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C4B" w:rsidRPr="00EB57D6" w:rsidRDefault="00896C4B" w:rsidP="00896C4B">
      <w:pPr>
        <w:spacing w:line="480" w:lineRule="auto"/>
        <w:rPr>
          <w:rFonts w:cs="Times New Roman"/>
        </w:rPr>
      </w:pPr>
      <w:r w:rsidRPr="00EB57D6">
        <w:rPr>
          <w:rFonts w:cs="Times New Roman"/>
        </w:rPr>
        <w:t xml:space="preserve">Number of tables: </w:t>
      </w:r>
      <w:r w:rsidR="008E0337" w:rsidRPr="00EB57D6">
        <w:rPr>
          <w:rFonts w:cs="Times New Roman"/>
        </w:rPr>
        <w:t>5</w:t>
      </w:r>
    </w:p>
    <w:p w:rsidR="00896C4B" w:rsidRPr="00EB57D6" w:rsidRDefault="00896C4B" w:rsidP="00896C4B">
      <w:pPr>
        <w:spacing w:line="480" w:lineRule="auto"/>
        <w:rPr>
          <w:rFonts w:cs="Times New Roman"/>
        </w:rPr>
      </w:pPr>
      <w:r w:rsidRPr="00EB57D6">
        <w:rPr>
          <w:rFonts w:cs="Times New Roman"/>
        </w:rPr>
        <w:t>Number of figures: 1</w:t>
      </w:r>
    </w:p>
    <w:p w:rsidR="00896C4B" w:rsidRPr="00EB57D6" w:rsidRDefault="00896C4B" w:rsidP="00896C4B">
      <w:pPr>
        <w:spacing w:line="480" w:lineRule="auto"/>
        <w:rPr>
          <w:rFonts w:cs="Times New Roman"/>
        </w:rPr>
      </w:pPr>
      <w:r w:rsidRPr="00EB57D6">
        <w:rPr>
          <w:rFonts w:cs="Times New Roman"/>
        </w:rPr>
        <w:t>Abstract word count: 2</w:t>
      </w:r>
      <w:r w:rsidR="003D1A9A" w:rsidRPr="00EB57D6">
        <w:rPr>
          <w:rFonts w:cs="Times New Roman"/>
        </w:rPr>
        <w:t>50</w:t>
      </w:r>
    </w:p>
    <w:p w:rsidR="00896C4B" w:rsidRPr="00EB57D6" w:rsidRDefault="00896C4B" w:rsidP="00896C4B">
      <w:pPr>
        <w:spacing w:line="480" w:lineRule="auto"/>
        <w:rPr>
          <w:rFonts w:cs="Times New Roman"/>
        </w:rPr>
      </w:pPr>
      <w:r w:rsidRPr="00EB57D6">
        <w:rPr>
          <w:rFonts w:cs="Times New Roman"/>
        </w:rPr>
        <w:t>Statement of Significance word count: 11</w:t>
      </w:r>
      <w:r w:rsidR="003D1A9A" w:rsidRPr="00EB57D6">
        <w:rPr>
          <w:rFonts w:cs="Times New Roman"/>
        </w:rPr>
        <w:t>7</w:t>
      </w:r>
    </w:p>
    <w:p w:rsidR="00896C4B" w:rsidRPr="00EB57D6" w:rsidRDefault="00896C4B" w:rsidP="00896C4B">
      <w:pPr>
        <w:spacing w:line="480" w:lineRule="auto"/>
        <w:rPr>
          <w:rFonts w:cs="Times New Roman"/>
        </w:rPr>
      </w:pPr>
      <w:r w:rsidRPr="00EB57D6">
        <w:rPr>
          <w:rFonts w:cs="Times New Roman"/>
        </w:rPr>
        <w:t xml:space="preserve">Word count of manuscript: </w:t>
      </w:r>
      <w:r w:rsidR="008E0337" w:rsidRPr="00EB57D6">
        <w:rPr>
          <w:rFonts w:cs="Times New Roman"/>
        </w:rPr>
        <w:t>6107</w:t>
      </w:r>
    </w:p>
    <w:p w:rsidR="00776747" w:rsidRPr="00EB57D6" w:rsidRDefault="00776747">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pPr>
        <w:rPr>
          <w:u w:val="single"/>
        </w:rPr>
      </w:pPr>
    </w:p>
    <w:p w:rsidR="00896C4B" w:rsidRPr="00EB57D6" w:rsidRDefault="00896C4B" w:rsidP="00896C4B">
      <w:pPr>
        <w:spacing w:line="480" w:lineRule="auto"/>
        <w:rPr>
          <w:rFonts w:cs="Times New Roman"/>
          <w:u w:val="single"/>
        </w:rPr>
      </w:pPr>
      <w:r w:rsidRPr="00EB57D6">
        <w:rPr>
          <w:rFonts w:cs="Times New Roman"/>
          <w:u w:val="single"/>
        </w:rPr>
        <w:lastRenderedPageBreak/>
        <w:t>Title</w:t>
      </w:r>
    </w:p>
    <w:p w:rsidR="00896C4B" w:rsidRPr="00EB57D6" w:rsidRDefault="00896C4B" w:rsidP="00896C4B">
      <w:pPr>
        <w:spacing w:line="480" w:lineRule="auto"/>
        <w:rPr>
          <w:rFonts w:cs="Times New Roman"/>
        </w:rPr>
      </w:pPr>
      <w:r w:rsidRPr="00EB57D6">
        <w:rPr>
          <w:rFonts w:cs="Times New Roman"/>
        </w:rPr>
        <w:t>Associations between exploding head syndrome and measures of sleep quality and experiences, dissociation, and well-being</w:t>
      </w:r>
    </w:p>
    <w:p w:rsidR="00896C4B" w:rsidRPr="00EB57D6" w:rsidRDefault="00896C4B" w:rsidP="00896C4B">
      <w:pPr>
        <w:spacing w:line="480" w:lineRule="auto"/>
        <w:rPr>
          <w:rFonts w:cs="Times New Roman"/>
        </w:rPr>
      </w:pPr>
    </w:p>
    <w:p w:rsidR="00896C4B" w:rsidRPr="00EB57D6" w:rsidRDefault="00896C4B" w:rsidP="00896C4B">
      <w:pPr>
        <w:spacing w:line="480" w:lineRule="auto"/>
        <w:rPr>
          <w:rFonts w:cs="Times New Roman"/>
          <w:u w:val="single"/>
        </w:rPr>
      </w:pPr>
      <w:r w:rsidRPr="00EB57D6">
        <w:rPr>
          <w:rFonts w:cs="Times New Roman"/>
          <w:u w:val="single"/>
        </w:rPr>
        <w:t>Authors and author affiliations</w:t>
      </w:r>
    </w:p>
    <w:p w:rsidR="00896C4B" w:rsidRPr="00EB57D6" w:rsidRDefault="00896C4B" w:rsidP="00896C4B">
      <w:pPr>
        <w:spacing w:line="480" w:lineRule="auto"/>
        <w:rPr>
          <w:rFonts w:cs="Times New Roman"/>
          <w:vertAlign w:val="superscript"/>
        </w:rPr>
      </w:pPr>
      <w:r w:rsidRPr="00EB57D6">
        <w:rPr>
          <w:rFonts w:cs="Times New Roman"/>
        </w:rPr>
        <w:t>Dan Denis</w:t>
      </w:r>
      <w:r w:rsidRPr="00EB57D6">
        <w:rPr>
          <w:rFonts w:cs="Times New Roman"/>
          <w:vertAlign w:val="superscript"/>
        </w:rPr>
        <w:t xml:space="preserve">1,2 </w:t>
      </w:r>
      <w:r w:rsidRPr="00EB57D6">
        <w:rPr>
          <w:rFonts w:cs="Times New Roman"/>
        </w:rPr>
        <w:t>*, Giulia L. Poerio</w:t>
      </w:r>
      <w:r w:rsidRPr="00EB57D6">
        <w:rPr>
          <w:rFonts w:cs="Times New Roman"/>
          <w:vertAlign w:val="superscript"/>
        </w:rPr>
        <w:t>3</w:t>
      </w:r>
      <w:r w:rsidRPr="00EB57D6">
        <w:rPr>
          <w:rFonts w:cs="Times New Roman"/>
        </w:rPr>
        <w:t>, Sarah Derveeuw</w:t>
      </w:r>
      <w:r w:rsidRPr="00EB57D6">
        <w:rPr>
          <w:rFonts w:cs="Times New Roman"/>
          <w:vertAlign w:val="superscript"/>
        </w:rPr>
        <w:t>4</w:t>
      </w:r>
      <w:r w:rsidRPr="00EB57D6">
        <w:rPr>
          <w:rFonts w:cs="Times New Roman"/>
        </w:rPr>
        <w:t>, Isabella Badini</w:t>
      </w:r>
      <w:r w:rsidRPr="00EB57D6">
        <w:rPr>
          <w:rFonts w:cs="Times New Roman"/>
          <w:vertAlign w:val="superscript"/>
        </w:rPr>
        <w:t>5</w:t>
      </w:r>
      <w:r w:rsidRPr="00EB57D6">
        <w:rPr>
          <w:rFonts w:cs="Times New Roman"/>
        </w:rPr>
        <w:t>, Alice M. Gregory</w:t>
      </w:r>
      <w:r w:rsidRPr="00EB57D6">
        <w:rPr>
          <w:rFonts w:cs="Times New Roman"/>
          <w:vertAlign w:val="superscript"/>
        </w:rPr>
        <w:t>5</w:t>
      </w:r>
    </w:p>
    <w:p w:rsidR="00896C4B" w:rsidRPr="00EB57D6" w:rsidRDefault="00896C4B" w:rsidP="00896C4B">
      <w:pPr>
        <w:spacing w:line="480" w:lineRule="auto"/>
        <w:rPr>
          <w:rFonts w:cs="Times New Roman"/>
        </w:rPr>
      </w:pPr>
      <w:r w:rsidRPr="00EB57D6">
        <w:rPr>
          <w:rFonts w:cs="Times New Roman"/>
          <w:vertAlign w:val="superscript"/>
        </w:rPr>
        <w:t>1</w:t>
      </w:r>
      <w:r w:rsidRPr="00EB57D6">
        <w:rPr>
          <w:rFonts w:cs="Times New Roman"/>
        </w:rPr>
        <w:t xml:space="preserve"> Department of Psychiatry, Beth Israel Deaconess Medical Center, Boston, MA, USA</w:t>
      </w:r>
    </w:p>
    <w:p w:rsidR="00896C4B" w:rsidRPr="00EB57D6" w:rsidRDefault="00896C4B" w:rsidP="00896C4B">
      <w:pPr>
        <w:spacing w:line="480" w:lineRule="auto"/>
        <w:rPr>
          <w:rFonts w:cs="Times New Roman"/>
        </w:rPr>
      </w:pPr>
      <w:r w:rsidRPr="00EB57D6">
        <w:rPr>
          <w:rFonts w:cs="Times New Roman"/>
          <w:vertAlign w:val="superscript"/>
        </w:rPr>
        <w:t>2</w:t>
      </w:r>
      <w:r w:rsidRPr="00EB57D6">
        <w:rPr>
          <w:rFonts w:cs="Times New Roman"/>
        </w:rPr>
        <w:t xml:space="preserve"> Department of Psychiatry, Harvard Medical School, Boston, MA, USA</w:t>
      </w:r>
    </w:p>
    <w:p w:rsidR="00896C4B" w:rsidRPr="00EB57D6" w:rsidRDefault="00896C4B" w:rsidP="00896C4B">
      <w:pPr>
        <w:spacing w:line="480" w:lineRule="auto"/>
        <w:rPr>
          <w:rFonts w:cs="Times New Roman"/>
        </w:rPr>
      </w:pPr>
      <w:r w:rsidRPr="00EB57D6">
        <w:rPr>
          <w:rFonts w:cs="Times New Roman"/>
          <w:vertAlign w:val="superscript"/>
        </w:rPr>
        <w:t>3</w:t>
      </w:r>
      <w:r w:rsidRPr="00EB57D6">
        <w:rPr>
          <w:rFonts w:cs="Times New Roman"/>
        </w:rPr>
        <w:t xml:space="preserve"> Department of Psychology, University of Sheffield, Sheffield, UK</w:t>
      </w:r>
    </w:p>
    <w:p w:rsidR="00896C4B" w:rsidRPr="00EB57D6" w:rsidRDefault="00896C4B" w:rsidP="00896C4B">
      <w:pPr>
        <w:spacing w:line="480" w:lineRule="auto"/>
        <w:rPr>
          <w:rFonts w:cs="Times New Roman"/>
        </w:rPr>
      </w:pPr>
      <w:r w:rsidRPr="00EB57D6">
        <w:rPr>
          <w:rFonts w:cs="Times New Roman"/>
          <w:vertAlign w:val="superscript"/>
        </w:rPr>
        <w:t>4</w:t>
      </w:r>
      <w:r w:rsidRPr="00EB57D6">
        <w:rPr>
          <w:rFonts w:cs="Times New Roman"/>
        </w:rPr>
        <w:t xml:space="preserve"> King’s College London, MRC Social, Genetic, and Developmental Psychiatry Centre, Institute of Psychiatry, Psychology, and Neuroscience, London, UK</w:t>
      </w:r>
    </w:p>
    <w:p w:rsidR="00896C4B" w:rsidRPr="00EB57D6" w:rsidRDefault="00896C4B" w:rsidP="00896C4B">
      <w:pPr>
        <w:spacing w:line="480" w:lineRule="auto"/>
        <w:rPr>
          <w:rFonts w:cs="Times New Roman"/>
        </w:rPr>
      </w:pPr>
      <w:r w:rsidRPr="00EB57D6">
        <w:rPr>
          <w:rFonts w:cs="Times New Roman"/>
          <w:vertAlign w:val="superscript"/>
        </w:rPr>
        <w:t xml:space="preserve">5 </w:t>
      </w:r>
      <w:r w:rsidRPr="00EB57D6">
        <w:rPr>
          <w:rFonts w:cs="Times New Roman"/>
        </w:rPr>
        <w:t>Department of Psychology, Goldsmiths, University of London, London, UK</w:t>
      </w:r>
    </w:p>
    <w:p w:rsidR="00896C4B" w:rsidRPr="00EB57D6" w:rsidRDefault="00896C4B" w:rsidP="00896C4B">
      <w:pPr>
        <w:spacing w:line="480" w:lineRule="auto"/>
        <w:rPr>
          <w:rFonts w:cs="Times New Roman"/>
        </w:rPr>
      </w:pPr>
    </w:p>
    <w:p w:rsidR="00896C4B" w:rsidRPr="00EB57D6" w:rsidRDefault="00896C4B" w:rsidP="00896C4B">
      <w:pPr>
        <w:spacing w:line="480" w:lineRule="auto"/>
        <w:rPr>
          <w:rFonts w:cs="Times New Roman"/>
        </w:rPr>
      </w:pPr>
      <w:r w:rsidRPr="00EB57D6">
        <w:rPr>
          <w:rFonts w:cs="Times New Roman"/>
        </w:rPr>
        <w:t>The work was performed at institutions 3-5</w:t>
      </w:r>
    </w:p>
    <w:p w:rsidR="00896C4B" w:rsidRPr="00EB57D6" w:rsidRDefault="00896C4B" w:rsidP="00896C4B">
      <w:pPr>
        <w:spacing w:line="480" w:lineRule="auto"/>
        <w:rPr>
          <w:rFonts w:cs="Times New Roman"/>
        </w:rPr>
      </w:pPr>
      <w:r w:rsidRPr="00EB57D6">
        <w:rPr>
          <w:rFonts w:cs="Times New Roman"/>
        </w:rPr>
        <w:t>* = Corresponding author:</w:t>
      </w:r>
    </w:p>
    <w:p w:rsidR="00896C4B" w:rsidRPr="00EB57D6" w:rsidRDefault="00896C4B" w:rsidP="00896C4B">
      <w:pPr>
        <w:spacing w:line="480" w:lineRule="auto"/>
        <w:rPr>
          <w:rFonts w:cs="Times New Roman"/>
        </w:rPr>
      </w:pPr>
      <w:r w:rsidRPr="00EB57D6">
        <w:rPr>
          <w:rFonts w:cs="Times New Roman"/>
        </w:rPr>
        <w:t>Dan Denis</w:t>
      </w:r>
    </w:p>
    <w:p w:rsidR="00896C4B" w:rsidRPr="00EB57D6" w:rsidRDefault="00896C4B" w:rsidP="00896C4B">
      <w:pPr>
        <w:spacing w:line="480" w:lineRule="auto"/>
        <w:rPr>
          <w:rFonts w:cs="Times New Roman"/>
        </w:rPr>
      </w:pPr>
      <w:r w:rsidRPr="00EB57D6">
        <w:rPr>
          <w:rFonts w:cs="Times New Roman"/>
        </w:rPr>
        <w:t>Center for Sleep and Cognition,</w:t>
      </w:r>
    </w:p>
    <w:p w:rsidR="00896C4B" w:rsidRPr="00EB57D6" w:rsidRDefault="00896C4B" w:rsidP="00896C4B">
      <w:pPr>
        <w:spacing w:line="480" w:lineRule="auto"/>
        <w:rPr>
          <w:rFonts w:cs="Times New Roman"/>
        </w:rPr>
      </w:pPr>
      <w:r w:rsidRPr="00EB57D6">
        <w:rPr>
          <w:rFonts w:cs="Times New Roman"/>
        </w:rPr>
        <w:t>Beth Israel Deaconess Medical Center,</w:t>
      </w:r>
    </w:p>
    <w:p w:rsidR="00896C4B" w:rsidRPr="00EB57D6" w:rsidRDefault="00896C4B" w:rsidP="00896C4B">
      <w:pPr>
        <w:spacing w:line="480" w:lineRule="auto"/>
        <w:rPr>
          <w:rFonts w:cs="Times New Roman"/>
        </w:rPr>
      </w:pPr>
      <w:r w:rsidRPr="00EB57D6">
        <w:rPr>
          <w:rFonts w:cs="Times New Roman"/>
        </w:rPr>
        <w:t>375 Longwood Avenue,</w:t>
      </w:r>
    </w:p>
    <w:p w:rsidR="00896C4B" w:rsidRPr="00EB57D6" w:rsidRDefault="00896C4B" w:rsidP="00896C4B">
      <w:pPr>
        <w:spacing w:line="480" w:lineRule="auto"/>
        <w:rPr>
          <w:rFonts w:cs="Times New Roman"/>
        </w:rPr>
      </w:pPr>
      <w:r w:rsidRPr="00EB57D6">
        <w:rPr>
          <w:rFonts w:cs="Times New Roman"/>
        </w:rPr>
        <w:t>Boston,</w:t>
      </w:r>
    </w:p>
    <w:p w:rsidR="00896C4B" w:rsidRPr="00EB57D6" w:rsidRDefault="00896C4B" w:rsidP="00896C4B">
      <w:pPr>
        <w:spacing w:line="480" w:lineRule="auto"/>
        <w:rPr>
          <w:rFonts w:cs="Times New Roman"/>
        </w:rPr>
      </w:pPr>
      <w:r w:rsidRPr="00EB57D6">
        <w:rPr>
          <w:rFonts w:cs="Times New Roman"/>
        </w:rPr>
        <w:t>MA,</w:t>
      </w:r>
    </w:p>
    <w:p w:rsidR="00896C4B" w:rsidRPr="00EB57D6" w:rsidRDefault="00896C4B" w:rsidP="00896C4B">
      <w:pPr>
        <w:spacing w:line="480" w:lineRule="auto"/>
        <w:rPr>
          <w:rFonts w:cs="Times New Roman"/>
        </w:rPr>
      </w:pPr>
      <w:r w:rsidRPr="00EB57D6">
        <w:rPr>
          <w:rFonts w:cs="Times New Roman"/>
        </w:rPr>
        <w:t>02215,</w:t>
      </w:r>
    </w:p>
    <w:p w:rsidR="00896C4B" w:rsidRPr="00EB57D6" w:rsidRDefault="00896C4B" w:rsidP="00896C4B">
      <w:pPr>
        <w:spacing w:line="480" w:lineRule="auto"/>
        <w:rPr>
          <w:rFonts w:cs="Times New Roman"/>
        </w:rPr>
      </w:pPr>
      <w:r w:rsidRPr="00EB57D6">
        <w:rPr>
          <w:rFonts w:cs="Times New Roman"/>
        </w:rPr>
        <w:t>USA</w:t>
      </w:r>
    </w:p>
    <w:p w:rsidR="00896C4B" w:rsidRPr="00EB57D6" w:rsidRDefault="00896C4B">
      <w:pPr>
        <w:rPr>
          <w:u w:val="single"/>
        </w:rPr>
      </w:pPr>
      <w:r w:rsidRPr="00EB57D6">
        <w:rPr>
          <w:u w:val="single"/>
        </w:rPr>
        <w:lastRenderedPageBreak/>
        <w:t>Abstract</w:t>
      </w:r>
    </w:p>
    <w:p w:rsidR="00896C4B" w:rsidRPr="00EB57D6" w:rsidRDefault="00896C4B">
      <w:pPr>
        <w:rPr>
          <w:u w:val="single"/>
        </w:rPr>
      </w:pPr>
    </w:p>
    <w:p w:rsidR="00896C4B" w:rsidRPr="00EB57D6" w:rsidRDefault="00896C4B" w:rsidP="00896C4B">
      <w:pPr>
        <w:spacing w:line="480" w:lineRule="auto"/>
        <w:rPr>
          <w:rFonts w:cs="Times New Roman"/>
        </w:rPr>
      </w:pPr>
      <w:r w:rsidRPr="00EB57D6">
        <w:rPr>
          <w:rFonts w:cs="Times New Roman"/>
        </w:rPr>
        <w:t xml:space="preserve">Exploding head syndrome is a sensory parasomnia characterized by the perception of loud noises and/or a sense of explosion in the head that occurs when transitioning to or from sleep. Despite receiving little attention from both researchers and clinicians, studies suggest approximately 10-15% of individuals have episodes, with significant levels of fear occurring in a subset of cases. Using two independent samples, we examine sleep and well-being variables associated with exploding head syndrome. We focused on insomnia symptoms, life stress, anxiety and depression symptoms, and sleep experiences such as sleep paralysis as potential factors associated with exploding head syndrome. Study 1 consisted of 199 female undergraduate students. We found a lifetime prevalence of 37.19%, with 6.54% experiencing at least one episode a month. All variables were associated with exploding head syndrome in univariate analyses, but only insomnia symptoms and sleep paralysis frequency were significantly associated with exploding head syndrome in multiple logistic regression models. Study 2 was an international sample of 1683 participants (age range 18-82, 53.00% female). Lifetime prevalence was 29.59%, with monthly episodes occurring in 3.89% of participants. The same set of variables were investigated as in Study 1, with dissociative experiences during </w:t>
      </w:r>
      <w:r w:rsidR="00A67774">
        <w:rPr>
          <w:rFonts w:cs="Times New Roman"/>
        </w:rPr>
        <w:t>wakefulness</w:t>
      </w:r>
      <w:r w:rsidRPr="00EB57D6">
        <w:rPr>
          <w:rFonts w:cs="Times New Roman"/>
        </w:rPr>
        <w:t xml:space="preserve"> and a larger range of sleep experiences also included. Study 2 replicated the results of Study 1. In addition, dissociative experiences</w:t>
      </w:r>
      <w:r w:rsidR="003D1A9A" w:rsidRPr="00EB57D6">
        <w:rPr>
          <w:rFonts w:cs="Times New Roman"/>
        </w:rPr>
        <w:t xml:space="preserve"> during wakefulness</w:t>
      </w:r>
      <w:r w:rsidRPr="00EB57D6">
        <w:rPr>
          <w:rFonts w:cs="Times New Roman"/>
        </w:rPr>
        <w:t xml:space="preserve"> and other sleep experiences such as nightmares were associated with exploding head syndrome in multiple logistic regression models. These studies provide valuable first insights into variables associated with exploding head syndrome.</w:t>
      </w:r>
    </w:p>
    <w:p w:rsidR="00896C4B" w:rsidRPr="00EB57D6" w:rsidRDefault="00896C4B" w:rsidP="00896C4B">
      <w:pPr>
        <w:spacing w:line="480" w:lineRule="auto"/>
        <w:rPr>
          <w:rFonts w:cs="Times New Roman"/>
        </w:rPr>
      </w:pPr>
    </w:p>
    <w:p w:rsidR="00896C4B" w:rsidRPr="00EB57D6" w:rsidRDefault="00896C4B" w:rsidP="00896C4B">
      <w:pPr>
        <w:spacing w:line="480" w:lineRule="auto"/>
        <w:rPr>
          <w:rFonts w:cs="Times New Roman"/>
          <w:u w:val="single"/>
        </w:rPr>
      </w:pPr>
      <w:r w:rsidRPr="00EB57D6">
        <w:rPr>
          <w:rFonts w:cs="Times New Roman"/>
          <w:u w:val="single"/>
        </w:rPr>
        <w:t>Keywords</w:t>
      </w:r>
    </w:p>
    <w:p w:rsidR="00896C4B" w:rsidRPr="00EB57D6" w:rsidRDefault="00896C4B" w:rsidP="00896C4B">
      <w:pPr>
        <w:spacing w:line="480" w:lineRule="auto"/>
        <w:rPr>
          <w:rFonts w:cs="Times New Roman"/>
        </w:rPr>
      </w:pPr>
      <w:r w:rsidRPr="00EB57D6">
        <w:rPr>
          <w:rFonts w:cs="Times New Roman"/>
        </w:rPr>
        <w:lastRenderedPageBreak/>
        <w:t>exploding head syndrome, parasomnia, anomalous sleep experience</w:t>
      </w:r>
    </w:p>
    <w:p w:rsidR="00896C4B" w:rsidRPr="00EB57D6" w:rsidRDefault="00896C4B" w:rsidP="00896C4B">
      <w:pPr>
        <w:spacing w:line="480" w:lineRule="auto"/>
        <w:rPr>
          <w:rFonts w:cs="Times New Roman"/>
        </w:rPr>
      </w:pPr>
      <w:r w:rsidRPr="00EB57D6">
        <w:rPr>
          <w:rFonts w:cs="Times New Roman"/>
          <w:u w:val="single"/>
        </w:rPr>
        <w:t xml:space="preserve">Clinical trial information: </w:t>
      </w:r>
      <w:r w:rsidRPr="00EB57D6">
        <w:rPr>
          <w:rFonts w:cs="Times New Roman"/>
        </w:rPr>
        <w:t xml:space="preserve">Study 1 constitutes a </w:t>
      </w:r>
      <w:r w:rsidR="007D6C75">
        <w:rPr>
          <w:rFonts w:cs="Times New Roman"/>
        </w:rPr>
        <w:t xml:space="preserve">planned exploratory outcome of a </w:t>
      </w:r>
      <w:r w:rsidRPr="00EB57D6">
        <w:rPr>
          <w:rFonts w:cs="Times New Roman"/>
        </w:rPr>
        <w:t>pilot feasibility study conducted to provide information useful for designing a clinical trial: Name: STOP-pilot</w:t>
      </w:r>
    </w:p>
    <w:p w:rsidR="00896C4B" w:rsidRPr="00EB57D6" w:rsidRDefault="00896C4B" w:rsidP="00896C4B">
      <w:pPr>
        <w:spacing w:line="480" w:lineRule="auto"/>
        <w:rPr>
          <w:rFonts w:cs="Times New Roman"/>
        </w:rPr>
      </w:pPr>
      <w:r w:rsidRPr="00EB57D6">
        <w:rPr>
          <w:rFonts w:cs="Times New Roman"/>
        </w:rPr>
        <w:t>URL: https://clinicaltrials.gov/ct2/show/NCT03062891?term=NCT03062891&amp;rank=1, Registration: NCT03062891</w:t>
      </w:r>
    </w:p>
    <w:p w:rsidR="00896C4B" w:rsidRPr="00EB57D6" w:rsidRDefault="00896C4B" w:rsidP="00896C4B">
      <w:pPr>
        <w:spacing w:line="480" w:lineRule="auto"/>
        <w:rPr>
          <w:u w:val="single"/>
        </w:rPr>
      </w:pPr>
    </w:p>
    <w:p w:rsidR="00896C4B" w:rsidRPr="00EB57D6" w:rsidRDefault="00896C4B" w:rsidP="00896C4B">
      <w:pPr>
        <w:spacing w:line="480" w:lineRule="auto"/>
        <w:rPr>
          <w:u w:val="single"/>
        </w:rPr>
      </w:pPr>
      <w:r w:rsidRPr="00EB57D6">
        <w:rPr>
          <w:u w:val="single"/>
        </w:rPr>
        <w:t>Statement of significance</w:t>
      </w:r>
    </w:p>
    <w:p w:rsidR="003D1A9A" w:rsidRPr="00EB57D6" w:rsidRDefault="00896C4B" w:rsidP="00896C4B">
      <w:pPr>
        <w:spacing w:line="480" w:lineRule="auto"/>
        <w:rPr>
          <w:rFonts w:cs="Times New Roman"/>
        </w:rPr>
      </w:pPr>
      <w:r w:rsidRPr="00EB57D6">
        <w:rPr>
          <w:rFonts w:cs="Times New Roman"/>
        </w:rPr>
        <w:t>Exploding head syndrome, the perception of loud bangs at sleep-wake transitions, has received little attention from researchers and is unknown to the majority of clinicians. In spite of this, it has been found to be relatively common and can lead to significant levels of distress in some cases.</w:t>
      </w:r>
      <w:r w:rsidR="003D1A9A" w:rsidRPr="00EB57D6">
        <w:rPr>
          <w:rFonts w:cs="Times New Roman"/>
        </w:rPr>
        <w:t xml:space="preserve"> Here, two independent datasets were utilized to investigate whether insomnia symptoms, well-being, and other sleep experiences are associated with exploding head syndrome. Insomnia symptoms, dissociative experiences, and unusual sleep experiences such as sleep paralysis predicted the presence of exploding head syndrome in multiple regression models. These results provide some initial information about multiple factors that may contribute to exploding head syndrome, which will be useful in designing future interventions.</w:t>
      </w:r>
    </w:p>
    <w:p w:rsidR="003D1A9A" w:rsidRPr="00EB57D6" w:rsidRDefault="003D1A9A" w:rsidP="00896C4B">
      <w:pPr>
        <w:spacing w:line="480" w:lineRule="auto"/>
        <w:rPr>
          <w:rFonts w:cs="Times New Roman"/>
        </w:rPr>
      </w:pPr>
    </w:p>
    <w:p w:rsidR="003D1A9A" w:rsidRPr="00EB57D6" w:rsidRDefault="003D1A9A" w:rsidP="00896C4B">
      <w:pPr>
        <w:spacing w:line="480" w:lineRule="auto"/>
        <w:rPr>
          <w:rFonts w:cs="Times New Roman"/>
        </w:rPr>
      </w:pPr>
    </w:p>
    <w:p w:rsidR="003D1A9A" w:rsidRPr="00EB57D6" w:rsidRDefault="003D1A9A" w:rsidP="00896C4B">
      <w:pPr>
        <w:spacing w:line="480" w:lineRule="auto"/>
        <w:rPr>
          <w:rFonts w:cs="Times New Roman"/>
        </w:rPr>
      </w:pPr>
    </w:p>
    <w:p w:rsidR="003D1A9A" w:rsidRPr="00EB57D6" w:rsidRDefault="003D1A9A" w:rsidP="00896C4B">
      <w:pPr>
        <w:spacing w:line="480" w:lineRule="auto"/>
        <w:rPr>
          <w:rFonts w:cs="Times New Roman"/>
        </w:rPr>
      </w:pPr>
    </w:p>
    <w:p w:rsidR="003D1A9A" w:rsidRPr="00EB57D6" w:rsidRDefault="003D1A9A" w:rsidP="00896C4B">
      <w:pPr>
        <w:spacing w:line="480" w:lineRule="auto"/>
        <w:rPr>
          <w:rFonts w:cs="Times New Roman"/>
        </w:rPr>
      </w:pPr>
    </w:p>
    <w:p w:rsidR="003D1A9A" w:rsidRPr="00EB57D6" w:rsidRDefault="003D1A9A" w:rsidP="00896C4B">
      <w:pPr>
        <w:spacing w:line="480" w:lineRule="auto"/>
        <w:rPr>
          <w:rFonts w:cs="Times New Roman"/>
        </w:rPr>
      </w:pPr>
    </w:p>
    <w:p w:rsidR="003D1A9A" w:rsidRPr="00EB57D6" w:rsidRDefault="003D1A9A" w:rsidP="00896C4B">
      <w:pPr>
        <w:spacing w:line="480" w:lineRule="auto"/>
        <w:rPr>
          <w:rFonts w:cs="Times New Roman"/>
        </w:rPr>
      </w:pPr>
    </w:p>
    <w:p w:rsidR="003D1A9A" w:rsidRPr="00EB57D6" w:rsidRDefault="003D1A9A" w:rsidP="00896C4B">
      <w:pPr>
        <w:spacing w:line="480" w:lineRule="auto"/>
        <w:rPr>
          <w:rFonts w:cs="Times New Roman"/>
        </w:rPr>
      </w:pPr>
    </w:p>
    <w:p w:rsidR="003D1A9A" w:rsidRPr="00EB57D6" w:rsidRDefault="003D1A9A" w:rsidP="003D1A9A">
      <w:pPr>
        <w:spacing w:line="480" w:lineRule="auto"/>
        <w:rPr>
          <w:rFonts w:cs="Times New Roman"/>
          <w:u w:val="single"/>
        </w:rPr>
      </w:pPr>
      <w:r w:rsidRPr="00EB57D6">
        <w:rPr>
          <w:rFonts w:cs="Times New Roman"/>
          <w:u w:val="single"/>
        </w:rPr>
        <w:t>Introduction</w:t>
      </w:r>
    </w:p>
    <w:p w:rsidR="003D1A9A" w:rsidRPr="00EB57D6" w:rsidRDefault="003D1A9A" w:rsidP="003D1A9A">
      <w:pPr>
        <w:spacing w:line="480" w:lineRule="auto"/>
        <w:rPr>
          <w:rFonts w:cs="Times New Roman"/>
        </w:rPr>
      </w:pPr>
      <w:r w:rsidRPr="00EB57D6">
        <w:rPr>
          <w:rFonts w:cs="Times New Roman"/>
        </w:rPr>
        <w:t>Exploding head syndrome (or episodic cranial sensory shock</w:t>
      </w:r>
      <w:r w:rsidRPr="00EB57D6">
        <w:rPr>
          <w:rFonts w:cs="Times New Roman"/>
          <w:vertAlign w:val="superscript"/>
        </w:rPr>
        <w:t xml:space="preserve"> </w:t>
      </w:r>
      <w:r w:rsidRPr="00EB57D6">
        <w:rPr>
          <w:rFonts w:cs="Times New Roman"/>
          <w:vertAlign w:val="superscript"/>
        </w:rPr>
        <w:fldChar w:fldCharType="begin" w:fldLock="1"/>
      </w:r>
      <w:r w:rsidRPr="00EB57D6">
        <w:rPr>
          <w:rFonts w:cs="Times New Roman"/>
          <w:vertAlign w:val="superscript"/>
        </w:rPr>
        <w:instrText>ADDIN CSL_CITATION {"citationItems":[{"id":"ITEM-1","itemData":{"DOI":"10.1136/jnnp-2015-312617","ISBN":"0022-3050","ISSN":"0022-3050","author":[{"dropping-particle":"","family":"Goadsby","given":"Peter J","non-dropping-particle":"","parse-names":false,"suffix":""},{"dropping-particle":"","family":"Sharpless","given":"Brian A","non-dropping-particle":"","parse-names":false,"suffix":""}],"container-title":"Journal of Neurology, Neurosurgery &amp; Psychiatry","id":"ITEM-1","issue":"11","issued":{"date-parts":[["2016","11"]]},"page":"1259-1260","title":"Exploding head syndrome, snapping of the brain or episodic cranial sensory shock?","type":"article-journal","volume":"87"},"uris":["http://www.mendeley.com/documents/?uuid=2615cbc2-f601-4026-8053-fe4a560df90a"]}],"mendeley":{"formattedCitation":"&lt;sup&gt;1&lt;/sup&gt;","plainTextFormattedCitation":"1","previouslyFormattedCitation":"&lt;sup&gt;1&lt;/sup&gt;"},"properties":{"noteIndex":0},"schema":"https://github.com/citation-style-language/schema/raw/master/csl-citation.json"}</w:instrText>
      </w:r>
      <w:r w:rsidRPr="00EB57D6">
        <w:rPr>
          <w:rFonts w:cs="Times New Roman"/>
          <w:vertAlign w:val="superscript"/>
        </w:rPr>
        <w:fldChar w:fldCharType="separate"/>
      </w:r>
      <w:r w:rsidRPr="00EB57D6">
        <w:rPr>
          <w:rFonts w:cs="Times New Roman"/>
          <w:noProof/>
          <w:vertAlign w:val="superscript"/>
        </w:rPr>
        <w:t>1</w:t>
      </w:r>
      <w:r w:rsidRPr="00EB57D6">
        <w:rPr>
          <w:rFonts w:cs="Times New Roman"/>
          <w:vertAlign w:val="superscript"/>
        </w:rPr>
        <w:fldChar w:fldCharType="end"/>
      </w:r>
      <w:r w:rsidRPr="00EB57D6">
        <w:rPr>
          <w:rFonts w:cs="Times New Roman"/>
        </w:rPr>
        <w:t xml:space="preserve">) is an anomalous sleep experience characterized by hearing loud noises (e.g. resembling an explosion or gunshot) in one’s head at either wake-sleep or sleep-wake transitions </w:t>
      </w:r>
      <w:r w:rsidRPr="00EB57D6">
        <w:rPr>
          <w:rFonts w:cs="Times New Roman"/>
        </w:rPr>
        <w:fldChar w:fldCharType="begin" w:fldLock="1"/>
      </w:r>
      <w:r w:rsidRPr="00EB57D6">
        <w:rPr>
          <w:rFonts w:cs="Times New Roman"/>
        </w:rPr>
        <w:instrText>ADDIN CSL_CITATION {"citationItems":[{"id":"ITEM-1","itemData":{"author":[{"dropping-particle":"","family":"American Academy of Sleep Medicine","given":"","non-dropping-particle":"","parse-names":false,"suffix":""}],"edition":"3rd","id":"ITEM-1","issued":{"date-parts":[["2014"]]},"publisher":"Americian Academy of Sleep Medicine","publisher-place":"Darien, IL","title":"International Classificaiton of Sleep Disorders","type":"book"},"uris":["http://www.mendeley.com/documents/?uuid=6fe1e8ea-dc56-4327-8997-13f21e31baa8"]}],"mendeley":{"formattedCitation":"&lt;sup&gt;2&lt;/sup&gt;","plainTextFormattedCitation":"2","previouslyFormattedCitation":"&lt;sup&gt;2&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2</w:t>
      </w:r>
      <w:r w:rsidRPr="00EB57D6">
        <w:rPr>
          <w:rFonts w:cs="Times New Roman"/>
        </w:rPr>
        <w:fldChar w:fldCharType="end"/>
      </w:r>
      <w:r w:rsidRPr="00EB57D6">
        <w:rPr>
          <w:rFonts w:cs="Times New Roman"/>
        </w:rPr>
        <w:t xml:space="preserve">. Using a clinical interview to establish diagnosis in 49 individuals, the most frequent associated symptoms are: increased heartrate (reported by 83% of participants), fear (81%), and muscle jerks/twitches (68%) </w:t>
      </w:r>
      <w:r w:rsidRPr="00EB57D6">
        <w:rPr>
          <w:rFonts w:cs="Times New Roman"/>
        </w:rPr>
        <w:fldChar w:fldCharType="begin" w:fldLock="1"/>
      </w:r>
      <w:r w:rsidRPr="00EB57D6">
        <w:rPr>
          <w:rFonts w:cs="Times New Roman"/>
        </w:rPr>
        <w:instrText>ADDIN CSL_CITATION {"citationItems":[{"id":"ITEM-1","itemData":{"DOI":"10.1177/0333102417702128","ISSN":"0333-1024","author":[{"dropping-particle":"","family":"Sharpless","given":"Brian A","non-dropping-particle":"","parse-names":false,"suffix":""}],"container-title":"Cephalalgia","id":"ITEM-1","issue":"3","issued":{"date-parts":[["2018","3","6"]]},"page":"595-599","title":"Characteristic symptoms and associated features of exploding head syndrome in undergraduates","type":"article-journal","volume":"38"},"uris":["http://www.mendeley.com/documents/?uuid=1edd010e-ea6c-4eb6-a2b3-d518afa99e05"]}],"mendeley":{"formattedCitation":"&lt;sup&gt;3&lt;/sup&gt;","plainTextFormattedCitation":"3","previouslyFormattedCitation":"&lt;sup&gt;3&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3</w:t>
      </w:r>
      <w:r w:rsidRPr="00EB57D6">
        <w:rPr>
          <w:rFonts w:cs="Times New Roman"/>
        </w:rPr>
        <w:fldChar w:fldCharType="end"/>
      </w:r>
      <w:r w:rsidRPr="00EB57D6">
        <w:rPr>
          <w:rFonts w:cs="Times New Roman"/>
        </w:rPr>
        <w:t xml:space="preserve">. Interestingly, approximately one third of the sample reported visual phenomena such as flashing lights, whilst physical pain (9%) and headaches were rarely reported (7%) </w:t>
      </w:r>
      <w:r w:rsidRPr="00EB57D6">
        <w:rPr>
          <w:rFonts w:cs="Times New Roman"/>
        </w:rPr>
        <w:fldChar w:fldCharType="begin" w:fldLock="1"/>
      </w:r>
      <w:r w:rsidRPr="00EB57D6">
        <w:rPr>
          <w:rFonts w:cs="Times New Roman"/>
        </w:rPr>
        <w:instrText>ADDIN CSL_CITATION {"citationItems":[{"id":"ITEM-1","itemData":{"DOI":"10.1177/0333102417702128","ISSN":"0333-1024","author":[{"dropping-particle":"","family":"Sharpless","given":"Brian A","non-dropping-particle":"","parse-names":false,"suffix":""}],"container-title":"Cephalalgia","id":"ITEM-1","issue":"3","issued":{"date-parts":[["2018","3","6"]]},"page":"595-599","title":"Characteristic symptoms and associated features of exploding head syndrome in undergraduates","type":"article-journal","volume":"38"},"uris":["http://www.mendeley.com/documents/?uuid=1edd010e-ea6c-4eb6-a2b3-d518afa99e05"]}],"mendeley":{"formattedCitation":"&lt;sup&gt;3&lt;/sup&gt;","plainTextFormattedCitation":"3","previouslyFormattedCitation":"&lt;sup&gt;3&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3</w:t>
      </w:r>
      <w:r w:rsidRPr="00EB57D6">
        <w:rPr>
          <w:rFonts w:cs="Times New Roman"/>
        </w:rPr>
        <w:fldChar w:fldCharType="end"/>
      </w:r>
      <w:r w:rsidRPr="00EB57D6">
        <w:rPr>
          <w:rFonts w:cs="Times New Roman"/>
        </w:rPr>
        <w:t xml:space="preserve">. Whilst not typically associated with physical pain, episodes can result in clinically significant levels of distress/impairment in some cases </w:t>
      </w:r>
      <w:r w:rsidRPr="00EB57D6">
        <w:rPr>
          <w:rFonts w:cs="Times New Roman"/>
        </w:rPr>
        <w:fldChar w:fldCharType="begin" w:fldLock="1"/>
      </w:r>
      <w:r w:rsidRPr="00EB57D6">
        <w:rPr>
          <w:rFonts w:cs="Times New Roman"/>
        </w:rPr>
        <w:instrText>ADDIN CSL_CITATION {"citationItems":[{"id":"ITEM-1","itemData":{"DOI":"10.1111/jsr.12292","ISSN":"09621105","author":[{"dropping-particle":"","family":"Sharpless","given":"Brian A","non-dropping-particle":"","parse-names":false,"suffix":""}],"container-title":"Journal of Sleep Research","id":"ITEM-1","issue":"4","issued":{"date-parts":[["2015","8"]]},"page":"447-449","title":"Exploding head syndrome is common in college students","type":"article-journal","volume":"24"},"uris":["http://www.mendeley.com/documents/?uuid=f165e0c5-1d30-4edd-9be8-b7f44bd0a2b1"]},{"id":"ITEM-2","itemData":{"DOI":"10.1177/0333102417702128","ISSN":"0333-1024","author":[{"dropping-particle":"","family":"Sharpless","given":"Brian A","non-dropping-particle":"","parse-names":false,"suffix":""}],"container-title":"Cephalalgia","id":"ITEM-2","issue":"3","issued":{"date-parts":[["2018","3","6"]]},"page":"595-599","title":"Characteristic symptoms and associated features of exploding head syndrome in undergraduates","type":"article-journal","volume":"38"},"uris":["http://www.mendeley.com/documents/?uuid=1edd010e-ea6c-4eb6-a2b3-d518afa99e05"]}],"mendeley":{"formattedCitation":"&lt;sup&gt;3,4&lt;/sup&gt;","plainTextFormattedCitation":"3,4","previouslyFormattedCitation":"&lt;sup&gt;3,4&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3,4</w:t>
      </w:r>
      <w:r w:rsidRPr="00EB57D6">
        <w:rPr>
          <w:rFonts w:cs="Times New Roman"/>
        </w:rPr>
        <w:fldChar w:fldCharType="end"/>
      </w:r>
      <w:r w:rsidRPr="00EB57D6">
        <w:rPr>
          <w:rFonts w:cs="Times New Roman"/>
        </w:rPr>
        <w:t xml:space="preserve">. As such, exploding head syndrome is an important differential diagnostic consideration for nocturnal headache disorders such as hypnic headaches, which involve recurrent headaches occurring exclusively during sleep causing the patient to awaken </w:t>
      </w:r>
      <w:r w:rsidRPr="00EB57D6">
        <w:rPr>
          <w:rFonts w:cs="Times New Roman"/>
        </w:rPr>
        <w:fldChar w:fldCharType="begin" w:fldLock="1"/>
      </w:r>
      <w:r w:rsidRPr="00EB57D6">
        <w:rPr>
          <w:rFonts w:cs="Times New Roman"/>
        </w:rPr>
        <w:instrText>ADDIN CSL_CITATION {"citationItems":[{"id":"ITEM-1","itemData":{"DOI":"10.1159/000346595","ISSN":"1662680X","PMID":"23467433","abstract":"INTRODUCTION: Exploding head syndrome (EHS) is a rare parasomnia in which affected individuals awaken from sleep with the sensation of a loud bang. The etiology is unknown, but other conditions including primary and secondary headache disorders and nocturnal seizures need to be excluded.\\n\\nCASE PRESENTATION: A 57-year-old Indian male presented with four separate episodes of awakening from sleep at night after hearing a flashing sound on the right side of his head over the last 2 years. These events were described 'as if there are explosions in my head'. A neurologic examination, imaging studies, and a polysomnogram ensued, and the results led to the diagnosis of EHS.\\n\\nCONCLUSION: EHS is a benign, uncommon, predominately nocturnal disorder that is self-limited. No treatment is generally required. Reassurance to the patient is often all that is needed.","author":[{"dropping-particle":"","family":"Ganguly","given":"Gautam","non-dropping-particle":"","parse-names":false,"suffix":""},{"dropping-particle":"","family":"Mridha","given":"Banshari","non-dropping-particle":"","parse-names":false,"suffix":""},{"dropping-particle":"","family":"Khan","given":"Asif","non-dropping-particle":"","parse-names":false,"suffix":""},{"dropping-particle":"","family":"Rison","given":"Richard Alan","non-dropping-particle":"","parse-names":false,"suffix":""}],"container-title":"Case Reports in Neurology","id":"ITEM-1","issue":"1","issued":{"date-parts":[["2013"]]},"page":"14-17","title":"Exploding head syndrome: A case report","type":"article-journal","volume":"5"},"uris":["http://www.mendeley.com/documents/?uuid=6690d375-94df-4e8c-969f-9e90ad1cc65d"]},{"id":"ITEM-2","itemData":{"DOI":"10.1212/CON.0000000000000195","ISSN":"1080-2371","PMID":"26252589","abstract":"PURPOSE OF REVIEW: The medical aphorism that common things happen commonly makes unique (and less common) migraine subtypes especially appropriate to review for the general neurologist. This article also identifies some rare headache disorders and other disturbances, and offers strategies to manage them.\\n\\nRECENT FINDINGS: This article discusses migraine with brainstem aura, which is troublesome clinically and has had a change in terminology in the International Classification of Headache Disorders, Third Edition, beta version (ICHD-3 beta), and hemiplegic migraine, which is also troublesome in practice. The rare headache disorder hypnic headache and the exploding head syndrome are also discussed. When hypnic headache is recognized, it is eminently treatable, while exploding head syndrome is a benign condition with no reported consequences.\\n\\nSUMMARY: Unique migraine subtypes, rare headache disorders, and other disturbances present to neurologists. When recognized, they can often be managed very well, which offers significant benefits to patients and practice satisfaction to neurologists.","author":[{"dropping-particle":"","family":"Goadsby","given":"Peter J.","non-dropping-particle":"","parse-names":false,"suffix":""}],"container-title":"Continuum","id":"ITEM-2","issue":"4","issued":{"date-parts":[["2015","8"]]},"page":"1032-1040","title":"Unique Migraine Subtypes, Rare Headache Disorders, and Other Disturbances","type":"article-journal","volume":"21"},"uris":["http://www.mendeley.com/documents/?uuid=e342ea3d-4f3a-442d-a54a-c27a49d02d65"]},{"id":"ITEM-3","itemData":{"DOI":"10.1177/0333102413485658","ISBN":"1468-2982 (Electronic)\\n0333-1024 (Linking)","ISSN":"1468-2982","PMID":"20816416","abstract":"Headache is one of the most common types of pain and, in the absence of biological markers, headache diagnosis depends only on information obtained from clinical interviews and physical and neurological examinations. Headache diaries make it possible to record prospectively the characteristics of every attack and the use of headache calendars is indicated for evaluating the time pattern of headache, identifying aggravating factors, and evaluating the efficacy of preventive treatment. This may reduce the recall bias and increase accuracy in the description. The use of diagnostic headache diaries does have some limitations because the patient's general acceptance is still limited and some subjects are not able to fill in a diary. In this chapter, we consider diaries and calendars specially designed for migraine and, in particular, aim to: (1) determine what instruments are available in clinical practice for diagnosis and follow-up of treatments; and (2) describe the tools that have been developed for research and their main applications in the headache field. In addition, we include information on diaries available online and proposals for future areas of research.","author":[{"dropping-particle":"","family":"Olesen","given":"Jes","non-dropping-particle":"","parse-names":false,"suffix":""}],"container-title":"Cephalagia","id":"ITEM-3","issue":"9","issued":{"date-parts":[["2013"]]},"page":"629-808","title":"The International Classification of Headache Disorders, 3rd edition","type":"article-journal","volume":"33"},"uris":["http://www.mendeley.com/documents/?uuid=c9d38e3f-b760-4756-98f0-aec4f01def34"]}],"mendeley":{"formattedCitation":"&lt;sup&gt;5–7&lt;/sup&gt;","plainTextFormattedCitation":"5–7","previouslyFormattedCitation":"&lt;sup&gt;5–7&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5–7</w:t>
      </w:r>
      <w:r w:rsidRPr="00EB57D6">
        <w:rPr>
          <w:rFonts w:cs="Times New Roman"/>
        </w:rPr>
        <w:fldChar w:fldCharType="end"/>
      </w:r>
      <w:r w:rsidRPr="00EB57D6">
        <w:rPr>
          <w:rFonts w:cs="Times New Roman"/>
        </w:rPr>
        <w:t xml:space="preserve">. </w:t>
      </w:r>
    </w:p>
    <w:p w:rsidR="003D1A9A" w:rsidRPr="00EB57D6" w:rsidRDefault="003D1A9A" w:rsidP="003D1A9A">
      <w:pPr>
        <w:spacing w:line="480" w:lineRule="auto"/>
        <w:rPr>
          <w:rFonts w:cs="Times New Roman"/>
        </w:rPr>
      </w:pPr>
    </w:p>
    <w:p w:rsidR="003D1A9A" w:rsidRPr="00EB57D6" w:rsidRDefault="003D1A9A" w:rsidP="003D1A9A">
      <w:pPr>
        <w:spacing w:line="480" w:lineRule="auto"/>
        <w:ind w:firstLine="720"/>
        <w:rPr>
          <w:rFonts w:cs="Times New Roman"/>
        </w:rPr>
      </w:pPr>
      <w:r w:rsidRPr="00EB57D6">
        <w:rPr>
          <w:rFonts w:cs="Times New Roman"/>
        </w:rPr>
        <w:t xml:space="preserve">The study of exploding head syndrome has received relatively little attention from both researchers and clinicians </w:t>
      </w:r>
      <w:r w:rsidRPr="00EB57D6">
        <w:rPr>
          <w:rFonts w:cs="Times New Roman"/>
        </w:rPr>
        <w:fldChar w:fldCharType="begin" w:fldLock="1"/>
      </w:r>
      <w:r w:rsidRPr="00EB57D6">
        <w:rPr>
          <w:rFonts w:cs="Times New Roman"/>
        </w:rPr>
        <w:instrText>ADDIN CSL_CITATION {"citationItems":[{"id":"ITEM-1","itemData":{"DOI":"10.1016/j.smrv.2014.03.001","ISSN":"10870792","PMID":"2899248","abstract":"Exploding head syndrome is characterized by the perception of abrupt, loud noises when going to sleep or waking up. They are usually painless, but associated with fear and distress. In spite of the fact that its characteristic symptomatology was first described approximately 150??y ago, exploding head syndrome has received relatively little empirical and clinical attention. Therefore, a comprehensive review of the scientific literature using Medline, PsycINFO, Google Scholar, and PubMed was undertaken. After first discussing the history, prevalence, and associated features, the available polysomnography data and five main etiological theories for exploding head syndrome are summarized. None of these theories has yet reached dominance in the field. Next, the various methods used to assess and treat exploding head syndrome are discussed, as well as the limited outcome data. Finally, recommendations for future measure construction, treatment options, and differential diagnosis are provided. ?? 2014 Elsevier Ltd. All rights reserved.","author":[{"dropping-particle":"","family":"Sharpless","given":"Brian A","non-dropping-particle":"","parse-names":false,"suffix":""}],"container-title":"Sleep Medicine Reviews","id":"ITEM-1","issue":"6","issued":{"date-parts":[["2014"]]},"page":"489-493","publisher":"Elsevier Ltd","title":"Exploding head syndrome","type":"article-journal","volume":"18"},"uris":["http://www.mendeley.com/documents/?uuid=2fc365fb-c9a2-4182-8430-ff2eb414864f"]}],"mendeley":{"formattedCitation":"&lt;sup&gt;8&lt;/sup&gt;","plainTextFormattedCitation":"8","previouslyFormattedCitation":"&lt;sup&gt;8&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8</w:t>
      </w:r>
      <w:r w:rsidRPr="00EB57D6">
        <w:rPr>
          <w:rFonts w:cs="Times New Roman"/>
        </w:rPr>
        <w:fldChar w:fldCharType="end"/>
      </w:r>
      <w:r w:rsidRPr="00EB57D6">
        <w:rPr>
          <w:rFonts w:cs="Times New Roman"/>
        </w:rPr>
        <w:t xml:space="preserve">. To our knowledge, only two studies to date have assessed the prevalence of exploding head syndrome. One study with 180 participants found a lifetime prevalence of 11% in healthy individuals; a second study of college students (N = 211) reported an 18% lifetime prevalence rate, with 16.50% experiencing recurrent episodes (defined as more than one lifetime episode) </w:t>
      </w:r>
      <w:r w:rsidRPr="00EB57D6">
        <w:rPr>
          <w:rFonts w:cs="Times New Roman"/>
        </w:rPr>
        <w:fldChar w:fldCharType="begin" w:fldLock="1"/>
      </w:r>
      <w:r w:rsidRPr="00EB57D6">
        <w:rPr>
          <w:rFonts w:cs="Times New Roman"/>
        </w:rPr>
        <w:instrText>ADDIN CSL_CITATION {"citationItems":[{"id":"ITEM-1","itemData":{"DOI":"10.1007/s11818-008-0336-x","ISBN":"1181800803","ISSN":"14329123","abstract":"We have developed and validated the Munich Parasomnia Screening (MUPS) questionnaire, a self-rating instrument with 21 items assessing the lifetime prevalence and current frequency of parasomnias and nocturnal behaviors in adult persons. The MUPS was developed with psychiatric patients (total n = 74). For the validation study the MUPS was given to three large groups, i.e. psychiatric patients (n = 65), sleep-disordered patients (n = 50), and healthy controls (n = 65). In a randomly chosen subset of 20 % of these subjects the MUPS was compared to the information obtained in a detailed clinical interview with a sleep medicine expert. Validity was assessed for lifetime prevalence of any frequency for each of the 21 nocturnal behaviors. For the individual items of the MUPS sensitivity was equal to or above 90 % for all but two of 21 items and specificity was above 80 % for all items and above 90 % for 19 of 21 items. More importantly, concerning the use of the MUPS in clinical practice, positive and negative predictive values of the single items were high for the majority of items. The MUPS appears to be an easy to use and valid instrument in the recognition of nocturnal behaviors and parasomnias.","author":[{"dropping-particle":"","family":"Fulda","given":"Stephany","non-dropping-particle":"","parse-names":false,"suffix":""},{"dropping-particle":"","family":"Hornyak","given":"Magdolna","non-dropping-particle":"","parse-names":false,"suffix":""},{"dropping-particle":"","family":"Müller","given":"Karin","non-dropping-particle":"","parse-names":false,"suffix":""},{"dropping-particle":"","family":"Cerny","given":"Lukas","non-dropping-particle":"","parse-names":false,"suffix":""},{"dropping-particle":"","family":"Beitinger","given":"Pierre A.","non-dropping-particle":"","parse-names":false,"suffix":""},{"dropping-particle":"","family":"Wetter","given":"Thomas C.","non-dropping-particle":"","parse-names":false,"suffix":""}],"container-title":"Somnologie","id":"ITEM-1","issue":"1","issued":{"date-parts":[["2008"]]},"page":"56-65","title":"Development and validation of the Munich Parasomnia Screening (MUPS): A questionnaire for parasomnias and nocturnal behaviors","type":"article-journal","volume":"12"},"uris":["http://www.mendeley.com/documents/?uuid=de1bdf52-17ea-4b21-a5ac-a5a8f9e8f877"]},{"id":"ITEM-2","itemData":{"DOI":"10.1111/jsr.12292","ISSN":"09621105","author":[{"dropping-particle":"","family":"Sharpless","given":"Brian A","non-dropping-particle":"","parse-names":false,"suffix":""}],"container-title":"Journal of Sleep Research","id":"ITEM-2","issue":"4","issued":{"date-parts":[["2015","8"]]},"page":"447-449","title":"Exploding head syndrome is common in college students","type":"article-journal","volume":"24"},"uris":["http://www.mendeley.com/documents/?uuid=f165e0c5-1d30-4edd-9be8-b7f44bd0a2b1"]}],"mendeley":{"formattedCitation":"&lt;sup&gt;4,9&lt;/sup&gt;","plainTextFormattedCitation":"4,9","previouslyFormattedCitation":"&lt;sup&gt;4,9&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4,9</w:t>
      </w:r>
      <w:r w:rsidRPr="00EB57D6">
        <w:rPr>
          <w:rFonts w:cs="Times New Roman"/>
        </w:rPr>
        <w:fldChar w:fldCharType="end"/>
      </w:r>
      <w:r w:rsidRPr="00EB57D6">
        <w:rPr>
          <w:rFonts w:cs="Times New Roman"/>
        </w:rPr>
        <w:t xml:space="preserve">. </w:t>
      </w:r>
    </w:p>
    <w:p w:rsidR="003D1A9A" w:rsidRPr="00EB57D6" w:rsidRDefault="003D1A9A" w:rsidP="003D1A9A">
      <w:pPr>
        <w:spacing w:line="480" w:lineRule="auto"/>
        <w:rPr>
          <w:rFonts w:cs="Times New Roman"/>
        </w:rPr>
      </w:pPr>
    </w:p>
    <w:p w:rsidR="003D1A9A" w:rsidRPr="00EB57D6" w:rsidRDefault="003D1A9A" w:rsidP="003D1A9A">
      <w:pPr>
        <w:spacing w:line="480" w:lineRule="auto"/>
        <w:ind w:firstLine="720"/>
        <w:rPr>
          <w:rFonts w:cs="Times New Roman"/>
        </w:rPr>
      </w:pPr>
      <w:r w:rsidRPr="00EB57D6">
        <w:rPr>
          <w:rFonts w:cs="Times New Roman"/>
        </w:rPr>
        <w:t xml:space="preserve">Despite its prevalence, very few individuals report exploding head syndrome episodes to medical professionals, with one study finding just 11% of participants reported episodes to their </w:t>
      </w:r>
      <w:r w:rsidRPr="00EB57D6">
        <w:rPr>
          <w:rFonts w:cs="Times New Roman"/>
        </w:rPr>
        <w:lastRenderedPageBreak/>
        <w:t xml:space="preserve">doctors </w:t>
      </w:r>
      <w:r w:rsidRPr="00EB57D6">
        <w:rPr>
          <w:rFonts w:cs="Times New Roman"/>
        </w:rPr>
        <w:fldChar w:fldCharType="begin" w:fldLock="1"/>
      </w:r>
      <w:r w:rsidRPr="00EB57D6">
        <w:rPr>
          <w:rFonts w:cs="Times New Roman"/>
        </w:rPr>
        <w:instrText>ADDIN CSL_CITATION {"citationItems":[{"id":"ITEM-1","itemData":{"DOI":"10.1177/0333102417702128","ISSN":"0333-1024","author":[{"dropping-particle":"","family":"Sharpless","given":"Brian A","non-dropping-particle":"","parse-names":false,"suffix":""}],"container-title":"Cephalalgia","id":"ITEM-1","issue":"3","issued":{"date-parts":[["2018","3","6"]]},"page":"595-599","title":"Characteristic symptoms and associated features of exploding head syndrome in undergraduates","type":"article-journal","volume":"38"},"uris":["http://www.mendeley.com/documents/?uuid=1edd010e-ea6c-4eb6-a2b3-d518afa99e05"]}],"mendeley":{"formattedCitation":"&lt;sup&gt;3&lt;/sup&gt;","plainTextFormattedCitation":"3","previouslyFormattedCitation":"&lt;sup&gt;3&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3</w:t>
      </w:r>
      <w:r w:rsidRPr="00EB57D6">
        <w:rPr>
          <w:rFonts w:cs="Times New Roman"/>
        </w:rPr>
        <w:fldChar w:fldCharType="end"/>
      </w:r>
      <w:r w:rsidRPr="00EB57D6">
        <w:rPr>
          <w:rFonts w:cs="Times New Roman"/>
        </w:rPr>
        <w:t xml:space="preserve">. Furthermore, of those that reported seeking medical advice, none found that clinicians were familiar with exploding head syndrome </w:t>
      </w:r>
      <w:r w:rsidRPr="00EB57D6">
        <w:rPr>
          <w:rFonts w:cs="Times New Roman"/>
        </w:rPr>
        <w:fldChar w:fldCharType="begin" w:fldLock="1"/>
      </w:r>
      <w:r w:rsidRPr="00EB57D6">
        <w:rPr>
          <w:rFonts w:cs="Times New Roman"/>
        </w:rPr>
        <w:instrText>ADDIN CSL_CITATION {"citationItems":[{"id":"ITEM-1","itemData":{"DOI":"10.1177/0333102417702128","ISSN":"0333-1024","author":[{"dropping-particle":"","family":"Sharpless","given":"Brian A","non-dropping-particle":"","parse-names":false,"suffix":""}],"container-title":"Cephalalgia","id":"ITEM-1","issue":"3","issued":{"date-parts":[["2018","3","6"]]},"page":"595-599","title":"Characteristic symptoms and associated features of exploding head syndrome in undergraduates","type":"article-journal","volume":"38"},"uris":["http://www.mendeley.com/documents/?uuid=1edd010e-ea6c-4eb6-a2b3-d518afa99e05"]}],"mendeley":{"formattedCitation":"&lt;sup&gt;3&lt;/sup&gt;","plainTextFormattedCitation":"3","previouslyFormattedCitation":"&lt;sup&gt;3&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3</w:t>
      </w:r>
      <w:r w:rsidRPr="00EB57D6">
        <w:rPr>
          <w:rFonts w:cs="Times New Roman"/>
        </w:rPr>
        <w:fldChar w:fldCharType="end"/>
      </w:r>
      <w:r w:rsidRPr="00EB57D6">
        <w:rPr>
          <w:rFonts w:cs="Times New Roman"/>
        </w:rPr>
        <w:t>. This highlights the importance of further research into this topic so that the phenomenon can be better characterized, allowing increased recognition in the medical community – for example, to prevent misdiagnosis, or simply to inform patients about the condition to reduce anxiety.</w:t>
      </w:r>
    </w:p>
    <w:p w:rsidR="003D1A9A" w:rsidRPr="00EB57D6" w:rsidRDefault="003D1A9A" w:rsidP="003D1A9A">
      <w:pPr>
        <w:spacing w:line="480" w:lineRule="auto"/>
        <w:ind w:firstLine="720"/>
        <w:rPr>
          <w:rFonts w:cs="Times New Roman"/>
        </w:rPr>
      </w:pPr>
    </w:p>
    <w:p w:rsidR="003D1A9A" w:rsidRPr="00EB57D6" w:rsidRDefault="003D1A9A" w:rsidP="003D1A9A">
      <w:pPr>
        <w:spacing w:line="480" w:lineRule="auto"/>
        <w:ind w:firstLine="720"/>
        <w:rPr>
          <w:rFonts w:cs="Times New Roman"/>
        </w:rPr>
      </w:pPr>
      <w:r w:rsidRPr="00EB57D6">
        <w:rPr>
          <w:rFonts w:cs="Times New Roman"/>
        </w:rPr>
        <w:t xml:space="preserve">An important question concerns factors that are associated with experiencing exploding head syndrome. To date, systematic studies have not been conducted on this topic and current knowledge is based only on small-scale studies. While case studies suggest that variables such as stress and psychopathology make episodes more likely, these conclusions rest on informal patient interviews and have not been tested systematically </w:t>
      </w:r>
      <w:r w:rsidRPr="00EB57D6">
        <w:rPr>
          <w:rFonts w:cs="Times New Roman"/>
        </w:rPr>
        <w:fldChar w:fldCharType="begin" w:fldLock="1"/>
      </w:r>
      <w:r w:rsidRPr="00EB57D6">
        <w:rPr>
          <w:rFonts w:cs="Times New Roman"/>
        </w:rPr>
        <w:instrText>ADDIN CSL_CITATION {"citationItems":[{"id":"ITEM-1","itemData":{"author":[{"dropping-particle":"","family":"Mitchell","given":"S W","non-dropping-particle":"","parse-names":false,"suffix":""}],"container-title":"Virginia Med Monthly","id":"ITEM-1","issued":{"date-parts":[["1879"]]},"page":"769-781","title":"On some disorders of sleep","type":"article-journal","volume":"2"},"uris":["http://www.mendeley.com/documents/?uuid=2fbb74b1-0e79-4216-bbe8-a134560f6937"]},{"id":"ITEM-2","itemData":{"author":[{"dropping-particle":"","family":"Pearce","given":"J M","non-dropping-particle":"","parse-names":false,"suffix":""}],"container-title":"Journal of Neurology, Neurosurgery &amp; Psychiatry","id":"ITEM-2","issued":{"date-parts":[["1989"]]},"page":"907-910","title":"Clinical features of the exploding head syndrome","type":"article-journal","volume":"52"},"uris":["http://www.mendeley.com/documents/?uuid=a188de25-c1ce-4d51-8caa-94b391b23240"]},{"id":"ITEM-3","itemData":{"abstract":"Attention has recently been drawn to a condition termed the exploding head syndrome, which is characterized by unpleasant, even terrifying sensations of flashing lights and/or sounds during reported sleep. Nine patients complaining of sensations of explosions in the head during sleep or drowsiness were investigated with polysomnographic recordings. None of them had any neurological disorder. Five patients reported explosions during the recording sessions. According to the recordings, the attacks always took place when the patients were awake and relaxed. In two cases abrupt electroencephalographic (EEG) changes indicating increasing alertness were recorded at the time of the reported attacks. In the remaining three cases no EEG changes were seen. Thus, there were no indications of an epileptic etiology to the condition. In all patients the symptoms ameliorated spontaneously with time. The severity of the symptoms was reduced by reassurance of the harmlessness of the condition. Clomipramine was prescribed to three patients who all reported immediate relief of symptoms. It is concluded that symptoms of this type are probably not true hypnagogic phenomena but may be an expression of emotional stress in the awake state.","author":[{"dropping-particle":"","family":"Sachs","given":"C","non-dropping-particle":"","parse-names":false,"suffix":""},{"dropping-particle":"","family":"Svanborg","given":"E","non-dropping-particle":"","parse-names":false,"suffix":""}],"container-title":"Sleep","id":"ITEM-3","issue":"3","issued":{"date-parts":[["1991"]]},"page":"263-266","title":"The exploding head syndrome: Polysomnographic recordings and therapeutic suggestions","type":"article-journal","volume":"14"},"uris":["http://www.mendeley.com/documents/?uuid=67bd75a3-e4b6-4206-a93f-48f05ae59b17"]}],"mendeley":{"formattedCitation":"&lt;sup&gt;10–12&lt;/sup&gt;","plainTextFormattedCitation":"10–12","previouslyFormattedCitation":"&lt;sup&gt;10–12&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10–12</w:t>
      </w:r>
      <w:r w:rsidRPr="00EB57D6">
        <w:rPr>
          <w:rFonts w:cs="Times New Roman"/>
        </w:rPr>
        <w:fldChar w:fldCharType="end"/>
      </w:r>
      <w:r w:rsidRPr="00EB57D6">
        <w:rPr>
          <w:rFonts w:cs="Times New Roman"/>
        </w:rPr>
        <w:t xml:space="preserve">. Large scale investigations on this topic are warranted in order to identify associations between experiencing exploding head syndrome and other variables as a very first stage to establishing risk factors for </w:t>
      </w:r>
      <w:r w:rsidR="000512E0" w:rsidRPr="00EB57D6">
        <w:rPr>
          <w:rFonts w:cs="Times New Roman"/>
        </w:rPr>
        <w:t>exploding head syndrome</w:t>
      </w:r>
      <w:r w:rsidRPr="00EB57D6">
        <w:rPr>
          <w:rFonts w:cs="Times New Roman"/>
        </w:rPr>
        <w:t>.</w:t>
      </w:r>
    </w:p>
    <w:p w:rsidR="003D1A9A" w:rsidRPr="00EB57D6" w:rsidRDefault="003D1A9A" w:rsidP="00896C4B">
      <w:pPr>
        <w:spacing w:line="480" w:lineRule="auto"/>
        <w:rPr>
          <w:rFonts w:cs="Times New Roman"/>
          <w:u w:val="single"/>
        </w:rPr>
      </w:pPr>
    </w:p>
    <w:p w:rsidR="003D1A9A" w:rsidRPr="00EB57D6" w:rsidRDefault="003D1A9A" w:rsidP="003D1A9A">
      <w:pPr>
        <w:spacing w:line="480" w:lineRule="auto"/>
        <w:ind w:firstLine="720"/>
        <w:rPr>
          <w:rFonts w:cs="Times New Roman"/>
        </w:rPr>
      </w:pPr>
      <w:r w:rsidRPr="00EB57D6">
        <w:rPr>
          <w:rFonts w:cs="Times New Roman"/>
        </w:rPr>
        <w:t xml:space="preserve">A growing body of evidence suggests that anomalous sleep experiences (a broad construct subsuming a variety of nocturnal experiences involving altered states of consciousness </w:t>
      </w:r>
      <w:r w:rsidRPr="00EB57D6">
        <w:rPr>
          <w:rFonts w:cs="Times New Roman"/>
          <w:vertAlign w:val="superscript"/>
        </w:rPr>
        <w:t>13</w:t>
      </w:r>
      <w:r w:rsidRPr="00EB57D6">
        <w:rPr>
          <w:rFonts w:cs="Times New Roman"/>
        </w:rPr>
        <w:t xml:space="preserve">) frequently co-occur. For example, exploding head syndrome is more common in individuals reporting sleep paralysis (a period of inability to perform voluntary movements at sleep onset/sleep offset), with the suggestion that exploding head syndrome may temporally precede an episode of sleep paralysis </w:t>
      </w:r>
      <w:r w:rsidRPr="00EB57D6">
        <w:rPr>
          <w:rFonts w:cs="Times New Roman"/>
        </w:rPr>
        <w:fldChar w:fldCharType="begin" w:fldLock="1"/>
      </w:r>
      <w:r w:rsidRPr="00EB57D6">
        <w:rPr>
          <w:rFonts w:cs="Times New Roman"/>
        </w:rPr>
        <w:instrText>ADDIN CSL_CITATION {"citationItems":[{"id":"ITEM-1","itemData":{"DOI":"10.1111/jsr.12292","ISSN":"09621105","author":[{"dropping-particle":"","family":"Sharpless","given":"Brian A","non-dropping-particle":"","parse-names":false,"suffix":""}],"container-title":"Journal of Sleep Research","id":"ITEM-1","issue":"4","issued":{"date-parts":[["2015","8"]]},"page":"447-449","title":"Exploding head syndrome is common in college students","type":"article-journal","volume":"24"},"uris":["http://www.mendeley.com/documents/?uuid=f165e0c5-1d30-4edd-9be8-b7f44bd0a2b1"]},{"id":"ITEM-2","itemData":{"DOI":"10.1111/j.1526-4610.2006.00416.x","ISSN":"00178748","PMID":"16643566","abstract":"A 26-year-old patient is described with a unique migraine aura. She described an 8-year history of episodes occurring 1 to 2 times yearly of exploding head syndrome followed by sleep paralysis followed by a migraine headache. She also had identical headaches without aura about once per week. Both aura symptoms, which may occur in the brainstem, resulted in activation of the trigeminovascular system through an unknown mechanism.","author":[{"dropping-particle":"","family":"Evans","given":"Randolph W.","non-dropping-particle":"","parse-names":false,"suffix":""}],"container-title":"Headache","id":"ITEM-2","issue":"4","issued":{"date-parts":[["2006"]]},"page":"682-683","title":"Exploding head syndrome followed by sleep paralysis: A rare migraine aura","type":"article-journal","volume":"46"},"uris":["http://www.mendeley.com/documents/?uuid=84cf16ab-8d28-4829-9b4f-1ce6b028e6f2"]}],"mendeley":{"formattedCitation":"&lt;sup&gt;4,13&lt;/sup&gt;","plainTextFormattedCitation":"4,13","previouslyFormattedCitation":"&lt;sup&gt;4,13&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4,13</w:t>
      </w:r>
      <w:r w:rsidRPr="00EB57D6">
        <w:rPr>
          <w:rFonts w:cs="Times New Roman"/>
        </w:rPr>
        <w:fldChar w:fldCharType="end"/>
      </w:r>
      <w:r w:rsidRPr="00EB57D6">
        <w:rPr>
          <w:rFonts w:cs="Times New Roman"/>
        </w:rPr>
        <w:t xml:space="preserve">. Other work indicates that experiences, such as sleep paralysis, hypnagogic/hypnopompic hallucinations (hallucinations that occur at sleep onset/sleep offset), nightmares, and lucid dreaming (whereby the dreamer becomes aware that they are dreaming) </w:t>
      </w:r>
      <w:r w:rsidRPr="00EB57D6">
        <w:rPr>
          <w:rFonts w:cs="Times New Roman"/>
        </w:rPr>
        <w:lastRenderedPageBreak/>
        <w:t xml:space="preserve">tend to co-occur </w:t>
      </w:r>
      <w:r w:rsidRPr="00EB57D6">
        <w:rPr>
          <w:rFonts w:cs="Times New Roman"/>
        </w:rPr>
        <w:fldChar w:fldCharType="begin" w:fldLock="1"/>
      </w:r>
      <w:r w:rsidRPr="00EB57D6">
        <w:rPr>
          <w:rFonts w:cs="Times New Roman"/>
        </w:rPr>
        <w:instrText>ADDIN CSL_CITATION {"citationItems":[{"id":"ITEM-1","itemData":{"DOI":"10.1111/jsr.12441","ISSN":"09621105","PMID":"27460633","abstract":"Sleep paralysis and lucid dreaming are both dissociated experiences related to rapid eye movement (REM) sleep. Anecdotal evidence suggests that episodes of sleep paralysis and lucid dreaming are related but different experiences. In this study we test this claim systematically for the first time in an online survey with 1928 participants (age range: 18–82 years; 53% female). Confirming anecdotal evidence, sleep paralysis and lucid dreaming frequency were related positively and this association was most apparent between lucid dreaming and sleep paralysis episodes featuring vestibular-motor hallucinations. Dissociative experiences were the only common (positive) predictor of both sleep paralysis and lucid dreaming. Both experiences showed different associations with other key variables of interest: sleep paralysis was predicted by sleep quality, anxiety and life stress, whereas lucid dreaming was predicted by a positive constructive daydreaming style and vividness of sensory imagery. Overall, results suggest that disso- ciative experiences during wakefulness are reflected in dissociative experiences during REM sleep; while sleep paralysis is related primarily to issues of sleep quality and wellbeing, lucid dreaming may reflect a continuation of greater imaginative capacity and positive imagery in waking states.","author":[{"dropping-particle":"","family":"Denis","given":"Dan","non-dropping-particle":"","parse-names":false,"suffix":""},{"dropping-particle":"","family":"Poerio","given":"Giulia L.","non-dropping-particle":"","parse-names":false,"suffix":""}],"container-title":"Journal of Sleep Research","id":"ITEM-1","issue":"1","issued":{"date-parts":[["2017","2"]]},"page":"38-47","title":"Terror and bliss? Commonalities and distinctions between sleep paralysis, lucid dreaming, and their associations with waking life experiences","type":"article-journal","volume":"26"},"uris":["http://www.mendeley.com/documents/?uuid=dc7b8428-a8a1-4f01-89e0-f1b6e434b559"]},{"id":"ITEM-2","itemData":{"DOI":"10.1016/j.paid.2006.03.007","ISSN":"01918869","abstract":"The present study (N = 163) examined the relationship between sleep experiences and a number of variables including hypnotic suggestibility, dissociation, absorption, and negative affect. The General Sleep Experiences Scale (GSE) of the Iowa Sleep Experiences Survey (ISES) correlated with measures of absorption, dissociation, negative affect, and lucid dreaming. Lucid dreaming and negative affect were significantly yet weakly correlated. Regression analysis indicated that negative affect and absorption were significant predictors of GSE scores. All the variables combined, including absorption and measures of dissociation, accounted for 38% of GSE variance. Hypnotic responsiveness was not associated with lucid dreaming, dissociation, or the GSE. However, a subset of ISES items were significant predictors of suggestibility. Moreover, our results suggested that absorption may be at the heart of the link between the ISES and dissociation, and that there is a modicum of continuity of waking and sleep-related experiences. ?? 2006.","author":[{"dropping-particle":"","family":"Fassler","given":"Oliver","non-dropping-particle":"","parse-names":false,"suffix":""},{"dropping-particle":"","family":"Knox","given":"Joshua","non-dropping-particle":"","parse-names":false,"suffix":""},{"dropping-particle":"","family":"Lynn","given":"Steven Jay","non-dropping-particle":"","parse-names":false,"suffix":""}],"container-title":"Personality and Individual Differences","id":"ITEM-2","issue":"4","issued":{"date-parts":[["2006"]]},"page":"675-684","title":"The Iowa Sleep Experiences Survey: Hypnotizability, absorption, and dissociation","type":"article-journal","volume":"41"},"uris":["http://www.mendeley.com/documents/?uuid=5fae96ee-0632-4f49-8fd5-3285c17ecc36"]},{"id":"ITEM-3","itemData":{"DOI":"10.1016/j.concog.2013.10.007","ISBN":"1090-2376 (Electronic)\\r1053-8100 (Linking)","ISSN":"10538100","PMID":"24291229","abstract":"Watson (2001) reported moderate correlations between the Iowa Sleep Experience Survey (ISES) and self-report measures of dissociation and schizotypy. Subsequent investigations (Fassler, Knox, &amp; Lynn, 2003; Watson, 2003) reported similar, although somewhat more modest, correlations between the ISES and measures of dissociation and schizotypy, as well as with measures of absorption and negative affect. The present study tested subjects in conditions in which the measures of sleep experiences were administered with other measures in either the same (N= 86) or a different (N= 87) test context. We determined that sleep experiences were associated with measures of dissociation, absorption, and schizotypy. We closely replicated Watson (2001) and found that the ISES correlations with other measures were not affected by the test context. We suggest that Watson's (2001) hypothesized common domain of unusual cognitive and perceptual experiences (e.g., sleep experiences) may be underpinned by common ties to imaginative experiences. ?? 2013 Elsevier Inc.","author":[{"dropping-particle":"","family":"Knox","given":"Joshua","non-dropping-particle":"","parse-names":false,"suffix":""},{"dropping-particle":"","family":"Lynn","given":"Steven Jay","non-dropping-particle":"","parse-names":false,"suffix":""}],"container-title":"Consciousness and Cognition","id":"ITEM-3","issue":"1","issued":{"date-parts":[["2014"]]},"page":"22-31","publisher":"Elsevier Inc.","title":"Sleep experiences, dissociation, imaginal experiences, and schizotypy: The role of context","type":"article-journal","volume":"23"},"uris":["http://www.mendeley.com/documents/?uuid=e6786945-4701-4b1a-8a63-6f068893ffc5"]},{"id":"ITEM-4","itemData":{"DOI":"http://dx.doi.org/10.1037/cns0000038","ISBN":"2326-5531(Electronic);2326-5523(Print)","ISSN":"2326-5523","abstract":"The goal of this study was to explicate the nature of the associations between anomalous sleep experiences—that is, phenomena such as hypnagogic and hypnopompic hallucinations, sleep paralysis, and nightmares—and psychopathology. The participants were 406 adults, nearly half of whom (46.3%) had received—or were currently receiving—mental health treatment. We examined a more comprehensive range of psychopathology (both self-reported symptoms and interview-based diagnoses) than has been measured in previous research; the assessment battery contained multiple indicators of internalizing (including both depression and anxiety), substance use, bipolar disorder, dissociation, and psychosis/schizotypy. In addition, we examined the incremental predictive power of anomalous sleep experiences in relation to the Big Five personality traits. An Anomalous Sleep Experiences factor was defined by 4 variables: the General Sleep Experiences scale of the Iowa Sleep Experiences Survey, plus the Sleep Hallucinations, Sleep Paralysis, and Nightmares scales from the Iowa Sleep Disturbances Inventory. Anomalous Sleep Experiences was strongly and broadly related to self-rated and interview-based indicators of psychopathology, and also displayed impressive incremental predictive power vis-à-vis the Big Five. Anomalous Sleep Experiences exhibited substantial specificity in the self-report data: As predicted, it correlated more strongly with dissociation, positive schizotypy, posttraumatic stress disorder (PTSD), and panic disorder than with other symptoms. The interview-based analyses showed less specificity, although Anomalous Sleep Experiences again demonstrated relatively strong associations with psychotic disorders. Overall, our data indicate that anomalous sleep experiences are broadly related to psychopathology, with particularly strong links to dissociation and positive symptoms of psychosis/schizotypy. (PsycINFO Database Record (c) 2015 APA, all rights reserved)(journal abstract)","author":[{"dropping-particle":"","family":"Watson","given":"David","non-dropping-particle":"","parse-names":false,"suffix":""},{"dropping-particle":"","family":"Stasik","given":"Sara M","non-dropping-particle":"","parse-names":false,"suffix":""},{"dropping-particle":"","family":"Ellickson-Larew","given":"Stephanie","non-dropping-particle":"","parse-names":false,"suffix":""},{"dropping-particle":"","family":"Stanton","given":"Kasey","non-dropping-particle":"","parse-names":false,"suffix":""}],"container-title":"Psychology of Consciousness: Theory, Research, and Practice","id":"ITEM-4","issue":"1","issued":{"date-parts":[["2015"]]},"page":"57-78","title":"Explicating the psychopathological correlates of anomalous sleep experiences.","type":"article-journal","volume":"2"},"uris":["http://www.mendeley.com/documents/?uuid=18ea83f4-fd66-4123-83a0-250cfebd8a77"]}],"mendeley":{"formattedCitation":"&lt;sup&gt;14–17&lt;/sup&gt;","plainTextFormattedCitation":"14–17","previouslyFormattedCitation":"&lt;sup&gt;14–17&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14–17</w:t>
      </w:r>
      <w:r w:rsidRPr="00EB57D6">
        <w:rPr>
          <w:rFonts w:cs="Times New Roman"/>
        </w:rPr>
        <w:fldChar w:fldCharType="end"/>
      </w:r>
      <w:r w:rsidRPr="00EB57D6">
        <w:rPr>
          <w:rFonts w:cs="Times New Roman"/>
        </w:rPr>
        <w:t>. It is currently unknown whether exploding head syndrome co-occurs with any of these other sleep experiences (except for sleep paralysis).</w:t>
      </w:r>
    </w:p>
    <w:p w:rsidR="003D1A9A" w:rsidRPr="00EB57D6" w:rsidRDefault="003D1A9A" w:rsidP="00896C4B">
      <w:pPr>
        <w:spacing w:line="480" w:lineRule="auto"/>
        <w:rPr>
          <w:rFonts w:cs="Times New Roman"/>
          <w:u w:val="single"/>
        </w:rPr>
      </w:pPr>
    </w:p>
    <w:p w:rsidR="00896C4B" w:rsidRPr="00EB57D6" w:rsidRDefault="003D1A9A" w:rsidP="003D1A9A">
      <w:pPr>
        <w:spacing w:line="480" w:lineRule="auto"/>
        <w:ind w:firstLine="720"/>
        <w:rPr>
          <w:rFonts w:cs="Times New Roman"/>
        </w:rPr>
      </w:pPr>
      <w:r w:rsidRPr="00EB57D6">
        <w:rPr>
          <w:rFonts w:cs="Times New Roman"/>
        </w:rPr>
        <w:t xml:space="preserve">Individuals who are prone to anomalous waking experiences such as dissociation, which involves depersonalization (feelings of disconnection from oneself) and derealization (feeling disconnected from ongoing reality), are more likely to </w:t>
      </w:r>
      <w:r w:rsidR="00BA6414" w:rsidRPr="00EB57D6">
        <w:rPr>
          <w:rFonts w:cs="Times New Roman"/>
        </w:rPr>
        <w:t>have</w:t>
      </w:r>
      <w:r w:rsidRPr="00EB57D6">
        <w:rPr>
          <w:rFonts w:cs="Times New Roman"/>
        </w:rPr>
        <w:t xml:space="preserve"> anomalous experiences during sleep </w:t>
      </w:r>
      <w:r w:rsidRPr="00EB57D6">
        <w:rPr>
          <w:rFonts w:cs="Times New Roman"/>
        </w:rPr>
        <w:fldChar w:fldCharType="begin" w:fldLock="1"/>
      </w:r>
      <w:r w:rsidRPr="00EB57D6">
        <w:rPr>
          <w:rFonts w:cs="Times New Roman"/>
        </w:rPr>
        <w:instrText>ADDIN CSL_CITATION {"citationItems":[{"id":"ITEM-1","itemData":{"DOI":"10.1016/j.cpr.2009.06.004.Unusual","abstract":"This paper reviews studies that have examined associations between unusual sleep experiences (including nightmares, vivid dreaming, narcolepsy symptoms, and complex nighttime behaviors) and dissociation and schizotypy. Using correlational studies and structural analyses, evidence is provided that unusual sleep experiences, dissociation, and schizotypy belong to a common domain. It is demonstrated that unusual sleep experiences show specificity to dissociation and schizotypy compared to other daytime symptoms (e.g., anxiety, depression, substance use) and other sleep disturbances (e.g., insomnia, lassitude/fatigue). The paper also outlines the methodological limitations of the existing evidence and makes suggestions for future research. Finally, three models for the overlap of daytime and nighttime symptoms are reviewed, including biological abnormalities, trauma, and personality traits. Although further research is needed, it is suggested that daytime and nighttime symptoms result from problems with sleep-wake state boundaries, which may be precipitated by stress or trauma. In addition, association between daytime and nighttime symptoms can be attributed to the higher order personality trait of Oddity.","author":[{"dropping-particle":"","family":"Koffel","given":"Erin","non-dropping-particle":"","parse-names":false,"suffix":""},{"dropping-particle":"","family":"Watson","given":"David","non-dropping-particle":"","parse-names":false,"suffix":""}],"container-title":"Clinical Psychology Review","id":"ITEM-1","issue":"6","issued":{"date-parts":[["2009"]]},"page":"548-559","title":"Unusual Sleep Experiences, Dissociation, and Schizotypy: Evidence for a Common Domain","type":"article-journal","volume":"29"},"uris":["http://www.mendeley.com/documents/?uuid=d53ebea4-991d-4454-9fab-853342cb5bd0"]},{"id":"ITEM-2","itemData":{"DOI":"10.1177/1745691612437597","ISBN":"1745691612437","ISSN":"1745-6916","PMID":"26168441","abstract":"In psychopathology, dissociation typically refers to a disturbance in the normal integration of thoughts, feelings, and experiences into consciousness and memory. In this article, we review the literature on how sleep disturbances relate to dissociative symptoms and memory failure. We contend that this body of research offers a fresh perspective on dissociation. Specifically, we argue that dissociative symptoms are associated with a labile sleep-wake cycle, in which dreamlike mentation invades the waking state, produces memory failures, and fuels dissociative experiences. The research domain of sleep and dissociation can accommodate the dominant idea in the clinical literature that trauma is the distal cause of dissociation, and it holds substantial promise to inspire new treatments for dissociative symptoms (e.g., interventions that focus on normalization of the sleep-wake cycle). We conclude with worthwhile paths for further investigations and suggest that the sleep-dissociation approach may help reconcile competing interpretations of dissociative symptoms.","author":[{"dropping-particle":"","family":"Kloet","given":"Dalena","non-dropping-particle":"van der","parse-names":false,"suffix":""},{"dropping-particle":"","family":"Merckelbach","given":"Harald","non-dropping-particle":"","parse-names":false,"suffix":""},{"dropping-particle":"","family":"Giesbrecht","given":"Timo","non-dropping-particle":"","parse-names":false,"suffix":""},{"dropping-particle":"","family":"Lynn","given":"Steven Jay","non-dropping-particle":"","parse-names":false,"suffix":""}],"container-title":"Perspectives on psychological science : a journal of the Association for Psychological Science","id":"ITEM-2","issue":"2","issued":{"date-parts":[["2012"]]},"page":"159-75","title":"Fragmented Sleep, Fragmented Mind: The Role of Sleep in Dissociative Symptoms.","type":"article-journal","volume":"7"},"uris":["http://www.mendeley.com/documents/?uuid=7e1bf433-7302-45b5-8c92-e633f814e090"]}],"mendeley":{"formattedCitation":"&lt;sup&gt;18,19&lt;/sup&gt;","plainTextFormattedCitation":"18,19","previouslyFormattedCitation":"&lt;sup&gt;18,19&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18,19</w:t>
      </w:r>
      <w:r w:rsidRPr="00EB57D6">
        <w:rPr>
          <w:rFonts w:cs="Times New Roman"/>
        </w:rPr>
        <w:fldChar w:fldCharType="end"/>
      </w:r>
      <w:r w:rsidRPr="00EB57D6">
        <w:rPr>
          <w:rFonts w:cs="Times New Roman"/>
        </w:rPr>
        <w:t xml:space="preserve">. These associations are thought to reflect a common domain of unusual cognitive and perceptual experiences that manifest across different states of consciousness </w:t>
      </w:r>
      <w:r w:rsidRPr="00EB57D6">
        <w:rPr>
          <w:rFonts w:cs="Times New Roman"/>
        </w:rPr>
        <w:fldChar w:fldCharType="begin" w:fldLock="1"/>
      </w:r>
      <w:r w:rsidRPr="00EB57D6">
        <w:rPr>
          <w:rFonts w:cs="Times New Roman"/>
        </w:rPr>
        <w:instrText>ADDIN CSL_CITATION {"citationItems":[{"id":"ITEM-1","itemData":{"DOI":"10.1037//0021-843X.110.4.526","ISBN":"0021-843X","ISSN":"0021-843X","PMID":"11727942","abstract":"The author examined the associations among sleep-related experiences (e.g., hypnagogic hallucinations, nightmares, waking dreams, and lucid-dreams), dissociation, schizotypy, and the Big Five personality traits in 2 large student samples. Confirmatory factor analyses indicated that (a) dissociation and schizotypy are strongly correlated—yet distinguishable—constructs, and (b) the differentiation between them can be enhanced by eliminating detachment/depersonalization items from the dissociation scales. A general measure of sleep experiences was substantially correlated with both schizotypy and dissociation (especially the latter) and more weakly related to the Big Five. In contrast, an index of lucid dreaming was weakly related to all of these other scales. These results suggest that measures of dissociation, schizotypy, and sleep-related experiences all define a common domain characterized by unusual cognitions and perceptions.","author":[{"dropping-particle":"","family":"Watson","given":"David","non-dropping-particle":"","parse-names":false,"suffix":""}],"container-title":"Journal of Abnormal Psychology","id":"ITEM-1","issue":"4","issued":{"date-parts":[["2001"]]},"page":"526-535","title":"Dissociations of the night: Individual differences in sleep-related experiences and their relation to dissociation and schizotypy.","type":"article-journal","volume":"110"},"uris":["http://www.mendeley.com/documents/?uuid=6597b629-ce2f-4aad-b131-630787eb0299"]}],"mendeley":{"formattedCitation":"&lt;sup&gt;20&lt;/sup&gt;","plainTextFormattedCitation":"20","previouslyFormattedCitation":"&lt;sup&gt;20&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20</w:t>
      </w:r>
      <w:r w:rsidRPr="00EB57D6">
        <w:rPr>
          <w:rFonts w:cs="Times New Roman"/>
        </w:rPr>
        <w:fldChar w:fldCharType="end"/>
      </w:r>
      <w:r w:rsidRPr="00EB57D6">
        <w:rPr>
          <w:rFonts w:cs="Times New Roman"/>
        </w:rPr>
        <w:t xml:space="preserve">. It is also possible that poor sleep quality in general, perhaps exacerbated by factors such as stress and anxiety, are risk factors for unusual sleep experiences </w:t>
      </w:r>
      <w:r w:rsidRPr="00EB57D6">
        <w:rPr>
          <w:rFonts w:cs="Times New Roman"/>
        </w:rPr>
        <w:fldChar w:fldCharType="begin" w:fldLock="1"/>
      </w:r>
      <w:r w:rsidRPr="00EB57D6">
        <w:rPr>
          <w:rFonts w:cs="Times New Roman"/>
        </w:rPr>
        <w:instrText>ADDIN CSL_CITATION {"citationItems":[{"id":"ITEM-1","itemData":{"DOI":"10.3389/fpsyg.2017.00733","ISSN":"1664-1078","author":[{"dropping-particle":"","family":"Soffer-Dudek","given":"Nirit","non-dropping-particle":"","parse-names":false,"suffix":""}],"container-title":"Frontiers in Psychology","id":"ITEM-1","issued":{"date-parts":[["2017"]]},"page":"733","title":"Arousal in Nocturnal Consciousness: How Dream- and Sleep-Experiences May Inform Us of Poor Sleep Quality, Stress, and Psychopathology","type":"article-journal","volume":"8"},"uris":["http://www.mendeley.com/documents/?uuid=eb8db41c-7ee5-4d97-9f79-720d5faddf42"]}],"mendeley":{"formattedCitation":"&lt;sup&gt;21&lt;/sup&gt;","plainTextFormattedCitation":"21","previouslyFormattedCitation":"&lt;sup&gt;21&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21</w:t>
      </w:r>
      <w:r w:rsidRPr="00EB57D6">
        <w:rPr>
          <w:rFonts w:cs="Times New Roman"/>
        </w:rPr>
        <w:fldChar w:fldCharType="end"/>
      </w:r>
      <w:r w:rsidRPr="00EB57D6">
        <w:rPr>
          <w:rFonts w:cs="Times New Roman"/>
        </w:rPr>
        <w:t>. This is especially true for sleep paralysis, where factors such as insomnia, stress, and anxiety have been consistently linked to increased prevalence rates</w:t>
      </w:r>
      <w:r w:rsidRPr="00EB57D6">
        <w:rPr>
          <w:rFonts w:cs="Times New Roman"/>
          <w:vertAlign w:val="superscript"/>
        </w:rPr>
        <w:t xml:space="preserve"> </w:t>
      </w:r>
      <w:r w:rsidRPr="00EB57D6">
        <w:rPr>
          <w:rFonts w:cs="Times New Roman"/>
          <w:vertAlign w:val="superscript"/>
        </w:rPr>
        <w:fldChar w:fldCharType="begin" w:fldLock="1"/>
      </w:r>
      <w:r w:rsidRPr="00EB57D6">
        <w:rPr>
          <w:rFonts w:cs="Times New Roman"/>
          <w:vertAlign w:val="superscript"/>
        </w:rPr>
        <w:instrText>ADDIN CSL_CITATION {"citationItems":[{"id":"ITEM-1","itemData":{"DOI":"10.1016/j.smrv.2017.05.005","ISSN":"10870792","author":[{"dropping-particle":"","family":"Denis","given":"Dan","non-dropping-particle":"","parse-names":false,"suffix":""},{"dropping-particle":"","family":"French","given":"Christopher C","non-dropping-particle":"","parse-names":false,"suffix":""},{"dropping-particle":"","family":"Gregory","given":"Alice M","non-dropping-particle":"","parse-names":false,"suffix":""}],"container-title":"Sleep Medicine Reviews","id":"ITEM-1","issued":{"date-parts":[["2018"]]},"page":"141-157","publisher":"Elsevier Ltd","title":"A systematic review of variables associated with sleep paralysis","type":"article-journal","volume":"38"},"uris":["http://www.mendeley.com/documents/?uuid=917fdfc4-6857-4cea-af91-b74456fead1b"]}],"mendeley":{"formattedCitation":"&lt;sup&gt;22&lt;/sup&gt;","plainTextFormattedCitation":"22","previouslyFormattedCitation":"&lt;sup&gt;22&lt;/sup&gt;"},"properties":{"noteIndex":0},"schema":"https://github.com/citation-style-language/schema/raw/master/csl-citation.json"}</w:instrText>
      </w:r>
      <w:r w:rsidRPr="00EB57D6">
        <w:rPr>
          <w:rFonts w:cs="Times New Roman"/>
          <w:vertAlign w:val="superscript"/>
        </w:rPr>
        <w:fldChar w:fldCharType="separate"/>
      </w:r>
      <w:r w:rsidRPr="00EB57D6">
        <w:rPr>
          <w:rFonts w:cs="Times New Roman"/>
          <w:noProof/>
          <w:vertAlign w:val="superscript"/>
        </w:rPr>
        <w:t>22</w:t>
      </w:r>
      <w:r w:rsidRPr="00EB57D6">
        <w:rPr>
          <w:rFonts w:cs="Times New Roman"/>
          <w:vertAlign w:val="superscript"/>
        </w:rPr>
        <w:fldChar w:fldCharType="end"/>
      </w:r>
      <w:r w:rsidRPr="00EB57D6">
        <w:rPr>
          <w:rFonts w:cs="Times New Roman"/>
        </w:rPr>
        <w:t>. Well-being variables such as stress and anxiety may be directly related to exploding head syndrome. Alternatively, the relationship</w:t>
      </w:r>
      <w:r w:rsidR="006C01D4" w:rsidRPr="00EB57D6">
        <w:rPr>
          <w:rFonts w:cs="Times New Roman"/>
        </w:rPr>
        <w:t xml:space="preserve"> may </w:t>
      </w:r>
      <w:r w:rsidR="00637321" w:rsidRPr="00EB57D6">
        <w:rPr>
          <w:rFonts w:cs="Times New Roman"/>
        </w:rPr>
        <w:t xml:space="preserve">be </w:t>
      </w:r>
      <w:r w:rsidR="006C01D4" w:rsidRPr="00EB57D6">
        <w:rPr>
          <w:rFonts w:cs="Times New Roman"/>
        </w:rPr>
        <w:t>in</w:t>
      </w:r>
      <w:r w:rsidRPr="00EB57D6">
        <w:rPr>
          <w:rFonts w:cs="Times New Roman"/>
        </w:rPr>
        <w:t xml:space="preserve">direct in that experiencing a period of heightened stress may lead to an increase in sleep problems, which may then lead to exploding </w:t>
      </w:r>
      <w:r w:rsidR="006C01D4" w:rsidRPr="00EB57D6">
        <w:rPr>
          <w:rFonts w:cs="Times New Roman"/>
        </w:rPr>
        <w:t xml:space="preserve">head </w:t>
      </w:r>
      <w:r w:rsidRPr="00EB57D6">
        <w:rPr>
          <w:rFonts w:cs="Times New Roman"/>
        </w:rPr>
        <w:t xml:space="preserve">syndrome. Such a mechanism has been proposed for other sleep experiences, namely sleep paralysis </w:t>
      </w:r>
      <w:r w:rsidRPr="00EB57D6">
        <w:rPr>
          <w:rFonts w:cs="Times New Roman"/>
        </w:rPr>
        <w:fldChar w:fldCharType="begin" w:fldLock="1"/>
      </w:r>
      <w:r w:rsidR="0047288C" w:rsidRPr="00EB57D6">
        <w:rPr>
          <w:rFonts w:cs="Times New Roman"/>
        </w:rPr>
        <w:instrText>ADDIN CSL_CITATION {"citationItems":[{"id":"ITEM-1","itemData":{"author":[{"dropping-particle":"","family":"Denis","given":"Dan","non-dropping-particle":"","parse-names":false,"suffix":""}],"container-title":"Nature and Science of Sleep","id":"ITEM-1","issued":{"date-parts":[["2018"]]},"title":"The relationship between sleep paralysis and sleep quality: Current insights","type":"article-journal"},"uris":["http://www.mendeley.com/documents/?uuid=9d750e43-cf06-441b-84ef-86f034780ce0"]}],"mendeley":{"formattedCitation":"&lt;sup&gt;23&lt;/sup&gt;","plainTextFormattedCitation":"23","previouslyFormattedCitation":"&lt;sup&gt;23&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23</w:t>
      </w:r>
      <w:r w:rsidRPr="00EB57D6">
        <w:rPr>
          <w:rFonts w:cs="Times New Roman"/>
        </w:rPr>
        <w:fldChar w:fldCharType="end"/>
      </w:r>
      <w:r w:rsidRPr="00EB57D6">
        <w:rPr>
          <w:rFonts w:cs="Times New Roman"/>
        </w:rPr>
        <w:t>. However, exploding head syndrome has not yet been investigated in this context, so it is unclear whether it shares similar predictors with other sleep experiences.</w:t>
      </w:r>
    </w:p>
    <w:p w:rsidR="003D1A9A" w:rsidRPr="00EB57D6" w:rsidRDefault="003D1A9A" w:rsidP="003D1A9A">
      <w:pPr>
        <w:spacing w:line="480" w:lineRule="auto"/>
        <w:ind w:firstLine="720"/>
        <w:rPr>
          <w:rFonts w:cs="Times New Roman"/>
        </w:rPr>
      </w:pPr>
    </w:p>
    <w:p w:rsidR="003D1A9A" w:rsidRPr="00EB57D6" w:rsidRDefault="003D1A9A" w:rsidP="003D1A9A">
      <w:pPr>
        <w:spacing w:line="480" w:lineRule="auto"/>
        <w:ind w:firstLine="720"/>
        <w:rPr>
          <w:rFonts w:cs="Times New Roman"/>
        </w:rPr>
      </w:pPr>
      <w:r w:rsidRPr="00EB57D6">
        <w:rPr>
          <w:rFonts w:cs="Times New Roman"/>
        </w:rPr>
        <w:t>The objective of this work was to perform the first systematic investigation of multiple variables potentially associated with exploding head syndrome. Although cross-sectional data are reported here</w:t>
      </w:r>
      <w:r w:rsidR="00A67774">
        <w:rPr>
          <w:rFonts w:cs="Times New Roman"/>
        </w:rPr>
        <w:t xml:space="preserve">, </w:t>
      </w:r>
      <w:r w:rsidRPr="00EB57D6">
        <w:rPr>
          <w:rFonts w:cs="Times New Roman"/>
        </w:rPr>
        <w:t xml:space="preserve">finding associations will constitute a first step to conducting future research to establish risk factors for EHS and to facilitate the design of intervention methods to help those who suffer most from this experience. We address this objective using two independent samples. </w:t>
      </w:r>
      <w:r w:rsidRPr="00EB57D6">
        <w:rPr>
          <w:rFonts w:cs="Times New Roman"/>
        </w:rPr>
        <w:lastRenderedPageBreak/>
        <w:t xml:space="preserve">Study 1 employed a female-only sample of UK university students enrolled as part of a larger study on sleep quality and insomnia symptoms </w:t>
      </w:r>
      <w:r w:rsidRPr="00EB57D6">
        <w:rPr>
          <w:rFonts w:cs="Times New Roman"/>
        </w:rPr>
        <w:fldChar w:fldCharType="begin" w:fldLock="1"/>
      </w:r>
      <w:r w:rsidRPr="00EB57D6">
        <w:rPr>
          <w:rFonts w:cs="Times New Roman"/>
        </w:rPr>
        <w:instrText>ADDIN CSL_CITATION {"citationItems":[{"id":"ITEM-1","itemData":{"DOI":"10.1136/bmjopen-2017-017177","ISSN":"2044-6055","author":[{"dropping-particle":"","family":"Denis","given":"Dan","non-dropping-particle":"","parse-names":false,"suffix":""},{"dropping-particle":"","family":"Eley","given":"Thalia C","non-dropping-particle":"","parse-names":false,"suffix":""},{"dropping-particle":"","family":"Rijsdijk","given":"Frühling","non-dropping-particle":"","parse-names":false,"suffix":""},{"dropping-particle":"","family":"Zavos","given":"Helena M S","non-dropping-particle":"","parse-names":false,"suffix":""},{"dropping-particle":"","family":"Keers","given":"Robert","non-dropping-particle":"","parse-names":false,"suffix":""},{"dropping-particle":"","family":"Espie","given":"Colin A","non-dropping-particle":"","parse-names":false,"suffix":""},{"dropping-particle":"","family":"Luik","given":"Annemarie I","non-dropping-particle":"","parse-names":false,"suffix":""},{"dropping-particle":"","family":"Badini","given":"Isabella","non-dropping-particle":"","parse-names":false,"suffix":""},{"dropping-particle":"","family":"Derveeuw","given":"Sarah","non-dropping-particle":"","parse-names":false,"suffix":""},{"dropping-particle":"","family":"Romero","given":"Alvin","non-dropping-particle":"","parse-names":false,"suffix":""},{"dropping-particle":"","family":"Hodsoll","given":"John","non-dropping-particle":"","parse-names":false,"suffix":""},{"dropping-particle":"","family":"Gregory","given":"Alice M","non-dropping-particle":"","parse-names":false,"suffix":""}],"container-title":"BMJ Open","id":"ITEM-1","issued":{"date-parts":[["2017"]]},"page":"e017177","title":"Sleep Treatment Outcome Predictors (STOP) pilot study: A protocol for a randomised controlled trial examining predictors of change of insomnia symptoms and associated traits following cognitive behavioural therapy for insomnia in an unselected sample","type":"article-journal","volume":"7"},"uris":["http://www.mendeley.com/documents/?uuid=ba014bf9-5d25-4ccb-a06d-438b87d6b743"]}],"mendeley":{"formattedCitation":"&lt;sup&gt;24&lt;/sup&gt;","plainTextFormattedCitation":"24","previouslyFormattedCitation":"&lt;sup&gt;24&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24</w:t>
      </w:r>
      <w:r w:rsidRPr="00EB57D6">
        <w:rPr>
          <w:rFonts w:cs="Times New Roman"/>
        </w:rPr>
        <w:fldChar w:fldCharType="end"/>
      </w:r>
      <w:r w:rsidRPr="00EB57D6">
        <w:rPr>
          <w:rFonts w:cs="Times New Roman"/>
        </w:rPr>
        <w:t xml:space="preserve">. Study 2 used a large international sample from a study of anomalous sleep experiences </w:t>
      </w:r>
      <w:r w:rsidRPr="00EB57D6">
        <w:rPr>
          <w:rFonts w:cs="Times New Roman"/>
        </w:rPr>
        <w:fldChar w:fldCharType="begin" w:fldLock="1"/>
      </w:r>
      <w:r w:rsidRPr="00EB57D6">
        <w:rPr>
          <w:rFonts w:cs="Times New Roman"/>
        </w:rPr>
        <w:instrText>ADDIN CSL_CITATION {"citationItems":[{"id":"ITEM-1","itemData":{"DOI":"10.1111/jsr.12441","ISSN":"09621105","PMID":"27460633","abstract":"Sleep paralysis and lucid dreaming are both dissociated experiences related to rapid eye movement (REM) sleep. Anecdotal evidence suggests that episodes of sleep paralysis and lucid dreaming are related but different experiences. In this study we test this claim systematically for the first time in an online survey with 1928 participants (age range: 18–82 years; 53% female). Confirming anecdotal evidence, sleep paralysis and lucid dreaming frequency were related positively and this association was most apparent between lucid dreaming and sleep paralysis episodes featuring vestibular-motor hallucinations. Dissociative experiences were the only common (positive) predictor of both sleep paralysis and lucid dreaming. Both experiences showed different associations with other key variables of interest: sleep paralysis was predicted by sleep quality, anxiety and life stress, whereas lucid dreaming was predicted by a positive constructive daydreaming style and vividness of sensory imagery. Overall, results suggest that disso- ciative experiences during wakefulness are reflected in dissociative experiences during REM sleep; while sleep paralysis is related primarily to issues of sleep quality and wellbeing, lucid dreaming may reflect a continuation of greater imaginative capacity and positive imagery in waking states.","author":[{"dropping-particle":"","family":"Denis","given":"Dan","non-dropping-particle":"","parse-names":false,"suffix":""},{"dropping-particle":"","family":"Poerio","given":"Giulia L.","non-dropping-particle":"","parse-names":false,"suffix":""}],"container-title":"Journal of Sleep Research","id":"ITEM-1","issue":"1","issued":{"date-parts":[["2017","2"]]},"page":"38-47","title":"Terror and bliss? Commonalities and distinctions between sleep paralysis, lucid dreaming, and their associations with waking life experiences","type":"article-journal","volume":"26"},"uris":["http://www.mendeley.com/documents/?uuid=dc7b8428-a8a1-4f01-89e0-f1b6e434b559"]}],"mendeley":{"formattedCitation":"&lt;sup&gt;14&lt;/sup&gt;","plainTextFormattedCitation":"14","previouslyFormattedCitation":"&lt;sup&gt;14&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14</w:t>
      </w:r>
      <w:r w:rsidRPr="00EB57D6">
        <w:rPr>
          <w:rFonts w:cs="Times New Roman"/>
        </w:rPr>
        <w:fldChar w:fldCharType="end"/>
      </w:r>
      <w:r w:rsidRPr="00EB57D6">
        <w:rPr>
          <w:rFonts w:cs="Times New Roman"/>
        </w:rPr>
        <w:t>. We believe this latter study is the largest sample</w:t>
      </w:r>
      <w:r w:rsidR="00637321" w:rsidRPr="00EB57D6">
        <w:rPr>
          <w:rFonts w:cs="Times New Roman"/>
        </w:rPr>
        <w:t xml:space="preserve"> (to date)</w:t>
      </w:r>
      <w:r w:rsidRPr="00EB57D6">
        <w:rPr>
          <w:rFonts w:cs="Times New Roman"/>
        </w:rPr>
        <w:t xml:space="preserve"> used to investigate exploding head syndrome. We had the following specific aims:</w:t>
      </w:r>
    </w:p>
    <w:p w:rsidR="003D1A9A" w:rsidRPr="00EB57D6" w:rsidRDefault="003D1A9A" w:rsidP="003D1A9A">
      <w:pPr>
        <w:spacing w:line="480" w:lineRule="auto"/>
        <w:rPr>
          <w:rFonts w:cs="Times New Roman"/>
        </w:rPr>
      </w:pPr>
    </w:p>
    <w:p w:rsidR="003D1A9A" w:rsidRPr="00EB57D6" w:rsidRDefault="003D1A9A" w:rsidP="003D1A9A">
      <w:pPr>
        <w:spacing w:line="480" w:lineRule="auto"/>
        <w:rPr>
          <w:rFonts w:cs="Times New Roman"/>
        </w:rPr>
      </w:pPr>
      <w:r w:rsidRPr="00EB57D6">
        <w:rPr>
          <w:rFonts w:cs="Times New Roman"/>
        </w:rPr>
        <w:t>1) To establish the prevalence of exploding head syndrome in our two samples, to compare with previous estimates in the existing literature.</w:t>
      </w:r>
    </w:p>
    <w:p w:rsidR="003D1A9A" w:rsidRPr="00EB57D6" w:rsidRDefault="003D1A9A" w:rsidP="003D1A9A">
      <w:pPr>
        <w:spacing w:line="480" w:lineRule="auto"/>
        <w:rPr>
          <w:rFonts w:cs="Times New Roman"/>
        </w:rPr>
      </w:pPr>
      <w:r w:rsidRPr="00EB57D6">
        <w:rPr>
          <w:rFonts w:cs="Times New Roman"/>
        </w:rPr>
        <w:t xml:space="preserve">2) To investigate whether sleep and well-being variables are associated with exploding head syndrome. Based on the previous literature on variables associated with </w:t>
      </w:r>
      <w:r w:rsidR="006C01D4" w:rsidRPr="00EB57D6">
        <w:rPr>
          <w:rFonts w:cs="Times New Roman"/>
        </w:rPr>
        <w:t>other unusual sleep experiences</w:t>
      </w:r>
      <w:r w:rsidR="00A67774">
        <w:rPr>
          <w:rFonts w:cs="Times New Roman"/>
        </w:rPr>
        <w:t>,</w:t>
      </w:r>
      <w:r w:rsidRPr="00EB57D6">
        <w:rPr>
          <w:rFonts w:cs="Times New Roman"/>
        </w:rPr>
        <w:t xml:space="preserve"> </w:t>
      </w:r>
      <w:r w:rsidR="000512E0" w:rsidRPr="00EB57D6">
        <w:rPr>
          <w:rFonts w:cs="Times New Roman"/>
        </w:rPr>
        <w:t>insomnia symptoms</w:t>
      </w:r>
      <w:r w:rsidRPr="00EB57D6">
        <w:rPr>
          <w:rFonts w:cs="Times New Roman"/>
        </w:rPr>
        <w:t>, stress, and symptoms of anxiety and depression were included in analyses. Study 2 also measured dissociative experiences. As a supplementary post-hoc analysis, we conduc</w:t>
      </w:r>
      <w:r w:rsidR="00A67774">
        <w:rPr>
          <w:rFonts w:cs="Times New Roman"/>
        </w:rPr>
        <w:t>t</w:t>
      </w:r>
      <w:r w:rsidRPr="00EB57D6">
        <w:rPr>
          <w:rFonts w:cs="Times New Roman"/>
        </w:rPr>
        <w:t xml:space="preserve">ed mediation analyses to test whether the association between well-being variables (stress, anxiety, and depression) and exploding head syndrome were mediated by insomnia symptoms. The rationale for this choice </w:t>
      </w:r>
      <w:r w:rsidR="000512E0" w:rsidRPr="00EB57D6">
        <w:rPr>
          <w:rFonts w:cs="Times New Roman"/>
        </w:rPr>
        <w:t>was</w:t>
      </w:r>
      <w:r w:rsidRPr="00EB57D6">
        <w:rPr>
          <w:rFonts w:cs="Times New Roman"/>
        </w:rPr>
        <w:t xml:space="preserve"> based on the large body of evidence that these </w:t>
      </w:r>
      <w:r w:rsidR="00EC0434" w:rsidRPr="00EB57D6">
        <w:rPr>
          <w:rFonts w:cs="Times New Roman"/>
        </w:rPr>
        <w:t>well-being</w:t>
      </w:r>
      <w:r w:rsidR="006C01D4" w:rsidRPr="00EB57D6">
        <w:rPr>
          <w:rFonts w:cs="Times New Roman"/>
        </w:rPr>
        <w:t xml:space="preserve"> factors have be</w:t>
      </w:r>
      <w:r w:rsidRPr="00EB57D6">
        <w:rPr>
          <w:rFonts w:cs="Times New Roman"/>
        </w:rPr>
        <w:t>e</w:t>
      </w:r>
      <w:r w:rsidR="006C01D4" w:rsidRPr="00EB57D6">
        <w:rPr>
          <w:rFonts w:cs="Times New Roman"/>
        </w:rPr>
        <w:t>n</w:t>
      </w:r>
      <w:r w:rsidRPr="00EB57D6">
        <w:rPr>
          <w:rFonts w:cs="Times New Roman"/>
        </w:rPr>
        <w:t xml:space="preserve"> shown in longitudinal designs to </w:t>
      </w:r>
      <w:r w:rsidR="000512E0" w:rsidRPr="00EB57D6">
        <w:rPr>
          <w:rFonts w:cs="Times New Roman"/>
        </w:rPr>
        <w:t>be related to insomnia symptoms</w:t>
      </w:r>
      <w:r w:rsidR="006C01D4" w:rsidRPr="00EB57D6">
        <w:rPr>
          <w:rFonts w:cs="Times New Roman"/>
        </w:rPr>
        <w:t xml:space="preserve"> </w:t>
      </w:r>
      <w:r w:rsidR="006C01D4" w:rsidRPr="00EB57D6">
        <w:rPr>
          <w:rFonts w:cs="Times New Roman"/>
        </w:rPr>
        <w:fldChar w:fldCharType="begin" w:fldLock="1"/>
      </w:r>
      <w:r w:rsidR="006C01D4" w:rsidRPr="00EB57D6">
        <w:rPr>
          <w:rFonts w:cs="Times New Roman"/>
        </w:rPr>
        <w:instrText>ADDIN CSL_CITATION {"citationItems":[{"id":"ITEM-1","itemData":{"DOI":"10.5665/sleep.2810","ISBN":"1550-9109 (Electronic)\\n0161-8105 (Linking)","ISSN":"0161-8105","PMID":"23814343","abstract":"STUDY OBJECTIVES: To investigate whether sleep disturbances are bidirectionally related to anxiety and depression, and thus identify potential risk factors for each problem. DESIGN: A systematic review was conducted on 9 studies (8 longitudinal, 1 retrospective) that assessed bidirectionality between a sleep disturbance, and anxiety or depression. Treatment studies were excluded, along with those solely based on clinical samples or cohorts at high risk of suffering from a sleep disturbance, anxiety and depression. Eligible studies were identified by searching PubMed, PsychINFO, Embase, and Scopus databases, and reference lists of eligible studies. Publication dates ranged from the beginning of each database to December 2011. MEASUREMENTS AND RESULTS: Syntheses of longitudinal studies suggested insomnia and sleep quality were bidirectionally related to anxiety and depression, and depression/anxiety, respectively. Childhood sleep problems significantly predicted higher levels of depression and a combined depression/anxiety variable, but not vice-versa. A one-way relationship was found where anxiety predicted excessive daytime sleepiness, but excessive daytime sleepiness was not associated with depression. CONCLUSIONS: Definitive conclusions regarding bidirectionality cannot be made for most sleep disturbances due to the small number and heterogeneity of cohort samples used across studies. Nevertheless, best available evidence suggests insomnia is bidirectionally related to anxiety and depression. Clinical and theoretical implications are discussed. CITATION: Alvaro PK; Roberts RM; Harris JK. A systematic review assessing bidirectionality between sleep disturbances, anxiety, and depression. SLEEP 2013;36(7):1059-1068.","author":[{"dropping-particle":"","family":"Alvaro","given":"Pasquale K.","non-dropping-particle":"","parse-names":false,"suffix":""},{"dropping-particle":"","family":"Roberts","given":"Rachel M.","non-dropping-particle":"","parse-names":false,"suffix":""},{"dropping-particle":"","family":"Harris","given":"Jodie K.","non-dropping-particle":"","parse-names":false,"suffix":""}],"container-title":"Sleep","id":"ITEM-1","issue":"7","issued":{"date-parts":[["2013"]]},"page":"1059-1068","title":"A Systematic Review Assessing Bidirectionality between Sleep Disturbances, Anxiety, and Depression","type":"article-journal","volume":"36"},"uris":["http://www.mendeley.com/documents/?uuid=27fae623-5313-4414-a9c4-40112d1013ab"]}],"mendeley":{"formattedCitation":"&lt;sup&gt;25&lt;/sup&gt;","plainTextFormattedCitation":"25"},"properties":{"noteIndex":0},"schema":"https://github.com/citation-style-language/schema/raw/master/csl-citation.json"}</w:instrText>
      </w:r>
      <w:r w:rsidR="006C01D4" w:rsidRPr="00EB57D6">
        <w:rPr>
          <w:rFonts w:cs="Times New Roman"/>
        </w:rPr>
        <w:fldChar w:fldCharType="separate"/>
      </w:r>
      <w:r w:rsidR="006C01D4" w:rsidRPr="00EB57D6">
        <w:rPr>
          <w:rFonts w:cs="Times New Roman"/>
          <w:noProof/>
          <w:vertAlign w:val="superscript"/>
        </w:rPr>
        <w:t>25</w:t>
      </w:r>
      <w:r w:rsidR="006C01D4" w:rsidRPr="00EB57D6">
        <w:rPr>
          <w:rFonts w:cs="Times New Roman"/>
        </w:rPr>
        <w:fldChar w:fldCharType="end"/>
      </w:r>
      <w:r w:rsidR="00EC0434" w:rsidRPr="00EB57D6">
        <w:rPr>
          <w:rFonts w:cs="Times New Roman"/>
        </w:rPr>
        <w:t>.</w:t>
      </w:r>
    </w:p>
    <w:p w:rsidR="00EC0434" w:rsidRPr="00EB57D6" w:rsidRDefault="00EC0434" w:rsidP="00EC0434">
      <w:pPr>
        <w:spacing w:line="480" w:lineRule="auto"/>
        <w:rPr>
          <w:rFonts w:cs="Times New Roman"/>
        </w:rPr>
      </w:pPr>
      <w:r w:rsidRPr="00EB57D6">
        <w:rPr>
          <w:rFonts w:cs="Times New Roman"/>
        </w:rPr>
        <w:t>3) To examine whether unusual sleep experiences are associated with exploding head syndrome. We sought to replicate the finding that exploding head syndrome is associated with sleep paralysis. Furthermore, in Study 2 (the only sample in which they were measured), we explored whether experiences of other unusual sleep experiences (threatening hypnagogic/hypnopompic hallucinations, nightmares, false awakenings, and lucid dreaming) were associated with the presence of exploding head syndrome.</w:t>
      </w:r>
    </w:p>
    <w:p w:rsidR="00EC0434" w:rsidRPr="00EB57D6" w:rsidRDefault="00EC0434" w:rsidP="003D1A9A">
      <w:pPr>
        <w:spacing w:line="480" w:lineRule="auto"/>
        <w:rPr>
          <w:rFonts w:cs="Times New Roman"/>
        </w:rPr>
      </w:pPr>
    </w:p>
    <w:p w:rsidR="00EC0434" w:rsidRPr="00EB57D6" w:rsidRDefault="00EC0434" w:rsidP="003D1A9A">
      <w:pPr>
        <w:spacing w:line="480" w:lineRule="auto"/>
        <w:rPr>
          <w:rFonts w:cs="Times New Roman"/>
          <w:u w:val="single"/>
        </w:rPr>
      </w:pPr>
      <w:r w:rsidRPr="00EB57D6">
        <w:rPr>
          <w:rFonts w:cs="Times New Roman"/>
          <w:u w:val="single"/>
        </w:rPr>
        <w:lastRenderedPageBreak/>
        <w:t>Study 1</w:t>
      </w:r>
    </w:p>
    <w:p w:rsidR="00EC0434" w:rsidRPr="00EB57D6" w:rsidRDefault="00EC0434" w:rsidP="003D1A9A">
      <w:pPr>
        <w:spacing w:line="480" w:lineRule="auto"/>
        <w:rPr>
          <w:rFonts w:cs="Times New Roman"/>
          <w:u w:val="single"/>
        </w:rPr>
      </w:pPr>
      <w:r w:rsidRPr="00EB57D6">
        <w:rPr>
          <w:rFonts w:cs="Times New Roman"/>
          <w:u w:val="single"/>
        </w:rPr>
        <w:t>Methods</w:t>
      </w:r>
    </w:p>
    <w:p w:rsidR="00EC0434" w:rsidRPr="00EB57D6" w:rsidRDefault="00EC0434" w:rsidP="003D1A9A">
      <w:pPr>
        <w:spacing w:line="480" w:lineRule="auto"/>
        <w:rPr>
          <w:rFonts w:cs="Times New Roman"/>
          <w:u w:val="single"/>
        </w:rPr>
      </w:pPr>
      <w:r w:rsidRPr="00EB57D6">
        <w:rPr>
          <w:rFonts w:cs="Times New Roman"/>
          <w:u w:val="single"/>
        </w:rPr>
        <w:t>Participants</w:t>
      </w:r>
    </w:p>
    <w:p w:rsidR="00EC0434" w:rsidRPr="00EB57D6" w:rsidRDefault="00EC0434" w:rsidP="00EC0434">
      <w:pPr>
        <w:spacing w:line="480" w:lineRule="auto"/>
        <w:rPr>
          <w:rFonts w:cs="Times New Roman"/>
          <w:lang w:val="en-GB"/>
        </w:rPr>
      </w:pPr>
      <w:r w:rsidRPr="00EB57D6">
        <w:rPr>
          <w:rFonts w:cs="Times New Roman"/>
        </w:rPr>
        <w:t>A total of 199 participants took part in Study 1 (M</w:t>
      </w:r>
      <w:r w:rsidRPr="00EB57D6">
        <w:rPr>
          <w:rFonts w:cs="Times New Roman"/>
          <w:vertAlign w:val="subscript"/>
        </w:rPr>
        <w:t>age</w:t>
      </w:r>
      <w:r w:rsidRPr="00EB57D6">
        <w:rPr>
          <w:rFonts w:cs="Times New Roman"/>
        </w:rPr>
        <w:t xml:space="preserve"> = 20.02, SD = 4.75, range = 18-50, 100% female). Participants were recruited as part of a larger pilot study investigating predictors of treatment outcome to cognitive behavioral therapy for insomnia in university students (the Sleep Treatment Outcome Predictors (STOP) study, see elsewhere for more details and study protocol </w:t>
      </w:r>
      <w:r w:rsidRPr="00EB57D6">
        <w:rPr>
          <w:rFonts w:cs="Times New Roman"/>
          <w:vertAlign w:val="superscript"/>
        </w:rPr>
        <w:t>23</w:t>
      </w:r>
      <w:r w:rsidRPr="00EB57D6">
        <w:rPr>
          <w:rFonts w:cs="Times New Roman"/>
        </w:rPr>
        <w:t xml:space="preserve">). Note that the results presented here are a planned exploratory outcome of the STOP study (trial number: </w:t>
      </w:r>
      <w:r w:rsidRPr="00EB57D6">
        <w:rPr>
          <w:rFonts w:cs="Times New Roman"/>
          <w:lang w:val="en-GB"/>
        </w:rPr>
        <w:t xml:space="preserve">NCT03062891). </w:t>
      </w:r>
      <w:r w:rsidRPr="00EB57D6">
        <w:rPr>
          <w:rFonts w:cs="Times New Roman"/>
        </w:rPr>
        <w:t>Inclusion criteria were as follows: 1) female; 2) over 18 years of age; and 3) enrolled in a psychology degree program (undergraduate or postgraduate) at one of three UK universities. Only data from the baseline assessment of the STOP study were used, as this was the only session that assessed exploding head syndrome. Data were collected via the online survey platform Qualtrics (Qualtrics, Provo, UT). The study received ethical approval from Goldsmiths, University of London Research Ethics and Integrity sub-committee.</w:t>
      </w:r>
    </w:p>
    <w:p w:rsidR="00EC0434" w:rsidRPr="00EB57D6" w:rsidRDefault="00EC0434" w:rsidP="003D1A9A">
      <w:pPr>
        <w:spacing w:line="480" w:lineRule="auto"/>
        <w:rPr>
          <w:rFonts w:cs="Times New Roman"/>
          <w:u w:val="single"/>
        </w:rPr>
      </w:pPr>
    </w:p>
    <w:p w:rsidR="00EC0434" w:rsidRPr="00EB57D6" w:rsidRDefault="00EC0434" w:rsidP="003D1A9A">
      <w:pPr>
        <w:spacing w:line="480" w:lineRule="auto"/>
        <w:rPr>
          <w:rFonts w:cs="Times New Roman"/>
          <w:u w:val="single"/>
        </w:rPr>
      </w:pPr>
      <w:r w:rsidRPr="00EB57D6">
        <w:rPr>
          <w:rFonts w:cs="Times New Roman"/>
          <w:u w:val="single"/>
        </w:rPr>
        <w:t>Measures</w:t>
      </w:r>
    </w:p>
    <w:p w:rsidR="00EC0434" w:rsidRPr="00EB57D6" w:rsidRDefault="00EC0434" w:rsidP="00EC0434">
      <w:pPr>
        <w:spacing w:line="480" w:lineRule="auto"/>
        <w:rPr>
          <w:rFonts w:cs="Times New Roman"/>
          <w:u w:val="single"/>
        </w:rPr>
      </w:pPr>
      <w:r w:rsidRPr="00EB57D6">
        <w:rPr>
          <w:rFonts w:cs="Times New Roman"/>
          <w:u w:val="single"/>
        </w:rPr>
        <w:t>Exploding head syndrome</w:t>
      </w:r>
    </w:p>
    <w:p w:rsidR="00EC0434" w:rsidRPr="00EB57D6" w:rsidRDefault="00EC0434" w:rsidP="00EC0434">
      <w:pPr>
        <w:spacing w:line="480" w:lineRule="auto"/>
        <w:rPr>
          <w:rFonts w:cs="Times New Roman"/>
        </w:rPr>
      </w:pPr>
      <w:r w:rsidRPr="00EB57D6">
        <w:rPr>
          <w:rFonts w:cs="Times New Roman"/>
        </w:rPr>
        <w:t xml:space="preserve">Lifetime prevalence of exploding head syndrome was measured using a single item from the Munich parasomnia screening (MUPS) </w:t>
      </w:r>
      <w:r w:rsidRPr="00EB57D6">
        <w:rPr>
          <w:rFonts w:cs="Times New Roman"/>
        </w:rPr>
        <w:fldChar w:fldCharType="begin" w:fldLock="1"/>
      </w:r>
      <w:r w:rsidRPr="00EB57D6">
        <w:rPr>
          <w:rFonts w:cs="Times New Roman"/>
        </w:rPr>
        <w:instrText>ADDIN CSL_CITATION {"citationItems":[{"id":"ITEM-1","itemData":{"DOI":"10.1007/s11818-008-0336-x","ISBN":"1181800803","ISSN":"14329123","abstract":"We have developed and validated the Munich Parasomnia Screening (MUPS) questionnaire, a self-rating instrument with 21 items assessing the lifetime prevalence and current frequency of parasomnias and nocturnal behaviors in adult persons. The MUPS was developed with psychiatric patients (total n = 74). For the validation study the MUPS was given to three large groups, i.e. psychiatric patients (n = 65), sleep-disordered patients (n = 50), and healthy controls (n = 65). In a randomly chosen subset of 20 % of these subjects the MUPS was compared to the information obtained in a detailed clinical interview with a sleep medicine expert. Validity was assessed for lifetime prevalence of any frequency for each of the 21 nocturnal behaviors. For the individual items of the MUPS sensitivity was equal to or above 90 % for all but two of 21 items and specificity was above 80 % for all items and above 90 % for 19 of 21 items. More importantly, concerning the use of the MUPS in clinical practice, positive and negative predictive values of the single items were high for the majority of items. The MUPS appears to be an easy to use and valid instrument in the recognition of nocturnal behaviors and parasomnias.","author":[{"dropping-particle":"","family":"Fulda","given":"Stephany","non-dropping-particle":"","parse-names":false,"suffix":""},{"dropping-particle":"","family":"Hornyak","given":"Magdolna","non-dropping-particle":"","parse-names":false,"suffix":""},{"dropping-particle":"","family":"Müller","given":"Karin","non-dropping-particle":"","parse-names":false,"suffix":""},{"dropping-particle":"","family":"Cerny","given":"Lukas","non-dropping-particle":"","parse-names":false,"suffix":""},{"dropping-particle":"","family":"Beitinger","given":"Pierre A.","non-dropping-particle":"","parse-names":false,"suffix":""},{"dropping-particle":"","family":"Wetter","given":"Thomas C.","non-dropping-particle":"","parse-names":false,"suffix":""}],"container-title":"Somnologie","id":"ITEM-1","issue":"1","issued":{"date-parts":[["2008"]]},"page":"56-65","title":"Development and validation of the Munich Parasomnia Screening (MUPS): A questionnaire for parasomnias and nocturnal behaviors","type":"article-journal","volume":"12"},"uris":["http://www.mendeley.com/documents/?uuid=de1bdf52-17ea-4b21-a5ac-a5a8f9e8f877"]}],"mendeley":{"formattedCitation":"&lt;sup&gt;9&lt;/sup&gt;","plainTextFormattedCitation":"9","previouslyFormattedCitation":"&lt;sup&gt;9&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9</w:t>
      </w:r>
      <w:r w:rsidRPr="00EB57D6">
        <w:rPr>
          <w:rFonts w:cs="Times New Roman"/>
        </w:rPr>
        <w:fldChar w:fldCharType="end"/>
      </w:r>
      <w:r w:rsidRPr="00EB57D6">
        <w:rPr>
          <w:rFonts w:cs="Times New Roman"/>
        </w:rPr>
        <w:t xml:space="preserve">. Participants were asked “Have you ever noticed the following behavior? When falling asleep or waking up, perceiving a loud bang, a sound similar to a bang (e.g. door bang), or having the sensation of an “explosion in the head”. The item was answered on a 5-point scale, ranging from never observed to several times a week. The sensitivity and specificity of the item for detecting exploding head syndrome has been validated </w:t>
      </w:r>
      <w:r w:rsidRPr="00EB57D6">
        <w:rPr>
          <w:rFonts w:cs="Times New Roman"/>
        </w:rPr>
        <w:lastRenderedPageBreak/>
        <w:t xml:space="preserve">against detailed clinical interview </w:t>
      </w:r>
      <w:r w:rsidRPr="00EB57D6">
        <w:rPr>
          <w:rFonts w:cs="Times New Roman"/>
        </w:rPr>
        <w:fldChar w:fldCharType="begin" w:fldLock="1"/>
      </w:r>
      <w:r w:rsidRPr="00EB57D6">
        <w:rPr>
          <w:rFonts w:cs="Times New Roman"/>
        </w:rPr>
        <w:instrText>ADDIN CSL_CITATION {"citationItems":[{"id":"ITEM-1","itemData":{"DOI":"10.1007/s11818-008-0336-x","ISBN":"1181800803","ISSN":"14329123","abstract":"We have developed and validated the Munich Parasomnia Screening (MUPS) questionnaire, a self-rating instrument with 21 items assessing the lifetime prevalence and current frequency of parasomnias and nocturnal behaviors in adult persons. The MUPS was developed with psychiatric patients (total n = 74). For the validation study the MUPS was given to three large groups, i.e. psychiatric patients (n = 65), sleep-disordered patients (n = 50), and healthy controls (n = 65). In a randomly chosen subset of 20 % of these subjects the MUPS was compared to the information obtained in a detailed clinical interview with a sleep medicine expert. Validity was assessed for lifetime prevalence of any frequency for each of the 21 nocturnal behaviors. For the individual items of the MUPS sensitivity was equal to or above 90 % for all but two of 21 items and specificity was above 80 % for all items and above 90 % for 19 of 21 items. More importantly, concerning the use of the MUPS in clinical practice, positive and negative predictive values of the single items were high for the majority of items. The MUPS appears to be an easy to use and valid instrument in the recognition of nocturnal behaviors and parasomnias.","author":[{"dropping-particle":"","family":"Fulda","given":"Stephany","non-dropping-particle":"","parse-names":false,"suffix":""},{"dropping-particle":"","family":"Hornyak","given":"Magdolna","non-dropping-particle":"","parse-names":false,"suffix":""},{"dropping-particle":"","family":"Müller","given":"Karin","non-dropping-particle":"","parse-names":false,"suffix":""},{"dropping-particle":"","family":"Cerny","given":"Lukas","non-dropping-particle":"","parse-names":false,"suffix":""},{"dropping-particle":"","family":"Beitinger","given":"Pierre A.","non-dropping-particle":"","parse-names":false,"suffix":""},{"dropping-particle":"","family":"Wetter","given":"Thomas C.","non-dropping-particle":"","parse-names":false,"suffix":""}],"container-title":"Somnologie","id":"ITEM-1","issue":"1","issued":{"date-parts":[["2008"]]},"page":"56-65","title":"Development and validation of the Munich Parasomnia Screening (MUPS): A questionnaire for parasomnias and nocturnal behaviors","type":"article-journal","volume":"12"},"uris":["http://www.mendeley.com/documents/?uuid=de1bdf52-17ea-4b21-a5ac-a5a8f9e8f877"]}],"mendeley":{"formattedCitation":"&lt;sup&gt;9&lt;/sup&gt;","plainTextFormattedCitation":"9","previouslyFormattedCitation":"&lt;sup&gt;9&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9</w:t>
      </w:r>
      <w:r w:rsidRPr="00EB57D6">
        <w:rPr>
          <w:rFonts w:cs="Times New Roman"/>
        </w:rPr>
        <w:fldChar w:fldCharType="end"/>
      </w:r>
      <w:r w:rsidRPr="00EB57D6">
        <w:rPr>
          <w:rFonts w:cs="Times New Roman"/>
        </w:rPr>
        <w:t xml:space="preserve">. This item has been used in previous research to assess prevalence of exploding head syndrome </w:t>
      </w:r>
      <w:r w:rsidRPr="00EB57D6">
        <w:rPr>
          <w:rFonts w:cs="Times New Roman"/>
        </w:rPr>
        <w:fldChar w:fldCharType="begin" w:fldLock="1"/>
      </w:r>
      <w:r w:rsidRPr="00EB57D6">
        <w:rPr>
          <w:rFonts w:cs="Times New Roman"/>
        </w:rPr>
        <w:instrText>ADDIN CSL_CITATION {"citationItems":[{"id":"ITEM-1","itemData":{"DOI":"10.1007/s11818-008-0336-x","ISBN":"1181800803","ISSN":"14329123","abstract":"We have developed and validated the Munich Parasomnia Screening (MUPS) questionnaire, a self-rating instrument with 21 items assessing the lifetime prevalence and current frequency of parasomnias and nocturnal behaviors in adult persons. The MUPS was developed with psychiatric patients (total n = 74). For the validation study the MUPS was given to three large groups, i.e. psychiatric patients (n = 65), sleep-disordered patients (n = 50), and healthy controls (n = 65). In a randomly chosen subset of 20 % of these subjects the MUPS was compared to the information obtained in a detailed clinical interview with a sleep medicine expert. Validity was assessed for lifetime prevalence of any frequency for each of the 21 nocturnal behaviors. For the individual items of the MUPS sensitivity was equal to or above 90 % for all but two of 21 items and specificity was above 80 % for all items and above 90 % for 19 of 21 items. More importantly, concerning the use of the MUPS in clinical practice, positive and negative predictive values of the single items were high for the majority of items. The MUPS appears to be an easy to use and valid instrument in the recognition of nocturnal behaviors and parasomnias.","author":[{"dropping-particle":"","family":"Fulda","given":"Stephany","non-dropping-particle":"","parse-names":false,"suffix":""},{"dropping-particle":"","family":"Hornyak","given":"Magdolna","non-dropping-particle":"","parse-names":false,"suffix":""},{"dropping-particle":"","family":"Müller","given":"Karin","non-dropping-particle":"","parse-names":false,"suffix":""},{"dropping-particle":"","family":"Cerny","given":"Lukas","non-dropping-particle":"","parse-names":false,"suffix":""},{"dropping-particle":"","family":"Beitinger","given":"Pierre A.","non-dropping-particle":"","parse-names":false,"suffix":""},{"dropping-particle":"","family":"Wetter","given":"Thomas C.","non-dropping-particle":"","parse-names":false,"suffix":""}],"container-title":"Somnologie","id":"ITEM-1","issue":"1","issued":{"date-parts":[["2008"]]},"page":"56-65","title":"Development and validation of the Munich Parasomnia Screening (MUPS): A questionnaire for parasomnias and nocturnal behaviors","type":"article-journal","volume":"12"},"uris":["http://www.mendeley.com/documents/?uuid=de1bdf52-17ea-4b21-a5ac-a5a8f9e8f877"]}],"mendeley":{"formattedCitation":"&lt;sup&gt;9&lt;/sup&gt;","plainTextFormattedCitation":"9","previouslyFormattedCitation":"&lt;sup&gt;9&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9</w:t>
      </w:r>
      <w:r w:rsidRPr="00EB57D6">
        <w:rPr>
          <w:rFonts w:cs="Times New Roman"/>
        </w:rPr>
        <w:fldChar w:fldCharType="end"/>
      </w:r>
      <w:r w:rsidRPr="00EB57D6">
        <w:rPr>
          <w:rFonts w:cs="Times New Roman"/>
        </w:rPr>
        <w:t>.</w:t>
      </w:r>
    </w:p>
    <w:p w:rsidR="00EC0434" w:rsidRPr="00EB57D6" w:rsidRDefault="00EC0434" w:rsidP="00EC0434">
      <w:pPr>
        <w:spacing w:line="480" w:lineRule="auto"/>
        <w:rPr>
          <w:rFonts w:cs="Times New Roman"/>
        </w:rPr>
      </w:pPr>
    </w:p>
    <w:p w:rsidR="00EC0434" w:rsidRPr="00EB57D6" w:rsidRDefault="00EC0434" w:rsidP="00EC0434">
      <w:pPr>
        <w:spacing w:line="480" w:lineRule="auto"/>
        <w:rPr>
          <w:rFonts w:cs="Times New Roman"/>
          <w:u w:val="single"/>
        </w:rPr>
      </w:pPr>
      <w:r w:rsidRPr="00EB57D6">
        <w:rPr>
          <w:rFonts w:cs="Times New Roman"/>
          <w:u w:val="single"/>
        </w:rPr>
        <w:t>Insomnia symptoms:</w:t>
      </w:r>
      <w:r w:rsidRPr="00EB57D6">
        <w:rPr>
          <w:rFonts w:cs="Times New Roman"/>
        </w:rPr>
        <w:t xml:space="preserve"> Sleep condition indicator (SCI) </w:t>
      </w:r>
      <w:r w:rsidRPr="00EB57D6">
        <w:rPr>
          <w:rFonts w:cs="Times New Roman"/>
        </w:rPr>
        <w:fldChar w:fldCharType="begin" w:fldLock="1"/>
      </w:r>
      <w:r w:rsidR="006C01D4" w:rsidRPr="00EB57D6">
        <w:rPr>
          <w:rFonts w:cs="Times New Roman"/>
        </w:rPr>
        <w:instrText>ADDIN CSL_CITATION {"citationItems":[{"id":"ITEM-1","itemData":{"DOI":"10.1136/bmjopen-2013-004183","ISSN":"2044-6055","PMID":"24643168","abstract":"OBJECTIVE: Describe the development and psychometric validation of a brief scale (the Sleep Condition Indicator (SCI)) to evaluate insomnia disorder in everyday clinical practice. DESIGN: The SCI was evaluated across five study samples. Content validity, internal consistency and concurrent validity were investigated. PARTICIPANTS: 30 941 individuals (71% female) completed the SCI along with other descriptive demographic and clinical information. SETTING: Data acquired on dedicated websites. RESULTS: The eight-item SCI (concerns about getting to sleep, remaining asleep, sleep quality, daytime personal functioning, daytime performance, duration of sleep problem, nights per week having a sleep problem and extent troubled by poor sleep) had robust internal consistency (α≥0.86) and showed convergent validity with the Pittsburgh Sleep Quality Index and Insomnia Severity Index. A two-item short-form (SCI-02: nights per week having a sleep problem, extent troubled by poor sleep), derived using linear regression modelling, correlated strongly with the SCI total score (r=0.90). CONCLUSIONS: The SCI has potential as a clinical screening tool for appraising insomnia symptoms against Diagnostic and Statistical Manual of Mental Disorders, Fifth Edition (DSM-5) criteria.","author":[{"dropping-particle":"","family":"Espie","given":"Colin A","non-dropping-particle":"","parse-names":false,"suffix":""},{"dropping-particle":"","family":"Kyle","given":"Simon D","non-dropping-particle":"","parse-names":false,"suffix":""},{"dropping-particle":"","family":"Hames","given":"Peter","non-dropping-particle":"","parse-names":false,"suffix":""},{"dropping-particle":"","family":"Gardani","given":"Maria","non-dropping-particle":"","parse-names":false,"suffix":""},{"dropping-particle":"","family":"Fleming","given":"Leanne","non-dropping-particle":"","parse-names":false,"suffix":""},{"dropping-particle":"","family":"Cape","given":"John","non-dropping-particle":"","parse-names":false,"suffix":""}],"container-title":"BMJ Open","id":"ITEM-1","issue":"3","issued":{"date-parts":[["2014"]]},"page":"e004183","title":"The Sleep Condition Indicator: a clinical screening tool to evaluate insomnia disorder.","type":"article-journal","volume":"4"},"uris":["http://www.mendeley.com/documents/?uuid=1b38897c-efc8-4994-8360-ad6519d9c96a"]}],"mendeley":{"formattedCitation":"&lt;sup&gt;26&lt;/sup&gt;","plainTextFormattedCitation":"26","previouslyFormattedCitation":"&lt;sup&gt;25&lt;/sup&gt;"},"properties":{"noteIndex":0},"schema":"https://github.com/citation-style-language/schema/raw/master/csl-citation.json"}</w:instrText>
      </w:r>
      <w:r w:rsidRPr="00EB57D6">
        <w:rPr>
          <w:rFonts w:cs="Times New Roman"/>
        </w:rPr>
        <w:fldChar w:fldCharType="separate"/>
      </w:r>
      <w:r w:rsidR="006C01D4" w:rsidRPr="00EB57D6">
        <w:rPr>
          <w:rFonts w:cs="Times New Roman"/>
          <w:noProof/>
          <w:vertAlign w:val="superscript"/>
        </w:rPr>
        <w:t>26</w:t>
      </w:r>
      <w:r w:rsidRPr="00EB57D6">
        <w:rPr>
          <w:rFonts w:cs="Times New Roman"/>
        </w:rPr>
        <w:fldChar w:fldCharType="end"/>
      </w:r>
    </w:p>
    <w:p w:rsidR="00EC0434" w:rsidRPr="00EB57D6" w:rsidRDefault="00EC0434" w:rsidP="00EC0434">
      <w:pPr>
        <w:spacing w:line="480" w:lineRule="auto"/>
        <w:rPr>
          <w:rFonts w:cs="Times New Roman"/>
        </w:rPr>
      </w:pPr>
      <w:r w:rsidRPr="00EB57D6">
        <w:rPr>
          <w:rFonts w:cs="Times New Roman"/>
          <w:lang w:val="en-GB"/>
        </w:rPr>
        <w:t xml:space="preserve">Participants consider a typical night in the last month and rate various aspects of their sleep including onset (“How long does it take you to fall asleep?”); waking during sleep (“If you wake up during the night…how long are you awake for in total?”); perceived sleep quality (“How would you rate your sleep quality?”); the effect of poor sleep on various aspects of life (e.g. “To what extent has poor sleep affected your mood, energy, or relationships?”); and the length of time that sleep problems have been an issue (“How long have you had a problem with your sleep?”). Higher scores are indicative of better sleep, and scores &lt;= 16 indicate insomnia disorder. The SCI is valid, reliable, and sensitive to change in insomnia severity </w:t>
      </w:r>
      <w:r w:rsidRPr="00EB57D6">
        <w:rPr>
          <w:rFonts w:cs="Times New Roman"/>
          <w:lang w:val="en-GB"/>
        </w:rPr>
        <w:fldChar w:fldCharType="begin" w:fldLock="1"/>
      </w:r>
      <w:r w:rsidR="006C01D4" w:rsidRPr="00EB57D6">
        <w:rPr>
          <w:rFonts w:cs="Times New Roman"/>
          <w:lang w:val="en-GB"/>
        </w:rPr>
        <w:instrText>ADDIN CSL_CITATION {"citationItems":[{"id":"ITEM-1","itemData":{"DOI":"10.1136/bmjopen-2013-004183","ISSN":"2044-6055","PMID":"24643168","abstract":"OBJECTIVE: Describe the development and psychometric validation of a brief scale (the Sleep Condition Indicator (SCI)) to evaluate insomnia disorder in everyday clinical practice. DESIGN: The SCI was evaluated across five study samples. Content validity, internal consistency and concurrent validity were investigated. PARTICIPANTS: 30 941 individuals (71% female) completed the SCI along with other descriptive demographic and clinical information. SETTING: Data acquired on dedicated websites. RESULTS: The eight-item SCI (concerns about getting to sleep, remaining asleep, sleep quality, daytime personal functioning, daytime performance, duration of sleep problem, nights per week having a sleep problem and extent troubled by poor sleep) had robust internal consistency (α≥0.86) and showed convergent validity with the Pittsburgh Sleep Quality Index and Insomnia Severity Index. A two-item short-form (SCI-02: nights per week having a sleep problem, extent troubled by poor sleep), derived using linear regression modelling, correlated strongly with the SCI total score (r=0.90). CONCLUSIONS: The SCI has potential as a clinical screening tool for appraising insomnia symptoms against Diagnostic and Statistical Manual of Mental Disorders, Fifth Edition (DSM-5) criteria.","author":[{"dropping-particle":"","family":"Espie","given":"Colin A","non-dropping-particle":"","parse-names":false,"suffix":""},{"dropping-particle":"","family":"Kyle","given":"Simon D","non-dropping-particle":"","parse-names":false,"suffix":""},{"dropping-particle":"","family":"Hames","given":"Peter","non-dropping-particle":"","parse-names":false,"suffix":""},{"dropping-particle":"","family":"Gardani","given":"Maria","non-dropping-particle":"","parse-names":false,"suffix":""},{"dropping-particle":"","family":"Fleming","given":"Leanne","non-dropping-particle":"","parse-names":false,"suffix":""},{"dropping-particle":"","family":"Cape","given":"John","non-dropping-particle":"","parse-names":false,"suffix":""}],"container-title":"BMJ Open","id":"ITEM-1","issue":"3","issued":{"date-parts":[["2014"]]},"page":"e004183","title":"The Sleep Condition Indicator: a clinical screening tool to evaluate insomnia disorder.","type":"article-journal","volume":"4"},"uris":["http://www.mendeley.com/documents/?uuid=1b38897c-efc8-4994-8360-ad6519d9c96a"]}],"mendeley":{"formattedCitation":"&lt;sup&gt;26&lt;/sup&gt;","plainTextFormattedCitation":"26","previouslyFormattedCitation":"&lt;sup&gt;25&lt;/sup&gt;"},"properties":{"noteIndex":0},"schema":"https://github.com/citation-style-language/schema/raw/master/csl-citation.json"}</w:instrText>
      </w:r>
      <w:r w:rsidRPr="00EB57D6">
        <w:rPr>
          <w:rFonts w:cs="Times New Roman"/>
          <w:lang w:val="en-GB"/>
        </w:rPr>
        <w:fldChar w:fldCharType="separate"/>
      </w:r>
      <w:r w:rsidR="006C01D4" w:rsidRPr="00EB57D6">
        <w:rPr>
          <w:rFonts w:cs="Times New Roman"/>
          <w:noProof/>
          <w:vertAlign w:val="superscript"/>
          <w:lang w:val="en-GB"/>
        </w:rPr>
        <w:t>26</w:t>
      </w:r>
      <w:r w:rsidRPr="00EB57D6">
        <w:rPr>
          <w:rFonts w:cs="Times New Roman"/>
          <w:lang w:val="en-GB"/>
        </w:rPr>
        <w:fldChar w:fldCharType="end"/>
      </w:r>
      <w:r w:rsidRPr="00EB57D6">
        <w:rPr>
          <w:rFonts w:cs="Times New Roman"/>
          <w:lang w:val="en-GB"/>
        </w:rPr>
        <w:t>. In the current sample, the measure showed good internal reliability (</w:t>
      </w:r>
      <w:r w:rsidRPr="00EB57D6">
        <w:rPr>
          <w:rFonts w:cs="Times New Roman"/>
        </w:rPr>
        <w:t>α = .85).</w:t>
      </w:r>
    </w:p>
    <w:p w:rsidR="00EC0434" w:rsidRPr="00EB57D6" w:rsidRDefault="00EC0434" w:rsidP="00EC0434">
      <w:pPr>
        <w:spacing w:line="480" w:lineRule="auto"/>
        <w:rPr>
          <w:rFonts w:cs="Times New Roman"/>
        </w:rPr>
      </w:pPr>
    </w:p>
    <w:p w:rsidR="00EC0434" w:rsidRPr="00EB57D6" w:rsidRDefault="00EC0434" w:rsidP="00EC0434">
      <w:pPr>
        <w:spacing w:line="480" w:lineRule="auto"/>
        <w:rPr>
          <w:rFonts w:cs="Times New Roman"/>
          <w:u w:val="single"/>
        </w:rPr>
      </w:pPr>
      <w:r w:rsidRPr="00EB57D6">
        <w:rPr>
          <w:rFonts w:cs="Times New Roman"/>
          <w:u w:val="single"/>
        </w:rPr>
        <w:t>Life stress:</w:t>
      </w:r>
      <w:r w:rsidRPr="00EB57D6">
        <w:rPr>
          <w:rFonts w:cs="Times New Roman"/>
        </w:rPr>
        <w:t xml:space="preserve"> Perceived stress scale (PSS) </w:t>
      </w:r>
      <w:r w:rsidRPr="00EB57D6">
        <w:rPr>
          <w:rFonts w:cs="Times New Roman"/>
        </w:rPr>
        <w:fldChar w:fldCharType="begin" w:fldLock="1"/>
      </w:r>
      <w:r w:rsidR="006C01D4" w:rsidRPr="00EB57D6">
        <w:rPr>
          <w:rFonts w:cs="Times New Roman"/>
        </w:rPr>
        <w:instrText>ADDIN CSL_CITATION {"citationItems":[{"id":"ITEM-1","itemData":{"ISSN":"00221465","abstract":"This paper presents evidence from three samples, two of college students and one of participants in a community smoking-cessation program, for the reliability and validity of a 14-item instrument, the Perceived Stress Scale (PSS), designed to measure the degree to which situations in one's life are appraised as stressful. The PSS showed adequate reliability and, as predicted, was correlated with life-event scores, depressive and physical symptomatology, utilization of health services, social anxiety, and smoking-reduction maintenance. In all comparisons, the PSS was a better predictor of the outcome in question than were life-event scores. When compared to a depressive symptomatology scale, the PSS was found to measure a different and independently predictive construct. Additional data indicate adequate reliability and validity of a four-item version of the PSS for telephone interviews. The PSS is suggested for examining the role of nonspecific appraised stress in the etiology of disease and behavioral disorders and as an outcome measure of experienced levels of stress.","author":[{"dropping-particle":"","family":"Cohen","given":"Sheldon","non-dropping-particle":"","parse-names":false,"suffix":""},{"dropping-particle":"","family":"Kamarck","given":"Tom","non-dropping-particle":"","parse-names":false,"suffix":""},{"dropping-particle":"","family":"Mermelstein","given":"Robin","non-dropping-particle":"","parse-names":false,"suffix":""}],"container-title":"Journal of Health and Social Behavior","id":"ITEM-1","issue":"4","issued":{"date-parts":[["1983"]]},"page":"385-396","publisher":"[American Sociological Association, Sage Publications, Inc.]","title":"A Global Measure of Perceived Stress","type":"article-journal","volume":"24"},"uris":["http://www.mendeley.com/documents/?uuid=8a3b86a7-89c4-4cad-85e3-63c6720b37b4"]}],"mendeley":{"formattedCitation":"&lt;sup&gt;27&lt;/sup&gt;","plainTextFormattedCitation":"27","previouslyFormattedCitation":"&lt;sup&gt;26&lt;/sup&gt;"},"properties":{"noteIndex":0},"schema":"https://github.com/citation-style-language/schema/raw/master/csl-citation.json"}</w:instrText>
      </w:r>
      <w:r w:rsidRPr="00EB57D6">
        <w:rPr>
          <w:rFonts w:cs="Times New Roman"/>
        </w:rPr>
        <w:fldChar w:fldCharType="separate"/>
      </w:r>
      <w:r w:rsidR="006C01D4" w:rsidRPr="00EB57D6">
        <w:rPr>
          <w:rFonts w:cs="Times New Roman"/>
          <w:noProof/>
          <w:vertAlign w:val="superscript"/>
        </w:rPr>
        <w:t>27</w:t>
      </w:r>
      <w:r w:rsidRPr="00EB57D6">
        <w:rPr>
          <w:rFonts w:cs="Times New Roman"/>
        </w:rPr>
        <w:fldChar w:fldCharType="end"/>
      </w:r>
    </w:p>
    <w:p w:rsidR="00EC0434" w:rsidRPr="00EB57D6" w:rsidRDefault="00EC0434" w:rsidP="00EC0434">
      <w:pPr>
        <w:spacing w:line="480" w:lineRule="auto"/>
        <w:rPr>
          <w:rFonts w:cs="Times New Roman"/>
        </w:rPr>
      </w:pPr>
      <w:r w:rsidRPr="00EB57D6">
        <w:rPr>
          <w:rFonts w:cs="Times New Roman"/>
          <w:lang w:val="en-GB"/>
        </w:rPr>
        <w:t xml:space="preserve">This 10-item scale was used to measure stress. Participants rated the extent to which they had felt and thought in a certain way over the past month (e.g. “How often have you felt confident about your ability to handle your personal problems”), on a 0-4 scale ranging from never to very often. All items are summed to create an overall score with higher scores indicating a greater level of perceived stress over the past month. A review of articles assessing the psychometric properties of the PSS found the measure to be a reliable and valid measure of life stress </w:t>
      </w:r>
      <w:r w:rsidRPr="00EB57D6">
        <w:rPr>
          <w:rFonts w:cs="Times New Roman"/>
          <w:lang w:val="en-GB"/>
        </w:rPr>
        <w:fldChar w:fldCharType="begin" w:fldLock="1"/>
      </w:r>
      <w:r w:rsidR="006C01D4" w:rsidRPr="00EB57D6">
        <w:rPr>
          <w:rFonts w:cs="Times New Roman"/>
          <w:lang w:val="en-GB"/>
        </w:rPr>
        <w:instrText>ADDIN CSL_CITATION {"citationItems":[{"id":"ITEM-1","itemData":{"DOI":"10.1016/j.anr.2012.08.004","ISBN":"1976-1317","ISSN":"19761317","PMID":"25031113","abstract":"Purpose: The purpose of this study was to review articles related to the psychometric properties of the Perceived Stress Scale (PSS). Methods: Systematic literature searches of computerized databases were performed to identify articles on psychometric evaluation of the PSS. Results: The search finally identified 19 articles. Internal consistency reliability, factorial validity, and hypothesis validity of the PSS were well reported. However, the test-retest reliability and criterion validity were relatively rarely evaluated. In general, the psychometric properties of the 10-item PSS were found to be superior to those of the 14-item PSS, while those of the 4-item scale fared the worst. The psychometric properties of the PSS have been evaluated empirically mostly using populations of college students or workers. Conclusion: Overall, the PSS is an easy-to-use questionnaire with established acceptable psychometric properties. However, future studies should evaluate these psychometric properties in greater depth, and validate the scale using diverse populations. Copyright ?? 2012, Korean Society of Nursing Science. Published by Elsevier. All rights reserved.","author":[{"dropping-particle":"","family":"Lee","given":"Eun Hyun","non-dropping-particle":"","parse-names":false,"suffix":""}],"container-title":"Asian Nursing Research","id":"ITEM-1","issue":"4","issued":{"date-parts":[["2012"]]},"page":"121-127","title":"Review of the psychometric evidence of the perceived stress scale","type":"article-journal","volume":"6"},"uris":["http://www.mendeley.com/documents/?uuid=6ef57556-1524-4dfc-9122-64fb078baffb"]}],"mendeley":{"formattedCitation":"&lt;sup&gt;28&lt;/sup&gt;","plainTextFormattedCitation":"28","previouslyFormattedCitation":"&lt;sup&gt;27&lt;/sup&gt;"},"properties":{"noteIndex":0},"schema":"https://github.com/citation-style-language/schema/raw/master/csl-citation.json"}</w:instrText>
      </w:r>
      <w:r w:rsidRPr="00EB57D6">
        <w:rPr>
          <w:rFonts w:cs="Times New Roman"/>
          <w:lang w:val="en-GB"/>
        </w:rPr>
        <w:fldChar w:fldCharType="separate"/>
      </w:r>
      <w:r w:rsidR="006C01D4" w:rsidRPr="00EB57D6">
        <w:rPr>
          <w:rFonts w:cs="Times New Roman"/>
          <w:noProof/>
          <w:vertAlign w:val="superscript"/>
          <w:lang w:val="en-GB"/>
        </w:rPr>
        <w:t>28</w:t>
      </w:r>
      <w:r w:rsidRPr="00EB57D6">
        <w:rPr>
          <w:rFonts w:cs="Times New Roman"/>
          <w:lang w:val="en-GB"/>
        </w:rPr>
        <w:fldChar w:fldCharType="end"/>
      </w:r>
      <w:r w:rsidRPr="00EB57D6">
        <w:rPr>
          <w:rFonts w:cs="Times New Roman"/>
          <w:lang w:val="en-GB"/>
        </w:rPr>
        <w:t>, and showed good internal reliability in this sample (</w:t>
      </w:r>
      <w:r w:rsidRPr="00EB57D6">
        <w:rPr>
          <w:rFonts w:cs="Times New Roman"/>
        </w:rPr>
        <w:t>α = .83).</w:t>
      </w:r>
    </w:p>
    <w:p w:rsidR="00EC0434" w:rsidRPr="00EB57D6" w:rsidRDefault="00EC0434" w:rsidP="00EC0434">
      <w:pPr>
        <w:spacing w:line="480" w:lineRule="auto"/>
        <w:rPr>
          <w:rFonts w:cs="Times New Roman"/>
        </w:rPr>
      </w:pPr>
    </w:p>
    <w:p w:rsidR="00EC0434" w:rsidRPr="00EB57D6" w:rsidRDefault="00EC0434" w:rsidP="00EC0434">
      <w:pPr>
        <w:spacing w:line="480" w:lineRule="auto"/>
        <w:rPr>
          <w:rFonts w:cs="Times New Roman"/>
          <w:u w:val="single"/>
        </w:rPr>
      </w:pPr>
      <w:r w:rsidRPr="00EB57D6">
        <w:rPr>
          <w:rFonts w:cs="Times New Roman"/>
          <w:u w:val="single"/>
        </w:rPr>
        <w:lastRenderedPageBreak/>
        <w:t>Anxiety symptoms:</w:t>
      </w:r>
      <w:r w:rsidRPr="00EB57D6">
        <w:rPr>
          <w:rFonts w:cs="Times New Roman"/>
        </w:rPr>
        <w:t xml:space="preserve"> State trait anxiety index (STAI) </w:t>
      </w:r>
      <w:r w:rsidRPr="00EB57D6">
        <w:rPr>
          <w:rFonts w:cs="Times New Roman"/>
        </w:rPr>
        <w:fldChar w:fldCharType="begin" w:fldLock="1"/>
      </w:r>
      <w:r w:rsidR="006C01D4" w:rsidRPr="00EB57D6">
        <w:rPr>
          <w:rFonts w:cs="Times New Roman"/>
        </w:rPr>
        <w:instrText>ADDIN CSL_CITATION {"citationItems":[{"id":"ITEM-1","itemData":{"author":[{"dropping-particle":"","family":"Spielberger","given":"C.D","non-dropping-particle":"","parse-names":false,"suffix":""},{"dropping-particle":"","family":"Gorsuch","given":"R.L","non-dropping-particle":"","parse-names":false,"suffix":""},{"dropping-particle":"","family":"Lushene","given":"R","non-dropping-particle":"","parse-names":false,"suffix":""},{"dropping-particle":"","family":"Vagg","given":"P.R","non-dropping-particle":"","parse-names":false,"suffix":""},{"dropping-particle":"","family":"Jacobs","given":"G.A","non-dropping-particle":"","parse-names":false,"suffix":""}],"id":"ITEM-1","issued":{"date-parts":[["1983"]]},"publisher":"Consulting Psychologists Press","publisher-place":"Palo Alto, CA","title":"Manual for the State-Trait Anxiety Inventory","type":"book"},"uris":["http://www.mendeley.com/documents/?uuid=b2af3b27-259a-4317-9f64-8a2292f18482"]}],"mendeley":{"formattedCitation":"&lt;sup&gt;29&lt;/sup&gt;","plainTextFormattedCitation":"29","previouslyFormattedCitation":"&lt;sup&gt;28&lt;/sup&gt;"},"properties":{"noteIndex":0},"schema":"https://github.com/citation-style-language/schema/raw/master/csl-citation.json"}</w:instrText>
      </w:r>
      <w:r w:rsidRPr="00EB57D6">
        <w:rPr>
          <w:rFonts w:cs="Times New Roman"/>
        </w:rPr>
        <w:fldChar w:fldCharType="separate"/>
      </w:r>
      <w:r w:rsidR="006C01D4" w:rsidRPr="00EB57D6">
        <w:rPr>
          <w:rFonts w:cs="Times New Roman"/>
          <w:noProof/>
          <w:vertAlign w:val="superscript"/>
        </w:rPr>
        <w:t>29</w:t>
      </w:r>
      <w:r w:rsidRPr="00EB57D6">
        <w:rPr>
          <w:rFonts w:cs="Times New Roman"/>
        </w:rPr>
        <w:fldChar w:fldCharType="end"/>
      </w:r>
      <w:r w:rsidRPr="00EB57D6">
        <w:rPr>
          <w:rFonts w:cs="Times New Roman"/>
        </w:rPr>
        <w:t xml:space="preserve"> </w:t>
      </w:r>
    </w:p>
    <w:p w:rsidR="00EC0434" w:rsidRPr="00EB57D6" w:rsidRDefault="00EC0434" w:rsidP="00EC0434">
      <w:pPr>
        <w:spacing w:line="480" w:lineRule="auto"/>
        <w:rPr>
          <w:rFonts w:cs="Times New Roman"/>
        </w:rPr>
      </w:pPr>
      <w:r w:rsidRPr="00EB57D6">
        <w:rPr>
          <w:rFonts w:cs="Times New Roman"/>
        </w:rPr>
        <w:t xml:space="preserve">The </w:t>
      </w:r>
      <w:r w:rsidRPr="00EB57D6">
        <w:rPr>
          <w:rFonts w:cs="Times New Roman"/>
          <w:lang w:val="en-GB"/>
        </w:rPr>
        <w:t xml:space="preserve">STAI assesses both state and trait levels of anxiety. Here, only trait anxiety was examined, and was measured using 20 items (e.g. “I feel that difficulties are piling up so I cannot overcome them”, “I worry too much over something that really doesn’t matter”). Participants rate each item for how they generally feel on a 4-point scale from not at all to very much so. Scores are summed to create a total score. Higher scores are indicative of greater trait anxiety. The STAI has been shown to be a reliable and valid measure of anxiety symptoms </w:t>
      </w:r>
      <w:r w:rsidRPr="00EB57D6">
        <w:rPr>
          <w:rFonts w:cs="Times New Roman"/>
          <w:lang w:val="en-GB"/>
        </w:rPr>
        <w:fldChar w:fldCharType="begin" w:fldLock="1"/>
      </w:r>
      <w:r w:rsidR="006C01D4" w:rsidRPr="00EB57D6">
        <w:rPr>
          <w:rFonts w:cs="Times New Roman"/>
          <w:lang w:val="en-GB"/>
        </w:rPr>
        <w:instrText>ADDIN CSL_CITATION {"citationItems":[{"id":"ITEM-1","itemData":{"author":[{"dropping-particle":"","family":"Spielberger","given":"C D","non-dropping-particle":"","parse-names":false,"suffix":""}],"edition":"2nd","id":"ITEM-1","issued":{"date-parts":[["1989"]]},"publisher":"Consulting Psychologists Press","publisher-place":"Calo Alto, CA","title":"State-Trait Anxiety Inventory: Bibliography","type":"book"},"uris":["http://www.mendeley.com/documents/?uuid=63f156ff-2397-45bf-952e-55dda2459a9d"]}],"mendeley":{"formattedCitation":"&lt;sup&gt;30&lt;/sup&gt;","plainTextFormattedCitation":"30","previouslyFormattedCitation":"&lt;sup&gt;29&lt;/sup&gt;"},"properties":{"noteIndex":0},"schema":"https://github.com/citation-style-language/schema/raw/master/csl-citation.json"}</w:instrText>
      </w:r>
      <w:r w:rsidRPr="00EB57D6">
        <w:rPr>
          <w:rFonts w:cs="Times New Roman"/>
          <w:lang w:val="en-GB"/>
        </w:rPr>
        <w:fldChar w:fldCharType="separate"/>
      </w:r>
      <w:r w:rsidR="006C01D4" w:rsidRPr="00EB57D6">
        <w:rPr>
          <w:rFonts w:cs="Times New Roman"/>
          <w:noProof/>
          <w:vertAlign w:val="superscript"/>
          <w:lang w:val="en-GB"/>
        </w:rPr>
        <w:t>30</w:t>
      </w:r>
      <w:r w:rsidRPr="00EB57D6">
        <w:rPr>
          <w:rFonts w:cs="Times New Roman"/>
          <w:lang w:val="en-GB"/>
        </w:rPr>
        <w:fldChar w:fldCharType="end"/>
      </w:r>
      <w:r w:rsidRPr="00EB57D6">
        <w:rPr>
          <w:rFonts w:cs="Times New Roman"/>
          <w:lang w:val="en-GB"/>
        </w:rPr>
        <w:t>. The measure had good reliability in this sample (</w:t>
      </w:r>
      <w:r w:rsidRPr="00EB57D6">
        <w:rPr>
          <w:rFonts w:cs="Times New Roman"/>
        </w:rPr>
        <w:t>α = .88).</w:t>
      </w:r>
      <w:r w:rsidRPr="00EB57D6">
        <w:rPr>
          <w:rFonts w:cs="Times New Roman"/>
          <w:lang w:val="en-GB"/>
        </w:rPr>
        <w:t xml:space="preserve"> </w:t>
      </w:r>
    </w:p>
    <w:p w:rsidR="00EC0434" w:rsidRPr="00EB57D6" w:rsidRDefault="00EC0434" w:rsidP="00EC0434">
      <w:pPr>
        <w:spacing w:line="480" w:lineRule="auto"/>
        <w:rPr>
          <w:rFonts w:cs="Times New Roman"/>
        </w:rPr>
      </w:pPr>
    </w:p>
    <w:p w:rsidR="00EC0434" w:rsidRPr="00EB57D6" w:rsidRDefault="00EC0434" w:rsidP="00EC0434">
      <w:pPr>
        <w:spacing w:line="480" w:lineRule="auto"/>
        <w:outlineLvl w:val="0"/>
        <w:rPr>
          <w:rFonts w:cs="Times New Roman"/>
          <w:u w:val="single"/>
          <w:lang w:val="en-GB"/>
        </w:rPr>
      </w:pPr>
      <w:r w:rsidRPr="00EB57D6">
        <w:rPr>
          <w:rFonts w:cs="Times New Roman"/>
          <w:u w:val="single"/>
          <w:lang w:val="en-GB"/>
        </w:rPr>
        <w:t>Depressed mood:</w:t>
      </w:r>
      <w:r w:rsidRPr="00EB57D6">
        <w:rPr>
          <w:rFonts w:cs="Times New Roman"/>
          <w:lang w:val="en-GB"/>
        </w:rPr>
        <w:t xml:space="preserve"> Mood and feelings questionnaire</w:t>
      </w:r>
      <w:r w:rsidRPr="00EB57D6">
        <w:rPr>
          <w:rFonts w:cs="Times New Roman"/>
          <w:i/>
          <w:lang w:val="en-GB"/>
        </w:rPr>
        <w:t xml:space="preserve"> (</w:t>
      </w:r>
      <w:r w:rsidRPr="00EB57D6">
        <w:rPr>
          <w:rFonts w:cs="Times New Roman"/>
          <w:lang w:val="en-GB"/>
        </w:rPr>
        <w:t>MFQ</w:t>
      </w:r>
      <w:r w:rsidRPr="00EB57D6">
        <w:rPr>
          <w:rFonts w:cs="Times New Roman"/>
          <w:i/>
          <w:lang w:val="en-GB"/>
        </w:rPr>
        <w:t xml:space="preserve">) </w:t>
      </w:r>
      <w:r w:rsidRPr="00EB57D6">
        <w:rPr>
          <w:rFonts w:cs="Times New Roman"/>
          <w:i/>
          <w:lang w:val="en-GB"/>
        </w:rPr>
        <w:fldChar w:fldCharType="begin" w:fldLock="1"/>
      </w:r>
      <w:r w:rsidR="006C01D4" w:rsidRPr="00EB57D6">
        <w:rPr>
          <w:rFonts w:cs="Times New Roman"/>
          <w:i/>
          <w:lang w:val="en-GB"/>
        </w:rPr>
        <w:instrText>ADDIN CSL_CITATION {"citationItems":[{"id":"ITEM-1","itemData":{"author":[{"dropping-particle":"","family":"Angold","given":"A","non-dropping-particle":"","parse-names":false,"suffix":""},{"dropping-particle":"","family":"Costello","given":"E.J","non-dropping-particle":"","parse-names":false,"suffix":""},{"dropping-particle":"","family":"Messer","given":"S.C","non-dropping-particle":"","parse-names":false,"suffix":""},{"dropping-particle":"","family":"Pickles","given":"A","non-dropping-particle":"","parse-names":false,"suffix":""},{"dropping-particle":"","family":"Winder","given":"F","non-dropping-particle":"","parse-names":false,"suffix":""},{"dropping-particle":"","family":"Silver","given":"D","non-dropping-particle":"","parse-names":false,"suffix":""}],"container-title":"International Journal of Methods in Psychiatric Research","id":"ITEM-1","issue":"4","issued":{"date-parts":[["1995"]]},"page":"237-249","title":"Development of a short questionnaire for use in epidemiological studies of depression in children and adolescents","type":"article-journal","volume":"5"},"uris":["http://www.mendeley.com/documents/?uuid=d91edb3d-f920-4225-809f-30c82d7c5094"]}],"mendeley":{"formattedCitation":"&lt;sup&gt;31&lt;/sup&gt;","plainTextFormattedCitation":"31","previouslyFormattedCitation":"&lt;sup&gt;30&lt;/sup&gt;"},"properties":{"noteIndex":0},"schema":"https://github.com/citation-style-language/schema/raw/master/csl-citation.json"}</w:instrText>
      </w:r>
      <w:r w:rsidRPr="00EB57D6">
        <w:rPr>
          <w:rFonts w:cs="Times New Roman"/>
          <w:i/>
          <w:lang w:val="en-GB"/>
        </w:rPr>
        <w:fldChar w:fldCharType="separate"/>
      </w:r>
      <w:r w:rsidR="006C01D4" w:rsidRPr="00EB57D6">
        <w:rPr>
          <w:rFonts w:cs="Times New Roman"/>
          <w:noProof/>
          <w:vertAlign w:val="superscript"/>
          <w:lang w:val="en-GB"/>
        </w:rPr>
        <w:t>31</w:t>
      </w:r>
      <w:r w:rsidRPr="00EB57D6">
        <w:rPr>
          <w:rFonts w:cs="Times New Roman"/>
        </w:rPr>
        <w:fldChar w:fldCharType="end"/>
      </w:r>
      <w:r w:rsidRPr="00EB57D6">
        <w:rPr>
          <w:rFonts w:cs="Times New Roman"/>
          <w:i/>
          <w:lang w:val="en-GB"/>
        </w:rPr>
        <w:t xml:space="preserve"> </w:t>
      </w:r>
    </w:p>
    <w:p w:rsidR="00EC0434" w:rsidRPr="00EB57D6" w:rsidRDefault="00EC0434" w:rsidP="00EC0434">
      <w:pPr>
        <w:spacing w:line="480" w:lineRule="auto"/>
        <w:rPr>
          <w:rFonts w:cs="Times New Roman"/>
        </w:rPr>
      </w:pPr>
      <w:r w:rsidRPr="00EB57D6">
        <w:rPr>
          <w:rFonts w:cs="Times New Roman"/>
          <w:lang w:val="en-GB"/>
        </w:rPr>
        <w:t xml:space="preserve">Depressed mood was measured using the 13-item MFQ. Participants rated the extent to which they had felt or acted in a certain way during the past two weeks (e.g. “I felt miserable and unhappy”, “I found it hard to think properly or concentrate”) on a 3-point scale (not true, sometimes, true). All items are summed to create to a total score, with a higher score being indicative of a more depressed mood over the last 2 weeks. It has been shown to be a reliable and valid measure of depressed mood </w:t>
      </w:r>
      <w:r w:rsidRPr="00EB57D6">
        <w:rPr>
          <w:rFonts w:cs="Times New Roman"/>
          <w:lang w:val="en-GB"/>
        </w:rPr>
        <w:fldChar w:fldCharType="begin" w:fldLock="1"/>
      </w:r>
      <w:r w:rsidR="006C01D4" w:rsidRPr="00EB57D6">
        <w:rPr>
          <w:rFonts w:cs="Times New Roman"/>
          <w:lang w:val="en-GB"/>
        </w:rPr>
        <w:instrText>ADDIN CSL_CITATION {"citationItems":[{"id":"ITEM-1","itemData":{"DOI":"10.1111/j.1469-7610.2006.01646.x","ISBN":"1469-7610","ISSN":"00219630","PMID":"16930387","abstract":"BACKGROUND: Previous measures of pediatric depression have shown inconsistent validity in groups with differing demographics, comorbid diagnoses, and clinic or non-clinic origins. The current study re-examines the criterion validity of child- and parent-versions of the Mood and Feelings Questionnaire (MFQ-C, MFQ-P) in a heterogeneous sample of children and adolescents from clinic and non-clinic sources. METHODS: Among 470 consecutive youth completing semi-structured interviews at a university-based child psychiatry center, total scores from the 33-item MFQ-C and 34-item MFQ-P were examined across subjects with and without mood disorders using analysis of variance, and receiver operating characteristics analysis. RESULTS: Mean scores of the MFQ-C and MFQ-P, respectively, differed significantly (p &lt; .0005) across youth having major depressive episodes (MDE) (33 and 32, n = 77), mood disorders not meeting criteria for current MDE (24 and 28, n = 75), and no mood disorders (12 and 10, n = 318). In the overall sample, areas under the curve (AUC) for discriminating MDE and any mood disorder, respectively, were .85 and .83 on the MFQ-C, .86 and .90 on the MFQ-P, and .89 and .90 on the MFQ-C and MFQ-P averaged together, suggesting moderate to high criterion validity. Similar findings were noted in subgroups divided by age, sex, race, comorbid psychopathology, and clinic or non-clinic origins. AUCs of these MFQ scores compared favorably with those of the Beck's Depressive Inventory, the Child Behavior Checklist's Anxious/Depressed scale and the Children's Depressive Rating Scale-Revised by the same raters. A score of 29 on the MFQ-C (positive screen rate 21%, sensitivity 68%, specificity 88%) or 27 on the MFQ-P (positive screen rate 23%, sensitivity 61%, specificity 85%) optimally discriminated youth with MDE from the rest of the sample. CONCLUSIONS: The MFQ-C and MFQ-P, especially used in combination, validly identify MDE or other mood disorders in youth diverse in demographic and clinical characteristics.","author":[{"dropping-particle":"","family":"Burleson Daviss","given":"W.","non-dropping-particle":"","parse-names":false,"suffix":""},{"dropping-particle":"","family":"Birmaher","given":"Boris","non-dropping-particle":"","parse-names":false,"suffix":""},{"dropping-particle":"","family":"Melhem","given":"Nadine A.","non-dropping-particle":"","parse-names":false,"suffix":""},{"dropping-particle":"","family":"Axelson","given":"David A.","non-dropping-particle":"","parse-names":false,"suffix":""},{"dropping-particle":"","family":"Michaels","given":"Shana M.","non-dropping-particle":"","parse-names":false,"suffix":""},{"dropping-particle":"","family":"Brent","given":"David A.","non-dropping-particle":"","parse-names":false,"suffix":""}],"container-title":"Journal of Child Psychology and Psychiatry and Allied Disciplines","id":"ITEM-1","issue":"9","issued":{"date-parts":[["2006"]]},"page":"927-934","title":"Criterion validity of the Mood and Feelings Questionnaire for depressive episodes in clinic and non-clinic subjects","type":"article-journal","volume":"47"},"uris":["http://www.mendeley.com/documents/?uuid=fb97fd24-829c-413a-8564-7f7f48f807b5"]}],"mendeley":{"formattedCitation":"&lt;sup&gt;32&lt;/sup&gt;","plainTextFormattedCitation":"32","previouslyFormattedCitation":"&lt;sup&gt;31&lt;/sup&gt;"},"properties":{"noteIndex":0},"schema":"https://github.com/citation-style-language/schema/raw/master/csl-citation.json"}</w:instrText>
      </w:r>
      <w:r w:rsidRPr="00EB57D6">
        <w:rPr>
          <w:rFonts w:cs="Times New Roman"/>
          <w:lang w:val="en-GB"/>
        </w:rPr>
        <w:fldChar w:fldCharType="separate"/>
      </w:r>
      <w:r w:rsidR="006C01D4" w:rsidRPr="00EB57D6">
        <w:rPr>
          <w:rFonts w:cs="Times New Roman"/>
          <w:noProof/>
          <w:vertAlign w:val="superscript"/>
          <w:lang w:val="en-GB"/>
        </w:rPr>
        <w:t>32</w:t>
      </w:r>
      <w:r w:rsidRPr="00EB57D6">
        <w:rPr>
          <w:rFonts w:cs="Times New Roman"/>
        </w:rPr>
        <w:fldChar w:fldCharType="end"/>
      </w:r>
      <w:r w:rsidRPr="00EB57D6">
        <w:rPr>
          <w:rFonts w:cs="Times New Roman"/>
          <w:lang w:val="en-GB"/>
        </w:rPr>
        <w:t>. In this sample, the reliability of the measure was good (</w:t>
      </w:r>
      <w:r w:rsidRPr="00EB57D6">
        <w:rPr>
          <w:rFonts w:cs="Times New Roman"/>
        </w:rPr>
        <w:t>α = .91).</w:t>
      </w:r>
    </w:p>
    <w:p w:rsidR="00EC0434" w:rsidRPr="00EB57D6" w:rsidRDefault="00EC0434" w:rsidP="00EC0434">
      <w:pPr>
        <w:spacing w:line="480" w:lineRule="auto"/>
        <w:rPr>
          <w:rFonts w:cs="Times New Roman"/>
        </w:rPr>
      </w:pPr>
    </w:p>
    <w:p w:rsidR="00EC0434" w:rsidRPr="00EB57D6" w:rsidRDefault="00EC0434" w:rsidP="00EC0434">
      <w:pPr>
        <w:spacing w:line="480" w:lineRule="auto"/>
        <w:rPr>
          <w:rFonts w:cs="Times New Roman"/>
          <w:u w:val="single"/>
        </w:rPr>
      </w:pPr>
      <w:r w:rsidRPr="00EB57D6">
        <w:rPr>
          <w:rFonts w:cs="Times New Roman"/>
          <w:u w:val="single"/>
        </w:rPr>
        <w:t>Sleep paralysis</w:t>
      </w:r>
    </w:p>
    <w:p w:rsidR="00EC0434" w:rsidRPr="00EB57D6" w:rsidRDefault="00EC0434" w:rsidP="00EC0434">
      <w:pPr>
        <w:spacing w:line="480" w:lineRule="auto"/>
        <w:rPr>
          <w:rFonts w:cs="Times New Roman"/>
          <w:u w:val="single"/>
        </w:rPr>
      </w:pPr>
      <w:r w:rsidRPr="00EB57D6">
        <w:rPr>
          <w:rFonts w:cs="Times New Roman"/>
        </w:rPr>
        <w:t xml:space="preserve">Frequency of sleep paralysis was assessed with a single  item: “Sometimes when falling asleep or when waking from sleep, I experience a brief period during which I am unable to move, even though I am awake and conscious of my surroundings” </w:t>
      </w:r>
      <w:r w:rsidRPr="00EB57D6">
        <w:rPr>
          <w:rFonts w:cs="Times New Roman"/>
        </w:rPr>
        <w:fldChar w:fldCharType="begin" w:fldLock="1"/>
      </w:r>
      <w:r w:rsidR="006C01D4" w:rsidRPr="00EB57D6">
        <w:rPr>
          <w:rFonts w:cs="Times New Roman"/>
        </w:rPr>
        <w:instrText>ADDIN CSL_CITATION {"citationItems":[{"id":"ITEM-1","itemData":{"author":[{"dropping-particle":"","family":"Cheyne","given":"J.A.","non-dropping-particle":"","parse-names":false,"suffix":""},{"dropping-particle":"","family":"Newby-Clark","given":"I R","non-dropping-particle":"","parse-names":false,"suffix":""},{"dropping-particle":"","family":"Rueffer","given":"S D","non-dropping-particle":"","parse-names":false,"suffix":""}],"container-title":"Journal of Sleep Research","id":"ITEM-1","issued":{"date-parts":[["1999"]]},"page":"313-317","title":"Relations among hypnagogic and hypnopompic experiences associated with sleep paralysis","type":"article-journal","volume":"8"},"uris":["http://www.mendeley.com/documents/?uuid=7f6aac38-8a52-42a1-9ad2-6d5a3564f82a"]}],"mendeley":{"formattedCitation":"&lt;sup&gt;33&lt;/sup&gt;","plainTextFormattedCitation":"33","previouslyFormattedCitation":"&lt;sup&gt;32&lt;/sup&gt;"},"properties":{"noteIndex":0},"schema":"https://github.com/citation-style-language/schema/raw/master/csl-citation.json"}</w:instrText>
      </w:r>
      <w:r w:rsidRPr="00EB57D6">
        <w:rPr>
          <w:rFonts w:cs="Times New Roman"/>
        </w:rPr>
        <w:fldChar w:fldCharType="separate"/>
      </w:r>
      <w:r w:rsidR="006C01D4" w:rsidRPr="00EB57D6">
        <w:rPr>
          <w:rFonts w:cs="Times New Roman"/>
          <w:noProof/>
          <w:vertAlign w:val="superscript"/>
        </w:rPr>
        <w:t>33</w:t>
      </w:r>
      <w:r w:rsidRPr="00EB57D6">
        <w:rPr>
          <w:rFonts w:cs="Times New Roman"/>
        </w:rPr>
        <w:fldChar w:fldCharType="end"/>
      </w:r>
      <w:r w:rsidRPr="00EB57D6">
        <w:rPr>
          <w:rFonts w:cs="Times New Roman"/>
        </w:rPr>
        <w:t xml:space="preserve">, answered on a 7-point scale ranging from never observed to several times a week. This has been shown to be a reliable and valid </w:t>
      </w:r>
      <w:r w:rsidRPr="00EB57D6">
        <w:rPr>
          <w:rFonts w:cs="Times New Roman"/>
        </w:rPr>
        <w:lastRenderedPageBreak/>
        <w:t xml:space="preserve">measure of sleep paralysis frequency </w:t>
      </w:r>
      <w:r w:rsidRPr="00EB57D6">
        <w:rPr>
          <w:rFonts w:cs="Times New Roman"/>
        </w:rPr>
        <w:fldChar w:fldCharType="begin" w:fldLock="1"/>
      </w:r>
      <w:r w:rsidR="006C01D4" w:rsidRPr="00EB57D6">
        <w:rPr>
          <w:rFonts w:cs="Times New Roman"/>
        </w:rPr>
        <w:instrText>ADDIN CSL_CITATION {"citationItems":[{"id":"ITEM-1","itemData":{"author":[{"dropping-particle":"","family":"Cheyne","given":"J.A.","non-dropping-particle":"","parse-names":false,"suffix":""}],"id":"ITEM-1","issued":{"date-parts":[["2002"]]},"title":"Waterloo unusual sleep experiences questionnaire-VIIIa","type":"webpage"},"uris":["http://www.mendeley.com/documents/?uuid=961ce3ad-e580-4fce-abdc-e814101e60b6"]}],"mendeley":{"formattedCitation":"&lt;sup&gt;34&lt;/sup&gt;","plainTextFormattedCitation":"34","previouslyFormattedCitation":"&lt;sup&gt;33&lt;/sup&gt;"},"properties":{"noteIndex":0},"schema":"https://github.com/citation-style-language/schema/raw/master/csl-citation.json"}</w:instrText>
      </w:r>
      <w:r w:rsidRPr="00EB57D6">
        <w:rPr>
          <w:rFonts w:cs="Times New Roman"/>
        </w:rPr>
        <w:fldChar w:fldCharType="separate"/>
      </w:r>
      <w:r w:rsidR="006C01D4" w:rsidRPr="00EB57D6">
        <w:rPr>
          <w:rFonts w:cs="Times New Roman"/>
          <w:noProof/>
          <w:vertAlign w:val="superscript"/>
        </w:rPr>
        <w:t>34</w:t>
      </w:r>
      <w:r w:rsidRPr="00EB57D6">
        <w:rPr>
          <w:rFonts w:cs="Times New Roman"/>
        </w:rPr>
        <w:fldChar w:fldCharType="end"/>
      </w:r>
      <w:r w:rsidRPr="00EB57D6">
        <w:rPr>
          <w:rFonts w:cs="Times New Roman"/>
        </w:rPr>
        <w:t xml:space="preserve">, and self-report measures of sleep paralysis have been found to yield similar prevalence rates to interview methods in healthy samples </w:t>
      </w:r>
      <w:r w:rsidRPr="00EB57D6">
        <w:rPr>
          <w:rFonts w:cs="Times New Roman"/>
        </w:rPr>
        <w:fldChar w:fldCharType="begin" w:fldLock="1"/>
      </w:r>
      <w:r w:rsidR="006C01D4" w:rsidRPr="00EB57D6">
        <w:rPr>
          <w:rFonts w:cs="Times New Roman"/>
        </w:rPr>
        <w:instrText>ADDIN CSL_CITATION {"citationItems":[{"id":"ITEM-1","itemData":{"DOI":"10.1016/j.smrv.2011.01.007","ISSN":"1532-2955","PMID":"21571556","abstract":"OBJECTIVE: To determine lifetime prevalence rates of sleep paralysis. DATA SOURCES: Keyword term searches using \"sleep paralysis\", \"isolated sleep paralysis\", or \"parasomnia not otherwise specified\" were conducted using MEDLINE (1950-present) and PsychINFO (1872-present). English and Spanish language abstracts were reviewed, as were reference lists of identified articles. STUDY SELECTION: Thirty five studies that reported lifetime sleep paralysis rates and described both the assessment procedures and sample utilized were selected. DATA EXTRACTION: Weighted percentages were calculated for each study and, when possible, for each reported subsample. DATA SYNTHESIS: Aggregating across studies (total N=36,533), 7.6% of the general population, 28.3% of students, and 31.9% of psychiatric patients experienced at least one episode of sleep paralysis. Of the psychiatric patients with panic disorder, 34.6% reported lifetime sleep paralysis. Results also suggested that minorities experience lifetime sleep paralysis at higher rates than Caucasians. CONCLUSIONS: Sleep paralysis is relatively common in the general population and more frequent in students and psychiatric patients. Given these prevalence rates, sleep paralysis should be assessed more regularly and uniformly in order to determine its impact on individual functioning and better articulate its relation to psychiatric and other medical conditions.","author":[{"dropping-particle":"","family":"Sharpless","given":"Brian A","non-dropping-particle":"","parse-names":false,"suffix":""},{"dropping-particle":"","family":"Barber","given":"Jacques P","non-dropping-particle":"","parse-names":false,"suffix":""}],"container-title":"Sleep Medicine Reviews","id":"ITEM-1","issue":"5","issued":{"date-parts":[["2011","10"]]},"page":"311-5","publisher":"Elsevier Ltd","title":"Lifetime prevalence rates of sleep paralysis: a systematic review.","type":"article-journal","volume":"15"},"uris":["http://www.mendeley.com/documents/?uuid=a46b7f17-1855-4706-80c1-96cedf9816f7"]}],"mendeley":{"formattedCitation":"&lt;sup&gt;35&lt;/sup&gt;","plainTextFormattedCitation":"35","previouslyFormattedCitation":"&lt;sup&gt;34&lt;/sup&gt;"},"properties":{"noteIndex":0},"schema":"https://github.com/citation-style-language/schema/raw/master/csl-citation.json"}</w:instrText>
      </w:r>
      <w:r w:rsidRPr="00EB57D6">
        <w:rPr>
          <w:rFonts w:cs="Times New Roman"/>
        </w:rPr>
        <w:fldChar w:fldCharType="separate"/>
      </w:r>
      <w:r w:rsidR="006C01D4" w:rsidRPr="00EB57D6">
        <w:rPr>
          <w:rFonts w:cs="Times New Roman"/>
          <w:noProof/>
          <w:vertAlign w:val="superscript"/>
        </w:rPr>
        <w:t>35</w:t>
      </w:r>
      <w:r w:rsidRPr="00EB57D6">
        <w:rPr>
          <w:rFonts w:cs="Times New Roman"/>
        </w:rPr>
        <w:fldChar w:fldCharType="end"/>
      </w:r>
      <w:r w:rsidRPr="00EB57D6">
        <w:rPr>
          <w:rFonts w:cs="Times New Roman"/>
        </w:rPr>
        <w:t>.</w:t>
      </w:r>
    </w:p>
    <w:p w:rsidR="00EC0434" w:rsidRPr="00EB57D6" w:rsidRDefault="00EC0434" w:rsidP="003D1A9A">
      <w:pPr>
        <w:spacing w:line="480" w:lineRule="auto"/>
        <w:rPr>
          <w:rFonts w:cs="Times New Roman"/>
        </w:rPr>
      </w:pPr>
    </w:p>
    <w:p w:rsidR="00EC0434" w:rsidRPr="00EB57D6" w:rsidRDefault="00EC0434" w:rsidP="003D1A9A">
      <w:pPr>
        <w:spacing w:line="480" w:lineRule="auto"/>
        <w:rPr>
          <w:rFonts w:cs="Times New Roman"/>
          <w:u w:val="single"/>
        </w:rPr>
      </w:pPr>
      <w:r w:rsidRPr="00EB57D6">
        <w:rPr>
          <w:rFonts w:cs="Times New Roman"/>
          <w:u w:val="single"/>
        </w:rPr>
        <w:t>Statistical analysis</w:t>
      </w:r>
    </w:p>
    <w:p w:rsidR="00EC0434" w:rsidRPr="00EB57D6" w:rsidRDefault="00EC0434" w:rsidP="00EC0434">
      <w:pPr>
        <w:spacing w:line="480" w:lineRule="auto"/>
        <w:rPr>
          <w:rFonts w:cs="Times New Roman"/>
        </w:rPr>
      </w:pPr>
      <w:r w:rsidRPr="00EB57D6">
        <w:rPr>
          <w:rFonts w:cs="Times New Roman"/>
        </w:rPr>
        <w:t xml:space="preserve">Due to the non-normal distribution of exploding head syndrome prevalence (see </w:t>
      </w:r>
      <w:r w:rsidRPr="00EB57D6">
        <w:rPr>
          <w:rFonts w:cs="Times New Roman"/>
          <w:b/>
        </w:rPr>
        <w:t>Figure 1</w:t>
      </w:r>
      <w:r w:rsidRPr="00EB57D6">
        <w:rPr>
          <w:rFonts w:cs="Times New Roman"/>
        </w:rPr>
        <w:t xml:space="preserve">), the variable was dichotomized into exploding head syndrome absent (n = 125, 62.81%) and present (n = 74, 37.19%). Participants who had experienced at least one episode in their lives were categorized as exploding head syndrome present. As such, all results reflect predictors of lifetime exploding head syndrome. Independent samples t-tests were used to investigate sleep and well-being variables associated with exploding head syndrome. Then, multiple logistic regression was used to test which well-being variables were </w:t>
      </w:r>
      <w:r w:rsidR="003B7678" w:rsidRPr="00EB57D6">
        <w:rPr>
          <w:rFonts w:cs="Times New Roman"/>
        </w:rPr>
        <w:t>independently associated with</w:t>
      </w:r>
      <w:r w:rsidRPr="00EB57D6">
        <w:rPr>
          <w:rFonts w:cs="Times New Roman"/>
        </w:rPr>
        <w:t xml:space="preserve"> exploding head syndrome. Two regression models were run. Model 1 predicted exploding head syndrome from insomnia symptoms, life stress, and anxiety and depression symptoms. The effect of age was controlled for in Model 2. </w:t>
      </w:r>
    </w:p>
    <w:p w:rsidR="00EC0434" w:rsidRPr="00EB57D6" w:rsidRDefault="00EC0434" w:rsidP="003D1A9A">
      <w:pPr>
        <w:spacing w:line="480" w:lineRule="auto"/>
        <w:rPr>
          <w:rFonts w:cs="Times New Roman"/>
          <w:u w:val="single"/>
        </w:rPr>
      </w:pPr>
    </w:p>
    <w:p w:rsidR="00EC0434" w:rsidRPr="00EB57D6" w:rsidRDefault="00035C01" w:rsidP="00EC0434">
      <w:pPr>
        <w:spacing w:line="480" w:lineRule="auto"/>
        <w:ind w:firstLine="720"/>
        <w:rPr>
          <w:rFonts w:cs="Times New Roman"/>
        </w:rPr>
      </w:pPr>
      <w:r w:rsidRPr="00EB57D6">
        <w:rPr>
          <w:rFonts w:cs="Times New Roman"/>
        </w:rPr>
        <w:t>Bootstrapped mediated</w:t>
      </w:r>
      <w:r w:rsidR="00EC0434" w:rsidRPr="00EB57D6">
        <w:rPr>
          <w:rFonts w:cs="Times New Roman"/>
        </w:rPr>
        <w:t xml:space="preserve"> regression models (with 5000 repetitions) were performed to test whether the relationships between well-being variables (stress, anxiety and depression symptoms) and exploding head syndrome were mediated by insomnia symptoms. Bootstrapping was used due to the increase in statistical power and does not assume normally distributed data </w:t>
      </w:r>
      <w:r w:rsidR="00EC0434" w:rsidRPr="00EB57D6">
        <w:rPr>
          <w:rFonts w:cs="Times New Roman"/>
        </w:rPr>
        <w:fldChar w:fldCharType="begin" w:fldLock="1"/>
      </w:r>
      <w:r w:rsidR="006C01D4" w:rsidRPr="00EB57D6">
        <w:rPr>
          <w:rFonts w:cs="Times New Roman"/>
        </w:rPr>
        <w:instrText>ADDIN CSL_CITATION {"citationItems":[{"id":"ITEM-1","itemData":{"author":[{"dropping-particle":"","family":"Hayes","given":"A.F.","non-dropping-particle":"","parse-names":false,"suffix":""}],"id":"ITEM-1","issued":{"date-parts":[["2013"]]},"publisher":"Guilford Press","title":"Introduction to mediation, moderation, and conditional process analysis","type":"book"},"uris":["http://www.mendeley.com/documents/?uuid=e12d3bd8-d451-4ef4-8a40-20b6513e5c9a"]}],"mendeley":{"formattedCitation":"&lt;sup&gt;36&lt;/sup&gt;","plainTextFormattedCitation":"36","previouslyFormattedCitation":"&lt;sup&gt;35&lt;/sup&gt;"},"properties":{"noteIndex":0},"schema":"https://github.com/citation-style-language/schema/raw/master/csl-citation.json"}</w:instrText>
      </w:r>
      <w:r w:rsidR="00EC0434" w:rsidRPr="00EB57D6">
        <w:rPr>
          <w:rFonts w:cs="Times New Roman"/>
        </w:rPr>
        <w:fldChar w:fldCharType="separate"/>
      </w:r>
      <w:r w:rsidR="006C01D4" w:rsidRPr="00EB57D6">
        <w:rPr>
          <w:rFonts w:cs="Times New Roman"/>
          <w:noProof/>
          <w:vertAlign w:val="superscript"/>
        </w:rPr>
        <w:t>36</w:t>
      </w:r>
      <w:r w:rsidR="00EC0434" w:rsidRPr="00EB57D6">
        <w:rPr>
          <w:rFonts w:cs="Times New Roman"/>
        </w:rPr>
        <w:fldChar w:fldCharType="end"/>
      </w:r>
      <w:r w:rsidR="00EC0434" w:rsidRPr="00EB57D6">
        <w:rPr>
          <w:rFonts w:cs="Times New Roman"/>
        </w:rPr>
        <w:t>. A total of three mediated regression models were run (one for each well-being variable: life stress, anxiety and depression), with age entered as a co-variate in each model. Note that mediation analyses were performed post-hoc. Furthermore, as the data are cross-sectional, findings should be considered preliminary and interpreted with caution.</w:t>
      </w:r>
    </w:p>
    <w:p w:rsidR="00EC0434" w:rsidRPr="00EB57D6" w:rsidRDefault="00EC0434" w:rsidP="00EC0434">
      <w:pPr>
        <w:spacing w:line="480" w:lineRule="auto"/>
        <w:ind w:firstLine="720"/>
        <w:rPr>
          <w:rFonts w:cs="Times New Roman"/>
        </w:rPr>
      </w:pPr>
    </w:p>
    <w:p w:rsidR="00EC0434" w:rsidRPr="00EB57D6" w:rsidRDefault="00EC0434" w:rsidP="00EC0434">
      <w:pPr>
        <w:spacing w:line="480" w:lineRule="auto"/>
        <w:ind w:firstLine="720"/>
        <w:rPr>
          <w:rFonts w:cs="Times New Roman"/>
        </w:rPr>
      </w:pPr>
      <w:r w:rsidRPr="00EB57D6">
        <w:rPr>
          <w:rFonts w:cs="Times New Roman"/>
        </w:rPr>
        <w:t>To examine the association between exploding head syndrome and sleep paralysis, we conducted t-tests followed up with logistic regression models predicting the presence of exploding head syndrome from sleep paralysis frequency. In Model 1, exploding head syndrome presence was predicted from sleep paralysis frequency. Model 2 controlled for the effect of age. This analysis allowed us to examine whether the odds of experiencing exploding head syndrome increase as the frequency of sleep paralysis episodes increase.</w:t>
      </w:r>
    </w:p>
    <w:p w:rsidR="00EC0434" w:rsidRPr="00EB57D6" w:rsidRDefault="00EC0434" w:rsidP="00EC0434">
      <w:pPr>
        <w:spacing w:line="480" w:lineRule="auto"/>
        <w:ind w:firstLine="720"/>
        <w:rPr>
          <w:rFonts w:cs="Times New Roman"/>
        </w:rPr>
      </w:pPr>
    </w:p>
    <w:p w:rsidR="00EC0434" w:rsidRPr="00EB57D6" w:rsidRDefault="00EC0434" w:rsidP="00EC0434">
      <w:pPr>
        <w:spacing w:line="480" w:lineRule="auto"/>
        <w:ind w:firstLine="720"/>
        <w:rPr>
          <w:rFonts w:cs="Times New Roman"/>
        </w:rPr>
      </w:pPr>
      <w:r w:rsidRPr="00EB57D6">
        <w:rPr>
          <w:rFonts w:cs="Times New Roman"/>
        </w:rPr>
        <w:t xml:space="preserve">Well-being variables and anomalous sleep experiences (sleep paralysis) were analyzed in separate regression models as they constituted independent hypotheses. We kept to this format for Study 1, despite the lower number of predictor variables (though also lower sample size), to be consistent and allow easier comparisons with Study 2. However, for full transparency and completeness, we also performed an ad hoc separate regression model containing </w:t>
      </w:r>
      <w:r w:rsidRPr="00EB57D6">
        <w:rPr>
          <w:rFonts w:cs="Times New Roman"/>
          <w:i/>
        </w:rPr>
        <w:t xml:space="preserve">all </w:t>
      </w:r>
      <w:r w:rsidRPr="00EB57D6">
        <w:rPr>
          <w:rFonts w:cs="Times New Roman"/>
        </w:rPr>
        <w:t>predictors</w:t>
      </w:r>
      <w:r w:rsidR="00C15832" w:rsidRPr="00EB57D6">
        <w:rPr>
          <w:rFonts w:cs="Times New Roman"/>
        </w:rPr>
        <w:t xml:space="preserve"> (</w:t>
      </w:r>
      <w:r w:rsidR="00C15832" w:rsidRPr="00EB57D6">
        <w:rPr>
          <w:rFonts w:cs="Times New Roman"/>
          <w:b/>
        </w:rPr>
        <w:t>Table S1</w:t>
      </w:r>
      <w:r w:rsidR="00C15832" w:rsidRPr="00EB57D6">
        <w:rPr>
          <w:rFonts w:cs="Times New Roman"/>
        </w:rPr>
        <w:t>)</w:t>
      </w:r>
      <w:r w:rsidRPr="00EB57D6">
        <w:rPr>
          <w:rFonts w:cs="Times New Roman"/>
        </w:rPr>
        <w:t xml:space="preserve">. </w:t>
      </w:r>
    </w:p>
    <w:p w:rsidR="00EC0434" w:rsidRPr="00EB57D6" w:rsidRDefault="00EC0434" w:rsidP="00EC0434">
      <w:pPr>
        <w:spacing w:line="480" w:lineRule="auto"/>
        <w:ind w:firstLine="720"/>
        <w:rPr>
          <w:rFonts w:cs="Times New Roman"/>
        </w:rPr>
      </w:pPr>
    </w:p>
    <w:p w:rsidR="00EC0434" w:rsidRPr="00EB57D6" w:rsidRDefault="00EC0434" w:rsidP="00EC0434">
      <w:pPr>
        <w:spacing w:line="480" w:lineRule="auto"/>
        <w:ind w:firstLine="720"/>
        <w:rPr>
          <w:rFonts w:cs="Times New Roman"/>
        </w:rPr>
      </w:pPr>
      <w:r w:rsidRPr="00EB57D6">
        <w:rPr>
          <w:rFonts w:cs="Times New Roman"/>
        </w:rPr>
        <w:t>It is possible that experiencing exploding head syndrome less than once per year would differ in terms of its predictors compared to experiencing more frequent episodes. In order to examine this, analyses were also run on a reduced dataset excluding individuals who reported experiencing exploding head syndrome less than once a year. Therefore, these additional analyses only examined those reporting more frequent episodes – at least once/several times a year</w:t>
      </w:r>
      <w:r w:rsidR="00C15832" w:rsidRPr="00EB57D6">
        <w:rPr>
          <w:rFonts w:cs="Times New Roman"/>
        </w:rPr>
        <w:t xml:space="preserve"> (</w:t>
      </w:r>
      <w:r w:rsidR="00C15832" w:rsidRPr="00EB57D6">
        <w:rPr>
          <w:rFonts w:cs="Times New Roman"/>
          <w:b/>
        </w:rPr>
        <w:t>Tables S2-S5</w:t>
      </w:r>
      <w:r w:rsidR="00C15832" w:rsidRPr="00EB57D6">
        <w:rPr>
          <w:rFonts w:cs="Times New Roman"/>
        </w:rPr>
        <w:t>)</w:t>
      </w:r>
      <w:r w:rsidRPr="00EB57D6">
        <w:rPr>
          <w:rFonts w:cs="Times New Roman"/>
        </w:rPr>
        <w:t>.</w:t>
      </w:r>
    </w:p>
    <w:p w:rsidR="00EC0434" w:rsidRPr="00EB57D6" w:rsidRDefault="00EC0434" w:rsidP="00EC0434">
      <w:pPr>
        <w:spacing w:line="480" w:lineRule="auto"/>
        <w:rPr>
          <w:rFonts w:cs="Times New Roman"/>
        </w:rPr>
      </w:pPr>
    </w:p>
    <w:p w:rsidR="00EC0434" w:rsidRPr="00EB57D6" w:rsidRDefault="00EC0434" w:rsidP="00EC0434">
      <w:pPr>
        <w:spacing w:line="480" w:lineRule="auto"/>
        <w:rPr>
          <w:rFonts w:cs="Times New Roman"/>
          <w:u w:val="single"/>
        </w:rPr>
      </w:pPr>
      <w:r w:rsidRPr="00EB57D6">
        <w:rPr>
          <w:rFonts w:cs="Times New Roman"/>
          <w:u w:val="single"/>
        </w:rPr>
        <w:t>Results</w:t>
      </w:r>
    </w:p>
    <w:p w:rsidR="00EC0434" w:rsidRPr="00EB57D6" w:rsidRDefault="00EC0434" w:rsidP="00EC0434">
      <w:pPr>
        <w:spacing w:line="480" w:lineRule="auto"/>
        <w:rPr>
          <w:rFonts w:cs="Times New Roman"/>
          <w:u w:val="single"/>
        </w:rPr>
      </w:pPr>
      <w:r w:rsidRPr="00EB57D6">
        <w:rPr>
          <w:rFonts w:cs="Times New Roman"/>
          <w:u w:val="single"/>
        </w:rPr>
        <w:lastRenderedPageBreak/>
        <w:t xml:space="preserve">Frequency of exploding head syndrome and other </w:t>
      </w:r>
      <w:proofErr w:type="spellStart"/>
      <w:r w:rsidRPr="00EB57D6">
        <w:rPr>
          <w:rFonts w:cs="Times New Roman"/>
          <w:u w:val="single"/>
        </w:rPr>
        <w:t>descriptives</w:t>
      </w:r>
      <w:proofErr w:type="spellEnd"/>
    </w:p>
    <w:p w:rsidR="00EC0434" w:rsidRPr="00EB57D6" w:rsidRDefault="00EC0434" w:rsidP="00EC0434">
      <w:pPr>
        <w:spacing w:line="480" w:lineRule="auto"/>
        <w:rPr>
          <w:rFonts w:cs="Times New Roman"/>
        </w:rPr>
      </w:pPr>
      <w:r w:rsidRPr="00EB57D6">
        <w:rPr>
          <w:rFonts w:cs="Times New Roman"/>
        </w:rPr>
        <w:t xml:space="preserve">In the sample, 37.29% of individuals reported at least one lifetime episode of exploding head syndrome. The distribution of prevalence rates is displayed in </w:t>
      </w:r>
      <w:r w:rsidRPr="00EB57D6">
        <w:rPr>
          <w:rFonts w:cs="Times New Roman"/>
          <w:b/>
        </w:rPr>
        <w:t>Figure 1</w:t>
      </w:r>
      <w:r w:rsidRPr="00EB57D6">
        <w:rPr>
          <w:rFonts w:cs="Times New Roman"/>
        </w:rPr>
        <w:t xml:space="preserve">. Descriptive statistics for all variables are shown in </w:t>
      </w:r>
      <w:r w:rsidRPr="00EB57D6">
        <w:rPr>
          <w:rFonts w:cs="Times New Roman"/>
          <w:b/>
        </w:rPr>
        <w:t>Table 1</w:t>
      </w:r>
      <w:r w:rsidRPr="00EB57D6">
        <w:rPr>
          <w:rFonts w:cs="Times New Roman"/>
        </w:rPr>
        <w:t>. Independent samples t-tests showed all variables except age and depressed mood to be significantly related to exploding head syndrome in the expected direction.</w:t>
      </w:r>
    </w:p>
    <w:p w:rsidR="00EC0434" w:rsidRPr="00EB57D6" w:rsidRDefault="00EC0434" w:rsidP="00EC0434">
      <w:pPr>
        <w:spacing w:line="480" w:lineRule="auto"/>
        <w:rPr>
          <w:rFonts w:cs="Times New Roman"/>
        </w:rPr>
      </w:pPr>
    </w:p>
    <w:p w:rsidR="00EC0434" w:rsidRPr="00EB57D6" w:rsidRDefault="00EC0434" w:rsidP="00EC0434">
      <w:pPr>
        <w:spacing w:line="480" w:lineRule="auto"/>
        <w:rPr>
          <w:rFonts w:cs="Times New Roman"/>
          <w:u w:val="single"/>
        </w:rPr>
      </w:pPr>
      <w:r w:rsidRPr="00EB57D6">
        <w:rPr>
          <w:rFonts w:cs="Times New Roman"/>
          <w:u w:val="single"/>
        </w:rPr>
        <w:t xml:space="preserve">Regression models predicting exploding head syndrome from insomnia symptoms, stress, anxiety symptoms, and depression symptoms </w:t>
      </w:r>
    </w:p>
    <w:p w:rsidR="00EC0434" w:rsidRPr="00EB57D6" w:rsidRDefault="00EC0434" w:rsidP="00EC0434">
      <w:pPr>
        <w:spacing w:line="480" w:lineRule="auto"/>
        <w:rPr>
          <w:rFonts w:cs="Times New Roman"/>
        </w:rPr>
      </w:pPr>
      <w:r w:rsidRPr="00EB57D6">
        <w:rPr>
          <w:rFonts w:cs="Times New Roman"/>
        </w:rPr>
        <w:t xml:space="preserve">The results of the regression models are displayed in </w:t>
      </w:r>
      <w:r w:rsidRPr="00EB57D6">
        <w:rPr>
          <w:rFonts w:cs="Times New Roman"/>
          <w:b/>
        </w:rPr>
        <w:t>Table 2</w:t>
      </w:r>
      <w:r w:rsidRPr="00EB57D6">
        <w:rPr>
          <w:rFonts w:cs="Times New Roman"/>
        </w:rPr>
        <w:t xml:space="preserve">. After controlling for the effect of age (see model 2 in </w:t>
      </w:r>
      <w:r w:rsidRPr="00EB57D6">
        <w:rPr>
          <w:rFonts w:cs="Times New Roman"/>
          <w:b/>
        </w:rPr>
        <w:t>Table 2</w:t>
      </w:r>
      <w:r w:rsidRPr="00EB57D6">
        <w:rPr>
          <w:rFonts w:cs="Times New Roman"/>
        </w:rPr>
        <w:t xml:space="preserve">), insomnia symptoms were the only independent predictor of exploding head syndrome, OR (CI) = 0.65 (0.44 – 0.94), </w:t>
      </w:r>
      <w:r w:rsidRPr="00EB57D6">
        <w:rPr>
          <w:rFonts w:cs="Times New Roman"/>
          <w:i/>
        </w:rPr>
        <w:t xml:space="preserve">p </w:t>
      </w:r>
      <w:r w:rsidRPr="00EB57D6">
        <w:rPr>
          <w:rFonts w:cs="Times New Roman"/>
        </w:rPr>
        <w:t xml:space="preserve">= .020. Stress, anxiety symptoms, and depression symptoms were not significantly associated with exploding head syndrome in the multiple logistic regression model. The same pattern of results </w:t>
      </w:r>
      <w:r w:rsidR="00A67774">
        <w:rPr>
          <w:rFonts w:cs="Times New Roman"/>
        </w:rPr>
        <w:t>was</w:t>
      </w:r>
      <w:r w:rsidRPr="00EB57D6">
        <w:rPr>
          <w:rFonts w:cs="Times New Roman"/>
        </w:rPr>
        <w:t xml:space="preserve"> obtained with the “Less than once a year” category of the exploding head syndrome variable removed (see </w:t>
      </w:r>
      <w:r w:rsidRPr="00EB57D6">
        <w:rPr>
          <w:rFonts w:cs="Times New Roman"/>
          <w:b/>
        </w:rPr>
        <w:t>Table S3</w:t>
      </w:r>
      <w:r w:rsidRPr="00EB57D6">
        <w:rPr>
          <w:rFonts w:cs="Times New Roman"/>
        </w:rPr>
        <w:t xml:space="preserve">). </w:t>
      </w:r>
    </w:p>
    <w:p w:rsidR="00EC0434" w:rsidRPr="00EB57D6" w:rsidRDefault="00EC0434" w:rsidP="00EC0434">
      <w:pPr>
        <w:spacing w:line="480" w:lineRule="auto"/>
        <w:rPr>
          <w:rFonts w:cs="Times New Roman"/>
        </w:rPr>
      </w:pPr>
    </w:p>
    <w:p w:rsidR="00EC0434" w:rsidRPr="00EB57D6" w:rsidRDefault="00EC0434" w:rsidP="00EC0434">
      <w:pPr>
        <w:spacing w:line="480" w:lineRule="auto"/>
        <w:rPr>
          <w:rFonts w:cs="Times New Roman"/>
          <w:u w:val="single"/>
        </w:rPr>
      </w:pPr>
      <w:r w:rsidRPr="00EB57D6">
        <w:rPr>
          <w:rFonts w:cs="Times New Roman"/>
          <w:u w:val="single"/>
        </w:rPr>
        <w:t>Supplementary mediation analyses</w:t>
      </w:r>
    </w:p>
    <w:p w:rsidR="00EC0434" w:rsidRPr="00EB57D6" w:rsidRDefault="00EC0434" w:rsidP="00EC0434">
      <w:pPr>
        <w:spacing w:line="480" w:lineRule="auto"/>
        <w:rPr>
          <w:rFonts w:cs="Times New Roman"/>
        </w:rPr>
      </w:pPr>
      <w:r w:rsidRPr="00EB57D6">
        <w:rPr>
          <w:rFonts w:cs="Times New Roman"/>
        </w:rPr>
        <w:t xml:space="preserve">Bootstrapped mediation models revealed a significant indirect effect of well-being variables on exploding head syndrome, with insomnia symptoms as the mediator: life stress (indirect effect, OR = 1.12, 95% CI = 1.02 – 1.23), anxiety (indirect effect, OR = 1.11, 95% CI = 1.01-1.22), and depression (indirect effect, OR = 1.15, 95% CI = 1.04 – 1.27). </w:t>
      </w:r>
      <w:r w:rsidR="003C1401" w:rsidRPr="00EB57D6">
        <w:rPr>
          <w:rFonts w:cs="Times New Roman"/>
        </w:rPr>
        <w:t xml:space="preserve">In all three cases the direct effect was not significant. </w:t>
      </w:r>
      <w:r w:rsidRPr="00EB57D6">
        <w:rPr>
          <w:rFonts w:cs="Times New Roman"/>
        </w:rPr>
        <w:t xml:space="preserve">Full model results are shown in </w:t>
      </w:r>
      <w:r w:rsidRPr="00EB57D6">
        <w:rPr>
          <w:rFonts w:cs="Times New Roman"/>
          <w:b/>
        </w:rPr>
        <w:t>Table 3</w:t>
      </w:r>
      <w:r w:rsidRPr="00EB57D6">
        <w:rPr>
          <w:rFonts w:cs="Times New Roman"/>
        </w:rPr>
        <w:t xml:space="preserve">. Note the mediation analysis was post-hoc, performed after </w:t>
      </w:r>
      <w:r w:rsidR="003B7678" w:rsidRPr="00EB57D6">
        <w:rPr>
          <w:rFonts w:cs="Times New Roman"/>
        </w:rPr>
        <w:t>the primary multiple logistic regression analysis.</w:t>
      </w:r>
    </w:p>
    <w:p w:rsidR="00EC0434" w:rsidRPr="00EB57D6" w:rsidRDefault="00EC0434" w:rsidP="00EC0434">
      <w:pPr>
        <w:spacing w:line="480" w:lineRule="auto"/>
        <w:rPr>
          <w:rFonts w:cs="Times New Roman"/>
        </w:rPr>
      </w:pPr>
    </w:p>
    <w:p w:rsidR="003B7678" w:rsidRPr="00EB57D6" w:rsidRDefault="003B7678" w:rsidP="003B7678">
      <w:pPr>
        <w:spacing w:line="480" w:lineRule="auto"/>
        <w:rPr>
          <w:rFonts w:cs="Times New Roman"/>
        </w:rPr>
      </w:pPr>
      <w:r w:rsidRPr="00EB57D6">
        <w:rPr>
          <w:rFonts w:cs="Times New Roman"/>
          <w:u w:val="single"/>
        </w:rPr>
        <w:t>Exploding head syndrome and sleep paralysis</w:t>
      </w:r>
      <w:r w:rsidRPr="00EB57D6">
        <w:rPr>
          <w:rFonts w:cs="Times New Roman"/>
        </w:rPr>
        <w:t xml:space="preserve"> </w:t>
      </w:r>
    </w:p>
    <w:p w:rsidR="003B7678" w:rsidRPr="00EB57D6" w:rsidRDefault="003B7678" w:rsidP="003B7678">
      <w:pPr>
        <w:spacing w:line="480" w:lineRule="auto"/>
        <w:rPr>
          <w:rFonts w:cs="Times New Roman"/>
        </w:rPr>
      </w:pPr>
      <w:r w:rsidRPr="00EB57D6">
        <w:rPr>
          <w:rFonts w:cs="Times New Roman"/>
        </w:rPr>
        <w:t xml:space="preserve">Using logistic regression, and after controlling for the effect of age (see model 2 in </w:t>
      </w:r>
      <w:r w:rsidRPr="00EB57D6">
        <w:rPr>
          <w:rFonts w:cs="Times New Roman"/>
          <w:b/>
        </w:rPr>
        <w:t>Table 2</w:t>
      </w:r>
      <w:r w:rsidRPr="00EB57D6">
        <w:rPr>
          <w:rFonts w:cs="Times New Roman"/>
        </w:rPr>
        <w:t xml:space="preserve">), frequency of sleep paralysis significantly predicted exploding head syndrome, OR (CI) = 1.79 (1.32 – 2.45), </w:t>
      </w:r>
      <w:r w:rsidRPr="00EB57D6">
        <w:rPr>
          <w:rFonts w:cs="Times New Roman"/>
          <w:i/>
        </w:rPr>
        <w:t xml:space="preserve">p </w:t>
      </w:r>
      <w:r w:rsidRPr="00EB57D6">
        <w:rPr>
          <w:rFonts w:cs="Times New Roman"/>
        </w:rPr>
        <w:t xml:space="preserve">&lt; .001. For this analysis, the same pattern of results was obtained with the “Less than once a year” category of the exploding head syndrome variable removed) (see </w:t>
      </w:r>
      <w:r w:rsidRPr="00EB57D6">
        <w:rPr>
          <w:rFonts w:cs="Times New Roman"/>
          <w:b/>
        </w:rPr>
        <w:t>Table S3</w:t>
      </w:r>
      <w:r w:rsidRPr="00EB57D6">
        <w:rPr>
          <w:rFonts w:cs="Times New Roman"/>
        </w:rPr>
        <w:t>)</w:t>
      </w:r>
      <w:r w:rsidRPr="00EB57D6">
        <w:rPr>
          <w:rFonts w:cs="Times New Roman"/>
          <w:b/>
        </w:rPr>
        <w:t>.</w:t>
      </w:r>
      <w:r w:rsidRPr="00EB57D6">
        <w:rPr>
          <w:rFonts w:cs="Times New Roman"/>
        </w:rPr>
        <w:t xml:space="preserve"> </w:t>
      </w:r>
    </w:p>
    <w:p w:rsidR="003B7678" w:rsidRPr="00EB57D6" w:rsidRDefault="003B7678" w:rsidP="003B7678">
      <w:pPr>
        <w:spacing w:line="480" w:lineRule="auto"/>
        <w:rPr>
          <w:rFonts w:cs="Times New Roman"/>
        </w:rPr>
      </w:pPr>
    </w:p>
    <w:p w:rsidR="003B7678" w:rsidRPr="00EB57D6" w:rsidRDefault="003B7678" w:rsidP="003B7678">
      <w:pPr>
        <w:spacing w:line="480" w:lineRule="auto"/>
        <w:ind w:firstLine="720"/>
        <w:rPr>
          <w:rFonts w:cs="Times New Roman"/>
        </w:rPr>
      </w:pPr>
      <w:r w:rsidRPr="00EB57D6">
        <w:rPr>
          <w:rFonts w:cs="Times New Roman"/>
        </w:rPr>
        <w:t xml:space="preserve">When all possible predictors were assessed in the same model (insomnia symptoms, stress, anxiety symptoms, depression symptoms, and sleep paralysis), a similar pattern of results was obtained. Of note, in this model, insomnia symptoms showed only a non-significant trend association with exploding head syndrome, though the co-efficient size remained highly similar (OR (CI) = 0.69 (0.47 – 1.02), </w:t>
      </w:r>
      <w:r w:rsidRPr="00EB57D6">
        <w:rPr>
          <w:rFonts w:cs="Times New Roman"/>
          <w:i/>
        </w:rPr>
        <w:t xml:space="preserve">p </w:t>
      </w:r>
      <w:r w:rsidRPr="00EB57D6">
        <w:rPr>
          <w:rFonts w:cs="Times New Roman"/>
        </w:rPr>
        <w:t xml:space="preserve">= .065). See </w:t>
      </w:r>
      <w:r w:rsidRPr="00EB57D6">
        <w:rPr>
          <w:rFonts w:cs="Times New Roman"/>
          <w:b/>
        </w:rPr>
        <w:t xml:space="preserve">Table S1 </w:t>
      </w:r>
      <w:r w:rsidRPr="00EB57D6">
        <w:rPr>
          <w:rFonts w:cs="Times New Roman"/>
        </w:rPr>
        <w:t>for full model information.</w:t>
      </w:r>
    </w:p>
    <w:p w:rsidR="003B7678" w:rsidRPr="00EB57D6" w:rsidRDefault="003B7678" w:rsidP="003B7678">
      <w:pPr>
        <w:spacing w:line="480" w:lineRule="auto"/>
        <w:rPr>
          <w:rFonts w:cs="Times New Roman"/>
        </w:rPr>
      </w:pPr>
    </w:p>
    <w:p w:rsidR="003B7678" w:rsidRPr="00EB57D6" w:rsidRDefault="003B7678" w:rsidP="003B7678">
      <w:pPr>
        <w:spacing w:line="480" w:lineRule="auto"/>
        <w:rPr>
          <w:rFonts w:cs="Times New Roman"/>
          <w:u w:val="single"/>
        </w:rPr>
      </w:pPr>
      <w:r w:rsidRPr="00EB57D6">
        <w:rPr>
          <w:rFonts w:cs="Times New Roman"/>
          <w:u w:val="single"/>
        </w:rPr>
        <w:t>Study 2</w:t>
      </w:r>
    </w:p>
    <w:p w:rsidR="003B7678" w:rsidRPr="00EB57D6" w:rsidRDefault="003B7678" w:rsidP="003B7678">
      <w:pPr>
        <w:spacing w:line="480" w:lineRule="auto"/>
        <w:rPr>
          <w:rFonts w:cs="Times New Roman"/>
          <w:color w:val="1A1A1A"/>
        </w:rPr>
      </w:pPr>
      <w:r w:rsidRPr="00EB57D6">
        <w:rPr>
          <w:rFonts w:cs="Times New Roman"/>
          <w:color w:val="1A1A1A"/>
        </w:rPr>
        <w:t xml:space="preserve">Note that data on the sleep paralysis and lucid dreaming items from this study have been previously published elsewhere </w:t>
      </w:r>
      <w:r w:rsidRPr="00EB57D6">
        <w:rPr>
          <w:rFonts w:cs="Times New Roman"/>
          <w:color w:val="1A1A1A"/>
        </w:rPr>
        <w:fldChar w:fldCharType="begin" w:fldLock="1"/>
      </w:r>
      <w:r w:rsidRPr="00EB57D6">
        <w:rPr>
          <w:rFonts w:cs="Times New Roman"/>
          <w:color w:val="1A1A1A"/>
        </w:rPr>
        <w:instrText>ADDIN CSL_CITATION {"citationItems":[{"id":"ITEM-1","itemData":{"DOI":"10.1111/jsr.12441","ISSN":"09621105","PMID":"27460633","abstract":"Sleep paralysis and lucid dreaming are both dissociated experiences related to rapid eye movement (REM) sleep. Anecdotal evidence suggests that episodes of sleep paralysis and lucid dreaming are related but different experiences. In this study we test this claim systematically for the first time in an online survey with 1928 participants (age range: 18–82 years; 53% female). Confirming anecdotal evidence, sleep paralysis and lucid dreaming frequency were related positively and this association was most apparent between lucid dreaming and sleep paralysis episodes featuring vestibular-motor hallucinations. Dissociative experiences were the only common (positive) predictor of both sleep paralysis and lucid dreaming. Both experiences showed different associations with other key variables of interest: sleep paralysis was predicted by sleep quality, anxiety and life stress, whereas lucid dreaming was predicted by a positive constructive daydreaming style and vividness of sensory imagery. Overall, results suggest that disso- ciative experiences during wakefulness are reflected in dissociative experiences during REM sleep; while sleep paralysis is related primarily to issues of sleep quality and wellbeing, lucid dreaming may reflect a continuation of greater imaginative capacity and positive imagery in waking states.","author":[{"dropping-particle":"","family":"Denis","given":"Dan","non-dropping-particle":"","parse-names":false,"suffix":""},{"dropping-particle":"","family":"Poerio","given":"Giulia L.","non-dropping-particle":"","parse-names":false,"suffix":""}],"container-title":"Journal of Sleep Research","id":"ITEM-1","issue":"1","issued":{"date-parts":[["2017","2"]]},"page":"38-47","title":"Terror and bliss? Commonalities and distinctions between sleep paralysis, lucid dreaming, and their associations with waking life experiences","type":"article-journal","volume":"26"},"uris":["http://www.mendeley.com/documents/?uuid=dc7b8428-a8a1-4f01-89e0-f1b6e434b559"]}],"mendeley":{"formattedCitation":"&lt;sup&gt;14&lt;/sup&gt;","plainTextFormattedCitation":"14","previouslyFormattedCitation":"&lt;sup&gt;14&lt;/sup&gt;"},"properties":{"noteIndex":0},"schema":"https://github.com/citation-style-language/schema/raw/master/csl-citation.json"}</w:instrText>
      </w:r>
      <w:r w:rsidRPr="00EB57D6">
        <w:rPr>
          <w:rFonts w:cs="Times New Roman"/>
          <w:color w:val="1A1A1A"/>
        </w:rPr>
        <w:fldChar w:fldCharType="separate"/>
      </w:r>
      <w:r w:rsidRPr="00EB57D6">
        <w:rPr>
          <w:rFonts w:cs="Times New Roman"/>
          <w:noProof/>
          <w:color w:val="1A1A1A"/>
          <w:vertAlign w:val="superscript"/>
        </w:rPr>
        <w:t>14</w:t>
      </w:r>
      <w:r w:rsidRPr="00EB57D6">
        <w:rPr>
          <w:rFonts w:cs="Times New Roman"/>
          <w:color w:val="1A1A1A"/>
        </w:rPr>
        <w:fldChar w:fldCharType="end"/>
      </w:r>
      <w:r w:rsidRPr="00EB57D6">
        <w:rPr>
          <w:rFonts w:cs="Times New Roman"/>
          <w:color w:val="1A1A1A"/>
        </w:rPr>
        <w:t>. All the analyses presented here are novel, and the data on exploding head syndrome has not been reported before.</w:t>
      </w:r>
    </w:p>
    <w:p w:rsidR="003B7678" w:rsidRPr="00EB57D6" w:rsidRDefault="003B7678" w:rsidP="003B7678">
      <w:pPr>
        <w:spacing w:line="480" w:lineRule="auto"/>
        <w:rPr>
          <w:rFonts w:cs="Times New Roman"/>
        </w:rPr>
      </w:pPr>
    </w:p>
    <w:p w:rsidR="003B7678" w:rsidRPr="00EB57D6" w:rsidRDefault="003B7678" w:rsidP="003B7678">
      <w:pPr>
        <w:spacing w:line="480" w:lineRule="auto"/>
        <w:rPr>
          <w:rFonts w:cs="Times New Roman"/>
          <w:u w:val="single"/>
        </w:rPr>
      </w:pPr>
      <w:r w:rsidRPr="00EB57D6">
        <w:rPr>
          <w:rFonts w:cs="Times New Roman"/>
          <w:u w:val="single"/>
        </w:rPr>
        <w:t>Methods</w:t>
      </w:r>
    </w:p>
    <w:p w:rsidR="003B7678" w:rsidRPr="00EB57D6" w:rsidRDefault="003B7678" w:rsidP="003B7678">
      <w:pPr>
        <w:spacing w:line="480" w:lineRule="auto"/>
        <w:rPr>
          <w:rFonts w:cs="Times New Roman"/>
          <w:u w:val="single"/>
        </w:rPr>
      </w:pPr>
      <w:r w:rsidRPr="00EB57D6">
        <w:rPr>
          <w:rFonts w:cs="Times New Roman"/>
          <w:u w:val="single"/>
        </w:rPr>
        <w:t>Participants</w:t>
      </w:r>
    </w:p>
    <w:p w:rsidR="003B7678" w:rsidRPr="00EB57D6" w:rsidRDefault="003B7678" w:rsidP="003B7678">
      <w:pPr>
        <w:spacing w:line="480" w:lineRule="auto"/>
        <w:rPr>
          <w:rFonts w:cs="Times New Roman"/>
        </w:rPr>
      </w:pPr>
      <w:r w:rsidRPr="00EB57D6">
        <w:rPr>
          <w:rFonts w:cs="Times New Roman"/>
        </w:rPr>
        <w:t>In total, 1928 participants took part (M</w:t>
      </w:r>
      <w:r w:rsidRPr="00EB57D6">
        <w:rPr>
          <w:rFonts w:cs="Times New Roman"/>
          <w:vertAlign w:val="subscript"/>
        </w:rPr>
        <w:t>age</w:t>
      </w:r>
      <w:r w:rsidRPr="00EB57D6">
        <w:rPr>
          <w:rFonts w:cs="Times New Roman"/>
        </w:rPr>
        <w:t xml:space="preserve"> = 34.17, SD = 13.62, range = 18-82 years, 53% female). Participants were invited to take part in an online survey through advertisements on a university mailing list (i.e. aimed at students and staff at a university interested in taking part in </w:t>
      </w:r>
      <w:r w:rsidRPr="00EB57D6">
        <w:rPr>
          <w:rFonts w:cs="Times New Roman"/>
        </w:rPr>
        <w:lastRenderedPageBreak/>
        <w:t xml:space="preserve">research), and on lucid dreaming and sleep paralysis websites and forums (see Acknowledgements). The study was described as an investigation of people’s experiences of wakefulness and sleep. Only those who answered the item on exploding head syndrome were included in the analyses (n = 1673). The study received ethical approval from the University of Sheffield Department of Psychology Ethics Committee. </w:t>
      </w:r>
    </w:p>
    <w:p w:rsidR="003B7678" w:rsidRPr="00EB57D6" w:rsidRDefault="003B7678" w:rsidP="003B7678">
      <w:pPr>
        <w:spacing w:line="480" w:lineRule="auto"/>
        <w:rPr>
          <w:rFonts w:cs="Times New Roman"/>
          <w:u w:val="single"/>
        </w:rPr>
      </w:pPr>
    </w:p>
    <w:p w:rsidR="003B7678" w:rsidRPr="00EB57D6" w:rsidRDefault="003B7678" w:rsidP="003B7678">
      <w:pPr>
        <w:spacing w:line="480" w:lineRule="auto"/>
        <w:rPr>
          <w:rFonts w:cs="Times New Roman"/>
          <w:u w:val="single"/>
        </w:rPr>
      </w:pPr>
      <w:r w:rsidRPr="00EB57D6">
        <w:rPr>
          <w:rFonts w:cs="Times New Roman"/>
          <w:u w:val="single"/>
        </w:rPr>
        <w:t>Measures</w:t>
      </w:r>
    </w:p>
    <w:p w:rsidR="003B7678" w:rsidRPr="00EB57D6" w:rsidRDefault="003B7678" w:rsidP="003B7678">
      <w:pPr>
        <w:spacing w:line="480" w:lineRule="auto"/>
        <w:rPr>
          <w:rFonts w:cs="Times New Roman"/>
        </w:rPr>
      </w:pPr>
      <w:r w:rsidRPr="00EB57D6">
        <w:rPr>
          <w:rFonts w:cs="Times New Roman"/>
        </w:rPr>
        <w:t>The following measures used in Study 1 were used in Study 2: SCI (α = .86), PSS (α = .90), STAI (α = .94), and MFQ (α = .90), and all showed good internal reliability in the current study. The same item was used to measure sleep paralysis.</w:t>
      </w:r>
    </w:p>
    <w:p w:rsidR="003B7678" w:rsidRPr="00EB57D6" w:rsidRDefault="003B7678" w:rsidP="003B7678">
      <w:pPr>
        <w:spacing w:line="480" w:lineRule="auto"/>
        <w:rPr>
          <w:rFonts w:cs="Times New Roman"/>
          <w:u w:val="single"/>
        </w:rPr>
      </w:pPr>
    </w:p>
    <w:p w:rsidR="003B7678" w:rsidRPr="00EB57D6" w:rsidRDefault="003B7678" w:rsidP="003B7678">
      <w:pPr>
        <w:spacing w:line="480" w:lineRule="auto"/>
        <w:rPr>
          <w:rFonts w:cs="Times New Roman"/>
          <w:u w:val="single"/>
        </w:rPr>
      </w:pPr>
      <w:r w:rsidRPr="00EB57D6">
        <w:rPr>
          <w:rFonts w:cs="Times New Roman"/>
          <w:u w:val="single"/>
        </w:rPr>
        <w:t>Dissociative experiences</w:t>
      </w:r>
      <w:r w:rsidRPr="00EB57D6">
        <w:rPr>
          <w:rFonts w:cs="Times New Roman"/>
        </w:rPr>
        <w:t xml:space="preserve">: Dissociative experiences scale II (DES-II) </w:t>
      </w:r>
      <w:r w:rsidRPr="00EB57D6">
        <w:rPr>
          <w:rFonts w:cs="Times New Roman"/>
        </w:rPr>
        <w:fldChar w:fldCharType="begin" w:fldLock="1"/>
      </w:r>
      <w:r w:rsidR="006C01D4" w:rsidRPr="00EB57D6">
        <w:rPr>
          <w:rFonts w:cs="Times New Roman"/>
        </w:rPr>
        <w:instrText>ADDIN CSL_CITATION {"citationItems":[{"id":"ITEM-1","itemData":{"abstract":"Reviews studies that relate to the norms, reliability, and validity of the Dissociative Experiences Scale (DES). Appropriate clinical and research use of the scale are discussed together with factor analytic studies and fruitful statistical analysis methods. Research reported for 1989–1992 with the DES is described, and promising new research questions are highlighted. Suggestions are made for translating and using the DES in other cultures. A 2nd version of the DES, which is easier to score, is included as an appendix.","author":[{"dropping-particle":"","family":"Carlson","given":"Eve B","non-dropping-particle":"","parse-names":false,"suffix":""},{"dropping-particle":"","family":"Putnam","given":"Frank W","non-dropping-particle":"","parse-names":false,"suffix":""}],"container-title":"Dissociation","id":"ITEM-1","issue":"1","issued":{"date-parts":[["1993"]]},"page":"16-27","title":"An update on the dissociative experiences scale","type":"article-journal","volume":"6"},"uris":["http://www.mendeley.com/documents/?uuid=0dc51f3b-459d-44f3-a562-567228d600ba"]}],"mendeley":{"formattedCitation":"&lt;sup&gt;37&lt;/sup&gt;","plainTextFormattedCitation":"37","previouslyFormattedCitation":"&lt;sup&gt;36&lt;/sup&gt;"},"properties":{"noteIndex":0},"schema":"https://github.com/citation-style-language/schema/raw/master/csl-citation.json"}</w:instrText>
      </w:r>
      <w:r w:rsidRPr="00EB57D6">
        <w:rPr>
          <w:rFonts w:cs="Times New Roman"/>
        </w:rPr>
        <w:fldChar w:fldCharType="separate"/>
      </w:r>
      <w:r w:rsidR="006C01D4" w:rsidRPr="00EB57D6">
        <w:rPr>
          <w:rFonts w:cs="Times New Roman"/>
          <w:noProof/>
          <w:vertAlign w:val="superscript"/>
        </w:rPr>
        <w:t>37</w:t>
      </w:r>
      <w:r w:rsidRPr="00EB57D6">
        <w:rPr>
          <w:rFonts w:cs="Times New Roman"/>
        </w:rPr>
        <w:fldChar w:fldCharType="end"/>
      </w:r>
    </w:p>
    <w:p w:rsidR="003B7678" w:rsidRPr="00EB57D6" w:rsidRDefault="003B7678" w:rsidP="003B7678">
      <w:pPr>
        <w:spacing w:line="480" w:lineRule="auto"/>
        <w:rPr>
          <w:rFonts w:cs="Times New Roman"/>
        </w:rPr>
      </w:pPr>
      <w:r w:rsidRPr="00EB57D6">
        <w:rPr>
          <w:rFonts w:cs="Times New Roman"/>
        </w:rPr>
        <w:t>Participants rated the percentage of time occupied by dissociative experiences over the past month (e.g. “Finding yourself in a place and having no idea how you got there”) using 100-point sliding scales. For each item, a score of 0 would indicate that experience happens to you 0% of the time, with 100% indicating that experience happens 100% of the time. Scores for each item were summed to create an overall score with possible values from 0-2800; higher scores indicate greater dissociative experiences (α = .93).</w:t>
      </w:r>
    </w:p>
    <w:p w:rsidR="003B7678" w:rsidRPr="00EB57D6" w:rsidRDefault="003B7678" w:rsidP="003B7678">
      <w:pPr>
        <w:spacing w:line="480" w:lineRule="auto"/>
        <w:rPr>
          <w:rFonts w:cs="Times New Roman"/>
          <w:u w:val="single"/>
        </w:rPr>
      </w:pPr>
    </w:p>
    <w:p w:rsidR="003B7678" w:rsidRPr="00EB57D6" w:rsidRDefault="003B7678" w:rsidP="003B7678">
      <w:pPr>
        <w:spacing w:line="480" w:lineRule="auto"/>
        <w:rPr>
          <w:rFonts w:cs="Times New Roman"/>
          <w:u w:val="single"/>
        </w:rPr>
      </w:pPr>
      <w:r w:rsidRPr="00EB57D6">
        <w:rPr>
          <w:rFonts w:cs="Times New Roman"/>
          <w:u w:val="single"/>
        </w:rPr>
        <w:t>Anomalous sleep experiences</w:t>
      </w:r>
    </w:p>
    <w:p w:rsidR="003B7678" w:rsidRPr="00EB57D6" w:rsidRDefault="003B7678" w:rsidP="003B7678">
      <w:pPr>
        <w:spacing w:line="480" w:lineRule="auto"/>
        <w:rPr>
          <w:rFonts w:cs="Times New Roman"/>
        </w:rPr>
      </w:pPr>
      <w:r w:rsidRPr="00EB57D6">
        <w:rPr>
          <w:rFonts w:cs="Times New Roman"/>
        </w:rPr>
        <w:t xml:space="preserve">Threatening hypnagogic/hypnopompic hallucinations were measured with the item “How often do you experience auditory or visual illusions that accompany falling asleep or waking up in a distressing or threatening manner (e.g. hearing sounds or voices, or seeing people or things that </w:t>
      </w:r>
      <w:r w:rsidRPr="00EB57D6">
        <w:rPr>
          <w:rFonts w:cs="Times New Roman"/>
        </w:rPr>
        <w:lastRenderedPageBreak/>
        <w:t xml:space="preserve">are not in the room?)”. Nightmares were measured using the item “How often do you experience frightening dreams or nightmares?”. Both items are scored on a 1-5 scale ranging from never observed to several times a week, taken from the MUPS </w:t>
      </w:r>
      <w:r w:rsidRPr="00EB57D6">
        <w:rPr>
          <w:rFonts w:cs="Times New Roman"/>
        </w:rPr>
        <w:fldChar w:fldCharType="begin" w:fldLock="1"/>
      </w:r>
      <w:r w:rsidRPr="00EB57D6">
        <w:rPr>
          <w:rFonts w:cs="Times New Roman"/>
        </w:rPr>
        <w:instrText>ADDIN CSL_CITATION {"citationItems":[{"id":"ITEM-1","itemData":{"DOI":"10.1007/s11818-008-0336-x","ISBN":"1181800803","ISSN":"14329123","abstract":"We have developed and validated the Munich Parasomnia Screening (MUPS) questionnaire, a self-rating instrument with 21 items assessing the lifetime prevalence and current frequency of parasomnias and nocturnal behaviors in adult persons. The MUPS was developed with psychiatric patients (total n = 74). For the validation study the MUPS was given to three large groups, i.e. psychiatric patients (n = 65), sleep-disordered patients (n = 50), and healthy controls (n = 65). In a randomly chosen subset of 20 % of these subjects the MUPS was compared to the information obtained in a detailed clinical interview with a sleep medicine expert. Validity was assessed for lifetime prevalence of any frequency for each of the 21 nocturnal behaviors. For the individual items of the MUPS sensitivity was equal to or above 90 % for all but two of 21 items and specificity was above 80 % for all items and above 90 % for 19 of 21 items. More importantly, concerning the use of the MUPS in clinical practice, positive and negative predictive values of the single items were high for the majority of items. The MUPS appears to be an easy to use and valid instrument in the recognition of nocturnal behaviors and parasomnias.","author":[{"dropping-particle":"","family":"Fulda","given":"Stephany","non-dropping-particle":"","parse-names":false,"suffix":""},{"dropping-particle":"","family":"Hornyak","given":"Magdolna","non-dropping-particle":"","parse-names":false,"suffix":""},{"dropping-particle":"","family":"Müller","given":"Karin","non-dropping-particle":"","parse-names":false,"suffix":""},{"dropping-particle":"","family":"Cerny","given":"Lukas","non-dropping-particle":"","parse-names":false,"suffix":""},{"dropping-particle":"","family":"Beitinger","given":"Pierre A.","non-dropping-particle":"","parse-names":false,"suffix":""},{"dropping-particle":"","family":"Wetter","given":"Thomas C.","non-dropping-particle":"","parse-names":false,"suffix":""}],"container-title":"Somnologie","id":"ITEM-1","issue":"1","issued":{"date-parts":[["2008"]]},"page":"56-65","title":"Development and validation of the Munich Parasomnia Screening (MUPS): A questionnaire for parasomnias and nocturnal behaviors","type":"article-journal","volume":"12"},"uris":["http://www.mendeley.com/documents/?uuid=de1bdf52-17ea-4b21-a5ac-a5a8f9e8f877"]}],"mendeley":{"formattedCitation":"&lt;sup&gt;9&lt;/sup&gt;","plainTextFormattedCitation":"9","previouslyFormattedCitation":"&lt;sup&gt;9&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9</w:t>
      </w:r>
      <w:r w:rsidRPr="00EB57D6">
        <w:rPr>
          <w:rFonts w:cs="Times New Roman"/>
        </w:rPr>
        <w:fldChar w:fldCharType="end"/>
      </w:r>
      <w:r w:rsidRPr="00EB57D6">
        <w:rPr>
          <w:rFonts w:cs="Times New Roman"/>
        </w:rPr>
        <w:t xml:space="preserve">. False awakenings were measured with the item “How often do you experience erroneously believing that you have woken up, only to discover subsequently that the apparent awakenings were part of a dream?”. This item was adapted from the Waterloo unusual sleep experiences questionnaire </w:t>
      </w:r>
      <w:r w:rsidRPr="00EB57D6">
        <w:rPr>
          <w:rFonts w:cs="Times New Roman"/>
        </w:rPr>
        <w:fldChar w:fldCharType="begin" w:fldLock="1"/>
      </w:r>
      <w:r w:rsidR="006C01D4" w:rsidRPr="00EB57D6">
        <w:rPr>
          <w:rFonts w:cs="Times New Roman"/>
        </w:rPr>
        <w:instrText>ADDIN CSL_CITATION {"citationItems":[{"id":"ITEM-1","itemData":{"author":[{"dropping-particle":"","family":"Cheyne","given":"J.A.","non-dropping-particle":"","parse-names":false,"suffix":""}],"id":"ITEM-1","issued":{"date-parts":[["2002"]]},"title":"Waterloo unusual sleep experiences questionnaire-VIIIa","type":"webpage"},"uris":["http://www.mendeley.com/documents/?uuid=961ce3ad-e580-4fce-abdc-e814101e60b6"]}],"mendeley":{"formattedCitation":"&lt;sup&gt;34&lt;/sup&gt;","plainTextFormattedCitation":"34","previouslyFormattedCitation":"&lt;sup&gt;33&lt;/sup&gt;"},"properties":{"noteIndex":0},"schema":"https://github.com/citation-style-language/schema/raw/master/csl-citation.json"}</w:instrText>
      </w:r>
      <w:r w:rsidRPr="00EB57D6">
        <w:rPr>
          <w:rFonts w:cs="Times New Roman"/>
        </w:rPr>
        <w:fldChar w:fldCharType="separate"/>
      </w:r>
      <w:r w:rsidR="006C01D4" w:rsidRPr="00EB57D6">
        <w:rPr>
          <w:rFonts w:cs="Times New Roman"/>
          <w:noProof/>
          <w:vertAlign w:val="superscript"/>
        </w:rPr>
        <w:t>34</w:t>
      </w:r>
      <w:r w:rsidRPr="00EB57D6">
        <w:rPr>
          <w:rFonts w:cs="Times New Roman"/>
        </w:rPr>
        <w:fldChar w:fldCharType="end"/>
      </w:r>
      <w:r w:rsidRPr="00EB57D6">
        <w:rPr>
          <w:rFonts w:cs="Times New Roman"/>
        </w:rPr>
        <w:t xml:space="preserve">, and is measured on the same 1-5 scale as the MUPS </w:t>
      </w:r>
      <w:r w:rsidRPr="00EB57D6">
        <w:rPr>
          <w:rFonts w:cs="Times New Roman"/>
        </w:rPr>
        <w:fldChar w:fldCharType="begin" w:fldLock="1"/>
      </w:r>
      <w:r w:rsidRPr="00EB57D6">
        <w:rPr>
          <w:rFonts w:cs="Times New Roman"/>
        </w:rPr>
        <w:instrText>ADDIN CSL_CITATION {"citationItems":[{"id":"ITEM-1","itemData":{"DOI":"10.1007/s11818-008-0336-x","ISBN":"1181800803","ISSN":"14329123","abstract":"We have developed and validated the Munich Parasomnia Screening (MUPS) questionnaire, a self-rating instrument with 21 items assessing the lifetime prevalence and current frequency of parasomnias and nocturnal behaviors in adult persons. The MUPS was developed with psychiatric patients (total n = 74). For the validation study the MUPS was given to three large groups, i.e. psychiatric patients (n = 65), sleep-disordered patients (n = 50), and healthy controls (n = 65). In a randomly chosen subset of 20 % of these subjects the MUPS was compared to the information obtained in a detailed clinical interview with a sleep medicine expert. Validity was assessed for lifetime prevalence of any frequency for each of the 21 nocturnal behaviors. For the individual items of the MUPS sensitivity was equal to or above 90 % for all but two of 21 items and specificity was above 80 % for all items and above 90 % for 19 of 21 items. More importantly, concerning the use of the MUPS in clinical practice, positive and negative predictive values of the single items were high for the majority of items. The MUPS appears to be an easy to use and valid instrument in the recognition of nocturnal behaviors and parasomnias.","author":[{"dropping-particle":"","family":"Fulda","given":"Stephany","non-dropping-particle":"","parse-names":false,"suffix":""},{"dropping-particle":"","family":"Hornyak","given":"Magdolna","non-dropping-particle":"","parse-names":false,"suffix":""},{"dropping-particle":"","family":"Müller","given":"Karin","non-dropping-particle":"","parse-names":false,"suffix":""},{"dropping-particle":"","family":"Cerny","given":"Lukas","non-dropping-particle":"","parse-names":false,"suffix":""},{"dropping-particle":"","family":"Beitinger","given":"Pierre A.","non-dropping-particle":"","parse-names":false,"suffix":""},{"dropping-particle":"","family":"Wetter","given":"Thomas C.","non-dropping-particle":"","parse-names":false,"suffix":""}],"container-title":"Somnologie","id":"ITEM-1","issue":"1","issued":{"date-parts":[["2008"]]},"page":"56-65","title":"Development and validation of the Munich Parasomnia Screening (MUPS): A questionnaire for parasomnias and nocturnal behaviors","type":"article-journal","volume":"12"},"uris":["http://www.mendeley.com/documents/?uuid=de1bdf52-17ea-4b21-a5ac-a5a8f9e8f877"]}],"mendeley":{"formattedCitation":"&lt;sup&gt;9&lt;/sup&gt;","plainTextFormattedCitation":"9","previouslyFormattedCitation":"&lt;sup&gt;9&lt;/sup&gt;"},"properties":{"noteIndex":0},"schema":"https://github.com/citation-style-language/schema/raw/master/csl-citation.json"}</w:instrText>
      </w:r>
      <w:r w:rsidRPr="00EB57D6">
        <w:rPr>
          <w:rFonts w:cs="Times New Roman"/>
        </w:rPr>
        <w:fldChar w:fldCharType="separate"/>
      </w:r>
      <w:r w:rsidRPr="00EB57D6">
        <w:rPr>
          <w:rFonts w:cs="Times New Roman"/>
          <w:noProof/>
          <w:vertAlign w:val="superscript"/>
        </w:rPr>
        <w:t>9</w:t>
      </w:r>
      <w:r w:rsidRPr="00EB57D6">
        <w:rPr>
          <w:rFonts w:cs="Times New Roman"/>
        </w:rPr>
        <w:fldChar w:fldCharType="end"/>
      </w:r>
      <w:r w:rsidRPr="00EB57D6">
        <w:rPr>
          <w:rFonts w:cs="Times New Roman"/>
        </w:rPr>
        <w:t xml:space="preserve"> items.</w:t>
      </w:r>
    </w:p>
    <w:p w:rsidR="003B7678" w:rsidRPr="00EB57D6" w:rsidRDefault="003B7678" w:rsidP="003B7678">
      <w:pPr>
        <w:spacing w:line="480" w:lineRule="auto"/>
        <w:rPr>
          <w:rFonts w:cs="Times New Roman"/>
          <w:u w:val="single"/>
        </w:rPr>
      </w:pPr>
    </w:p>
    <w:p w:rsidR="003B7678" w:rsidRPr="00EB57D6" w:rsidRDefault="003B7678" w:rsidP="003B7678">
      <w:pPr>
        <w:spacing w:line="480" w:lineRule="auto"/>
        <w:ind w:firstLine="720"/>
        <w:rPr>
          <w:rFonts w:cs="Times New Roman"/>
        </w:rPr>
      </w:pPr>
      <w:r w:rsidRPr="00EB57D6">
        <w:rPr>
          <w:rFonts w:cs="Times New Roman"/>
        </w:rPr>
        <w:t xml:space="preserve">Lucid dreaming was measured by the item “Some people experience the phenomenon of lucid dreaming. During a lucid dream, one is – while dreaming – aware of the fact that one is dreaming. It is possible to deliberately wake up or to control the dream action or to observe passively the course of the dream with this awareness. How frequently do you experience lucid dreams?”. This item is scored on an 8-point scale ranging from never to several times a week, and has been used previously to measure the frequency of lucid dreaming </w:t>
      </w:r>
      <w:r w:rsidRPr="00EB57D6">
        <w:rPr>
          <w:rFonts w:cs="Times New Roman"/>
        </w:rPr>
        <w:fldChar w:fldCharType="begin" w:fldLock="1"/>
      </w:r>
      <w:r w:rsidR="006C01D4" w:rsidRPr="00EB57D6">
        <w:rPr>
          <w:rFonts w:cs="Times New Roman"/>
        </w:rPr>
        <w:instrText>ADDIN CSL_CITATION {"citationItems":[{"id":"ITEM-1","itemData":{"DOI":"10.1016/j.paid.2004.02.003","ISBN":"0191-8869","ISSN":"01918869","abstract":"The term lucid dream designates a dream in which the dreamer is-while dreaming-aware that she/he is dreaming. Within an unselected student sample, 82% of the participants reported the occurrence of at least one lucid dream. In this sample, lucid dreaming frequency was not associated with the Big Five personality factors and, thus, theories linking lucid dreaming with introversion or well-being, that is, low neuroticism scores have not been supported. However, substantial but small correlations have been found for two openness facts (\"fantasy\", \"ideas\") and for dimensions which are associated with the openness to experience factor: Thin boundaries, Absorption and Imagination. Since these correlations are similar to corresponding correlations to dream recall frequency and the relationships between lucid dreaming frequency and these personality dimensions are mediated by dream recall frequency, it might be concluded that the direct relationship between lucid dreaming frequency and personality is rather small. Other variables such as meditation experience, field independence on a perceptual level, performance of the vestibular system should be included in future models explaining interindividual differences in lucid dreaming frequency. Nightmare frequency was moderately associated with lucid dreaming frequency. Although partialling out dream recall frequency reduced the magnitude of the correlation, the still significant partial correlation supports the reports of lucid dreamers that nightmares can trigger lucidity. Controlled studies investigating the effect of training the technique of lucid dreaming on nightmare frequency have not yet been carried out. ?? 2004 Elsevier Ltd. All rights reserved.","author":[{"dropping-particle":"","family":"Schredl","given":"Michael","non-dropping-particle":"","parse-names":false,"suffix":""},{"dropping-particle":"","family":"Erlacher","given":"Daniel","non-dropping-particle":"","parse-names":false,"suffix":""}],"container-title":"Personality and Individual Differences","id":"ITEM-1","issued":{"date-parts":[["2004"]]},"page":"1463-1473","title":"Lucid dreaming frequency and personality","type":"article-journal","volume":"37"},"uris":["http://www.mendeley.com/documents/?uuid=b5297538-aed4-48e4-bbc7-0b9d8d1533bb"]}],"mendeley":{"formattedCitation":"&lt;sup&gt;38&lt;/sup&gt;","plainTextFormattedCitation":"38","previouslyFormattedCitation":"&lt;sup&gt;37&lt;/sup&gt;"},"properties":{"noteIndex":0},"schema":"https://github.com/citation-style-language/schema/raw/master/csl-citation.json"}</w:instrText>
      </w:r>
      <w:r w:rsidRPr="00EB57D6">
        <w:rPr>
          <w:rFonts w:cs="Times New Roman"/>
        </w:rPr>
        <w:fldChar w:fldCharType="separate"/>
      </w:r>
      <w:r w:rsidR="006C01D4" w:rsidRPr="00EB57D6">
        <w:rPr>
          <w:rFonts w:cs="Times New Roman"/>
          <w:noProof/>
          <w:vertAlign w:val="superscript"/>
        </w:rPr>
        <w:t>38</w:t>
      </w:r>
      <w:r w:rsidRPr="00EB57D6">
        <w:rPr>
          <w:rFonts w:cs="Times New Roman"/>
        </w:rPr>
        <w:fldChar w:fldCharType="end"/>
      </w:r>
      <w:r w:rsidRPr="00EB57D6">
        <w:rPr>
          <w:rFonts w:cs="Times New Roman"/>
        </w:rPr>
        <w:t>.</w:t>
      </w:r>
    </w:p>
    <w:p w:rsidR="003B7678" w:rsidRPr="00EB57D6" w:rsidRDefault="003B7678" w:rsidP="003B7678">
      <w:pPr>
        <w:spacing w:line="480" w:lineRule="auto"/>
        <w:rPr>
          <w:rFonts w:cs="Times New Roman"/>
        </w:rPr>
      </w:pPr>
    </w:p>
    <w:p w:rsidR="003B7678" w:rsidRPr="00EB57D6" w:rsidRDefault="003B7678" w:rsidP="003B7678">
      <w:pPr>
        <w:spacing w:line="480" w:lineRule="auto"/>
        <w:rPr>
          <w:rFonts w:cs="Times New Roman"/>
          <w:u w:val="single"/>
        </w:rPr>
      </w:pPr>
      <w:r w:rsidRPr="00EB57D6">
        <w:rPr>
          <w:rFonts w:cs="Times New Roman"/>
          <w:u w:val="single"/>
        </w:rPr>
        <w:t>Statistical analysis</w:t>
      </w:r>
    </w:p>
    <w:p w:rsidR="003B7678" w:rsidRPr="00EB57D6" w:rsidRDefault="003B7678" w:rsidP="003B7678">
      <w:pPr>
        <w:spacing w:line="480" w:lineRule="auto"/>
        <w:rPr>
          <w:rFonts w:cs="Times New Roman"/>
        </w:rPr>
      </w:pPr>
      <w:r w:rsidRPr="00EB57D6">
        <w:rPr>
          <w:rFonts w:cs="Times New Roman"/>
        </w:rPr>
        <w:t>The same statistical methods as Study 1 were used. The exploding head syndrome variable was dichotomized, n = 1178 (70.41%) were exploding head syndrome absent, and n = 495</w:t>
      </w:r>
      <w:r w:rsidR="00A67774">
        <w:rPr>
          <w:rFonts w:cs="Times New Roman"/>
        </w:rPr>
        <w:t xml:space="preserve"> </w:t>
      </w:r>
      <w:r w:rsidRPr="00EB57D6">
        <w:rPr>
          <w:rFonts w:cs="Times New Roman"/>
        </w:rPr>
        <w:t xml:space="preserve">(29.59%) were exploding head syndrome present. </w:t>
      </w:r>
    </w:p>
    <w:p w:rsidR="003B7678" w:rsidRPr="00EB57D6" w:rsidRDefault="003B7678" w:rsidP="003B7678">
      <w:pPr>
        <w:spacing w:line="480" w:lineRule="auto"/>
        <w:rPr>
          <w:rFonts w:cs="Times New Roman"/>
          <w:u w:val="single"/>
        </w:rPr>
      </w:pPr>
    </w:p>
    <w:p w:rsidR="003B7678" w:rsidRPr="00EB57D6" w:rsidRDefault="003B7678" w:rsidP="003B7678">
      <w:pPr>
        <w:spacing w:line="480" w:lineRule="auto"/>
        <w:ind w:firstLine="720"/>
        <w:rPr>
          <w:rFonts w:cs="Times New Roman"/>
        </w:rPr>
      </w:pPr>
      <w:r w:rsidRPr="00EB57D6">
        <w:rPr>
          <w:rFonts w:cs="Times New Roman"/>
        </w:rPr>
        <w:t xml:space="preserve">For sleep, well-being (insomnia symptoms, stress, depression and anxiety symptoms), and dissociation variables, independent samples t-tests were performed (to test for differences in sex between exploding head syndrome and exploding head absent, chi-square was used), </w:t>
      </w:r>
      <w:r w:rsidRPr="00EB57D6">
        <w:rPr>
          <w:rFonts w:cs="Times New Roman"/>
        </w:rPr>
        <w:lastRenderedPageBreak/>
        <w:t>followed by multiple logistic regression. Two logistic regression models were performed. Model 1 predicted exploding head syndrome from insomnia symptoms, stress, anxiety symptoms, depression symptoms, and dissociative experiences. Model two was adjusted for the effects of age and sex.</w:t>
      </w:r>
    </w:p>
    <w:p w:rsidR="003B7678" w:rsidRPr="00EB57D6" w:rsidRDefault="003B7678" w:rsidP="003B7678">
      <w:pPr>
        <w:spacing w:line="480" w:lineRule="auto"/>
        <w:ind w:firstLine="720"/>
        <w:rPr>
          <w:rFonts w:cs="Times New Roman"/>
        </w:rPr>
      </w:pPr>
    </w:p>
    <w:p w:rsidR="003B7678" w:rsidRPr="00EB57D6" w:rsidRDefault="003B7678" w:rsidP="003B7678">
      <w:pPr>
        <w:spacing w:line="480" w:lineRule="auto"/>
        <w:ind w:firstLine="720"/>
        <w:rPr>
          <w:rFonts w:cs="Times New Roman"/>
        </w:rPr>
      </w:pPr>
      <w:r w:rsidRPr="00EB57D6">
        <w:rPr>
          <w:rFonts w:cs="Times New Roman"/>
        </w:rPr>
        <w:t xml:space="preserve">As in </w:t>
      </w:r>
      <w:r w:rsidR="00A67774">
        <w:rPr>
          <w:rFonts w:cs="Times New Roman"/>
        </w:rPr>
        <w:t>S</w:t>
      </w:r>
      <w:r w:rsidRPr="00EB57D6">
        <w:rPr>
          <w:rFonts w:cs="Times New Roman"/>
        </w:rPr>
        <w:t>tudy 1, three bootstrapped mediated regression models were run to examine the mediating effect of insomnia symptoms on the relationship between well-being variables (stress, anxiety and depression symptoms) and exploding head syndrome. Age and sex were added as co-variates.</w:t>
      </w:r>
    </w:p>
    <w:p w:rsidR="003B7678" w:rsidRPr="00EB57D6" w:rsidRDefault="003B7678" w:rsidP="003B7678">
      <w:pPr>
        <w:spacing w:line="480" w:lineRule="auto"/>
        <w:ind w:firstLine="720"/>
        <w:rPr>
          <w:rFonts w:cs="Times New Roman"/>
        </w:rPr>
      </w:pPr>
    </w:p>
    <w:p w:rsidR="003B7678" w:rsidRPr="00EB57D6" w:rsidRDefault="003B7678" w:rsidP="003B7678">
      <w:pPr>
        <w:spacing w:line="480" w:lineRule="auto"/>
        <w:ind w:firstLine="720"/>
        <w:rPr>
          <w:rFonts w:cs="Times New Roman"/>
          <w:color w:val="1A1A1A"/>
        </w:rPr>
      </w:pPr>
      <w:r w:rsidRPr="00EB57D6">
        <w:rPr>
          <w:rFonts w:cs="Times New Roman"/>
          <w:color w:val="1A1A1A"/>
        </w:rPr>
        <w:t>To examine associations between exploding head syndrome and other anomalous sleep experiences, independent samples t-tests and logistic regressions were performed. Multiple logistic regression was used to determine which sleep experiences were independently associated with the presence of exploding head syndrome. Model 1 predicted exploding head syndrome from each of the other sleep experiences (sleep paralysis, threatening hypnagogic/hypnopompic hallucinations, nightmares, false awakenings, and lucid dreaming), whilst Model 2 controlled for the effects of age and sex.</w:t>
      </w:r>
    </w:p>
    <w:p w:rsidR="003B7678" w:rsidRPr="00EB57D6" w:rsidRDefault="003B7678" w:rsidP="003B7678">
      <w:pPr>
        <w:spacing w:line="480" w:lineRule="auto"/>
        <w:ind w:firstLine="720"/>
        <w:rPr>
          <w:rFonts w:cs="Times New Roman"/>
          <w:color w:val="1A1A1A"/>
        </w:rPr>
      </w:pPr>
    </w:p>
    <w:p w:rsidR="003B7678" w:rsidRPr="00EB57D6" w:rsidRDefault="003B7678" w:rsidP="003B7678">
      <w:pPr>
        <w:spacing w:line="480" w:lineRule="auto"/>
        <w:ind w:firstLine="720"/>
        <w:rPr>
          <w:rFonts w:cs="Times New Roman"/>
        </w:rPr>
      </w:pPr>
      <w:r w:rsidRPr="00EB57D6">
        <w:rPr>
          <w:rFonts w:cs="Times New Roman"/>
        </w:rPr>
        <w:t xml:space="preserve">Associations between exploding head syndrome and well-being variables, and associations between exploding head syndrome and anomalous sleep experiences were run in separate regression models. As for Study 1, we conducted an additional ad hoc separate regression model containing </w:t>
      </w:r>
      <w:r w:rsidRPr="00EB57D6">
        <w:rPr>
          <w:rFonts w:cs="Times New Roman"/>
          <w:i/>
        </w:rPr>
        <w:t xml:space="preserve">all </w:t>
      </w:r>
      <w:r w:rsidRPr="00EB57D6">
        <w:rPr>
          <w:rFonts w:cs="Times New Roman"/>
        </w:rPr>
        <w:t>predictors. We also re-ran the analysis excluding those who only ever reported one lifetime episode of exploding head syndrome.</w:t>
      </w:r>
    </w:p>
    <w:p w:rsidR="003B7678" w:rsidRPr="00EB57D6" w:rsidRDefault="003B7678" w:rsidP="003B7678">
      <w:pPr>
        <w:spacing w:line="480" w:lineRule="auto"/>
        <w:rPr>
          <w:rFonts w:cs="Times New Roman"/>
        </w:rPr>
      </w:pPr>
    </w:p>
    <w:p w:rsidR="003B7678" w:rsidRPr="00EB57D6" w:rsidRDefault="003B7678" w:rsidP="003B7678">
      <w:pPr>
        <w:spacing w:line="480" w:lineRule="auto"/>
        <w:rPr>
          <w:rFonts w:cs="Times New Roman"/>
          <w:u w:val="single"/>
        </w:rPr>
      </w:pPr>
      <w:r w:rsidRPr="00EB57D6">
        <w:rPr>
          <w:rFonts w:cs="Times New Roman"/>
          <w:u w:val="single"/>
        </w:rPr>
        <w:t>Results</w:t>
      </w:r>
    </w:p>
    <w:p w:rsidR="003B7678" w:rsidRPr="00EB57D6" w:rsidRDefault="003B7678" w:rsidP="003B7678">
      <w:pPr>
        <w:spacing w:line="480" w:lineRule="auto"/>
        <w:rPr>
          <w:rFonts w:cs="Times New Roman"/>
          <w:u w:val="single"/>
        </w:rPr>
      </w:pPr>
      <w:r w:rsidRPr="00EB57D6">
        <w:rPr>
          <w:rFonts w:cs="Times New Roman"/>
          <w:u w:val="single"/>
        </w:rPr>
        <w:t xml:space="preserve">Frequency of exploding head syndrome and other </w:t>
      </w:r>
      <w:proofErr w:type="spellStart"/>
      <w:r w:rsidRPr="00EB57D6">
        <w:rPr>
          <w:rFonts w:cs="Times New Roman"/>
          <w:u w:val="single"/>
        </w:rPr>
        <w:t>descriptives</w:t>
      </w:r>
      <w:proofErr w:type="spellEnd"/>
    </w:p>
    <w:p w:rsidR="00072340" w:rsidRPr="00EB57D6" w:rsidRDefault="00072340" w:rsidP="00072340">
      <w:pPr>
        <w:spacing w:line="480" w:lineRule="auto"/>
        <w:rPr>
          <w:rFonts w:cs="Times New Roman"/>
          <w:color w:val="1A1A1A"/>
        </w:rPr>
      </w:pPr>
      <w:r w:rsidRPr="00EB57D6">
        <w:rPr>
          <w:rFonts w:cs="Times New Roman"/>
          <w:color w:val="1A1A1A"/>
        </w:rPr>
        <w:t xml:space="preserve">In the sample, 29.59% of individuals reported at least one lifetime episode of exploding head syndrome. The distribution of prevalence rates is displayed in </w:t>
      </w:r>
      <w:r w:rsidRPr="00EB57D6">
        <w:rPr>
          <w:rFonts w:cs="Times New Roman"/>
          <w:b/>
          <w:color w:val="1A1A1A"/>
        </w:rPr>
        <w:t>Figure 1</w:t>
      </w:r>
      <w:r w:rsidRPr="00EB57D6">
        <w:rPr>
          <w:rFonts w:cs="Times New Roman"/>
          <w:color w:val="1A1A1A"/>
        </w:rPr>
        <w:t xml:space="preserve">. Descriptive statistics for all variables from Study 2 are shown in </w:t>
      </w:r>
      <w:r w:rsidRPr="00EB57D6">
        <w:rPr>
          <w:rFonts w:cs="Times New Roman"/>
          <w:b/>
          <w:color w:val="1A1A1A"/>
        </w:rPr>
        <w:t>Table 4</w:t>
      </w:r>
      <w:r w:rsidRPr="00EB57D6">
        <w:rPr>
          <w:rFonts w:cs="Times New Roman"/>
          <w:color w:val="1A1A1A"/>
        </w:rPr>
        <w:t>. Independent samples t-tests showed all variables apart from age to be significantly related to exploding head syndrome. Chi-square showed sex was not significantly related to exploding head syndrome.</w:t>
      </w:r>
    </w:p>
    <w:p w:rsidR="00072340" w:rsidRPr="00EB57D6" w:rsidRDefault="00072340" w:rsidP="00072340">
      <w:pPr>
        <w:spacing w:line="480" w:lineRule="auto"/>
        <w:rPr>
          <w:rFonts w:cs="Times New Roman"/>
          <w:color w:val="1A1A1A"/>
        </w:rPr>
      </w:pPr>
    </w:p>
    <w:p w:rsidR="00072340" w:rsidRPr="00EB57D6" w:rsidRDefault="00072340" w:rsidP="00072340">
      <w:pPr>
        <w:spacing w:line="480" w:lineRule="auto"/>
        <w:rPr>
          <w:rFonts w:cs="Times New Roman"/>
          <w:u w:val="single"/>
        </w:rPr>
      </w:pPr>
      <w:r w:rsidRPr="00EB57D6">
        <w:rPr>
          <w:rFonts w:cs="Times New Roman"/>
          <w:u w:val="single"/>
        </w:rPr>
        <w:t>Regression models predicting exploding head syndrome from insomnia symptoms, stress, anxiety symptoms, depression symptoms, and dissociative experiences</w:t>
      </w:r>
    </w:p>
    <w:p w:rsidR="003C1401" w:rsidRPr="00EB57D6" w:rsidRDefault="00072340" w:rsidP="00072340">
      <w:pPr>
        <w:spacing w:line="480" w:lineRule="auto"/>
        <w:rPr>
          <w:rFonts w:cs="Times New Roman"/>
          <w:b/>
        </w:rPr>
      </w:pPr>
      <w:r w:rsidRPr="00EB57D6">
        <w:rPr>
          <w:rFonts w:cs="Times New Roman"/>
        </w:rPr>
        <w:t xml:space="preserve">The results of the regression models are displayed in </w:t>
      </w:r>
      <w:r w:rsidRPr="00EB57D6">
        <w:rPr>
          <w:rFonts w:cs="Times New Roman"/>
          <w:b/>
        </w:rPr>
        <w:t>Table 5</w:t>
      </w:r>
      <w:r w:rsidRPr="00EB57D6">
        <w:rPr>
          <w:rFonts w:cs="Times New Roman"/>
        </w:rPr>
        <w:t xml:space="preserve">. Insomnia symptoms (OR (CI) = 0.73 (0.63 – 0.85), </w:t>
      </w:r>
      <w:r w:rsidRPr="00EB57D6">
        <w:rPr>
          <w:rFonts w:cs="Times New Roman"/>
          <w:i/>
        </w:rPr>
        <w:t xml:space="preserve">p </w:t>
      </w:r>
      <w:r w:rsidRPr="00EB57D6">
        <w:rPr>
          <w:rFonts w:cs="Times New Roman"/>
        </w:rPr>
        <w:t xml:space="preserve">&lt; .001), and dissociative experiences (OR (CI) = 1.24 (1.08 – 1.43), </w:t>
      </w:r>
      <w:r w:rsidRPr="00EB57D6">
        <w:rPr>
          <w:rFonts w:cs="Times New Roman"/>
          <w:i/>
        </w:rPr>
        <w:t xml:space="preserve">p </w:t>
      </w:r>
      <w:r w:rsidRPr="00EB57D6">
        <w:rPr>
          <w:rFonts w:cs="Times New Roman"/>
        </w:rPr>
        <w:t xml:space="preserve">&lt; .001) were both independently associated with </w:t>
      </w:r>
      <w:r w:rsidR="003C1401" w:rsidRPr="00EB57D6">
        <w:rPr>
          <w:rFonts w:cs="Times New Roman"/>
        </w:rPr>
        <w:t xml:space="preserve">exploding head syndrome. Age, sex, stress, anxiety symptoms, and depression symptoms were not significantly associated with exploding head syndrome in a multiple logistic regression model (all </w:t>
      </w:r>
      <w:proofErr w:type="spellStart"/>
      <w:r w:rsidR="003C1401" w:rsidRPr="00EB57D6">
        <w:rPr>
          <w:rFonts w:cs="Times New Roman"/>
          <w:i/>
        </w:rPr>
        <w:t>ps</w:t>
      </w:r>
      <w:proofErr w:type="spellEnd"/>
      <w:r w:rsidR="003C1401" w:rsidRPr="00EB57D6">
        <w:rPr>
          <w:rFonts w:cs="Times New Roman"/>
        </w:rPr>
        <w:t xml:space="preserve"> &gt; .05). The same pattern of results was obtained with the “Less than once a year” category of the exploding head syndrome variable removed. See </w:t>
      </w:r>
      <w:r w:rsidR="003C1401" w:rsidRPr="00EB57D6">
        <w:rPr>
          <w:rFonts w:cs="Times New Roman"/>
          <w:b/>
        </w:rPr>
        <w:t>Table S5.</w:t>
      </w:r>
    </w:p>
    <w:p w:rsidR="003C1401" w:rsidRPr="00EB57D6" w:rsidRDefault="003C1401" w:rsidP="00072340">
      <w:pPr>
        <w:spacing w:line="480" w:lineRule="auto"/>
        <w:rPr>
          <w:rFonts w:cs="Times New Roman"/>
          <w:b/>
        </w:rPr>
      </w:pPr>
    </w:p>
    <w:p w:rsidR="00072340" w:rsidRPr="00EB57D6" w:rsidRDefault="003C1401" w:rsidP="00072340">
      <w:pPr>
        <w:spacing w:line="480" w:lineRule="auto"/>
        <w:rPr>
          <w:rFonts w:cs="Times New Roman"/>
          <w:u w:val="single"/>
        </w:rPr>
      </w:pPr>
      <w:r w:rsidRPr="00EB57D6">
        <w:rPr>
          <w:rFonts w:cs="Times New Roman"/>
          <w:u w:val="single"/>
        </w:rPr>
        <w:t>Supplementary mediation analyses</w:t>
      </w:r>
      <w:r w:rsidRPr="00EB57D6">
        <w:rPr>
          <w:rFonts w:cs="Times New Roman"/>
        </w:rPr>
        <w:t xml:space="preserve"> </w:t>
      </w:r>
    </w:p>
    <w:p w:rsidR="003C1401" w:rsidRPr="00EB57D6" w:rsidRDefault="003C1401" w:rsidP="003C1401">
      <w:pPr>
        <w:spacing w:line="480" w:lineRule="auto"/>
        <w:rPr>
          <w:rFonts w:cs="Times New Roman"/>
        </w:rPr>
      </w:pPr>
      <w:r w:rsidRPr="00EB57D6">
        <w:rPr>
          <w:rFonts w:cs="Times New Roman"/>
        </w:rPr>
        <w:t xml:space="preserve">Bootstrapped mediation models revealed that insomnia symptoms mediated the relationship between life stress and exploding head syndrome (indirect effect, OR = 1.08, 95% CI = 1.05 – 1.12), anxiety symptoms and exploding head syndrome (indirect effect, OR = 1.09, 95% CI = </w:t>
      </w:r>
      <w:r w:rsidRPr="00EB57D6">
        <w:rPr>
          <w:rFonts w:cs="Times New Roman"/>
        </w:rPr>
        <w:lastRenderedPageBreak/>
        <w:t xml:space="preserve">1.05 – 1.13), and depression symptoms and exploding head syndrome (indirect effect, OR = 1.08, 95% CI = 1.04 – 1.12). In all three cases, the direct effect was not significant. Full model results are shown in </w:t>
      </w:r>
      <w:r w:rsidRPr="00EB57D6">
        <w:rPr>
          <w:rFonts w:cs="Times New Roman"/>
          <w:b/>
        </w:rPr>
        <w:t>Table 3</w:t>
      </w:r>
      <w:r w:rsidRPr="00EB57D6">
        <w:rPr>
          <w:rFonts w:cs="Times New Roman"/>
        </w:rPr>
        <w:t>. As in Study 1, mediation analyses were performed post-hoc.</w:t>
      </w:r>
    </w:p>
    <w:p w:rsidR="003C1401" w:rsidRPr="00EB57D6" w:rsidRDefault="003C1401" w:rsidP="003C1401">
      <w:pPr>
        <w:spacing w:line="480" w:lineRule="auto"/>
        <w:rPr>
          <w:rFonts w:cs="Times New Roman"/>
        </w:rPr>
      </w:pPr>
    </w:p>
    <w:p w:rsidR="003C1401" w:rsidRPr="00EB57D6" w:rsidRDefault="003C1401" w:rsidP="003C1401">
      <w:pPr>
        <w:spacing w:line="480" w:lineRule="auto"/>
        <w:rPr>
          <w:rFonts w:cs="Times New Roman"/>
          <w:u w:val="single"/>
        </w:rPr>
      </w:pPr>
      <w:r w:rsidRPr="00EB57D6">
        <w:rPr>
          <w:rFonts w:cs="Times New Roman"/>
          <w:u w:val="single"/>
        </w:rPr>
        <w:t>Regression models predicting exploding head syndrome from other anomalous sleep experiences</w:t>
      </w:r>
    </w:p>
    <w:p w:rsidR="003C1401" w:rsidRPr="00EB57D6" w:rsidRDefault="003C1401" w:rsidP="003C1401">
      <w:pPr>
        <w:spacing w:line="480" w:lineRule="auto"/>
        <w:rPr>
          <w:rFonts w:cs="Times New Roman"/>
          <w:b/>
        </w:rPr>
      </w:pPr>
      <w:r w:rsidRPr="00EB57D6">
        <w:rPr>
          <w:rFonts w:cs="Times New Roman"/>
        </w:rPr>
        <w:t xml:space="preserve">After controlling for age and sex (see Model 2 in </w:t>
      </w:r>
      <w:r w:rsidRPr="00EB57D6">
        <w:rPr>
          <w:rFonts w:cs="Times New Roman"/>
          <w:b/>
        </w:rPr>
        <w:t>Table 5</w:t>
      </w:r>
      <w:r w:rsidRPr="00EB57D6">
        <w:rPr>
          <w:rFonts w:cs="Times New Roman"/>
        </w:rPr>
        <w:t xml:space="preserve">), multiple logistic regression revealed all anomalous sleep experiences were significantly associated with exploding head syndrome: sleep paralysis, OR (CI) = 1.15 (1.02 – 1.30), </w:t>
      </w:r>
      <w:r w:rsidRPr="00EB57D6">
        <w:rPr>
          <w:rFonts w:cs="Times New Roman"/>
          <w:i/>
        </w:rPr>
        <w:t xml:space="preserve">p </w:t>
      </w:r>
      <w:r w:rsidRPr="00EB57D6">
        <w:rPr>
          <w:rFonts w:cs="Times New Roman"/>
        </w:rPr>
        <w:t xml:space="preserve">= .020; threatening hypnagogic/hypnopompic hallucinations, OR (CI) = 1.55 (1.37 – 1.75), </w:t>
      </w:r>
      <w:r w:rsidRPr="00EB57D6">
        <w:rPr>
          <w:rFonts w:cs="Times New Roman"/>
          <w:i/>
        </w:rPr>
        <w:t xml:space="preserve">p </w:t>
      </w:r>
      <w:r w:rsidRPr="00EB57D6">
        <w:rPr>
          <w:rFonts w:cs="Times New Roman"/>
        </w:rPr>
        <w:t xml:space="preserve">&lt; .001; nightmares, OR (CI) = 1.15 (1.01 – 1.31), </w:t>
      </w:r>
      <w:r w:rsidRPr="00EB57D6">
        <w:rPr>
          <w:rFonts w:cs="Times New Roman"/>
          <w:i/>
        </w:rPr>
        <w:t xml:space="preserve">p </w:t>
      </w:r>
      <w:r w:rsidRPr="00EB57D6">
        <w:rPr>
          <w:rFonts w:cs="Times New Roman"/>
        </w:rPr>
        <w:t xml:space="preserve">= .03; false awakenings, OR (CI) = 1.18 (1.04 – 1.33), </w:t>
      </w:r>
      <w:r w:rsidRPr="00EB57D6">
        <w:rPr>
          <w:rFonts w:cs="Times New Roman"/>
          <w:i/>
        </w:rPr>
        <w:t xml:space="preserve">p </w:t>
      </w:r>
      <w:r w:rsidRPr="00EB57D6">
        <w:rPr>
          <w:rFonts w:cs="Times New Roman"/>
        </w:rPr>
        <w:t xml:space="preserve">= .01; lucid dreaming, OR (CI) = 1.14 (1.01 – 1.29), </w:t>
      </w:r>
      <w:r w:rsidRPr="00EB57D6">
        <w:rPr>
          <w:rFonts w:cs="Times New Roman"/>
          <w:i/>
        </w:rPr>
        <w:t xml:space="preserve">p </w:t>
      </w:r>
      <w:r w:rsidRPr="00EB57D6">
        <w:rPr>
          <w:rFonts w:cs="Times New Roman"/>
        </w:rPr>
        <w:t xml:space="preserve">= .03. When the “Less than once a year” category of the exploding head syndrome variable was removed, false awakenings no longer independently predicted exploding head syndrome. See </w:t>
      </w:r>
      <w:r w:rsidRPr="00EB57D6">
        <w:rPr>
          <w:rFonts w:cs="Times New Roman"/>
          <w:b/>
        </w:rPr>
        <w:t>Table S5.</w:t>
      </w:r>
    </w:p>
    <w:p w:rsidR="003C1401" w:rsidRPr="00EB57D6" w:rsidRDefault="003C1401" w:rsidP="003C1401">
      <w:pPr>
        <w:spacing w:line="480" w:lineRule="auto"/>
        <w:rPr>
          <w:rFonts w:cs="Times New Roman"/>
          <w:b/>
        </w:rPr>
      </w:pPr>
    </w:p>
    <w:p w:rsidR="003C1401" w:rsidRPr="00EB57D6" w:rsidRDefault="003C1401" w:rsidP="003C1401">
      <w:pPr>
        <w:spacing w:line="480" w:lineRule="auto"/>
        <w:ind w:firstLine="720"/>
        <w:rPr>
          <w:rFonts w:cs="Times New Roman"/>
        </w:rPr>
      </w:pPr>
      <w:r w:rsidRPr="00EB57D6">
        <w:rPr>
          <w:rFonts w:cs="Times New Roman"/>
        </w:rPr>
        <w:t xml:space="preserve">When all possible predictors were included in the same model, broadly similar results were obtained. Dissociative experiences showed only a nonsignificant trend (OR (CI) = 1.15 (0.99 – 1.33), </w:t>
      </w:r>
      <w:r w:rsidRPr="00EB57D6">
        <w:rPr>
          <w:rFonts w:cs="Times New Roman"/>
          <w:i/>
        </w:rPr>
        <w:t xml:space="preserve">p </w:t>
      </w:r>
      <w:r w:rsidRPr="00EB57D6">
        <w:rPr>
          <w:rFonts w:cs="Times New Roman"/>
        </w:rPr>
        <w:t xml:space="preserve">= .060), and false awakenings (OR (CI) = 1.09 (0.94 – 1.27), </w:t>
      </w:r>
      <w:r w:rsidRPr="00EB57D6">
        <w:rPr>
          <w:rFonts w:cs="Times New Roman"/>
          <w:i/>
        </w:rPr>
        <w:t xml:space="preserve">p </w:t>
      </w:r>
      <w:r w:rsidRPr="00EB57D6">
        <w:rPr>
          <w:rFonts w:cs="Times New Roman"/>
        </w:rPr>
        <w:t xml:space="preserve">= .26) and lucid dreaming (OR (CI) = 1.11 (0.96 – 1.29), </w:t>
      </w:r>
      <w:r w:rsidRPr="00EB57D6">
        <w:rPr>
          <w:rFonts w:cs="Times New Roman"/>
          <w:i/>
        </w:rPr>
        <w:t xml:space="preserve">p </w:t>
      </w:r>
      <w:r w:rsidRPr="00EB57D6">
        <w:rPr>
          <w:rFonts w:cs="Times New Roman"/>
        </w:rPr>
        <w:t xml:space="preserve">= .15) were not significant predictors in this model. See </w:t>
      </w:r>
      <w:r w:rsidRPr="00EB57D6">
        <w:rPr>
          <w:rFonts w:cs="Times New Roman"/>
          <w:b/>
        </w:rPr>
        <w:t xml:space="preserve">Table S1 </w:t>
      </w:r>
      <w:r w:rsidRPr="00EB57D6">
        <w:rPr>
          <w:rFonts w:cs="Times New Roman"/>
        </w:rPr>
        <w:t>for full model information.</w:t>
      </w:r>
    </w:p>
    <w:p w:rsidR="00CD1012" w:rsidRPr="00EB57D6" w:rsidRDefault="00CD1012" w:rsidP="00CD1012">
      <w:pPr>
        <w:spacing w:line="480" w:lineRule="auto"/>
        <w:rPr>
          <w:rFonts w:cs="Times New Roman"/>
        </w:rPr>
      </w:pPr>
    </w:p>
    <w:p w:rsidR="00CD1012" w:rsidRPr="00EB57D6" w:rsidRDefault="00453BE4" w:rsidP="00CD1012">
      <w:pPr>
        <w:spacing w:line="480" w:lineRule="auto"/>
        <w:rPr>
          <w:rFonts w:cs="Times New Roman"/>
          <w:u w:val="single"/>
        </w:rPr>
      </w:pPr>
      <w:r w:rsidRPr="00EB57D6">
        <w:rPr>
          <w:rFonts w:cs="Times New Roman"/>
          <w:u w:val="single"/>
        </w:rPr>
        <w:t>Discussion</w:t>
      </w:r>
    </w:p>
    <w:p w:rsidR="00453BE4" w:rsidRPr="00EB57D6" w:rsidRDefault="00453BE4" w:rsidP="00CD1012">
      <w:pPr>
        <w:spacing w:line="480" w:lineRule="auto"/>
        <w:rPr>
          <w:rFonts w:cs="Times New Roman"/>
          <w:color w:val="1A1A1A"/>
        </w:rPr>
      </w:pPr>
      <w:r w:rsidRPr="00EB57D6">
        <w:rPr>
          <w:rFonts w:cs="Times New Roman"/>
        </w:rPr>
        <w:t xml:space="preserve">We examined the prevalence of exploding head syndrome and associations with insomnia symptoms and sleep experiences, well-being measures (stress, anxiety symptoms, depression </w:t>
      </w:r>
      <w:r w:rsidRPr="00EB57D6">
        <w:rPr>
          <w:rFonts w:cs="Times New Roman"/>
        </w:rPr>
        <w:lastRenderedPageBreak/>
        <w:t xml:space="preserve">symptoms), and dissociation. We believe this work to be the first systematic investigation of multiple variables associated with this experience. </w:t>
      </w:r>
      <w:r w:rsidRPr="00EB57D6">
        <w:rPr>
          <w:rFonts w:cs="Times New Roman"/>
          <w:color w:val="1A1A1A"/>
        </w:rPr>
        <w:t xml:space="preserve">Lifetime prevalence of exploding head syndrome was 37.19% and 29.59% in our two samples respectively. In both samples symptoms of insomnia was associated with the experience exploding head syndrome in a multiple predictor model. </w:t>
      </w:r>
      <w:r w:rsidR="00EC65D0" w:rsidRPr="00EB57D6">
        <w:rPr>
          <w:rFonts w:cs="Times New Roman"/>
          <w:color w:val="1A1A1A"/>
        </w:rPr>
        <w:t>Our second sample found dissociative experiences during wakefulness to also be independently associated in a multiple predictor model</w:t>
      </w:r>
      <w:r w:rsidRPr="00EB57D6">
        <w:rPr>
          <w:rFonts w:cs="Times New Roman"/>
          <w:color w:val="1A1A1A"/>
        </w:rPr>
        <w:t xml:space="preserve">. Both samples showed a significant association between the presence of exploding head syndrome and sleep paralysis, replicating previous findings </w:t>
      </w:r>
      <w:r w:rsidRPr="00EB57D6">
        <w:rPr>
          <w:rFonts w:cs="Times New Roman"/>
          <w:color w:val="1A1A1A"/>
        </w:rPr>
        <w:fldChar w:fldCharType="begin" w:fldLock="1"/>
      </w:r>
      <w:r w:rsidRPr="00EB57D6">
        <w:rPr>
          <w:rFonts w:cs="Times New Roman"/>
          <w:color w:val="1A1A1A"/>
        </w:rPr>
        <w:instrText>ADDIN CSL_CITATION {"citationItems":[{"id":"ITEM-1","itemData":{"DOI":"10.1111/jsr.12292","ISSN":"09621105","author":[{"dropping-particle":"","family":"Sharpless","given":"Brian A","non-dropping-particle":"","parse-names":false,"suffix":""}],"container-title":"Journal of Sleep Research","id":"ITEM-1","issue":"4","issued":{"date-parts":[["2015","8"]]},"page":"447-449","title":"Exploding head syndrome is common in college students","type":"article-journal","volume":"24"},"uris":["http://www.mendeley.com/documents/?uuid=f165e0c5-1d30-4edd-9be8-b7f44bd0a2b1"]}],"mendeley":{"formattedCitation":"&lt;sup&gt;4&lt;/sup&gt;","plainTextFormattedCitation":"4","previouslyFormattedCitation":"&lt;sup&gt;4&lt;/sup&gt;"},"properties":{"noteIndex":0},"schema":"https://github.com/citation-style-language/schema/raw/master/csl-citation.json"}</w:instrText>
      </w:r>
      <w:r w:rsidRPr="00EB57D6">
        <w:rPr>
          <w:rFonts w:cs="Times New Roman"/>
          <w:color w:val="1A1A1A"/>
        </w:rPr>
        <w:fldChar w:fldCharType="separate"/>
      </w:r>
      <w:r w:rsidRPr="00EB57D6">
        <w:rPr>
          <w:rFonts w:cs="Times New Roman"/>
          <w:noProof/>
          <w:color w:val="1A1A1A"/>
          <w:vertAlign w:val="superscript"/>
        </w:rPr>
        <w:t>4</w:t>
      </w:r>
      <w:r w:rsidRPr="00EB57D6">
        <w:rPr>
          <w:rFonts w:cs="Times New Roman"/>
          <w:color w:val="1A1A1A"/>
        </w:rPr>
        <w:fldChar w:fldCharType="end"/>
      </w:r>
      <w:r w:rsidRPr="00EB57D6">
        <w:rPr>
          <w:rFonts w:cs="Times New Roman"/>
          <w:color w:val="1A1A1A"/>
        </w:rPr>
        <w:t>. In Study 2, we extend this by showing that other potentially distressing sleep experiences (threatening hypnagogic/hypnopompic hallucinations and nightmares) are also associated with the presence of exploding head syndrome.</w:t>
      </w:r>
    </w:p>
    <w:p w:rsidR="00453BE4" w:rsidRPr="00EB57D6" w:rsidRDefault="00453BE4" w:rsidP="00CD1012">
      <w:pPr>
        <w:spacing w:line="480" w:lineRule="auto"/>
        <w:rPr>
          <w:rFonts w:cs="Times New Roman"/>
          <w:color w:val="1A1A1A"/>
        </w:rPr>
      </w:pPr>
    </w:p>
    <w:p w:rsidR="00453BE4" w:rsidRPr="00EB57D6" w:rsidRDefault="00453BE4" w:rsidP="00453BE4">
      <w:pPr>
        <w:spacing w:line="480" w:lineRule="auto"/>
        <w:ind w:firstLine="720"/>
        <w:rPr>
          <w:rFonts w:cs="Times New Roman"/>
          <w:color w:val="1A1A1A"/>
        </w:rPr>
      </w:pPr>
      <w:r w:rsidRPr="00EB57D6">
        <w:rPr>
          <w:rFonts w:cs="Times New Roman"/>
          <w:color w:val="1A1A1A"/>
        </w:rPr>
        <w:t xml:space="preserve">Notably, the prevalence rates obtained in our samples were nearly double those reported in previous studies. Using the same measure as the one used here, Fulda and colleagues reported a prevalence rate of 11% </w:t>
      </w:r>
      <w:r w:rsidRPr="00EB57D6">
        <w:rPr>
          <w:rFonts w:cs="Times New Roman"/>
          <w:color w:val="1A1A1A"/>
        </w:rPr>
        <w:fldChar w:fldCharType="begin" w:fldLock="1"/>
      </w:r>
      <w:r w:rsidRPr="00EB57D6">
        <w:rPr>
          <w:rFonts w:cs="Times New Roman"/>
          <w:color w:val="1A1A1A"/>
        </w:rPr>
        <w:instrText>ADDIN CSL_CITATION {"citationItems":[{"id":"ITEM-1","itemData":{"DOI":"10.1007/s11818-008-0336-x","ISBN":"1181800803","ISSN":"14329123","abstract":"We have developed and validated the Munich Parasomnia Screening (MUPS) questionnaire, a self-rating instrument with 21 items assessing the lifetime prevalence and current frequency of parasomnias and nocturnal behaviors in adult persons. The MUPS was developed with psychiatric patients (total n = 74). For the validation study the MUPS was given to three large groups, i.e. psychiatric patients (n = 65), sleep-disordered patients (n = 50), and healthy controls (n = 65). In a randomly chosen subset of 20 % of these subjects the MUPS was compared to the information obtained in a detailed clinical interview with a sleep medicine expert. Validity was assessed for lifetime prevalence of any frequency for each of the 21 nocturnal behaviors. For the individual items of the MUPS sensitivity was equal to or above 90 % for all but two of 21 items and specificity was above 80 % for all items and above 90 % for 19 of 21 items. More importantly, concerning the use of the MUPS in clinical practice, positive and negative predictive values of the single items were high for the majority of items. The MUPS appears to be an easy to use and valid instrument in the recognition of nocturnal behaviors and parasomnias.","author":[{"dropping-particle":"","family":"Fulda","given":"Stephany","non-dropping-particle":"","parse-names":false,"suffix":""},{"dropping-particle":"","family":"Hornyak","given":"Magdolna","non-dropping-particle":"","parse-names":false,"suffix":""},{"dropping-particle":"","family":"Müller","given":"Karin","non-dropping-particle":"","parse-names":false,"suffix":""},{"dropping-particle":"","family":"Cerny","given":"Lukas","non-dropping-particle":"","parse-names":false,"suffix":""},{"dropping-particle":"","family":"Beitinger","given":"Pierre A.","non-dropping-particle":"","parse-names":false,"suffix":""},{"dropping-particle":"","family":"Wetter","given":"Thomas C.","non-dropping-particle":"","parse-names":false,"suffix":""}],"container-title":"Somnologie","id":"ITEM-1","issue":"1","issued":{"date-parts":[["2008"]]},"page":"56-65","title":"Development and validation of the Munich Parasomnia Screening (MUPS): A questionnaire for parasomnias and nocturnal behaviors","type":"article-journal","volume":"12"},"uris":["http://www.mendeley.com/documents/?uuid=de1bdf52-17ea-4b21-a5ac-a5a8f9e8f877"]}],"mendeley":{"formattedCitation":"&lt;sup&gt;9&lt;/sup&gt;","plainTextFormattedCitation":"9","previouslyFormattedCitation":"&lt;sup&gt;9&lt;/sup&gt;"},"properties":{"noteIndex":0},"schema":"https://github.com/citation-style-language/schema/raw/master/csl-citation.json"}</w:instrText>
      </w:r>
      <w:r w:rsidRPr="00EB57D6">
        <w:rPr>
          <w:rFonts w:cs="Times New Roman"/>
          <w:color w:val="1A1A1A"/>
        </w:rPr>
        <w:fldChar w:fldCharType="separate"/>
      </w:r>
      <w:r w:rsidRPr="00EB57D6">
        <w:rPr>
          <w:rFonts w:cs="Times New Roman"/>
          <w:noProof/>
          <w:color w:val="1A1A1A"/>
          <w:vertAlign w:val="superscript"/>
        </w:rPr>
        <w:t>9</w:t>
      </w:r>
      <w:r w:rsidRPr="00EB57D6">
        <w:rPr>
          <w:rFonts w:cs="Times New Roman"/>
          <w:color w:val="1A1A1A"/>
        </w:rPr>
        <w:fldChar w:fldCharType="end"/>
      </w:r>
      <w:r w:rsidRPr="00EB57D6">
        <w:rPr>
          <w:rFonts w:cs="Times New Roman"/>
          <w:color w:val="1A1A1A"/>
        </w:rPr>
        <w:t xml:space="preserve">. Using a different measure (clinical interview), a second study reported a lifetime prevalence of 18% </w:t>
      </w:r>
      <w:r w:rsidRPr="00EB57D6">
        <w:rPr>
          <w:rFonts w:cs="Times New Roman"/>
          <w:color w:val="1A1A1A"/>
        </w:rPr>
        <w:fldChar w:fldCharType="begin" w:fldLock="1"/>
      </w:r>
      <w:r w:rsidRPr="00EB57D6">
        <w:rPr>
          <w:rFonts w:cs="Times New Roman"/>
          <w:color w:val="1A1A1A"/>
        </w:rPr>
        <w:instrText>ADDIN CSL_CITATION {"citationItems":[{"id":"ITEM-1","itemData":{"DOI":"10.1111/jsr.12292","ISSN":"09621105","author":[{"dropping-particle":"","family":"Sharpless","given":"Brian A","non-dropping-particle":"","parse-names":false,"suffix":""}],"container-title":"Journal of Sleep Research","id":"ITEM-1","issue":"4","issued":{"date-parts":[["2015","8"]]},"page":"447-449","title":"Exploding head syndrome is common in college students","type":"article-journal","volume":"24"},"uris":["http://www.mendeley.com/documents/?uuid=f165e0c5-1d30-4edd-9be8-b7f44bd0a2b1"]}],"mendeley":{"formattedCitation":"&lt;sup&gt;4&lt;/sup&gt;","plainTextFormattedCitation":"4","previouslyFormattedCitation":"&lt;sup&gt;4&lt;/sup&gt;"},"properties":{"noteIndex":0},"schema":"https://github.com/citation-style-language/schema/raw/master/csl-citation.json"}</w:instrText>
      </w:r>
      <w:r w:rsidRPr="00EB57D6">
        <w:rPr>
          <w:rFonts w:cs="Times New Roman"/>
          <w:color w:val="1A1A1A"/>
        </w:rPr>
        <w:fldChar w:fldCharType="separate"/>
      </w:r>
      <w:r w:rsidRPr="00EB57D6">
        <w:rPr>
          <w:rFonts w:cs="Times New Roman"/>
          <w:noProof/>
          <w:color w:val="1A1A1A"/>
          <w:vertAlign w:val="superscript"/>
        </w:rPr>
        <w:t>4</w:t>
      </w:r>
      <w:r w:rsidRPr="00EB57D6">
        <w:rPr>
          <w:rFonts w:cs="Times New Roman"/>
          <w:color w:val="1A1A1A"/>
        </w:rPr>
        <w:fldChar w:fldCharType="end"/>
      </w:r>
      <w:r w:rsidRPr="00EB57D6">
        <w:rPr>
          <w:rFonts w:cs="Times New Roman"/>
          <w:color w:val="1A1A1A"/>
        </w:rPr>
        <w:t xml:space="preserve">. This suggests that exploding head syndrome is perhaps more prevalent than previously thought or that our study possibly over-estimated the prevalence – perhaps reflecting a self-selection bias in our study for example.  For instance, although Study 2 represents a far larger and more international sample than previous studies, some participants were recruited from sleep paralysis and lucid dreaming discussion forums, a feature of the study that could have resulted in higher proportions of participants with anomalous sleep experiences compared to the population more generally. The difference in prevalence found in our studies as compared to others may also reflect other differences between the samples such as the entirely female sample used in Study 1, given previous evidence that exploding head syndrome may be </w:t>
      </w:r>
      <w:r w:rsidRPr="00EB57D6">
        <w:rPr>
          <w:rFonts w:cs="Times New Roman"/>
          <w:color w:val="1A1A1A"/>
        </w:rPr>
        <w:lastRenderedPageBreak/>
        <w:t xml:space="preserve">more prevalent in females </w:t>
      </w:r>
      <w:r w:rsidRPr="00EB57D6">
        <w:rPr>
          <w:rFonts w:cs="Times New Roman"/>
          <w:color w:val="1A1A1A"/>
        </w:rPr>
        <w:fldChar w:fldCharType="begin" w:fldLock="1"/>
      </w:r>
      <w:r w:rsidR="006C01D4" w:rsidRPr="00EB57D6">
        <w:rPr>
          <w:rFonts w:cs="Times New Roman"/>
          <w:color w:val="1A1A1A"/>
        </w:rPr>
        <w:instrText>ADDIN CSL_CITATION {"citationItems":[{"id":"ITEM-1","itemData":{"author":[{"dropping-particle":"","family":"Pearce","given":"J M","non-dropping-particle":"","parse-names":false,"suffix":""}],"container-title":"Journal of Neurology, Neurosurgery &amp; Psychiatry","id":"ITEM-1","issued":{"date-parts":[["1989"]]},"page":"907-910","title":"Clinical features of the exploding head syndrome","type":"article-journal","volume":"52"},"uris":["http://www.mendeley.com/documents/?uuid=a188de25-c1ce-4d51-8caa-94b391b23240"]},{"id":"ITEM-2","itemData":{"DOI":"10.1177/0333102414536059","ISSN":"14682982","PMID":"24907167","abstract":"BACKGROUND Exploding head syndrome (EHS) is characterized by attacks of a sudden noise or explosive feeling experienced in the head occurring during the transition from wake to sleep or from sleep to wake. METHODS We present six new cases extending the clinical experience with the syndrome. We also reviewed all available cases from the scientific literature and evaluated the typical features of EHS. RESULTS The female to male ratio is 1.5 to 1. The median age at onset is 54. In average, one attack per day to one attack per week occurs. Some patients suffer from several attacks per night. In about half of all patients, a chronic time course can be observed but episodic or sporadic occurrence is also common. The most frequent accompanying symptoms beside the noise are fear and flashes of light. Polysomnographic studies do not reveal any specific sleep pattern associated with EHS. Tricyclic antidepressants are helpful in some patients. However, most patients do not need treatment because of the benign nature of the syndrome. CONCLUSION EHS is a well-defined disease entity with a benign nature.","author":[{"dropping-particle":"","family":"Frese","given":"Achim","non-dropping-particle":"","parse-names":false,"suffix":""},{"dropping-particle":"","family":"Summ","given":"Oliver","non-dropping-particle":"","parse-names":false,"suffix":""},{"dropping-particle":"","family":"Evers","given":"Stefan","non-dropping-particle":"","parse-names":false,"suffix":""}],"container-title":"Cephalalgia","id":"ITEM-2","issue":"10","issued":{"date-parts":[["2014"]]},"page":"823-827","title":"Exploding head syndrome: Six new cases and review of the literature","type":"article-journal","volume":"34"},"uris":["http://www.mendeley.com/documents/?uuid=101d4b24-7d08-4c66-959f-0a6799c80a5d"]}],"mendeley":{"formattedCitation":"&lt;sup&gt;11,39&lt;/sup&gt;","plainTextFormattedCitation":"11,39","previouslyFormattedCitation":"&lt;sup&gt;11,38&lt;/sup&gt;"},"properties":{"noteIndex":0},"schema":"https://github.com/citation-style-language/schema/raw/master/csl-citation.json"}</w:instrText>
      </w:r>
      <w:r w:rsidRPr="00EB57D6">
        <w:rPr>
          <w:rFonts w:cs="Times New Roman"/>
          <w:color w:val="1A1A1A"/>
        </w:rPr>
        <w:fldChar w:fldCharType="separate"/>
      </w:r>
      <w:r w:rsidR="006C01D4" w:rsidRPr="00EB57D6">
        <w:rPr>
          <w:rFonts w:cs="Times New Roman"/>
          <w:noProof/>
          <w:color w:val="1A1A1A"/>
          <w:vertAlign w:val="superscript"/>
        </w:rPr>
        <w:t>11,39</w:t>
      </w:r>
      <w:r w:rsidRPr="00EB57D6">
        <w:rPr>
          <w:rFonts w:cs="Times New Roman"/>
          <w:color w:val="1A1A1A"/>
        </w:rPr>
        <w:fldChar w:fldCharType="end"/>
      </w:r>
      <w:r w:rsidRPr="00EB57D6">
        <w:rPr>
          <w:rFonts w:cs="Times New Roman"/>
          <w:color w:val="1A1A1A"/>
        </w:rPr>
        <w:t xml:space="preserve">. However, we should note that our second study found no sex differences in the experience of exploding head syndrome. Given that our studies were only the third and fourth investigations into lifetime prevalence of exploding head syndrome ever conducted, more studies are needed to firmly establish prevalence rates. However, our results suggest exploding head syndrome may be more common than other unusual sleep experiences such as sleep paralysis and night terrors </w:t>
      </w:r>
      <w:r w:rsidRPr="00EB57D6">
        <w:rPr>
          <w:rFonts w:cs="Times New Roman"/>
          <w:color w:val="1A1A1A"/>
        </w:rPr>
        <w:fldChar w:fldCharType="begin" w:fldLock="1"/>
      </w:r>
      <w:r w:rsidR="006C01D4" w:rsidRPr="00EB57D6">
        <w:rPr>
          <w:rFonts w:cs="Times New Roman"/>
          <w:color w:val="1A1A1A"/>
        </w:rPr>
        <w:instrText>ADDIN CSL_CITATION {"citationItems":[{"id":"ITEM-1","itemData":{"DOI":"10.1016/j.smrv.2011.01.007","ISSN":"1532-2955","PMID":"21571556","abstract":"OBJECTIVE: To determine lifetime prevalence rates of sleep paralysis. DATA SOURCES: Keyword term searches using \"sleep paralysis\", \"isolated sleep paralysis\", or \"parasomnia not otherwise specified\" were conducted using MEDLINE (1950-present) and PsychINFO (1872-present). English and Spanish language abstracts were reviewed, as were reference lists of identified articles. STUDY SELECTION: Thirty five studies that reported lifetime sleep paralysis rates and described both the assessment procedures and sample utilized were selected. DATA EXTRACTION: Weighted percentages were calculated for each study and, when possible, for each reported subsample. DATA SYNTHESIS: Aggregating across studies (total N=36,533), 7.6% of the general population, 28.3% of students, and 31.9% of psychiatric patients experienced at least one episode of sleep paralysis. Of the psychiatric patients with panic disorder, 34.6% reported lifetime sleep paralysis. Results also suggested that minorities experience lifetime sleep paralysis at higher rates than Caucasians. CONCLUSIONS: Sleep paralysis is relatively common in the general population and more frequent in students and psychiatric patients. Given these prevalence rates, sleep paralysis should be assessed more regularly and uniformly in order to determine its impact on individual functioning and better articulate its relation to psychiatric and other medical conditions.","author":[{"dropping-particle":"","family":"Sharpless","given":"Brian A","non-dropping-particle":"","parse-names":false,"suffix":""},{"dropping-particle":"","family":"Barber","given":"Jacques P","non-dropping-particle":"","parse-names":false,"suffix":""}],"container-title":"Sleep Medicine Reviews","id":"ITEM-1","issue":"5","issued":{"date-parts":[["2011","10"]]},"page":"311-5","publisher":"Elsevier Ltd","title":"Lifetime prevalence rates of sleep paralysis: a systematic review.","type":"article-journal","volume":"15"},"uris":["http://www.mendeley.com/documents/?uuid=a46b7f17-1855-4706-80c1-96cedf9816f7"]}],"mendeley":{"formattedCitation":"&lt;sup&gt;35&lt;/sup&gt;","plainTextFormattedCitation":"35","previouslyFormattedCitation":"&lt;sup&gt;34&lt;/sup&gt;"},"properties":{"noteIndex":0},"schema":"https://github.com/citation-style-language/schema/raw/master/csl-citation.json"}</w:instrText>
      </w:r>
      <w:r w:rsidRPr="00EB57D6">
        <w:rPr>
          <w:rFonts w:cs="Times New Roman"/>
          <w:color w:val="1A1A1A"/>
        </w:rPr>
        <w:fldChar w:fldCharType="separate"/>
      </w:r>
      <w:r w:rsidR="006C01D4" w:rsidRPr="00EB57D6">
        <w:rPr>
          <w:rFonts w:cs="Times New Roman"/>
          <w:noProof/>
          <w:color w:val="1A1A1A"/>
          <w:vertAlign w:val="superscript"/>
        </w:rPr>
        <w:t>35</w:t>
      </w:r>
      <w:r w:rsidRPr="00EB57D6">
        <w:rPr>
          <w:rFonts w:cs="Times New Roman"/>
          <w:color w:val="1A1A1A"/>
        </w:rPr>
        <w:fldChar w:fldCharType="end"/>
      </w:r>
      <w:r w:rsidRPr="00EB57D6">
        <w:rPr>
          <w:rFonts w:cs="Times New Roman"/>
          <w:color w:val="1A1A1A"/>
        </w:rPr>
        <w:t>.</w:t>
      </w:r>
    </w:p>
    <w:p w:rsidR="00453BE4" w:rsidRPr="00EB57D6" w:rsidRDefault="00453BE4" w:rsidP="00453BE4">
      <w:pPr>
        <w:spacing w:line="480" w:lineRule="auto"/>
        <w:ind w:firstLine="720"/>
        <w:rPr>
          <w:rFonts w:cs="Times New Roman"/>
          <w:color w:val="1A1A1A"/>
        </w:rPr>
      </w:pPr>
    </w:p>
    <w:p w:rsidR="00453BE4" w:rsidRPr="00EB57D6" w:rsidRDefault="00A718BB" w:rsidP="00A718BB">
      <w:pPr>
        <w:spacing w:line="480" w:lineRule="auto"/>
        <w:rPr>
          <w:rFonts w:cs="Times New Roman"/>
          <w:color w:val="1A1A1A"/>
        </w:rPr>
      </w:pPr>
      <w:r w:rsidRPr="00EB57D6">
        <w:rPr>
          <w:rFonts w:cs="Times New Roman"/>
          <w:color w:val="1A1A1A"/>
        </w:rPr>
        <w:tab/>
        <w:t xml:space="preserve">In multiple logistic regression models, insomnia symptoms, dissociative experiences, and a range of anomalous sleep experiences were significantly independently associated </w:t>
      </w:r>
      <w:r w:rsidR="0047288C" w:rsidRPr="00EB57D6">
        <w:rPr>
          <w:rFonts w:cs="Times New Roman"/>
          <w:color w:val="1A1A1A"/>
        </w:rPr>
        <w:t xml:space="preserve">with exploding head syndrome. Interestingly, a large body of research now suggests an intricate relationship between sleep disruption, dissociation, and anomalous sleep experiences </w:t>
      </w:r>
      <w:r w:rsidR="0047288C" w:rsidRPr="00EB57D6">
        <w:rPr>
          <w:rFonts w:cs="Times New Roman"/>
          <w:color w:val="1A1A1A"/>
        </w:rPr>
        <w:fldChar w:fldCharType="begin" w:fldLock="1"/>
      </w:r>
      <w:r w:rsidR="0047288C" w:rsidRPr="00EB57D6">
        <w:rPr>
          <w:rFonts w:cs="Times New Roman"/>
          <w:color w:val="1A1A1A"/>
        </w:rPr>
        <w:instrText>ADDIN CSL_CITATION {"citationItems":[{"id":"ITEM-1","itemData":{"DOI":"10.1177/1745691612437597","ISBN":"1745691612437","ISSN":"1745-6916","PMID":"26168441","abstract":"In psychopathology, dissociation typically refers to a disturbance in the normal integration of thoughts, feelings, and experiences into consciousness and memory. In this article, we review the literature on how sleep disturbances relate to dissociative symptoms and memory failure. We contend that this body of research offers a fresh perspective on dissociation. Specifically, we argue that dissociative symptoms are associated with a labile sleep-wake cycle, in which dreamlike mentation invades the waking state, produces memory failures, and fuels dissociative experiences. The research domain of sleep and dissociation can accommodate the dominant idea in the clinical literature that trauma is the distal cause of dissociation, and it holds substantial promise to inspire new treatments for dissociative symptoms (e.g., interventions that focus on normalization of the sleep-wake cycle). We conclude with worthwhile paths for further investigations and suggest that the sleep-dissociation approach may help reconcile competing interpretations of dissociative symptoms.","author":[{"dropping-particle":"","family":"Kloet","given":"Dalena","non-dropping-particle":"van der","parse-names":false,"suffix":""},{"dropping-particle":"","family":"Merckelbach","given":"Harald","non-dropping-particle":"","parse-names":false,"suffix":""},{"dropping-particle":"","family":"Giesbrecht","given":"Timo","non-dropping-particle":"","parse-names":false,"suffix":""},{"dropping-particle":"","family":"Lynn","given":"Steven Jay","non-dropping-particle":"","parse-names":false,"suffix":""}],"container-title":"Perspectives on psychological science : a journal of the Association for Psychological Science","id":"ITEM-1","issue":"2","issued":{"date-parts":[["2012"]]},"page":"159-75","title":"Fragmented Sleep, Fragmented Mind: The Role of Sleep in Dissociative Symptoms.","type":"article-journal","volume":"7"},"uris":["http://www.mendeley.com/documents/?uuid=7e1bf433-7302-45b5-8c92-e633f814e090"]}],"mendeley":{"formattedCitation":"&lt;sup&gt;19&lt;/sup&gt;","plainTextFormattedCitation":"19","previouslyFormattedCitation":"&lt;sup&gt;19&lt;/sup&gt;"},"properties":{"noteIndex":0},"schema":"https://github.com/citation-style-language/schema/raw/master/csl-citation.json"}</w:instrText>
      </w:r>
      <w:r w:rsidR="0047288C" w:rsidRPr="00EB57D6">
        <w:rPr>
          <w:rFonts w:cs="Times New Roman"/>
          <w:color w:val="1A1A1A"/>
        </w:rPr>
        <w:fldChar w:fldCharType="separate"/>
      </w:r>
      <w:r w:rsidR="0047288C" w:rsidRPr="00EB57D6">
        <w:rPr>
          <w:rFonts w:cs="Times New Roman"/>
          <w:noProof/>
          <w:color w:val="1A1A1A"/>
          <w:vertAlign w:val="superscript"/>
        </w:rPr>
        <w:t>19</w:t>
      </w:r>
      <w:r w:rsidR="0047288C" w:rsidRPr="00EB57D6">
        <w:rPr>
          <w:rFonts w:cs="Times New Roman"/>
          <w:color w:val="1A1A1A"/>
        </w:rPr>
        <w:fldChar w:fldCharType="end"/>
      </w:r>
      <w:r w:rsidR="0047288C" w:rsidRPr="00EB57D6">
        <w:rPr>
          <w:rFonts w:cs="Times New Roman"/>
          <w:color w:val="1A1A1A"/>
        </w:rPr>
        <w:t xml:space="preserve">. Specifically, multiple studies have found robust correlations between waking life dissociation and sleep experiences such as hypnagogic/hypnopompic hallucinations </w:t>
      </w:r>
      <w:r w:rsidR="0047288C" w:rsidRPr="00EB57D6">
        <w:rPr>
          <w:rFonts w:cs="Times New Roman"/>
          <w:color w:val="1A1A1A"/>
          <w:vertAlign w:val="superscript"/>
        </w:rPr>
        <w:t>19</w:t>
      </w:r>
      <w:r w:rsidR="0047288C" w:rsidRPr="00EB57D6">
        <w:rPr>
          <w:rFonts w:cs="Times New Roman"/>
          <w:color w:val="1A1A1A"/>
        </w:rPr>
        <w:t>. Furthermore, sleep disruption (assessed either through sleep deprivation or subjective report) has been shown to lead to increased levels of dissociative experiences during wake</w:t>
      </w:r>
      <w:r w:rsidR="00A67774">
        <w:rPr>
          <w:rFonts w:cs="Times New Roman"/>
          <w:color w:val="1A1A1A"/>
        </w:rPr>
        <w:t>fulness</w:t>
      </w:r>
      <w:r w:rsidR="0047288C" w:rsidRPr="00EB57D6">
        <w:rPr>
          <w:rFonts w:cs="Times New Roman"/>
          <w:color w:val="1A1A1A"/>
        </w:rPr>
        <w:t xml:space="preserve"> </w:t>
      </w:r>
      <w:r w:rsidR="0047288C" w:rsidRPr="00EB57D6">
        <w:rPr>
          <w:rFonts w:cs="Times New Roman"/>
          <w:color w:val="1A1A1A"/>
        </w:rPr>
        <w:fldChar w:fldCharType="begin" w:fldLock="1"/>
      </w:r>
      <w:r w:rsidR="006C01D4" w:rsidRPr="00EB57D6">
        <w:rPr>
          <w:rFonts w:cs="Times New Roman"/>
          <w:color w:val="1A1A1A"/>
        </w:rPr>
        <w:instrText>ADDIN CSL_CITATION {"citationItems":[{"id":"ITEM-1","itemData":{"DOI":"10.3389/fpsyg.2016.01231","ISSN":"1664-1078","author":[{"dropping-particle":"","family":"Poerio","given":"Giulia L.","non-dropping-particle":"","parse-names":false,"suffix":""},{"dropping-particle":"","family":"Kellett","given":"Stephen","non-dropping-particle":"","parse-names":false,"suffix":""},{"dropping-particle":"","family":"Totterdell","given":"Peter","non-dropping-particle":"","parse-names":false,"suffix":""}],"container-title":"Frontiers in Psychology","id":"ITEM-1","issued":{"date-parts":[["2016","8","17"]]},"page":"1231","title":"Tracking Potentiating States of Dissociation: An Intensive Clinical Case Study of Sleep, Daydreaming, Mood, and Depersonalization/Derealization","type":"article-journal","volume":"7"},"uris":["http://www.mendeley.com/documents/?uuid=d60db7c8-4abf-4305-a921-db427a254fe8"]},{"id":"ITEM-2","itemData":{"DOI":"10.1016/j.jbtep.2014.11.002","ISBN":"0005-7916","ISSN":"18737943","PMID":"25462597","abstract":"Background and objectives Because of their dreamlike character, authors have speculated about the role that the sleep-wake cycle plays in dissociative symptoms. We investigated whether sleep loss fuels dissociative symptoms and undermines cognitive efficiency, particularly memory functioning.\nMethods Fifty-six healthy undergraduate students were randomly assigned to an experimental group (n = 28) and a control group (n = 28). The experimental group was deprived of sleep for 36 h in a sleep laboratory; the control group had a regular night of sleep. Sleepiness, mood, and dissociative symptoms were assessed 6 times in the experimental group (control group: 4 times). Several cognitive tasks were administered.\nResults Sleep deprivation led to an increase in dissociative symptoms, which was mediated by levels of general distress. Feelings of sleepiness preceded an increase of dissociative symptoms and deterioration of mood. Finally, sleep loss also undermined memory of emotional material, especially in highly dissociative individuals. Limitations Limitations included moderate reliability of the mood scale, limited generalizability due to student sample, and a relatively short period of intensive sleep deprivation rather than lengthy but intermittent sleep loss, representative of a clinical population.\nConclusions We found that sleep deprivation had significant effects on dissociation, sleepiness, and mood. Specifically, sleepiness and dissociation increased during the night, while mood deteriorated. Our findings stress the importance of sleep deficiencies in the development of dissociative symptoms. They support the view that sleep disruptions fuel distress, but also degrade memory and attentional control. It is against this background that dissociative symptoms may arise.","author":[{"dropping-particle":"","family":"Heugten-Van Der Kloet","given":"Dalena","non-dropping-particle":"Van","parse-names":false,"suffix":""},{"dropping-particle":"","family":"Giesbrecht","given":"Timo","non-dropping-particle":"","parse-names":false,"suffix":""},{"dropping-particle":"","family":"Merckelbach","given":"Harald","non-dropping-particle":"","parse-names":false,"suffix":""}],"container-title":"Journal of Behavior Therapy and Experimental Psychiatry","id":"ITEM-2","issued":{"date-parts":[["2015"]]},"page":"9-17","publisher":"Elsevier Ltd","title":"Sleep loss increases dissociation and affects memory for emotional stimuli","type":"article-journal","volume":"47"},"uris":["http://www.mendeley.com/documents/?uuid=12f1c2cd-8f7b-4d7c-84a9-de747962010b"]},{"id":"ITEM-3","itemData":{"DOI":"10.1016/j.psychres.2013.12.053","ISBN":"0165-1781","ISSN":"18727123","PMID":"24560022","abstract":"Dissociative symptoms may be the by-products of a labile sleep-wake cycle (Koffel and Watson, 2009a). This may help to explain why dissociation overlaps with fantasy proneness and cognitive failures. Using path analysis, we tested to what extent data gathered in a nonclinical, predominantly female sample (N=139) supported two conceptual models. The first model assumes that unusual sleep experiences increase fantasy proneness and cognitive failures, which in turn encourage trait dissociation and reports of trauma. The second model assumes that trauma leads to dissociative experiences both directly and through its influence on sleep. In this cross-sectional design, the data were reasonably well described by both models. Importantly, in both models, unusual sleep experiences serve as antecedents of trait dissociation. Our analysis underlines the importance of unusual sleep experiences and may inspire treatment intervention focusing on sleep normalization. © 2014 Elsevier Ireland Ltd.","author":[{"dropping-particle":"","family":"Heugten-van der Kloet","given":"Dalena","non-dropping-particle":"Van","parse-names":false,"suffix":""},{"dropping-particle":"","family":"Merckelbach","given":"Harald","non-dropping-particle":"","parse-names":false,"suffix":""},{"dropping-particle":"","family":"Giesbrecht","given":"Timo","non-dropping-particle":"","parse-names":false,"suffix":""},{"dropping-particle":"","family":"Broers","given":"Nick","non-dropping-particle":"","parse-names":false,"suffix":""}],"container-title":"Psychiatry Research","id":"ITEM-3","issue":"2","issued":{"date-parts":[["2014"]]},"page":"236-241","publisher":"Elsevier","title":"Night-time experiences and daytime dissociation: A path analysis modeling study","type":"article-journal","volume":"216"},"uris":["http://www.mendeley.com/documents/?uuid=732927b3-bae8-4656-94ae-52b429534862"]}],"mendeley":{"formattedCitation":"&lt;sup&gt;40–42&lt;/sup&gt;","plainTextFormattedCitation":"40–42","previouslyFormattedCitation":"&lt;sup&gt;39–41&lt;/sup&gt;"},"properties":{"noteIndex":0},"schema":"https://github.com/citation-style-language/schema/raw/master/csl-citation.json"}</w:instrText>
      </w:r>
      <w:r w:rsidR="0047288C" w:rsidRPr="00EB57D6">
        <w:rPr>
          <w:rFonts w:cs="Times New Roman"/>
          <w:color w:val="1A1A1A"/>
        </w:rPr>
        <w:fldChar w:fldCharType="separate"/>
      </w:r>
      <w:r w:rsidR="006C01D4" w:rsidRPr="00EB57D6">
        <w:rPr>
          <w:rFonts w:cs="Times New Roman"/>
          <w:noProof/>
          <w:color w:val="1A1A1A"/>
          <w:vertAlign w:val="superscript"/>
        </w:rPr>
        <w:t>40–42</w:t>
      </w:r>
      <w:r w:rsidR="0047288C" w:rsidRPr="00EB57D6">
        <w:rPr>
          <w:rFonts w:cs="Times New Roman"/>
          <w:color w:val="1A1A1A"/>
        </w:rPr>
        <w:fldChar w:fldCharType="end"/>
      </w:r>
      <w:r w:rsidR="0047288C" w:rsidRPr="00EB57D6">
        <w:rPr>
          <w:rFonts w:cs="Times New Roman"/>
          <w:color w:val="1A1A1A"/>
        </w:rPr>
        <w:t>. The work reported here suggests that exploding head syndrome is related to a wide variety of other sleep experiences, meaning it should be assessed more regularly in studies of anomalous sleep experiences.</w:t>
      </w:r>
    </w:p>
    <w:p w:rsidR="0047288C" w:rsidRPr="00EB57D6" w:rsidRDefault="0047288C" w:rsidP="00A718BB">
      <w:pPr>
        <w:spacing w:line="480" w:lineRule="auto"/>
        <w:rPr>
          <w:rFonts w:cs="Times New Roman"/>
          <w:color w:val="1A1A1A"/>
        </w:rPr>
      </w:pPr>
    </w:p>
    <w:p w:rsidR="0012788B" w:rsidRPr="00EB57D6" w:rsidRDefault="0047288C" w:rsidP="0012788B">
      <w:pPr>
        <w:spacing w:line="480" w:lineRule="auto"/>
        <w:rPr>
          <w:rFonts w:cs="Times New Roman"/>
          <w:color w:val="1A1A1A"/>
        </w:rPr>
      </w:pPr>
      <w:r w:rsidRPr="00EB57D6">
        <w:rPr>
          <w:rFonts w:cs="Times New Roman"/>
          <w:color w:val="1A1A1A"/>
        </w:rPr>
        <w:tab/>
        <w:t>Despite univariate t-tests suggesting a significant relationship between exploding head syndrome and measures of stress, anxiety symptoms, and depression symptoms, none of these variables were significantly associated in multiple logistic regression models. It is possible that these variables are related indirectly, and our post-hoc mediation analyses raises the possibility that insomnia symptoms mediate the relationship.</w:t>
      </w:r>
      <w:r w:rsidR="00776747" w:rsidRPr="00EB57D6">
        <w:rPr>
          <w:rFonts w:cs="Times New Roman"/>
          <w:color w:val="1A1A1A"/>
        </w:rPr>
        <w:t xml:space="preserve"> However, this finding should be considered </w:t>
      </w:r>
      <w:r w:rsidR="00776747" w:rsidRPr="00EB57D6">
        <w:rPr>
          <w:rFonts w:cs="Times New Roman"/>
          <w:color w:val="1A1A1A"/>
        </w:rPr>
        <w:lastRenderedPageBreak/>
        <w:t>preliminary and treated with caution.</w:t>
      </w:r>
      <w:r w:rsidRPr="00EB57D6">
        <w:rPr>
          <w:rFonts w:cs="Times New Roman"/>
          <w:color w:val="1A1A1A"/>
        </w:rPr>
        <w:t xml:space="preserve"> </w:t>
      </w:r>
      <w:r w:rsidR="0012788B" w:rsidRPr="00EB57D6">
        <w:rPr>
          <w:rFonts w:cs="Times New Roman"/>
          <w:color w:val="1A1A1A"/>
        </w:rPr>
        <w:t>Future studies employing longitudinal designs are needed to confirm this possibility. These kinds of designs are needed to fully understand the mechanisms and time course of exploding head syndrome</w:t>
      </w:r>
      <w:r w:rsidR="00A67774">
        <w:rPr>
          <w:rFonts w:cs="Times New Roman"/>
          <w:color w:val="1A1A1A"/>
        </w:rPr>
        <w:t xml:space="preserve"> and</w:t>
      </w:r>
      <w:r w:rsidR="0012788B" w:rsidRPr="00EB57D6">
        <w:rPr>
          <w:rFonts w:cs="Times New Roman"/>
          <w:color w:val="1A1A1A"/>
        </w:rPr>
        <w:t xml:space="preserve"> will facilitate more targeted interventions (e.g., treatment of insomnia, improving well-being).</w:t>
      </w:r>
    </w:p>
    <w:p w:rsidR="0047288C" w:rsidRPr="00EB57D6" w:rsidRDefault="0047288C" w:rsidP="00A718BB">
      <w:pPr>
        <w:spacing w:line="480" w:lineRule="auto"/>
        <w:rPr>
          <w:rFonts w:cs="Times New Roman"/>
          <w:color w:val="1A1A1A"/>
        </w:rPr>
      </w:pPr>
    </w:p>
    <w:p w:rsidR="0047288C" w:rsidRPr="00EB57D6" w:rsidRDefault="0047288C" w:rsidP="00A718BB">
      <w:pPr>
        <w:spacing w:line="480" w:lineRule="auto"/>
        <w:rPr>
          <w:rFonts w:cs="Times New Roman"/>
          <w:color w:val="1A1A1A"/>
        </w:rPr>
      </w:pPr>
      <w:r w:rsidRPr="00EB57D6">
        <w:rPr>
          <w:rFonts w:cs="Times New Roman"/>
          <w:color w:val="1A1A1A"/>
        </w:rPr>
        <w:tab/>
        <w:t>Limitations of the study should be considered. First, the study was cross-sectional in design meaning that the direction of observed relationships cannot be inferred. For example, do insomnia symptoms increase the risk of exploding head syndrome, or does exploding head syndrome lead to insomnia symptoms by making sleep initiation harder (as exploding head syndrome occurs at sleep-wake transitions), or is there another explanation for these associations (such as a shared genetic risk leading to vulnerability to both)?</w:t>
      </w:r>
    </w:p>
    <w:p w:rsidR="0047288C" w:rsidRPr="00EB57D6" w:rsidRDefault="0047288C" w:rsidP="00A718BB">
      <w:pPr>
        <w:spacing w:line="480" w:lineRule="auto"/>
        <w:rPr>
          <w:rFonts w:cs="Times New Roman"/>
          <w:color w:val="1A1A1A"/>
        </w:rPr>
      </w:pPr>
    </w:p>
    <w:p w:rsidR="0047288C" w:rsidRPr="00EB57D6" w:rsidRDefault="0047288C" w:rsidP="0047288C">
      <w:pPr>
        <w:spacing w:line="480" w:lineRule="auto"/>
        <w:ind w:firstLine="720"/>
        <w:rPr>
          <w:rFonts w:cs="Times New Roman"/>
          <w:color w:val="1A1A1A"/>
        </w:rPr>
      </w:pPr>
      <w:r w:rsidRPr="00EB57D6">
        <w:rPr>
          <w:rFonts w:cs="Times New Roman"/>
          <w:color w:val="1A1A1A"/>
        </w:rPr>
        <w:t xml:space="preserve">Second, only the presence of exploding head syndrome, as measured by a single item, was used. Whilst this item has been well validated against detailed clinical interviews </w:t>
      </w:r>
      <w:r w:rsidRPr="00EB57D6">
        <w:rPr>
          <w:rFonts w:cs="Times New Roman"/>
          <w:color w:val="1A1A1A"/>
        </w:rPr>
        <w:fldChar w:fldCharType="begin" w:fldLock="1"/>
      </w:r>
      <w:r w:rsidRPr="00EB57D6">
        <w:rPr>
          <w:rFonts w:cs="Times New Roman"/>
          <w:color w:val="1A1A1A"/>
        </w:rPr>
        <w:instrText>ADDIN CSL_CITATION {"citationItems":[{"id":"ITEM-1","itemData":{"DOI":"10.1007/s11818-008-0336-x","ISBN":"1181800803","ISSN":"14329123","abstract":"We have developed and validated the Munich Parasomnia Screening (MUPS) questionnaire, a self-rating instrument with 21 items assessing the lifetime prevalence and current frequency of parasomnias and nocturnal behaviors in adult persons. The MUPS was developed with psychiatric patients (total n = 74). For the validation study the MUPS was given to three large groups, i.e. psychiatric patients (n = 65), sleep-disordered patients (n = 50), and healthy controls (n = 65). In a randomly chosen subset of 20 % of these subjects the MUPS was compared to the information obtained in a detailed clinical interview with a sleep medicine expert. Validity was assessed for lifetime prevalence of any frequency for each of the 21 nocturnal behaviors. For the individual items of the MUPS sensitivity was equal to or above 90 % for all but two of 21 items and specificity was above 80 % for all items and above 90 % for 19 of 21 items. More importantly, concerning the use of the MUPS in clinical practice, positive and negative predictive values of the single items were high for the majority of items. The MUPS appears to be an easy to use and valid instrument in the recognition of nocturnal behaviors and parasomnias.","author":[{"dropping-particle":"","family":"Fulda","given":"Stephany","non-dropping-particle":"","parse-names":false,"suffix":""},{"dropping-particle":"","family":"Hornyak","given":"Magdolna","non-dropping-particle":"","parse-names":false,"suffix":""},{"dropping-particle":"","family":"Müller","given":"Karin","non-dropping-particle":"","parse-names":false,"suffix":""},{"dropping-particle":"","family":"Cerny","given":"Lukas","non-dropping-particle":"","parse-names":false,"suffix":""},{"dropping-particle":"","family":"Beitinger","given":"Pierre A.","non-dropping-particle":"","parse-names":false,"suffix":""},{"dropping-particle":"","family":"Wetter","given":"Thomas C.","non-dropping-particle":"","parse-names":false,"suffix":""}],"container-title":"Somnologie","id":"ITEM-1","issue":"1","issued":{"date-parts":[["2008"]]},"page":"56-65","title":"Development and validation of the Munich Parasomnia Screening (MUPS): A questionnaire for parasomnias and nocturnal behaviors","type":"article-journal","volume":"12"},"uris":["http://www.mendeley.com/documents/?uuid=de1bdf52-17ea-4b21-a5ac-a5a8f9e8f877"]}],"mendeley":{"formattedCitation":"&lt;sup&gt;9&lt;/sup&gt;","plainTextFormattedCitation":"9","previouslyFormattedCitation":"&lt;sup&gt;9&lt;/sup&gt;"},"properties":{"noteIndex":0},"schema":"https://github.com/citation-style-language/schema/raw/master/csl-citation.json"}</w:instrText>
      </w:r>
      <w:r w:rsidRPr="00EB57D6">
        <w:rPr>
          <w:rFonts w:cs="Times New Roman"/>
          <w:color w:val="1A1A1A"/>
        </w:rPr>
        <w:fldChar w:fldCharType="separate"/>
      </w:r>
      <w:r w:rsidRPr="00EB57D6">
        <w:rPr>
          <w:rFonts w:cs="Times New Roman"/>
          <w:noProof/>
          <w:color w:val="1A1A1A"/>
          <w:vertAlign w:val="superscript"/>
        </w:rPr>
        <w:t>9</w:t>
      </w:r>
      <w:r w:rsidRPr="00EB57D6">
        <w:rPr>
          <w:rFonts w:cs="Times New Roman"/>
          <w:color w:val="1A1A1A"/>
        </w:rPr>
        <w:fldChar w:fldCharType="end"/>
      </w:r>
      <w:r w:rsidRPr="00EB57D6">
        <w:rPr>
          <w:rFonts w:cs="Times New Roman"/>
          <w:color w:val="1A1A1A"/>
        </w:rPr>
        <w:t xml:space="preserve">, future studies should seek to employ a more detailed assessment of exploding head syndrome that includes associated features and distress levels </w:t>
      </w:r>
      <w:r w:rsidRPr="00EB57D6">
        <w:rPr>
          <w:rFonts w:cs="Times New Roman"/>
          <w:color w:val="1A1A1A"/>
          <w:vertAlign w:val="superscript"/>
        </w:rPr>
        <w:t>3</w:t>
      </w:r>
      <w:r w:rsidRPr="00EB57D6">
        <w:rPr>
          <w:rFonts w:cs="Times New Roman"/>
          <w:color w:val="1A1A1A"/>
        </w:rPr>
        <w:t xml:space="preserve">. Although our method was practically useful, facilitated larger sample sizes, and has been validated against detailed clinical interview </w:t>
      </w:r>
      <w:r w:rsidRPr="00EB57D6">
        <w:rPr>
          <w:rFonts w:cs="Times New Roman"/>
          <w:color w:val="1A1A1A"/>
        </w:rPr>
        <w:fldChar w:fldCharType="begin" w:fldLock="1"/>
      </w:r>
      <w:r w:rsidRPr="00EB57D6">
        <w:rPr>
          <w:rFonts w:cs="Times New Roman"/>
          <w:color w:val="1A1A1A"/>
        </w:rPr>
        <w:instrText>ADDIN CSL_CITATION {"citationItems":[{"id":"ITEM-1","itemData":{"DOI":"10.1007/s11818-008-0336-x","ISBN":"1181800803","ISSN":"14329123","abstract":"We have developed and validated the Munich Parasomnia Screening (MUPS) questionnaire, a self-rating instrument with 21 items assessing the lifetime prevalence and current frequency of parasomnias and nocturnal behaviors in adult persons. The MUPS was developed with psychiatric patients (total n = 74). For the validation study the MUPS was given to three large groups, i.e. psychiatric patients (n = 65), sleep-disordered patients (n = 50), and healthy controls (n = 65). In a randomly chosen subset of 20 % of these subjects the MUPS was compared to the information obtained in a detailed clinical interview with a sleep medicine expert. Validity was assessed for lifetime prevalence of any frequency for each of the 21 nocturnal behaviors. For the individual items of the MUPS sensitivity was equal to or above 90 % for all but two of 21 items and specificity was above 80 % for all items and above 90 % for 19 of 21 items. More importantly, concerning the use of the MUPS in clinical practice, positive and negative predictive values of the single items were high for the majority of items. The MUPS appears to be an easy to use and valid instrument in the recognition of nocturnal behaviors and parasomnias.","author":[{"dropping-particle":"","family":"Fulda","given":"Stephany","non-dropping-particle":"","parse-names":false,"suffix":""},{"dropping-particle":"","family":"Hornyak","given":"Magdolna","non-dropping-particle":"","parse-names":false,"suffix":""},{"dropping-particle":"","family":"Müller","given":"Karin","non-dropping-particle":"","parse-names":false,"suffix":""},{"dropping-particle":"","family":"Cerny","given":"Lukas","non-dropping-particle":"","parse-names":false,"suffix":""},{"dropping-particle":"","family":"Beitinger","given":"Pierre A.","non-dropping-particle":"","parse-names":false,"suffix":""},{"dropping-particle":"","family":"Wetter","given":"Thomas C.","non-dropping-particle":"","parse-names":false,"suffix":""}],"container-title":"Somnologie","id":"ITEM-1","issue":"1","issued":{"date-parts":[["2008"]]},"page":"56-65","title":"Development and validation of the Munich Parasomnia Screening (MUPS): A questionnaire for parasomnias and nocturnal behaviors","type":"article-journal","volume":"12"},"uris":["http://www.mendeley.com/documents/?uuid=de1bdf52-17ea-4b21-a5ac-a5a8f9e8f877"]}],"mendeley":{"formattedCitation":"&lt;sup&gt;9&lt;/sup&gt;","plainTextFormattedCitation":"9","previouslyFormattedCitation":"&lt;sup&gt;9&lt;/sup&gt;"},"properties":{"noteIndex":0},"schema":"https://github.com/citation-style-language/schema/raw/master/csl-citation.json"}</w:instrText>
      </w:r>
      <w:r w:rsidRPr="00EB57D6">
        <w:rPr>
          <w:rFonts w:cs="Times New Roman"/>
          <w:color w:val="1A1A1A"/>
        </w:rPr>
        <w:fldChar w:fldCharType="separate"/>
      </w:r>
      <w:r w:rsidRPr="00EB57D6">
        <w:rPr>
          <w:rFonts w:cs="Times New Roman"/>
          <w:noProof/>
          <w:color w:val="1A1A1A"/>
          <w:vertAlign w:val="superscript"/>
        </w:rPr>
        <w:t>9</w:t>
      </w:r>
      <w:r w:rsidRPr="00EB57D6">
        <w:rPr>
          <w:rFonts w:cs="Times New Roman"/>
          <w:color w:val="1A1A1A"/>
        </w:rPr>
        <w:fldChar w:fldCharType="end"/>
      </w:r>
      <w:r w:rsidRPr="00EB57D6">
        <w:rPr>
          <w:rFonts w:cs="Times New Roman"/>
          <w:color w:val="1A1A1A"/>
        </w:rPr>
        <w:t>, it would be important to replicate our findings with samples where exploding head syndrome has been confirmed via detailed interview.</w:t>
      </w:r>
    </w:p>
    <w:p w:rsidR="0047288C" w:rsidRPr="00EB57D6" w:rsidRDefault="0047288C" w:rsidP="0047288C">
      <w:pPr>
        <w:spacing w:line="480" w:lineRule="auto"/>
        <w:ind w:firstLine="720"/>
        <w:rPr>
          <w:rFonts w:cs="Times New Roman"/>
          <w:color w:val="1A1A1A"/>
        </w:rPr>
      </w:pPr>
    </w:p>
    <w:p w:rsidR="0047288C" w:rsidRPr="00EB57D6" w:rsidRDefault="0047288C" w:rsidP="0047288C">
      <w:pPr>
        <w:spacing w:line="480" w:lineRule="auto"/>
        <w:ind w:firstLine="720"/>
        <w:rPr>
          <w:rFonts w:cs="Times New Roman"/>
          <w:color w:val="1A1A1A"/>
        </w:rPr>
      </w:pPr>
      <w:r w:rsidRPr="00EB57D6">
        <w:rPr>
          <w:rFonts w:cs="Times New Roman"/>
          <w:color w:val="1A1A1A"/>
        </w:rPr>
        <w:t xml:space="preserve">Third, in Study 2, the threatening hypnagogic/hypnopompic hallucinations item shared some overlap with the exploding head syndrome item, in that they both asked about auditory hallucinations at sleep onset/sleep onset periods. Whilst the threatening </w:t>
      </w:r>
      <w:r w:rsidRPr="00EB57D6">
        <w:rPr>
          <w:rFonts w:cs="Times New Roman"/>
          <w:color w:val="1A1A1A"/>
        </w:rPr>
        <w:lastRenderedPageBreak/>
        <w:t>hypnagogic/hypnopompic hallucinations item also asked about visual experiences, it is possible that this overlap could in part explain the associations found between these two items.</w:t>
      </w:r>
    </w:p>
    <w:p w:rsidR="0047288C" w:rsidRPr="00EB57D6" w:rsidRDefault="0047288C" w:rsidP="0047288C">
      <w:pPr>
        <w:spacing w:line="480" w:lineRule="auto"/>
        <w:ind w:firstLine="720"/>
        <w:rPr>
          <w:rFonts w:cs="Times New Roman"/>
          <w:color w:val="1A1A1A"/>
        </w:rPr>
      </w:pPr>
      <w:r w:rsidRPr="00EB57D6">
        <w:rPr>
          <w:rFonts w:cs="Times New Roman"/>
          <w:color w:val="1A1A1A"/>
        </w:rPr>
        <w:t>With these limitations in mind, this report represents the largest published sample to date in the study of exploding head syndrome</w:t>
      </w:r>
      <w:r w:rsidR="00776747" w:rsidRPr="00EB57D6">
        <w:rPr>
          <w:rFonts w:cs="Times New Roman"/>
          <w:color w:val="1A1A1A"/>
        </w:rPr>
        <w:t xml:space="preserve"> (though we note that our group has now collected an even larger dataset since the submission of this manuscript)</w:t>
      </w:r>
      <w:r w:rsidRPr="00EB57D6">
        <w:rPr>
          <w:rFonts w:cs="Times New Roman"/>
          <w:color w:val="1A1A1A"/>
        </w:rPr>
        <w:t>. Using two independent samples, we found that: 1) approximately one third of individuals experienced at least one episode in their lifetime, 2) insomnia symptoms, and dissociative experiences during wakefulness independently predict the presence of exploding head syndrome, 3) insomnia symptoms mediated the relationship between well-being and exploding head syndrome, and 4) exploding head syndrome is associated with a variety of other anomalous sleep experiences. We hope that more work on exploding head syndrome will be conducted in the future, especially in the context of other anomalous sleep experiences, leading to a greater understanding of this fascinating experience.</w:t>
      </w:r>
    </w:p>
    <w:p w:rsidR="0047288C" w:rsidRPr="00EB57D6" w:rsidRDefault="0047288C" w:rsidP="0047288C">
      <w:pPr>
        <w:spacing w:line="480" w:lineRule="auto"/>
        <w:rPr>
          <w:rFonts w:cs="Times New Roman"/>
          <w:color w:val="1A1A1A"/>
        </w:rPr>
      </w:pPr>
    </w:p>
    <w:p w:rsidR="0047288C" w:rsidRPr="00EB57D6" w:rsidRDefault="0047288C" w:rsidP="0047288C">
      <w:pPr>
        <w:spacing w:line="480" w:lineRule="auto"/>
        <w:rPr>
          <w:rFonts w:cs="Times New Roman"/>
          <w:color w:val="1A1A1A"/>
          <w:u w:val="single"/>
        </w:rPr>
      </w:pPr>
      <w:r w:rsidRPr="00EB57D6">
        <w:rPr>
          <w:rFonts w:cs="Times New Roman"/>
          <w:color w:val="1A1A1A"/>
          <w:u w:val="single"/>
        </w:rPr>
        <w:t>Acknowledgments</w:t>
      </w:r>
    </w:p>
    <w:p w:rsidR="0047288C" w:rsidRPr="00EB57D6" w:rsidRDefault="0047288C" w:rsidP="0047288C">
      <w:pPr>
        <w:spacing w:line="480" w:lineRule="auto"/>
        <w:rPr>
          <w:rFonts w:cs="Times New Roman"/>
          <w:color w:val="1A1A1A"/>
        </w:rPr>
      </w:pPr>
      <w:r w:rsidRPr="00EB57D6">
        <w:rPr>
          <w:rFonts w:cs="Times New Roman"/>
          <w:color w:val="1A1A1A"/>
        </w:rPr>
        <w:t>We thank the web administrators of LD4All.con, World of Lucid Dreaming, and The Sleep Paralysis Project for allowing us to recruit participants for Study 2 through their websites.</w:t>
      </w:r>
    </w:p>
    <w:p w:rsidR="0047288C" w:rsidRPr="00EB57D6" w:rsidRDefault="0047288C" w:rsidP="0047288C">
      <w:pPr>
        <w:spacing w:line="480" w:lineRule="auto"/>
        <w:rPr>
          <w:rFonts w:cs="Times New Roman"/>
          <w:color w:val="1A1A1A"/>
        </w:rPr>
      </w:pPr>
    </w:p>
    <w:p w:rsidR="0047288C" w:rsidRPr="00EB57D6" w:rsidRDefault="0047288C" w:rsidP="0047288C">
      <w:pPr>
        <w:spacing w:line="480" w:lineRule="auto"/>
        <w:rPr>
          <w:rFonts w:cs="Times New Roman"/>
          <w:color w:val="1A1A1A"/>
          <w:u w:val="single"/>
        </w:rPr>
      </w:pPr>
      <w:r w:rsidRPr="00EB57D6">
        <w:rPr>
          <w:rFonts w:cs="Times New Roman"/>
          <w:color w:val="1A1A1A"/>
          <w:u w:val="single"/>
        </w:rPr>
        <w:t>Funding</w:t>
      </w:r>
    </w:p>
    <w:p w:rsidR="0047288C" w:rsidRPr="00EB57D6" w:rsidRDefault="0047288C" w:rsidP="0047288C">
      <w:pPr>
        <w:spacing w:line="480" w:lineRule="auto"/>
        <w:rPr>
          <w:rFonts w:cs="Times New Roman"/>
          <w:color w:val="1A1A1A"/>
        </w:rPr>
      </w:pPr>
      <w:r w:rsidRPr="00EB57D6">
        <w:rPr>
          <w:rFonts w:cs="Times New Roman"/>
          <w:color w:val="1A1A1A"/>
        </w:rPr>
        <w:t xml:space="preserve">Study 1 represents independent research funded by the National Institute for Health Research (NIHR) Biomedical Research Centre (BRC) at South London and Maudsley NHS Foundation Trust and King’s College London. </w:t>
      </w:r>
      <w:r w:rsidRPr="00EB57D6">
        <w:rPr>
          <w:rFonts w:ascii="Calibri" w:hAnsi="Calibri" w:cs="Calibri"/>
          <w:color w:val="1A1A1A"/>
        </w:rPr>
        <w:t>﻿</w:t>
      </w:r>
      <w:r w:rsidRPr="00EB57D6">
        <w:rPr>
          <w:rFonts w:cs="Times New Roman"/>
          <w:color w:val="1A1A1A"/>
        </w:rPr>
        <w:t xml:space="preserve">The views expressed are those of the authors and not necessarily those of the NHS, the NIHR or the Department of Health. The funder had no role in </w:t>
      </w:r>
      <w:r w:rsidRPr="00EB57D6">
        <w:rPr>
          <w:rFonts w:cs="Times New Roman"/>
          <w:color w:val="1A1A1A"/>
        </w:rPr>
        <w:lastRenderedPageBreak/>
        <w:t xml:space="preserve">the study design; collection, management, analysis and interpretation of data; writing of this publication; or in the decision to submit any future reports for publication. </w:t>
      </w:r>
    </w:p>
    <w:p w:rsidR="0047288C" w:rsidRPr="00EB57D6" w:rsidRDefault="0047288C" w:rsidP="0047288C">
      <w:pPr>
        <w:spacing w:line="480" w:lineRule="auto"/>
        <w:rPr>
          <w:rFonts w:cs="Times New Roman"/>
          <w:color w:val="1A1A1A"/>
          <w:u w:val="single"/>
        </w:rPr>
      </w:pPr>
    </w:p>
    <w:p w:rsidR="0047288C" w:rsidRPr="00EB57D6" w:rsidRDefault="0047288C" w:rsidP="0047288C">
      <w:pPr>
        <w:spacing w:line="480" w:lineRule="auto"/>
        <w:rPr>
          <w:rFonts w:cs="Times New Roman"/>
          <w:color w:val="1A1A1A"/>
          <w:u w:val="single"/>
        </w:rPr>
      </w:pPr>
      <w:r w:rsidRPr="00EB57D6">
        <w:rPr>
          <w:rFonts w:cs="Times New Roman"/>
          <w:color w:val="1A1A1A"/>
          <w:u w:val="single"/>
        </w:rPr>
        <w:t>Authorship responsibilities</w:t>
      </w:r>
    </w:p>
    <w:p w:rsidR="0047288C" w:rsidRPr="00EB57D6" w:rsidRDefault="0047288C" w:rsidP="0047288C">
      <w:pPr>
        <w:spacing w:line="480" w:lineRule="auto"/>
        <w:rPr>
          <w:rFonts w:cs="Times New Roman"/>
          <w:color w:val="1A1A1A"/>
        </w:rPr>
      </w:pPr>
      <w:r w:rsidRPr="00EB57D6">
        <w:rPr>
          <w:rFonts w:cs="Times New Roman"/>
          <w:color w:val="1A1A1A"/>
        </w:rPr>
        <w:t>AMG designed study 1. DD, SD, and IB collected the data for Study 1. DD analyzed the data for study 1. DD and GLP designed study 2, collected the data, and analyzed the data. DD led the writing of the manuscript, and GLP and AMG contributed to the writing process.</w:t>
      </w:r>
    </w:p>
    <w:p w:rsidR="0047288C" w:rsidRPr="00EB57D6" w:rsidRDefault="0047288C" w:rsidP="0047288C">
      <w:pPr>
        <w:spacing w:line="480" w:lineRule="auto"/>
        <w:rPr>
          <w:rFonts w:cs="Times New Roman"/>
          <w:color w:val="1A1A1A"/>
          <w:u w:val="single"/>
        </w:rPr>
      </w:pPr>
    </w:p>
    <w:p w:rsidR="0047288C" w:rsidRPr="00EB57D6" w:rsidRDefault="0047288C" w:rsidP="0047288C">
      <w:pPr>
        <w:spacing w:line="480" w:lineRule="auto"/>
        <w:rPr>
          <w:rFonts w:cs="Times New Roman"/>
          <w:color w:val="1A1A1A"/>
          <w:u w:val="single"/>
        </w:rPr>
      </w:pPr>
      <w:r w:rsidRPr="00EB57D6">
        <w:rPr>
          <w:rFonts w:cs="Times New Roman"/>
          <w:color w:val="1A1A1A"/>
          <w:u w:val="single"/>
        </w:rPr>
        <w:t>Disclosure statement</w:t>
      </w:r>
    </w:p>
    <w:p w:rsidR="0047288C" w:rsidRPr="00EB57D6" w:rsidRDefault="0047288C" w:rsidP="0047288C">
      <w:pPr>
        <w:spacing w:line="480" w:lineRule="auto"/>
        <w:rPr>
          <w:rFonts w:cs="Times New Roman"/>
          <w:color w:val="1A1A1A"/>
        </w:rPr>
      </w:pPr>
      <w:r w:rsidRPr="00EB57D6">
        <w:rPr>
          <w:rFonts w:cs="Times New Roman"/>
          <w:color w:val="1A1A1A"/>
        </w:rPr>
        <w:t>Financial disclosure: None</w:t>
      </w:r>
    </w:p>
    <w:p w:rsidR="0047288C" w:rsidRPr="00EB57D6" w:rsidRDefault="0047288C" w:rsidP="0047288C">
      <w:pPr>
        <w:spacing w:line="480" w:lineRule="auto"/>
        <w:rPr>
          <w:rFonts w:cs="Times New Roman"/>
          <w:color w:val="1A1A1A"/>
        </w:rPr>
      </w:pPr>
      <w:r w:rsidRPr="00EB57D6">
        <w:rPr>
          <w:rFonts w:cs="Times New Roman"/>
          <w:color w:val="1A1A1A"/>
        </w:rPr>
        <w:t xml:space="preserve">Non-financial disclosure: </w:t>
      </w:r>
      <w:r w:rsidRPr="00EB57D6">
        <w:rPr>
          <w:rFonts w:ascii="Calibri" w:hAnsi="Calibri" w:cs="Calibri"/>
          <w:color w:val="1A1A1A"/>
        </w:rPr>
        <w:t>﻿</w:t>
      </w:r>
      <w:r w:rsidRPr="00EB57D6">
        <w:rPr>
          <w:rFonts w:cs="Times New Roman"/>
          <w:color w:val="1A1A1A"/>
        </w:rPr>
        <w:t>AMG has provided guidance and educational content for a freely available educational website (</w:t>
      </w:r>
      <w:hyperlink r:id="rId7" w:history="1">
        <w:r w:rsidRPr="00EB57D6">
          <w:rPr>
            <w:rStyle w:val="Hyperlink"/>
            <w:rFonts w:cs="Times New Roman"/>
          </w:rPr>
          <w:t>www.babysleep.com</w:t>
        </w:r>
      </w:hyperlink>
      <w:r w:rsidRPr="00EB57D6">
        <w:rPr>
          <w:rFonts w:cs="Times New Roman"/>
          <w:color w:val="1A1A1A"/>
        </w:rPr>
        <w:t xml:space="preserve">) focused on infant sleep. This website is partially </w:t>
      </w:r>
      <w:r w:rsidRPr="00EB57D6">
        <w:rPr>
          <w:rFonts w:ascii="Calibri" w:hAnsi="Calibri" w:cs="Calibri"/>
          <w:color w:val="1A1A1A"/>
        </w:rPr>
        <w:t>﻿</w:t>
      </w:r>
      <w:r w:rsidRPr="00EB57D6">
        <w:rPr>
          <w:rFonts w:cs="Times New Roman"/>
          <w:color w:val="1A1A1A"/>
        </w:rPr>
        <w:t xml:space="preserve">supported by Johnson and Johnson, but they do not have any influence over content and do not advertise on it. </w:t>
      </w:r>
      <w:r w:rsidRPr="00EB57D6">
        <w:t>She has written a book Nodding Off (Bloomsbury Sigma, June, 2018) and has a contract for a second book Sleepy Pebble (</w:t>
      </w:r>
      <w:proofErr w:type="spellStart"/>
      <w:r w:rsidRPr="00EB57D6">
        <w:t>Nobrow</w:t>
      </w:r>
      <w:proofErr w:type="spellEnd"/>
      <w:r w:rsidRPr="00EB57D6">
        <w:t xml:space="preserve">). She occasionally contributes to BBC Focus magazine and other magazines and newspapers. She is occasionally sent sample products related to sleep (e.g. blue blocking glasses). She has provided a talk on sleep for business. </w:t>
      </w:r>
      <w:r w:rsidRPr="00EB57D6">
        <w:rPr>
          <w:rFonts w:cs="Times New Roman"/>
          <w:color w:val="1A1A1A"/>
        </w:rPr>
        <w:t>None of the other authors have any disclosures to declare.</w:t>
      </w:r>
    </w:p>
    <w:p w:rsidR="0047288C" w:rsidRPr="00EB57D6" w:rsidRDefault="0047288C" w:rsidP="0047288C">
      <w:pPr>
        <w:spacing w:line="480" w:lineRule="auto"/>
        <w:rPr>
          <w:rFonts w:cs="Times New Roman"/>
          <w:color w:val="1A1A1A"/>
        </w:rPr>
      </w:pPr>
    </w:p>
    <w:p w:rsidR="0047288C" w:rsidRPr="00EB57D6" w:rsidRDefault="0047288C" w:rsidP="0047288C">
      <w:pPr>
        <w:spacing w:line="480" w:lineRule="auto"/>
        <w:rPr>
          <w:rFonts w:cs="Times New Roman"/>
          <w:color w:val="1A1A1A"/>
          <w:u w:val="single"/>
        </w:rPr>
      </w:pPr>
      <w:r w:rsidRPr="00EB57D6">
        <w:rPr>
          <w:rFonts w:cs="Times New Roman"/>
          <w:color w:val="1A1A1A"/>
          <w:u w:val="single"/>
        </w:rPr>
        <w:t>References</w:t>
      </w:r>
    </w:p>
    <w:p w:rsidR="006C01D4" w:rsidRPr="00EB57D6" w:rsidRDefault="0047288C" w:rsidP="006C01D4">
      <w:pPr>
        <w:widowControl w:val="0"/>
        <w:autoSpaceDE w:val="0"/>
        <w:autoSpaceDN w:val="0"/>
        <w:adjustRightInd w:val="0"/>
        <w:spacing w:line="240" w:lineRule="auto"/>
        <w:ind w:left="640" w:hanging="640"/>
        <w:rPr>
          <w:rFonts w:cs="Times New Roman"/>
          <w:noProof/>
        </w:rPr>
      </w:pPr>
      <w:r w:rsidRPr="00EB57D6">
        <w:rPr>
          <w:rFonts w:cs="Times New Roman"/>
          <w:color w:val="1A1A1A"/>
          <w:u w:val="single"/>
        </w:rPr>
        <w:fldChar w:fldCharType="begin" w:fldLock="1"/>
      </w:r>
      <w:r w:rsidRPr="00EB57D6">
        <w:rPr>
          <w:rFonts w:cs="Times New Roman"/>
          <w:color w:val="1A1A1A"/>
          <w:u w:val="single"/>
        </w:rPr>
        <w:instrText xml:space="preserve">ADDIN Mendeley Bibliography CSL_BIBLIOGRAPHY </w:instrText>
      </w:r>
      <w:r w:rsidRPr="00EB57D6">
        <w:rPr>
          <w:rFonts w:cs="Times New Roman"/>
          <w:color w:val="1A1A1A"/>
          <w:u w:val="single"/>
        </w:rPr>
        <w:fldChar w:fldCharType="separate"/>
      </w:r>
      <w:r w:rsidR="006C01D4" w:rsidRPr="00EB57D6">
        <w:rPr>
          <w:rFonts w:cs="Times New Roman"/>
          <w:noProof/>
        </w:rPr>
        <w:t xml:space="preserve">1. </w:t>
      </w:r>
      <w:r w:rsidR="006C01D4" w:rsidRPr="00EB57D6">
        <w:rPr>
          <w:rFonts w:cs="Times New Roman"/>
          <w:noProof/>
        </w:rPr>
        <w:tab/>
        <w:t xml:space="preserve">Goadsby PJ, Sharpless BA. Exploding head syndrome, snapping of the brain or episodic cranial sensory shock? </w:t>
      </w:r>
      <w:r w:rsidR="006C01D4" w:rsidRPr="00EB57D6">
        <w:rPr>
          <w:rFonts w:cs="Times New Roman"/>
          <w:i/>
          <w:iCs/>
          <w:noProof/>
        </w:rPr>
        <w:t>J Neurol Neurosurg Psychiatry</w:t>
      </w:r>
      <w:r w:rsidR="00054721" w:rsidRPr="00EB57D6">
        <w:rPr>
          <w:rFonts w:cs="Times New Roman"/>
          <w:noProof/>
        </w:rPr>
        <w:t>. 2016;87(11):1259-1260.</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2. </w:t>
      </w:r>
      <w:r w:rsidRPr="00EB57D6">
        <w:rPr>
          <w:rFonts w:cs="Times New Roman"/>
          <w:noProof/>
        </w:rPr>
        <w:tab/>
        <w:t xml:space="preserve">American Academy of Sleep Medicine. </w:t>
      </w:r>
      <w:r w:rsidRPr="00EB57D6">
        <w:rPr>
          <w:rFonts w:cs="Times New Roman"/>
          <w:i/>
          <w:iCs/>
          <w:noProof/>
        </w:rPr>
        <w:t>International Classificaiton of Sleep Disorders</w:t>
      </w:r>
      <w:r w:rsidRPr="00EB57D6">
        <w:rPr>
          <w:rFonts w:cs="Times New Roman"/>
          <w:noProof/>
        </w:rPr>
        <w:t>. 3rd ed. Darien, IL: Americian Academy of Sleep Medicine; 2014.</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3. </w:t>
      </w:r>
      <w:r w:rsidRPr="00EB57D6">
        <w:rPr>
          <w:rFonts w:cs="Times New Roman"/>
          <w:noProof/>
        </w:rPr>
        <w:tab/>
        <w:t xml:space="preserve">Sharpless BA. Characteristic symptoms and associated features of exploding head syndrome in undergraduates. </w:t>
      </w:r>
      <w:r w:rsidRPr="00EB57D6">
        <w:rPr>
          <w:rFonts w:cs="Times New Roman"/>
          <w:i/>
          <w:iCs/>
          <w:noProof/>
        </w:rPr>
        <w:t>Cephalalgia</w:t>
      </w:r>
      <w:r w:rsidR="00054721" w:rsidRPr="00EB57D6">
        <w:rPr>
          <w:rFonts w:cs="Times New Roman"/>
          <w:noProof/>
        </w:rPr>
        <w:t>. 2018;38(3):595-599.</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lastRenderedPageBreak/>
        <w:t xml:space="preserve">4. </w:t>
      </w:r>
      <w:r w:rsidRPr="00EB57D6">
        <w:rPr>
          <w:rFonts w:cs="Times New Roman"/>
          <w:noProof/>
        </w:rPr>
        <w:tab/>
        <w:t xml:space="preserve">Sharpless BA. Exploding head syndrome is common in college students. </w:t>
      </w:r>
      <w:r w:rsidRPr="00EB57D6">
        <w:rPr>
          <w:rFonts w:cs="Times New Roman"/>
          <w:i/>
          <w:iCs/>
          <w:noProof/>
        </w:rPr>
        <w:t>J Sleep Res</w:t>
      </w:r>
      <w:r w:rsidR="00054721" w:rsidRPr="00EB57D6">
        <w:rPr>
          <w:rFonts w:cs="Times New Roman"/>
          <w:noProof/>
        </w:rPr>
        <w:t>. 2015;24(4):447-449.</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5. </w:t>
      </w:r>
      <w:r w:rsidRPr="00EB57D6">
        <w:rPr>
          <w:rFonts w:cs="Times New Roman"/>
          <w:noProof/>
        </w:rPr>
        <w:tab/>
        <w:t xml:space="preserve">Ganguly G, Mridha B, Khan A, Rison RA. Exploding head syndrome: A case report. </w:t>
      </w:r>
      <w:r w:rsidRPr="00EB57D6">
        <w:rPr>
          <w:rFonts w:cs="Times New Roman"/>
          <w:i/>
          <w:iCs/>
          <w:noProof/>
        </w:rPr>
        <w:t>Case Rep Neurol</w:t>
      </w:r>
      <w:r w:rsidRPr="00EB57D6">
        <w:rPr>
          <w:rFonts w:cs="Times New Roman"/>
          <w:noProof/>
        </w:rPr>
        <w:t xml:space="preserve">. </w:t>
      </w:r>
      <w:r w:rsidR="00054721" w:rsidRPr="00EB57D6">
        <w:rPr>
          <w:rFonts w:cs="Times New Roman"/>
          <w:noProof/>
        </w:rPr>
        <w:t>2013;5(1):14-17.</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6. </w:t>
      </w:r>
      <w:r w:rsidRPr="00EB57D6">
        <w:rPr>
          <w:rFonts w:cs="Times New Roman"/>
          <w:noProof/>
        </w:rPr>
        <w:tab/>
        <w:t xml:space="preserve">Goadsby PJ. Unique Migraine Subtypes, Rare Headache Disorders, and Other Disturbances. </w:t>
      </w:r>
      <w:r w:rsidRPr="00EB57D6">
        <w:rPr>
          <w:rFonts w:cs="Times New Roman"/>
          <w:i/>
          <w:iCs/>
          <w:noProof/>
        </w:rPr>
        <w:t>Continuum (N Y)</w:t>
      </w:r>
      <w:r w:rsidR="00054721" w:rsidRPr="00EB57D6">
        <w:rPr>
          <w:rFonts w:cs="Times New Roman"/>
          <w:noProof/>
        </w:rPr>
        <w:t>. 2015;21(4):1032-1040.</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7. </w:t>
      </w:r>
      <w:r w:rsidRPr="00EB57D6">
        <w:rPr>
          <w:rFonts w:cs="Times New Roman"/>
          <w:noProof/>
        </w:rPr>
        <w:tab/>
        <w:t xml:space="preserve">Olesen J. The International Classification of Headache Disorders, 3rd edition. </w:t>
      </w:r>
      <w:r w:rsidRPr="00EB57D6">
        <w:rPr>
          <w:rFonts w:cs="Times New Roman"/>
          <w:i/>
          <w:iCs/>
          <w:noProof/>
        </w:rPr>
        <w:t>Cephalagia</w:t>
      </w:r>
      <w:r w:rsidRPr="00EB57D6">
        <w:rPr>
          <w:rFonts w:cs="Times New Roman"/>
          <w:noProof/>
        </w:rPr>
        <w:t>. 2013;33(9):629-808.</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8. </w:t>
      </w:r>
      <w:r w:rsidRPr="00EB57D6">
        <w:rPr>
          <w:rFonts w:cs="Times New Roman"/>
          <w:noProof/>
        </w:rPr>
        <w:tab/>
        <w:t xml:space="preserve">Sharpless BA. Exploding head syndrome. </w:t>
      </w:r>
      <w:r w:rsidRPr="00EB57D6">
        <w:rPr>
          <w:rFonts w:cs="Times New Roman"/>
          <w:i/>
          <w:iCs/>
          <w:noProof/>
        </w:rPr>
        <w:t>Sleep Med Rev</w:t>
      </w:r>
      <w:r w:rsidR="00054721" w:rsidRPr="00EB57D6">
        <w:rPr>
          <w:rFonts w:cs="Times New Roman"/>
          <w:noProof/>
        </w:rPr>
        <w:t>. 2014;18(6):489-493.</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9. </w:t>
      </w:r>
      <w:r w:rsidRPr="00EB57D6">
        <w:rPr>
          <w:rFonts w:cs="Times New Roman"/>
          <w:noProof/>
        </w:rPr>
        <w:tab/>
        <w:t xml:space="preserve">Fulda S, Hornyak M, Müller K, Cerny L, Beitinger PA, Wetter TC. Development and validation of the Munich Parasomnia Screening (MUPS): A questionnaire for parasomnias and nocturnal behaviors. </w:t>
      </w:r>
      <w:r w:rsidRPr="00EB57D6">
        <w:rPr>
          <w:rFonts w:cs="Times New Roman"/>
          <w:i/>
          <w:iCs/>
          <w:noProof/>
        </w:rPr>
        <w:t>Somnologie</w:t>
      </w:r>
      <w:r w:rsidR="00054721" w:rsidRPr="00EB57D6">
        <w:rPr>
          <w:rFonts w:cs="Times New Roman"/>
          <w:noProof/>
        </w:rPr>
        <w:t>. 2008;12(1):56-65.</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10. </w:t>
      </w:r>
      <w:r w:rsidRPr="00EB57D6">
        <w:rPr>
          <w:rFonts w:cs="Times New Roman"/>
          <w:noProof/>
        </w:rPr>
        <w:tab/>
        <w:t xml:space="preserve">Mitchell SW. On some disorders of sleep. </w:t>
      </w:r>
      <w:r w:rsidRPr="00EB57D6">
        <w:rPr>
          <w:rFonts w:cs="Times New Roman"/>
          <w:i/>
          <w:iCs/>
          <w:noProof/>
        </w:rPr>
        <w:t>Virginia Med Mon</w:t>
      </w:r>
      <w:r w:rsidRPr="00EB57D6">
        <w:rPr>
          <w:rFonts w:cs="Times New Roman"/>
          <w:noProof/>
        </w:rPr>
        <w:t>. 1879;2:769-781.</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11. </w:t>
      </w:r>
      <w:r w:rsidRPr="00EB57D6">
        <w:rPr>
          <w:rFonts w:cs="Times New Roman"/>
          <w:noProof/>
        </w:rPr>
        <w:tab/>
        <w:t xml:space="preserve">Pearce JM. Clinical features of the exploding head syndrome. </w:t>
      </w:r>
      <w:r w:rsidRPr="00EB57D6">
        <w:rPr>
          <w:rFonts w:cs="Times New Roman"/>
          <w:i/>
          <w:iCs/>
          <w:noProof/>
        </w:rPr>
        <w:t>J Neurol Neurosurg Psychiatry</w:t>
      </w:r>
      <w:r w:rsidRPr="00EB57D6">
        <w:rPr>
          <w:rFonts w:cs="Times New Roman"/>
          <w:noProof/>
        </w:rPr>
        <w:t>. 1989;52:907-910.</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12. </w:t>
      </w:r>
      <w:r w:rsidRPr="00EB57D6">
        <w:rPr>
          <w:rFonts w:cs="Times New Roman"/>
          <w:noProof/>
        </w:rPr>
        <w:tab/>
        <w:t xml:space="preserve">Sachs C, Svanborg E. The exploding head syndrome: Polysomnographic recordings and therapeutic suggestions. </w:t>
      </w:r>
      <w:r w:rsidRPr="00EB57D6">
        <w:rPr>
          <w:rFonts w:cs="Times New Roman"/>
          <w:i/>
          <w:iCs/>
          <w:noProof/>
        </w:rPr>
        <w:t>Sleep</w:t>
      </w:r>
      <w:r w:rsidRPr="00EB57D6">
        <w:rPr>
          <w:rFonts w:cs="Times New Roman"/>
          <w:noProof/>
        </w:rPr>
        <w:t>. 1991;14(3):263-266.</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13. </w:t>
      </w:r>
      <w:r w:rsidRPr="00EB57D6">
        <w:rPr>
          <w:rFonts w:cs="Times New Roman"/>
          <w:noProof/>
        </w:rPr>
        <w:tab/>
        <w:t xml:space="preserve">Evans RW. Exploding head syndrome followed by sleep paralysis: A rare migraine aura. </w:t>
      </w:r>
      <w:r w:rsidRPr="00EB57D6">
        <w:rPr>
          <w:rFonts w:cs="Times New Roman"/>
          <w:i/>
          <w:iCs/>
          <w:noProof/>
        </w:rPr>
        <w:t>Headache</w:t>
      </w:r>
      <w:r w:rsidRPr="00EB57D6">
        <w:rPr>
          <w:rFonts w:cs="Times New Roman"/>
          <w:noProof/>
        </w:rPr>
        <w:t>. 2006;46(4):682-683.</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14. </w:t>
      </w:r>
      <w:r w:rsidRPr="00EB57D6">
        <w:rPr>
          <w:rFonts w:cs="Times New Roman"/>
          <w:noProof/>
        </w:rPr>
        <w:tab/>
        <w:t xml:space="preserve">Denis D, Poerio GL. Terror and bliss? Commonalities and distinctions between sleep paralysis, lucid dreaming, and their associations with waking life experiences. </w:t>
      </w:r>
      <w:r w:rsidRPr="00EB57D6">
        <w:rPr>
          <w:rFonts w:cs="Times New Roman"/>
          <w:i/>
          <w:iCs/>
          <w:noProof/>
        </w:rPr>
        <w:t>J Sleep Res</w:t>
      </w:r>
      <w:r w:rsidRPr="00EB57D6">
        <w:rPr>
          <w:rFonts w:cs="Times New Roman"/>
          <w:noProof/>
        </w:rPr>
        <w:t>. 2017;26(1):38-47.</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15. </w:t>
      </w:r>
      <w:r w:rsidRPr="00EB57D6">
        <w:rPr>
          <w:rFonts w:cs="Times New Roman"/>
          <w:noProof/>
        </w:rPr>
        <w:tab/>
        <w:t xml:space="preserve">Fassler O, Knox J, Lynn SJ. The Iowa Sleep Experiences Survey: Hypnotizability, absorption, and dissociation. </w:t>
      </w:r>
      <w:r w:rsidRPr="00EB57D6">
        <w:rPr>
          <w:rFonts w:cs="Times New Roman"/>
          <w:i/>
          <w:iCs/>
          <w:noProof/>
        </w:rPr>
        <w:t>Pers Individ Dif</w:t>
      </w:r>
      <w:r w:rsidR="00054721" w:rsidRPr="00EB57D6">
        <w:rPr>
          <w:rFonts w:cs="Times New Roman"/>
          <w:noProof/>
        </w:rPr>
        <w:t>. 2006;41(4):675-684.</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16. </w:t>
      </w:r>
      <w:r w:rsidRPr="00EB57D6">
        <w:rPr>
          <w:rFonts w:cs="Times New Roman"/>
          <w:noProof/>
        </w:rPr>
        <w:tab/>
        <w:t xml:space="preserve">Knox J, Lynn SJ. Sleep experiences, dissociation, imaginal experiences, and schizotypy: The role of context. </w:t>
      </w:r>
      <w:r w:rsidRPr="00EB57D6">
        <w:rPr>
          <w:rFonts w:cs="Times New Roman"/>
          <w:i/>
          <w:iCs/>
          <w:noProof/>
        </w:rPr>
        <w:t>Conscious Cogn</w:t>
      </w:r>
      <w:r w:rsidR="00054721" w:rsidRPr="00EB57D6">
        <w:rPr>
          <w:rFonts w:cs="Times New Roman"/>
          <w:noProof/>
        </w:rPr>
        <w:t>. 2014;23(1):22-31.</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17. </w:t>
      </w:r>
      <w:r w:rsidRPr="00EB57D6">
        <w:rPr>
          <w:rFonts w:cs="Times New Roman"/>
          <w:noProof/>
        </w:rPr>
        <w:tab/>
        <w:t xml:space="preserve">Watson D, Stasik SM, Ellickson-Larew S, Stanton K. Explicating the psychopathological correlates of anomalous sleep experiences. </w:t>
      </w:r>
      <w:r w:rsidRPr="00EB57D6">
        <w:rPr>
          <w:rFonts w:cs="Times New Roman"/>
          <w:i/>
          <w:iCs/>
          <w:noProof/>
        </w:rPr>
        <w:t>Psychol Conscious Theory, Res Pract</w:t>
      </w:r>
      <w:r w:rsidR="00054721" w:rsidRPr="00EB57D6">
        <w:rPr>
          <w:rFonts w:cs="Times New Roman"/>
          <w:noProof/>
        </w:rPr>
        <w:t>. 2015;2(1):57-78.</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18. </w:t>
      </w:r>
      <w:r w:rsidRPr="00EB57D6">
        <w:rPr>
          <w:rFonts w:cs="Times New Roman"/>
          <w:noProof/>
        </w:rPr>
        <w:tab/>
        <w:t xml:space="preserve">Koffel E, Watson D. Unusual Sleep Experiences, Dissociation, and Schizotypy: Evidence for a Common Domain. </w:t>
      </w:r>
      <w:r w:rsidRPr="00EB57D6">
        <w:rPr>
          <w:rFonts w:cs="Times New Roman"/>
          <w:i/>
          <w:iCs/>
          <w:noProof/>
        </w:rPr>
        <w:t>Clin Psychol Rev</w:t>
      </w:r>
      <w:r w:rsidR="00054721" w:rsidRPr="00EB57D6">
        <w:rPr>
          <w:rFonts w:cs="Times New Roman"/>
          <w:noProof/>
        </w:rPr>
        <w:t>. 2009;29(6):548-559.</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19. </w:t>
      </w:r>
      <w:r w:rsidRPr="00EB57D6">
        <w:rPr>
          <w:rFonts w:cs="Times New Roman"/>
          <w:noProof/>
        </w:rPr>
        <w:tab/>
        <w:t xml:space="preserve">van der Kloet D, Merckelbach H, Giesbrecht T, Lynn SJ. Fragmented Sleep, Fragmented Mind: The Role of Sleep in Dissociative Symptoms. </w:t>
      </w:r>
      <w:r w:rsidRPr="00EB57D6">
        <w:rPr>
          <w:rFonts w:cs="Times New Roman"/>
          <w:i/>
          <w:iCs/>
          <w:noProof/>
        </w:rPr>
        <w:t>Perspect Psychol Sci</w:t>
      </w:r>
      <w:r w:rsidR="00054721" w:rsidRPr="00EB57D6">
        <w:rPr>
          <w:rFonts w:cs="Times New Roman"/>
          <w:noProof/>
        </w:rPr>
        <w:t>. 2012;7(2):159-175.</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20. </w:t>
      </w:r>
      <w:r w:rsidRPr="00EB57D6">
        <w:rPr>
          <w:rFonts w:cs="Times New Roman"/>
          <w:noProof/>
        </w:rPr>
        <w:tab/>
        <w:t xml:space="preserve">Watson D. Dissociations of the night: Individual differences in sleep-related experiences and their relation to dissociation and schizotypy. </w:t>
      </w:r>
      <w:r w:rsidRPr="00EB57D6">
        <w:rPr>
          <w:rFonts w:cs="Times New Roman"/>
          <w:i/>
          <w:iCs/>
          <w:noProof/>
        </w:rPr>
        <w:t>J Abnorm Psychol</w:t>
      </w:r>
      <w:r w:rsidR="00054721" w:rsidRPr="00EB57D6">
        <w:rPr>
          <w:rFonts w:cs="Times New Roman"/>
          <w:noProof/>
        </w:rPr>
        <w:t>. 2001;110(4):526-535.</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21. </w:t>
      </w:r>
      <w:r w:rsidRPr="00EB57D6">
        <w:rPr>
          <w:rFonts w:cs="Times New Roman"/>
          <w:noProof/>
        </w:rPr>
        <w:tab/>
        <w:t xml:space="preserve">Soffer-Dudek N. Arousal in Nocturnal Consciousness: How Dream- and Sleep-Experiences May Inform Us of Poor Sleep Quality, Stress, and Psychopathology. </w:t>
      </w:r>
      <w:r w:rsidRPr="00EB57D6">
        <w:rPr>
          <w:rFonts w:cs="Times New Roman"/>
          <w:i/>
          <w:iCs/>
          <w:noProof/>
        </w:rPr>
        <w:t>Front Psychol</w:t>
      </w:r>
      <w:r w:rsidRPr="00EB57D6">
        <w:rPr>
          <w:rFonts w:cs="Times New Roman"/>
          <w:noProof/>
        </w:rPr>
        <w:t>. 2017;8:733.</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22. </w:t>
      </w:r>
      <w:r w:rsidRPr="00EB57D6">
        <w:rPr>
          <w:rFonts w:cs="Times New Roman"/>
          <w:noProof/>
        </w:rPr>
        <w:tab/>
        <w:t xml:space="preserve">Denis D, French CC, Gregory AM. A systematic review of variables associated with sleep paralysis. </w:t>
      </w:r>
      <w:r w:rsidRPr="00EB57D6">
        <w:rPr>
          <w:rFonts w:cs="Times New Roman"/>
          <w:i/>
          <w:iCs/>
          <w:noProof/>
        </w:rPr>
        <w:t>Sleep Med Rev</w:t>
      </w:r>
      <w:r w:rsidR="00054721" w:rsidRPr="00EB57D6">
        <w:rPr>
          <w:rFonts w:cs="Times New Roman"/>
          <w:noProof/>
        </w:rPr>
        <w:t>. 2018;38:141-157.</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23. </w:t>
      </w:r>
      <w:r w:rsidRPr="00EB57D6">
        <w:rPr>
          <w:rFonts w:cs="Times New Roman"/>
          <w:noProof/>
        </w:rPr>
        <w:tab/>
        <w:t xml:space="preserve">Denis D. The relationship between sleep paralysis and sleep quality: Current insights. </w:t>
      </w:r>
      <w:r w:rsidRPr="00EB57D6">
        <w:rPr>
          <w:rFonts w:cs="Times New Roman"/>
          <w:i/>
          <w:iCs/>
          <w:noProof/>
        </w:rPr>
        <w:t>Nat Sci Sleep</w:t>
      </w:r>
      <w:r w:rsidRPr="00EB57D6">
        <w:rPr>
          <w:rFonts w:cs="Times New Roman"/>
          <w:noProof/>
        </w:rPr>
        <w:t xml:space="preserve">. </w:t>
      </w:r>
      <w:r w:rsidR="00FD6462" w:rsidRPr="00EB57D6">
        <w:rPr>
          <w:rFonts w:cs="Times New Roman"/>
          <w:noProof/>
        </w:rPr>
        <w:t>(in press)</w:t>
      </w:r>
      <w:r w:rsidRPr="00EB57D6">
        <w:rPr>
          <w:rFonts w:cs="Times New Roman"/>
          <w:noProof/>
        </w:rPr>
        <w:t>.</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24. </w:t>
      </w:r>
      <w:r w:rsidRPr="00EB57D6">
        <w:rPr>
          <w:rFonts w:cs="Times New Roman"/>
          <w:noProof/>
        </w:rPr>
        <w:tab/>
        <w:t xml:space="preserve">Denis D, Eley TC, Rijsdijk F, et al. Sleep Treatment Outcome Predictors (STOP) pilot study: A protocol for a randomised controlled trial examining predictors of change of insomnia symptoms and associated traits following cognitive behavioural therapy for </w:t>
      </w:r>
      <w:r w:rsidRPr="00EB57D6">
        <w:rPr>
          <w:rFonts w:cs="Times New Roman"/>
          <w:noProof/>
        </w:rPr>
        <w:lastRenderedPageBreak/>
        <w:t xml:space="preserve">insomnia in an unselected sample. </w:t>
      </w:r>
      <w:r w:rsidRPr="00EB57D6">
        <w:rPr>
          <w:rFonts w:cs="Times New Roman"/>
          <w:i/>
          <w:iCs/>
          <w:noProof/>
        </w:rPr>
        <w:t>BMJ Open</w:t>
      </w:r>
      <w:r w:rsidR="00054721" w:rsidRPr="00EB57D6">
        <w:rPr>
          <w:rFonts w:cs="Times New Roman"/>
          <w:noProof/>
        </w:rPr>
        <w:t>. 2017;7:e017177.</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25. </w:t>
      </w:r>
      <w:r w:rsidRPr="00EB57D6">
        <w:rPr>
          <w:rFonts w:cs="Times New Roman"/>
          <w:noProof/>
        </w:rPr>
        <w:tab/>
        <w:t xml:space="preserve">Alvaro PK, Roberts RM, Harris JK. A Systematic Review Assessing Bidirectionality between Sleep Disturbances, Anxiety, and Depression. </w:t>
      </w:r>
      <w:r w:rsidRPr="00EB57D6">
        <w:rPr>
          <w:rFonts w:cs="Times New Roman"/>
          <w:i/>
          <w:iCs/>
          <w:noProof/>
        </w:rPr>
        <w:t>Sleep</w:t>
      </w:r>
      <w:r w:rsidR="00054721" w:rsidRPr="00EB57D6">
        <w:rPr>
          <w:rFonts w:cs="Times New Roman"/>
          <w:noProof/>
        </w:rPr>
        <w:t>. 2013;36(7):1059-1068.</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26. </w:t>
      </w:r>
      <w:r w:rsidRPr="00EB57D6">
        <w:rPr>
          <w:rFonts w:cs="Times New Roman"/>
          <w:noProof/>
        </w:rPr>
        <w:tab/>
        <w:t xml:space="preserve">Espie CA, Kyle SD, Hames P, Gardani M, Fleming L, Cape J. The Sleep Condition Indicator: a clinical screening tool to evaluate insomnia disorder. </w:t>
      </w:r>
      <w:r w:rsidRPr="00EB57D6">
        <w:rPr>
          <w:rFonts w:cs="Times New Roman"/>
          <w:i/>
          <w:iCs/>
          <w:noProof/>
        </w:rPr>
        <w:t>BMJ Open</w:t>
      </w:r>
      <w:r w:rsidRPr="00EB57D6">
        <w:rPr>
          <w:rFonts w:cs="Times New Roman"/>
          <w:noProof/>
        </w:rPr>
        <w:t>. 2014;4(3):e004183.</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27. </w:t>
      </w:r>
      <w:r w:rsidRPr="00EB57D6">
        <w:rPr>
          <w:rFonts w:cs="Times New Roman"/>
          <w:noProof/>
        </w:rPr>
        <w:tab/>
        <w:t xml:space="preserve">Cohen S, Kamarck T, Mermelstein R. A Global Measure of Perceived Stress. </w:t>
      </w:r>
      <w:r w:rsidRPr="00EB57D6">
        <w:rPr>
          <w:rFonts w:cs="Times New Roman"/>
          <w:i/>
          <w:iCs/>
          <w:noProof/>
        </w:rPr>
        <w:t>J Health Soc Behav</w:t>
      </w:r>
      <w:r w:rsidRPr="00EB57D6">
        <w:rPr>
          <w:rFonts w:cs="Times New Roman"/>
          <w:noProof/>
        </w:rPr>
        <w:t>. 1983;24(4):385-396.</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28. </w:t>
      </w:r>
      <w:r w:rsidRPr="00EB57D6">
        <w:rPr>
          <w:rFonts w:cs="Times New Roman"/>
          <w:noProof/>
        </w:rPr>
        <w:tab/>
        <w:t xml:space="preserve">Lee EH. Review of the psychometric evidence of the perceived stress scale. </w:t>
      </w:r>
      <w:r w:rsidRPr="00EB57D6">
        <w:rPr>
          <w:rFonts w:cs="Times New Roman"/>
          <w:i/>
          <w:iCs/>
          <w:noProof/>
        </w:rPr>
        <w:t>Asian Nurs Res (Korean Soc Nurs Sci)</w:t>
      </w:r>
      <w:r w:rsidR="00054721" w:rsidRPr="00EB57D6">
        <w:rPr>
          <w:rFonts w:cs="Times New Roman"/>
          <w:noProof/>
        </w:rPr>
        <w:t>. 2012;6(4):121-127.</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29. </w:t>
      </w:r>
      <w:r w:rsidRPr="00EB57D6">
        <w:rPr>
          <w:rFonts w:cs="Times New Roman"/>
          <w:noProof/>
        </w:rPr>
        <w:tab/>
        <w:t xml:space="preserve">Spielberger C., Gorsuch R., Lushene R, Vagg P., Jacobs G. </w:t>
      </w:r>
      <w:r w:rsidRPr="00EB57D6">
        <w:rPr>
          <w:rFonts w:cs="Times New Roman"/>
          <w:i/>
          <w:iCs/>
          <w:noProof/>
        </w:rPr>
        <w:t>Manual for the State-Trait Anxiety Inventory</w:t>
      </w:r>
      <w:r w:rsidRPr="00EB57D6">
        <w:rPr>
          <w:rFonts w:cs="Times New Roman"/>
          <w:noProof/>
        </w:rPr>
        <w:t>. Palo Alto, CA: Consulting Psychologists Press; 1983.</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30. </w:t>
      </w:r>
      <w:r w:rsidRPr="00EB57D6">
        <w:rPr>
          <w:rFonts w:cs="Times New Roman"/>
          <w:noProof/>
        </w:rPr>
        <w:tab/>
        <w:t xml:space="preserve">Spielberger CD. </w:t>
      </w:r>
      <w:r w:rsidRPr="00EB57D6">
        <w:rPr>
          <w:rFonts w:cs="Times New Roman"/>
          <w:i/>
          <w:iCs/>
          <w:noProof/>
        </w:rPr>
        <w:t>State-Trait Anxiety Inventory: Bibliography</w:t>
      </w:r>
      <w:r w:rsidRPr="00EB57D6">
        <w:rPr>
          <w:rFonts w:cs="Times New Roman"/>
          <w:noProof/>
        </w:rPr>
        <w:t>. 2nd ed. Calo Alto, CA: Consulting Psychologists Press; 1989.</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31. </w:t>
      </w:r>
      <w:r w:rsidRPr="00EB57D6">
        <w:rPr>
          <w:rFonts w:cs="Times New Roman"/>
          <w:noProof/>
        </w:rPr>
        <w:tab/>
        <w:t xml:space="preserve">Angold A, Costello E., Messer S., Pickles A, Winder F, Silver D. Development of a short questionnaire for use in epidemiological studies of depression in children and adolescents. </w:t>
      </w:r>
      <w:r w:rsidRPr="00EB57D6">
        <w:rPr>
          <w:rFonts w:cs="Times New Roman"/>
          <w:i/>
          <w:iCs/>
          <w:noProof/>
        </w:rPr>
        <w:t>Int J Methods Psychiatr Res</w:t>
      </w:r>
      <w:r w:rsidRPr="00EB57D6">
        <w:rPr>
          <w:rFonts w:cs="Times New Roman"/>
          <w:noProof/>
        </w:rPr>
        <w:t>. 1995;5(4):237-249.</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32. </w:t>
      </w:r>
      <w:r w:rsidRPr="00EB57D6">
        <w:rPr>
          <w:rFonts w:cs="Times New Roman"/>
          <w:noProof/>
        </w:rPr>
        <w:tab/>
        <w:t xml:space="preserve">Burleson Daviss W, Birmaher B, Melhem NA, Axelson DA, Michaels SM, Brent DA. Criterion validity of the Mood and Feelings Questionnaire for depressive episodes in clinic and non-clinic subjects. </w:t>
      </w:r>
      <w:r w:rsidRPr="00EB57D6">
        <w:rPr>
          <w:rFonts w:cs="Times New Roman"/>
          <w:i/>
          <w:iCs/>
          <w:noProof/>
        </w:rPr>
        <w:t>J Child Psychol Psychiatry Allied Discip</w:t>
      </w:r>
      <w:r w:rsidRPr="00EB57D6">
        <w:rPr>
          <w:rFonts w:cs="Times New Roman"/>
          <w:noProof/>
        </w:rPr>
        <w:t>. 2006;47(9):927-934.</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33. </w:t>
      </w:r>
      <w:r w:rsidRPr="00EB57D6">
        <w:rPr>
          <w:rFonts w:cs="Times New Roman"/>
          <w:noProof/>
        </w:rPr>
        <w:tab/>
        <w:t xml:space="preserve">Cheyne JA, Newby-Clark IR, Rueffer SD. Relations among hypnagogic and hypnopompic experiences associated with sleep paralysis. </w:t>
      </w:r>
      <w:r w:rsidRPr="00EB57D6">
        <w:rPr>
          <w:rFonts w:cs="Times New Roman"/>
          <w:i/>
          <w:iCs/>
          <w:noProof/>
        </w:rPr>
        <w:t>J Sleep Res</w:t>
      </w:r>
      <w:r w:rsidRPr="00EB57D6">
        <w:rPr>
          <w:rFonts w:cs="Times New Roman"/>
          <w:noProof/>
        </w:rPr>
        <w:t>. 1999;8:313-317.</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34. </w:t>
      </w:r>
      <w:r w:rsidRPr="00EB57D6">
        <w:rPr>
          <w:rFonts w:cs="Times New Roman"/>
          <w:noProof/>
        </w:rPr>
        <w:tab/>
        <w:t>Cheyne JA. Waterloo unusual sleep experiences questionnaire-VIIIa.</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35. </w:t>
      </w:r>
      <w:r w:rsidRPr="00EB57D6">
        <w:rPr>
          <w:rFonts w:cs="Times New Roman"/>
          <w:noProof/>
        </w:rPr>
        <w:tab/>
        <w:t xml:space="preserve">Sharpless BA, Barber JP. Lifetime prevalence rates of sleep paralysis: a systematic review. </w:t>
      </w:r>
      <w:r w:rsidRPr="00EB57D6">
        <w:rPr>
          <w:rFonts w:cs="Times New Roman"/>
          <w:i/>
          <w:iCs/>
          <w:noProof/>
        </w:rPr>
        <w:t>Sleep Med Rev</w:t>
      </w:r>
      <w:r w:rsidR="00054721" w:rsidRPr="00EB57D6">
        <w:rPr>
          <w:rFonts w:cs="Times New Roman"/>
          <w:noProof/>
        </w:rPr>
        <w:t>. 2011;15(5):311-315.</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36. </w:t>
      </w:r>
      <w:r w:rsidRPr="00EB57D6">
        <w:rPr>
          <w:rFonts w:cs="Times New Roman"/>
          <w:noProof/>
        </w:rPr>
        <w:tab/>
        <w:t xml:space="preserve">Hayes AF. </w:t>
      </w:r>
      <w:r w:rsidRPr="00EB57D6">
        <w:rPr>
          <w:rFonts w:cs="Times New Roman"/>
          <w:i/>
          <w:iCs/>
          <w:noProof/>
        </w:rPr>
        <w:t>Introduction to Mediation, Moderation, and Conditional Process Analysis</w:t>
      </w:r>
      <w:r w:rsidRPr="00EB57D6">
        <w:rPr>
          <w:rFonts w:cs="Times New Roman"/>
          <w:noProof/>
        </w:rPr>
        <w:t>. Guilford Press; 2013.</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37. </w:t>
      </w:r>
      <w:r w:rsidRPr="00EB57D6">
        <w:rPr>
          <w:rFonts w:cs="Times New Roman"/>
          <w:noProof/>
        </w:rPr>
        <w:tab/>
        <w:t xml:space="preserve">Carlson EB, Putnam FW. An update on the dissociative experiences scale. </w:t>
      </w:r>
      <w:r w:rsidRPr="00EB57D6">
        <w:rPr>
          <w:rFonts w:cs="Times New Roman"/>
          <w:i/>
          <w:iCs/>
          <w:noProof/>
        </w:rPr>
        <w:t>Dissociation</w:t>
      </w:r>
      <w:r w:rsidRPr="00EB57D6">
        <w:rPr>
          <w:rFonts w:cs="Times New Roman"/>
          <w:noProof/>
        </w:rPr>
        <w:t>. 1993;6(1):16-27.</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38. </w:t>
      </w:r>
      <w:r w:rsidRPr="00EB57D6">
        <w:rPr>
          <w:rFonts w:cs="Times New Roman"/>
          <w:noProof/>
        </w:rPr>
        <w:tab/>
        <w:t xml:space="preserve">Schredl M, Erlacher D. Lucid dreaming frequency and personality. </w:t>
      </w:r>
      <w:r w:rsidRPr="00EB57D6">
        <w:rPr>
          <w:rFonts w:cs="Times New Roman"/>
          <w:i/>
          <w:iCs/>
          <w:noProof/>
        </w:rPr>
        <w:t>Pers Individ Dif</w:t>
      </w:r>
      <w:r w:rsidR="00054721" w:rsidRPr="00EB57D6">
        <w:rPr>
          <w:rFonts w:cs="Times New Roman"/>
          <w:noProof/>
        </w:rPr>
        <w:t>. 2004;37:1463-1473.</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39. </w:t>
      </w:r>
      <w:r w:rsidRPr="00EB57D6">
        <w:rPr>
          <w:rFonts w:cs="Times New Roman"/>
          <w:noProof/>
        </w:rPr>
        <w:tab/>
        <w:t xml:space="preserve">Frese A, Summ O, Evers S. Exploding head syndrome: Six new cases and review of the literature. </w:t>
      </w:r>
      <w:r w:rsidRPr="00EB57D6">
        <w:rPr>
          <w:rFonts w:cs="Times New Roman"/>
          <w:i/>
          <w:iCs/>
          <w:noProof/>
        </w:rPr>
        <w:t>Cephalalgia</w:t>
      </w:r>
      <w:r w:rsidRPr="00EB57D6">
        <w:rPr>
          <w:rFonts w:cs="Times New Roman"/>
          <w:noProof/>
        </w:rPr>
        <w:t>. 2014;34(10):823-827.</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40. </w:t>
      </w:r>
      <w:r w:rsidRPr="00EB57D6">
        <w:rPr>
          <w:rFonts w:cs="Times New Roman"/>
          <w:noProof/>
        </w:rPr>
        <w:tab/>
        <w:t xml:space="preserve">Poerio GL, Kellett S, Totterdell P. Tracking Potentiating States of Dissociation: An Intensive Clinical Case Study of Sleep, Daydreaming, Mood, and Depersonalization/Derealization. </w:t>
      </w:r>
      <w:r w:rsidRPr="00EB57D6">
        <w:rPr>
          <w:rFonts w:cs="Times New Roman"/>
          <w:i/>
          <w:iCs/>
          <w:noProof/>
        </w:rPr>
        <w:t>Front Psychol</w:t>
      </w:r>
      <w:r w:rsidR="00054721" w:rsidRPr="00EB57D6">
        <w:rPr>
          <w:rFonts w:cs="Times New Roman"/>
          <w:noProof/>
        </w:rPr>
        <w:t>. 2016;7:1231.</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41. </w:t>
      </w:r>
      <w:r w:rsidRPr="00EB57D6">
        <w:rPr>
          <w:rFonts w:cs="Times New Roman"/>
          <w:noProof/>
        </w:rPr>
        <w:tab/>
        <w:t xml:space="preserve">Van Heugten-Van Der Kloet D, Giesbrecht T, Merckelbach H. Sleep loss increases dissociation and affects memory for emotional stimuli. </w:t>
      </w:r>
      <w:r w:rsidRPr="00EB57D6">
        <w:rPr>
          <w:rFonts w:cs="Times New Roman"/>
          <w:i/>
          <w:iCs/>
          <w:noProof/>
        </w:rPr>
        <w:t>J Behav Ther Exp Psychiatry</w:t>
      </w:r>
      <w:r w:rsidR="00054721" w:rsidRPr="00EB57D6">
        <w:rPr>
          <w:rFonts w:cs="Times New Roman"/>
          <w:noProof/>
        </w:rPr>
        <w:t>. 2015;47:9-17.</w:t>
      </w:r>
    </w:p>
    <w:p w:rsidR="006C01D4" w:rsidRPr="00EB57D6" w:rsidRDefault="006C01D4" w:rsidP="006C01D4">
      <w:pPr>
        <w:widowControl w:val="0"/>
        <w:autoSpaceDE w:val="0"/>
        <w:autoSpaceDN w:val="0"/>
        <w:adjustRightInd w:val="0"/>
        <w:spacing w:line="240" w:lineRule="auto"/>
        <w:ind w:left="640" w:hanging="640"/>
        <w:rPr>
          <w:rFonts w:cs="Times New Roman"/>
          <w:noProof/>
        </w:rPr>
      </w:pPr>
      <w:r w:rsidRPr="00EB57D6">
        <w:rPr>
          <w:rFonts w:cs="Times New Roman"/>
          <w:noProof/>
        </w:rPr>
        <w:t xml:space="preserve">42. </w:t>
      </w:r>
      <w:r w:rsidRPr="00EB57D6">
        <w:rPr>
          <w:rFonts w:cs="Times New Roman"/>
          <w:noProof/>
        </w:rPr>
        <w:tab/>
        <w:t xml:space="preserve">Van Heugten-van der Kloet D, Merckelbach H, Giesbrecht T, Broers N. Night-time experiences and daytime dissociation: A path analysis modeling study. </w:t>
      </w:r>
      <w:r w:rsidRPr="00EB57D6">
        <w:rPr>
          <w:rFonts w:cs="Times New Roman"/>
          <w:i/>
          <w:iCs/>
          <w:noProof/>
        </w:rPr>
        <w:t>Psychiatry Res</w:t>
      </w:r>
      <w:r w:rsidR="00054721" w:rsidRPr="00EB57D6">
        <w:rPr>
          <w:rFonts w:cs="Times New Roman"/>
          <w:noProof/>
        </w:rPr>
        <w:t>. 2014;216(2):236-241.</w:t>
      </w:r>
    </w:p>
    <w:p w:rsidR="0047288C" w:rsidRPr="00EB57D6" w:rsidRDefault="0047288C" w:rsidP="006C01D4">
      <w:pPr>
        <w:widowControl w:val="0"/>
        <w:autoSpaceDE w:val="0"/>
        <w:autoSpaceDN w:val="0"/>
        <w:adjustRightInd w:val="0"/>
        <w:spacing w:line="240" w:lineRule="auto"/>
        <w:ind w:left="640" w:hanging="640"/>
        <w:rPr>
          <w:rFonts w:cs="Times New Roman"/>
          <w:color w:val="1A1A1A"/>
          <w:u w:val="single"/>
        </w:rPr>
      </w:pPr>
      <w:r w:rsidRPr="00EB57D6">
        <w:rPr>
          <w:rFonts w:cs="Times New Roman"/>
          <w:color w:val="1A1A1A"/>
          <w:u w:val="single"/>
        </w:rPr>
        <w:fldChar w:fldCharType="end"/>
      </w:r>
    </w:p>
    <w:p w:rsidR="0047288C" w:rsidRPr="00EB57D6" w:rsidRDefault="0047288C" w:rsidP="0047288C">
      <w:pPr>
        <w:spacing w:line="480" w:lineRule="auto"/>
        <w:sectPr w:rsidR="0047288C" w:rsidRPr="00EB57D6" w:rsidSect="00CA052F">
          <w:footerReference w:type="even" r:id="rId8"/>
          <w:footerReference w:type="default" r:id="rId9"/>
          <w:pgSz w:w="12240" w:h="15840"/>
          <w:pgMar w:top="1440" w:right="1440" w:bottom="1440" w:left="1440" w:header="720" w:footer="720" w:gutter="0"/>
          <w:cols w:space="720"/>
          <w:docGrid w:linePitch="360"/>
        </w:sectPr>
      </w:pPr>
    </w:p>
    <w:p w:rsidR="0047288C" w:rsidRPr="00EB57D6" w:rsidRDefault="0047288C" w:rsidP="0047288C">
      <w:pPr>
        <w:spacing w:line="240" w:lineRule="auto"/>
        <w:rPr>
          <w:rFonts w:cs="Times New Roman"/>
          <w:i/>
          <w:color w:val="1A1A1A"/>
        </w:rPr>
      </w:pPr>
      <w:r w:rsidRPr="00EB57D6">
        <w:rPr>
          <w:rFonts w:cs="Times New Roman"/>
          <w:i/>
          <w:color w:val="1A1A1A"/>
        </w:rPr>
        <w:lastRenderedPageBreak/>
        <w:t xml:space="preserve">Table 1. </w:t>
      </w:r>
      <w:r w:rsidRPr="00EB57D6">
        <w:rPr>
          <w:rFonts w:cs="Times New Roman"/>
          <w:color w:val="1A1A1A"/>
        </w:rPr>
        <w:t>Descriptive statistics for variables included in Study 1</w:t>
      </w:r>
    </w:p>
    <w:p w:rsidR="0047288C" w:rsidRPr="00EB57D6" w:rsidRDefault="0047288C" w:rsidP="0047288C">
      <w:pPr>
        <w:spacing w:line="240" w:lineRule="auto"/>
        <w:rPr>
          <w:rFonts w:cs="Times New Roman"/>
          <w:i/>
          <w:color w:val="1A1A1A"/>
        </w:rPr>
      </w:pPr>
    </w:p>
    <w:tbl>
      <w:tblPr>
        <w:tblStyle w:val="TableGrid"/>
        <w:tblW w:w="9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1316"/>
        <w:gridCol w:w="865"/>
        <w:gridCol w:w="764"/>
        <w:gridCol w:w="774"/>
        <w:gridCol w:w="767"/>
        <w:gridCol w:w="774"/>
        <w:gridCol w:w="767"/>
        <w:gridCol w:w="584"/>
      </w:tblGrid>
      <w:tr w:rsidR="0047288C" w:rsidRPr="00EB57D6" w:rsidTr="00776747">
        <w:tc>
          <w:tcPr>
            <w:tcW w:w="3129" w:type="dxa"/>
            <w:tcBorders>
              <w:top w:val="single" w:sz="4" w:space="0" w:color="auto"/>
              <w:bottom w:val="single" w:sz="4" w:space="0" w:color="auto"/>
            </w:tcBorders>
          </w:tcPr>
          <w:p w:rsidR="0047288C" w:rsidRPr="00EB57D6" w:rsidRDefault="0047288C" w:rsidP="00776747">
            <w:pPr>
              <w:spacing w:line="240" w:lineRule="auto"/>
              <w:rPr>
                <w:rFonts w:ascii="Times New Roman" w:hAnsi="Times New Roman" w:cs="Times New Roman"/>
              </w:rPr>
            </w:pPr>
          </w:p>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Variable</w:t>
            </w:r>
          </w:p>
        </w:tc>
        <w:tc>
          <w:tcPr>
            <w:tcW w:w="1316" w:type="dxa"/>
            <w:tcBorders>
              <w:top w:val="single" w:sz="4" w:space="0" w:color="auto"/>
              <w:bottom w:val="single" w:sz="4" w:space="0" w:color="auto"/>
            </w:tcBorders>
            <w:vAlign w:val="center"/>
          </w:tcPr>
          <w:p w:rsidR="0047288C" w:rsidRPr="00EB57D6" w:rsidRDefault="0047288C" w:rsidP="00776747">
            <w:pPr>
              <w:spacing w:line="240" w:lineRule="auto"/>
              <w:jc w:val="center"/>
              <w:rPr>
                <w:rFonts w:ascii="Times New Roman" w:hAnsi="Times New Roman" w:cs="Times New Roman"/>
              </w:rPr>
            </w:pPr>
            <w:r w:rsidRPr="00EB57D6">
              <w:rPr>
                <w:rFonts w:ascii="Times New Roman" w:hAnsi="Times New Roman" w:cs="Times New Roman"/>
              </w:rPr>
              <w:t>Theoretical range</w:t>
            </w:r>
          </w:p>
        </w:tc>
        <w:tc>
          <w:tcPr>
            <w:tcW w:w="1629" w:type="dxa"/>
            <w:gridSpan w:val="2"/>
            <w:tcBorders>
              <w:top w:val="single" w:sz="4" w:space="0" w:color="auto"/>
              <w:bottom w:val="single" w:sz="4" w:space="0" w:color="auto"/>
            </w:tcBorders>
            <w:vAlign w:val="center"/>
          </w:tcPr>
          <w:p w:rsidR="0047288C" w:rsidRPr="00EB57D6" w:rsidRDefault="0047288C" w:rsidP="00776747">
            <w:pPr>
              <w:spacing w:line="240" w:lineRule="auto"/>
              <w:jc w:val="center"/>
              <w:rPr>
                <w:rFonts w:ascii="Times New Roman" w:hAnsi="Times New Roman" w:cs="Times New Roman"/>
              </w:rPr>
            </w:pPr>
            <w:r w:rsidRPr="00EB57D6">
              <w:rPr>
                <w:rFonts w:ascii="Times New Roman" w:hAnsi="Times New Roman" w:cs="Times New Roman"/>
              </w:rPr>
              <w:t>Overall</w:t>
            </w:r>
          </w:p>
        </w:tc>
        <w:tc>
          <w:tcPr>
            <w:tcW w:w="0" w:type="auto"/>
            <w:gridSpan w:val="2"/>
            <w:tcBorders>
              <w:top w:val="single" w:sz="4" w:space="0" w:color="auto"/>
              <w:bottom w:val="single" w:sz="4" w:space="0" w:color="auto"/>
            </w:tcBorders>
            <w:vAlign w:val="center"/>
          </w:tcPr>
          <w:p w:rsidR="0047288C" w:rsidRPr="00EB57D6" w:rsidRDefault="0047288C" w:rsidP="00776747">
            <w:pPr>
              <w:spacing w:line="240" w:lineRule="auto"/>
              <w:jc w:val="center"/>
              <w:rPr>
                <w:rFonts w:ascii="Times New Roman" w:hAnsi="Times New Roman" w:cs="Times New Roman"/>
              </w:rPr>
            </w:pPr>
            <w:r w:rsidRPr="00EB57D6">
              <w:rPr>
                <w:rFonts w:ascii="Times New Roman" w:hAnsi="Times New Roman" w:cs="Times New Roman"/>
              </w:rPr>
              <w:t>EHS present</w:t>
            </w:r>
          </w:p>
        </w:tc>
        <w:tc>
          <w:tcPr>
            <w:tcW w:w="0" w:type="auto"/>
            <w:gridSpan w:val="2"/>
            <w:tcBorders>
              <w:top w:val="single" w:sz="4" w:space="0" w:color="auto"/>
              <w:bottom w:val="single" w:sz="4" w:space="0" w:color="auto"/>
            </w:tcBorders>
            <w:vAlign w:val="center"/>
          </w:tcPr>
          <w:p w:rsidR="0047288C" w:rsidRPr="00EB57D6" w:rsidRDefault="0047288C" w:rsidP="00776747">
            <w:pPr>
              <w:spacing w:line="240" w:lineRule="auto"/>
              <w:jc w:val="center"/>
              <w:rPr>
                <w:rFonts w:ascii="Times New Roman" w:hAnsi="Times New Roman" w:cs="Times New Roman"/>
              </w:rPr>
            </w:pPr>
            <w:r w:rsidRPr="00EB57D6">
              <w:rPr>
                <w:rFonts w:ascii="Times New Roman" w:hAnsi="Times New Roman" w:cs="Times New Roman"/>
              </w:rPr>
              <w:t>EHS absent</w:t>
            </w:r>
          </w:p>
        </w:tc>
        <w:tc>
          <w:tcPr>
            <w:tcW w:w="0" w:type="auto"/>
            <w:tcBorders>
              <w:top w:val="single" w:sz="4" w:space="0" w:color="auto"/>
              <w:bottom w:val="single" w:sz="4" w:space="0" w:color="auto"/>
            </w:tcBorders>
            <w:vAlign w:val="center"/>
          </w:tcPr>
          <w:p w:rsidR="0047288C" w:rsidRPr="00EB57D6" w:rsidRDefault="0047288C" w:rsidP="00776747">
            <w:pPr>
              <w:spacing w:line="240" w:lineRule="auto"/>
              <w:jc w:val="center"/>
              <w:rPr>
                <w:rFonts w:ascii="Times New Roman" w:hAnsi="Times New Roman" w:cs="Times New Roman"/>
              </w:rPr>
            </w:pPr>
            <w:r w:rsidRPr="00EB57D6">
              <w:rPr>
                <w:rFonts w:ascii="Times New Roman" w:hAnsi="Times New Roman" w:cs="Times New Roman"/>
              </w:rPr>
              <w:t>Sig</w:t>
            </w:r>
          </w:p>
        </w:tc>
      </w:tr>
      <w:tr w:rsidR="0047288C" w:rsidRPr="00EB57D6" w:rsidTr="00776747">
        <w:tc>
          <w:tcPr>
            <w:tcW w:w="3129" w:type="dxa"/>
            <w:tcBorders>
              <w:top w:val="single" w:sz="4" w:space="0" w:color="auto"/>
            </w:tcBorders>
          </w:tcPr>
          <w:p w:rsidR="0047288C" w:rsidRPr="00EB57D6" w:rsidRDefault="0047288C" w:rsidP="00776747">
            <w:pPr>
              <w:spacing w:line="240" w:lineRule="auto"/>
              <w:rPr>
                <w:rFonts w:ascii="Times New Roman" w:hAnsi="Times New Roman" w:cs="Times New Roman"/>
              </w:rPr>
            </w:pPr>
          </w:p>
        </w:tc>
        <w:tc>
          <w:tcPr>
            <w:tcW w:w="1316" w:type="dxa"/>
            <w:tcBorders>
              <w:top w:val="single" w:sz="4" w:space="0" w:color="auto"/>
            </w:tcBorders>
          </w:tcPr>
          <w:p w:rsidR="0047288C" w:rsidRPr="00EB57D6" w:rsidRDefault="0047288C" w:rsidP="00776747">
            <w:pPr>
              <w:spacing w:line="240" w:lineRule="auto"/>
              <w:rPr>
                <w:rFonts w:ascii="Times New Roman" w:hAnsi="Times New Roman" w:cs="Times New Roman"/>
              </w:rPr>
            </w:pPr>
          </w:p>
        </w:tc>
        <w:tc>
          <w:tcPr>
            <w:tcW w:w="865" w:type="dxa"/>
            <w:tcBorders>
              <w:top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Mean</w:t>
            </w:r>
          </w:p>
        </w:tc>
        <w:tc>
          <w:tcPr>
            <w:tcW w:w="0" w:type="auto"/>
            <w:tcBorders>
              <w:top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SD</w:t>
            </w:r>
          </w:p>
        </w:tc>
        <w:tc>
          <w:tcPr>
            <w:tcW w:w="0" w:type="auto"/>
            <w:tcBorders>
              <w:top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Mean</w:t>
            </w:r>
          </w:p>
        </w:tc>
        <w:tc>
          <w:tcPr>
            <w:tcW w:w="0" w:type="auto"/>
            <w:tcBorders>
              <w:top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SD</w:t>
            </w:r>
          </w:p>
        </w:tc>
        <w:tc>
          <w:tcPr>
            <w:tcW w:w="0" w:type="auto"/>
            <w:tcBorders>
              <w:top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Mean</w:t>
            </w:r>
          </w:p>
        </w:tc>
        <w:tc>
          <w:tcPr>
            <w:tcW w:w="0" w:type="auto"/>
            <w:tcBorders>
              <w:top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SD</w:t>
            </w:r>
          </w:p>
        </w:tc>
        <w:tc>
          <w:tcPr>
            <w:tcW w:w="0" w:type="auto"/>
            <w:tcBorders>
              <w:top w:val="single" w:sz="4" w:space="0" w:color="auto"/>
            </w:tcBorders>
          </w:tcPr>
          <w:p w:rsidR="0047288C" w:rsidRPr="00EB57D6" w:rsidRDefault="0047288C" w:rsidP="00776747">
            <w:pPr>
              <w:spacing w:line="240" w:lineRule="auto"/>
              <w:rPr>
                <w:rFonts w:ascii="Times New Roman" w:hAnsi="Times New Roman" w:cs="Times New Roman"/>
                <w:i/>
              </w:rPr>
            </w:pPr>
            <w:r w:rsidRPr="00EB57D6">
              <w:rPr>
                <w:rFonts w:ascii="Times New Roman" w:hAnsi="Times New Roman" w:cs="Times New Roman"/>
                <w:i/>
              </w:rPr>
              <w:t>p</w:t>
            </w:r>
          </w:p>
        </w:tc>
      </w:tr>
      <w:tr w:rsidR="0047288C" w:rsidRPr="00EB57D6" w:rsidTr="00776747">
        <w:tc>
          <w:tcPr>
            <w:tcW w:w="3129"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 xml:space="preserve">Exploding head syndrome (EHS) </w:t>
            </w:r>
          </w:p>
        </w:tc>
        <w:tc>
          <w:tcPr>
            <w:tcW w:w="1316"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 – 5</w:t>
            </w:r>
          </w:p>
        </w:tc>
        <w:tc>
          <w:tcPr>
            <w:tcW w:w="865"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1.64</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0.98</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w:t>
            </w:r>
          </w:p>
        </w:tc>
      </w:tr>
      <w:tr w:rsidR="0047288C" w:rsidRPr="00EB57D6" w:rsidTr="00776747">
        <w:tc>
          <w:tcPr>
            <w:tcW w:w="3129"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Age</w:t>
            </w:r>
          </w:p>
        </w:tc>
        <w:tc>
          <w:tcPr>
            <w:tcW w:w="1316"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18 – 50 ±</w:t>
            </w:r>
          </w:p>
        </w:tc>
        <w:tc>
          <w:tcPr>
            <w:tcW w:w="865"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20.20</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4.75</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20.64</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5.65</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19.94</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4.13</w:t>
            </w:r>
          </w:p>
        </w:tc>
        <w:tc>
          <w:tcPr>
            <w:tcW w:w="0" w:type="auto"/>
          </w:tcPr>
          <w:p w:rsidR="0047288C" w:rsidRPr="00EB57D6" w:rsidRDefault="0047288C" w:rsidP="00776747">
            <w:pPr>
              <w:spacing w:line="240" w:lineRule="auto"/>
              <w:rPr>
                <w:rFonts w:ascii="Times New Roman" w:hAnsi="Times New Roman" w:cs="Times New Roman"/>
              </w:rPr>
            </w:pPr>
          </w:p>
        </w:tc>
      </w:tr>
      <w:tr w:rsidR="0047288C" w:rsidRPr="00EB57D6" w:rsidTr="00776747">
        <w:tc>
          <w:tcPr>
            <w:tcW w:w="3129"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Sleep problems (SCI)</w:t>
            </w:r>
          </w:p>
        </w:tc>
        <w:tc>
          <w:tcPr>
            <w:tcW w:w="1316"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0 – 32</w:t>
            </w:r>
          </w:p>
        </w:tc>
        <w:tc>
          <w:tcPr>
            <w:tcW w:w="865"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19.60</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6.99</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17.48</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7.35</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20.85</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6.49</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w:t>
            </w:r>
          </w:p>
        </w:tc>
      </w:tr>
      <w:tr w:rsidR="0047288C" w:rsidRPr="00EB57D6" w:rsidTr="00776747">
        <w:tc>
          <w:tcPr>
            <w:tcW w:w="3129"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Life stress (PSS)</w:t>
            </w:r>
          </w:p>
        </w:tc>
        <w:tc>
          <w:tcPr>
            <w:tcW w:w="1316"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5 – 50</w:t>
            </w:r>
          </w:p>
        </w:tc>
        <w:tc>
          <w:tcPr>
            <w:tcW w:w="865"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20.09</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6.22</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21.33</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5.63</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19.36</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6.45</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w:t>
            </w:r>
          </w:p>
        </w:tc>
      </w:tr>
      <w:tr w:rsidR="0047288C" w:rsidRPr="00EB57D6" w:rsidTr="00776747">
        <w:tc>
          <w:tcPr>
            <w:tcW w:w="3129"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Trait anxiety (STAI)</w:t>
            </w:r>
          </w:p>
        </w:tc>
        <w:tc>
          <w:tcPr>
            <w:tcW w:w="1316"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20 – 80</w:t>
            </w:r>
          </w:p>
        </w:tc>
        <w:tc>
          <w:tcPr>
            <w:tcW w:w="865"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49.13</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10.28</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51.59</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10.27</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47.69</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10.05</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w:t>
            </w:r>
          </w:p>
        </w:tc>
      </w:tr>
      <w:tr w:rsidR="0047288C" w:rsidRPr="00EB57D6" w:rsidTr="00776747">
        <w:tc>
          <w:tcPr>
            <w:tcW w:w="3129"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Depressed mood (MFQ)</w:t>
            </w:r>
          </w:p>
        </w:tc>
        <w:tc>
          <w:tcPr>
            <w:tcW w:w="1316"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0 – 26</w:t>
            </w:r>
          </w:p>
        </w:tc>
        <w:tc>
          <w:tcPr>
            <w:tcW w:w="865" w:type="dxa"/>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9.41</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6.35</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10.42</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6.37</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8.82</w:t>
            </w:r>
          </w:p>
        </w:tc>
        <w:tc>
          <w:tcPr>
            <w:tcW w:w="0" w:type="auto"/>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6.28</w:t>
            </w:r>
          </w:p>
        </w:tc>
        <w:tc>
          <w:tcPr>
            <w:tcW w:w="0" w:type="auto"/>
          </w:tcPr>
          <w:p w:rsidR="0047288C" w:rsidRPr="00EB57D6" w:rsidRDefault="0047288C" w:rsidP="00776747">
            <w:pPr>
              <w:spacing w:line="240" w:lineRule="auto"/>
              <w:rPr>
                <w:rFonts w:ascii="Times New Roman" w:hAnsi="Times New Roman" w:cs="Times New Roman"/>
              </w:rPr>
            </w:pPr>
          </w:p>
        </w:tc>
      </w:tr>
      <w:tr w:rsidR="0047288C" w:rsidRPr="00EB57D6" w:rsidTr="00776747">
        <w:tc>
          <w:tcPr>
            <w:tcW w:w="3129" w:type="dxa"/>
            <w:tcBorders>
              <w:bottom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Sleep paralysis</w:t>
            </w:r>
          </w:p>
        </w:tc>
        <w:tc>
          <w:tcPr>
            <w:tcW w:w="1316" w:type="dxa"/>
            <w:tcBorders>
              <w:bottom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 – 7</w:t>
            </w:r>
          </w:p>
        </w:tc>
        <w:tc>
          <w:tcPr>
            <w:tcW w:w="865" w:type="dxa"/>
            <w:tcBorders>
              <w:bottom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1.98</w:t>
            </w:r>
          </w:p>
        </w:tc>
        <w:tc>
          <w:tcPr>
            <w:tcW w:w="0" w:type="auto"/>
            <w:tcBorders>
              <w:bottom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1.35</w:t>
            </w:r>
          </w:p>
        </w:tc>
        <w:tc>
          <w:tcPr>
            <w:tcW w:w="0" w:type="auto"/>
            <w:tcBorders>
              <w:bottom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2.47</w:t>
            </w:r>
          </w:p>
        </w:tc>
        <w:tc>
          <w:tcPr>
            <w:tcW w:w="0" w:type="auto"/>
            <w:tcBorders>
              <w:bottom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1.51</w:t>
            </w:r>
          </w:p>
        </w:tc>
        <w:tc>
          <w:tcPr>
            <w:tcW w:w="0" w:type="auto"/>
            <w:tcBorders>
              <w:bottom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1.69</w:t>
            </w:r>
          </w:p>
        </w:tc>
        <w:tc>
          <w:tcPr>
            <w:tcW w:w="0" w:type="auto"/>
            <w:tcBorders>
              <w:bottom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1.15</w:t>
            </w:r>
          </w:p>
        </w:tc>
        <w:tc>
          <w:tcPr>
            <w:tcW w:w="0" w:type="auto"/>
            <w:tcBorders>
              <w:bottom w:val="single" w:sz="4" w:space="0" w:color="auto"/>
            </w:tcBorders>
          </w:tcPr>
          <w:p w:rsidR="0047288C" w:rsidRPr="00EB57D6" w:rsidRDefault="0047288C" w:rsidP="00776747">
            <w:pPr>
              <w:spacing w:line="240" w:lineRule="auto"/>
              <w:rPr>
                <w:rFonts w:ascii="Times New Roman" w:hAnsi="Times New Roman" w:cs="Times New Roman"/>
              </w:rPr>
            </w:pPr>
            <w:r w:rsidRPr="00EB57D6">
              <w:rPr>
                <w:rFonts w:ascii="Times New Roman" w:hAnsi="Times New Roman" w:cs="Times New Roman"/>
              </w:rPr>
              <w:t>***</w:t>
            </w:r>
          </w:p>
        </w:tc>
      </w:tr>
    </w:tbl>
    <w:p w:rsidR="0047288C" w:rsidRPr="00EB57D6" w:rsidRDefault="0047288C" w:rsidP="0047288C">
      <w:pPr>
        <w:pStyle w:val="NoSpacing"/>
        <w:rPr>
          <w:rFonts w:cs="Times New Roman"/>
        </w:rPr>
      </w:pPr>
      <w:r w:rsidRPr="00EB57D6">
        <w:rPr>
          <w:rFonts w:cs="Times New Roman"/>
          <w:i/>
        </w:rPr>
        <w:t>Note</w:t>
      </w:r>
      <w:r w:rsidRPr="00EB57D6">
        <w:rPr>
          <w:rFonts w:cs="Times New Roman"/>
        </w:rPr>
        <w:t xml:space="preserve">. SD = standard deviation, sig = independent samples t-tests between exploding head syndrome present and exploding head syndrome absent significance level, * = </w:t>
      </w:r>
      <w:r w:rsidRPr="00EB57D6">
        <w:rPr>
          <w:rFonts w:cs="Times New Roman"/>
          <w:i/>
        </w:rPr>
        <w:t xml:space="preserve">p </w:t>
      </w:r>
      <w:r w:rsidRPr="00EB57D6">
        <w:rPr>
          <w:rFonts w:cs="Times New Roman"/>
        </w:rPr>
        <w:t xml:space="preserve">&lt; .05, ** = </w:t>
      </w:r>
      <w:r w:rsidRPr="00EB57D6">
        <w:rPr>
          <w:rFonts w:cs="Times New Roman"/>
          <w:i/>
        </w:rPr>
        <w:t xml:space="preserve">p </w:t>
      </w:r>
      <w:r w:rsidRPr="00EB57D6">
        <w:rPr>
          <w:rFonts w:cs="Times New Roman"/>
        </w:rPr>
        <w:t xml:space="preserve">&lt; .01, *** = </w:t>
      </w:r>
      <w:r w:rsidRPr="00EB57D6">
        <w:rPr>
          <w:rFonts w:cs="Times New Roman"/>
          <w:i/>
        </w:rPr>
        <w:t xml:space="preserve">p </w:t>
      </w:r>
      <w:r w:rsidRPr="00EB57D6">
        <w:rPr>
          <w:rFonts w:cs="Times New Roman"/>
        </w:rPr>
        <w:t>&lt; .001, ± = actual range, not theoretical.</w:t>
      </w:r>
    </w:p>
    <w:p w:rsidR="0047288C" w:rsidRPr="00EB57D6" w:rsidRDefault="0047288C" w:rsidP="0047288C">
      <w:pPr>
        <w:pStyle w:val="NoSpacing"/>
        <w:rPr>
          <w:rFonts w:cs="Times New Roman"/>
        </w:rPr>
      </w:pPr>
      <w:r w:rsidRPr="00EB57D6">
        <w:rPr>
          <w:rFonts w:cs="Times New Roman"/>
        </w:rPr>
        <w:t>EHS = Exploding Head Syndrome. A higher score indicates more frequent episodes.</w:t>
      </w:r>
    </w:p>
    <w:p w:rsidR="0047288C" w:rsidRPr="00EB57D6" w:rsidRDefault="0047288C" w:rsidP="0047288C">
      <w:pPr>
        <w:pStyle w:val="NoSpacing"/>
        <w:rPr>
          <w:rFonts w:cs="Times New Roman"/>
        </w:rPr>
      </w:pPr>
      <w:r w:rsidRPr="00EB57D6">
        <w:rPr>
          <w:rFonts w:cs="Times New Roman"/>
        </w:rPr>
        <w:t>SCI = Sleep condition indicator. A higher score indicates better sleep.</w:t>
      </w:r>
    </w:p>
    <w:p w:rsidR="0047288C" w:rsidRPr="00EB57D6" w:rsidRDefault="0047288C" w:rsidP="0047288C">
      <w:pPr>
        <w:pStyle w:val="NoSpacing"/>
        <w:rPr>
          <w:rFonts w:cs="Times New Roman"/>
        </w:rPr>
      </w:pPr>
      <w:r w:rsidRPr="00EB57D6">
        <w:rPr>
          <w:rFonts w:cs="Times New Roman"/>
        </w:rPr>
        <w:t>PSS = Perceived stress scale. A higher score indicates higher levels of life stress.</w:t>
      </w:r>
    </w:p>
    <w:p w:rsidR="0047288C" w:rsidRPr="00EB57D6" w:rsidRDefault="0047288C" w:rsidP="0047288C">
      <w:pPr>
        <w:pStyle w:val="NoSpacing"/>
        <w:rPr>
          <w:rFonts w:cs="Times New Roman"/>
        </w:rPr>
      </w:pPr>
      <w:r w:rsidRPr="00EB57D6">
        <w:rPr>
          <w:rFonts w:cs="Times New Roman"/>
        </w:rPr>
        <w:t>STAI = State trait anxiety index (trait). A higher score indicates higher levels of trait anxiety.</w:t>
      </w:r>
    </w:p>
    <w:p w:rsidR="0047288C" w:rsidRPr="00EB57D6" w:rsidRDefault="0047288C" w:rsidP="0047288C">
      <w:pPr>
        <w:pStyle w:val="NoSpacing"/>
        <w:rPr>
          <w:rFonts w:cs="Times New Roman"/>
        </w:rPr>
      </w:pPr>
      <w:r w:rsidRPr="00EB57D6">
        <w:rPr>
          <w:rFonts w:cs="Times New Roman"/>
        </w:rPr>
        <w:t>MFQ = Mood and feelings questionnaire. A higher score indicates higher levels of depressed mood.</w:t>
      </w:r>
    </w:p>
    <w:p w:rsidR="0047288C" w:rsidRPr="00EB57D6" w:rsidRDefault="0047288C" w:rsidP="0047288C">
      <w:pPr>
        <w:pStyle w:val="NoSpacing"/>
        <w:rPr>
          <w:rFonts w:cs="Times New Roman"/>
        </w:rPr>
      </w:pPr>
      <w:r w:rsidRPr="00EB57D6">
        <w:rPr>
          <w:rFonts w:cs="Times New Roman"/>
        </w:rPr>
        <w:t>Sleep paralysis. A higher score indicates more frequent episodes of sleep paralysis.</w:t>
      </w:r>
    </w:p>
    <w:p w:rsidR="0047288C" w:rsidRPr="00EB57D6" w:rsidRDefault="0047288C" w:rsidP="0047288C">
      <w:pPr>
        <w:spacing w:line="480" w:lineRule="auto"/>
        <w:sectPr w:rsidR="0047288C" w:rsidRPr="00EB57D6" w:rsidSect="00CA052F">
          <w:pgSz w:w="12240" w:h="15840"/>
          <w:pgMar w:top="1440" w:right="1440" w:bottom="1440" w:left="1440" w:header="720" w:footer="720" w:gutter="0"/>
          <w:cols w:space="720"/>
          <w:docGrid w:linePitch="360"/>
        </w:sectPr>
      </w:pPr>
    </w:p>
    <w:p w:rsidR="0047288C" w:rsidRPr="00EB57D6" w:rsidRDefault="0047288C" w:rsidP="0047288C">
      <w:pPr>
        <w:spacing w:line="240" w:lineRule="auto"/>
        <w:rPr>
          <w:rFonts w:cs="Times New Roman"/>
        </w:rPr>
      </w:pPr>
      <w:r w:rsidRPr="00EB57D6">
        <w:rPr>
          <w:rFonts w:cs="Times New Roman"/>
          <w:i/>
        </w:rPr>
        <w:lastRenderedPageBreak/>
        <w:t xml:space="preserve">Table 2. </w:t>
      </w:r>
      <w:r w:rsidRPr="00EB57D6">
        <w:rPr>
          <w:rFonts w:cs="Times New Roman"/>
        </w:rPr>
        <w:t>Predictors of exploding head syndrome in Study 1</w:t>
      </w:r>
    </w:p>
    <w:p w:rsidR="0047288C" w:rsidRPr="00EB57D6" w:rsidRDefault="0047288C" w:rsidP="0047288C">
      <w:pPr>
        <w:spacing w:line="240" w:lineRule="auto"/>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4317"/>
        <w:gridCol w:w="4317"/>
      </w:tblGrid>
      <w:tr w:rsidR="0047288C" w:rsidRPr="00EB57D6" w:rsidTr="00776747">
        <w:tc>
          <w:tcPr>
            <w:tcW w:w="4316" w:type="dxa"/>
            <w:tcBorders>
              <w:top w:val="single" w:sz="4" w:space="0" w:color="auto"/>
              <w:bottom w:val="single" w:sz="4" w:space="0" w:color="auto"/>
            </w:tcBorders>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Independent variable [predicting exploding head syndrome]</w:t>
            </w:r>
          </w:p>
        </w:tc>
        <w:tc>
          <w:tcPr>
            <w:tcW w:w="8634" w:type="dxa"/>
            <w:gridSpan w:val="2"/>
            <w:tcBorders>
              <w:top w:val="single" w:sz="4" w:space="0" w:color="auto"/>
              <w:bottom w:val="single" w:sz="4" w:space="0" w:color="auto"/>
            </w:tcBorders>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Model information</w:t>
            </w:r>
          </w:p>
        </w:tc>
      </w:tr>
      <w:tr w:rsidR="0047288C" w:rsidRPr="00EB57D6" w:rsidTr="00776747">
        <w:tc>
          <w:tcPr>
            <w:tcW w:w="4316" w:type="dxa"/>
            <w:tcBorders>
              <w:top w:val="single" w:sz="4" w:space="0" w:color="auto"/>
            </w:tcBorders>
          </w:tcPr>
          <w:p w:rsidR="0047288C" w:rsidRPr="00EB57D6" w:rsidRDefault="0047288C" w:rsidP="00776747">
            <w:pPr>
              <w:pStyle w:val="NoSpacing"/>
              <w:rPr>
                <w:rFonts w:ascii="Times New Roman" w:hAnsi="Times New Roman" w:cs="Times New Roman"/>
              </w:rPr>
            </w:pPr>
          </w:p>
        </w:tc>
        <w:tc>
          <w:tcPr>
            <w:tcW w:w="4317" w:type="dxa"/>
            <w:tcBorders>
              <w:top w:val="single" w:sz="4" w:space="0" w:color="auto"/>
            </w:tcBorders>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Model 1</w:t>
            </w:r>
          </w:p>
        </w:tc>
        <w:tc>
          <w:tcPr>
            <w:tcW w:w="4317" w:type="dxa"/>
            <w:tcBorders>
              <w:top w:val="single" w:sz="4" w:space="0" w:color="auto"/>
            </w:tcBorders>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Model 2</w:t>
            </w:r>
          </w:p>
        </w:tc>
      </w:tr>
      <w:tr w:rsidR="0047288C" w:rsidRPr="00EB57D6" w:rsidTr="00776747">
        <w:tc>
          <w:tcPr>
            <w:tcW w:w="4316" w:type="dxa"/>
          </w:tcPr>
          <w:p w:rsidR="0047288C" w:rsidRPr="00EB57D6" w:rsidRDefault="0047288C" w:rsidP="00776747">
            <w:pPr>
              <w:pStyle w:val="NoSpacing"/>
              <w:rPr>
                <w:rFonts w:ascii="Times New Roman" w:hAnsi="Times New Roman" w:cs="Times New Roman"/>
                <w:u w:val="single"/>
              </w:rPr>
            </w:pPr>
            <w:r w:rsidRPr="00EB57D6">
              <w:rPr>
                <w:rFonts w:ascii="Times New Roman" w:hAnsi="Times New Roman" w:cs="Times New Roman"/>
                <w:u w:val="single"/>
              </w:rPr>
              <w:t>Insomnia symptoms and well-being</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 xml:space="preserve">2 </w:t>
            </w:r>
            <w:r w:rsidRPr="00EB57D6">
              <w:rPr>
                <w:rFonts w:ascii="Times New Roman" w:hAnsi="Times New Roman" w:cs="Times New Roman"/>
                <w:color w:val="1A1A1A"/>
              </w:rPr>
              <w:t>(</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4) = 13.17,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.05</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 xml:space="preserve">2 </w:t>
            </w:r>
            <w:r w:rsidRPr="00EB57D6">
              <w:rPr>
                <w:rFonts w:ascii="Times New Roman" w:hAnsi="Times New Roman" w:cs="Times New Roman"/>
                <w:color w:val="1A1A1A"/>
              </w:rPr>
              <w:t>(</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5) = 13.88,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.05</w:t>
            </w:r>
          </w:p>
        </w:tc>
      </w:tr>
      <w:tr w:rsidR="0047288C" w:rsidRPr="00EB57D6" w:rsidTr="00776747">
        <w:tc>
          <w:tcPr>
            <w:tcW w:w="4316" w:type="dxa"/>
          </w:tcPr>
          <w:p w:rsidR="0047288C" w:rsidRPr="00EB57D6" w:rsidRDefault="0047288C" w:rsidP="00776747">
            <w:pPr>
              <w:pStyle w:val="NoSpacing"/>
              <w:rPr>
                <w:rFonts w:ascii="Times New Roman" w:hAnsi="Times New Roman" w:cs="Times New Roman"/>
              </w:rPr>
            </w:pPr>
          </w:p>
        </w:tc>
        <w:tc>
          <w:tcPr>
            <w:tcW w:w="4317" w:type="dxa"/>
          </w:tcPr>
          <w:p w:rsidR="0047288C" w:rsidRPr="00EB57D6" w:rsidRDefault="0047288C" w:rsidP="00776747">
            <w:pPr>
              <w:pStyle w:val="NoSpacing"/>
              <w:rPr>
                <w:rFonts w:ascii="Times New Roman" w:hAnsi="Times New Roman" w:cs="Times New Roman"/>
              </w:rPr>
            </w:pPr>
          </w:p>
        </w:tc>
        <w:tc>
          <w:tcPr>
            <w:tcW w:w="4317" w:type="dxa"/>
          </w:tcPr>
          <w:p w:rsidR="0047288C" w:rsidRPr="00EB57D6" w:rsidRDefault="0047288C" w:rsidP="00776747">
            <w:pPr>
              <w:pStyle w:val="NoSpacing"/>
              <w:rPr>
                <w:rFonts w:ascii="Times New Roman" w:hAnsi="Times New Roman" w:cs="Times New Roman"/>
              </w:rPr>
            </w:pPr>
          </w:p>
        </w:tc>
      </w:tr>
      <w:tr w:rsidR="0047288C" w:rsidRPr="00EB57D6" w:rsidTr="00776747">
        <w:tc>
          <w:tcPr>
            <w:tcW w:w="4316" w:type="dxa"/>
          </w:tcPr>
          <w:p w:rsidR="0047288C" w:rsidRPr="00EB57D6" w:rsidRDefault="0047288C" w:rsidP="00776747">
            <w:pPr>
              <w:pStyle w:val="NoSpacing"/>
              <w:rPr>
                <w:rFonts w:ascii="Times New Roman" w:hAnsi="Times New Roman" w:cs="Times New Roman"/>
              </w:rPr>
            </w:pP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OR (95% CI)</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OR (95% CI)</w:t>
            </w:r>
          </w:p>
        </w:tc>
      </w:tr>
      <w:tr w:rsidR="0047288C" w:rsidRPr="00EB57D6" w:rsidTr="00776747">
        <w:tc>
          <w:tcPr>
            <w:tcW w:w="4316" w:type="dxa"/>
          </w:tcPr>
          <w:p w:rsidR="0047288C" w:rsidRPr="00EB57D6" w:rsidRDefault="0047288C" w:rsidP="00776747">
            <w:pPr>
              <w:pStyle w:val="NoSpacing"/>
              <w:rPr>
                <w:rFonts w:ascii="Times New Roman" w:hAnsi="Times New Roman" w:cs="Times New Roman"/>
              </w:rPr>
            </w:pPr>
          </w:p>
        </w:tc>
        <w:tc>
          <w:tcPr>
            <w:tcW w:w="4317" w:type="dxa"/>
          </w:tcPr>
          <w:p w:rsidR="0047288C" w:rsidRPr="00EB57D6" w:rsidRDefault="0047288C" w:rsidP="00776747">
            <w:pPr>
              <w:pStyle w:val="NoSpacing"/>
              <w:rPr>
                <w:rFonts w:ascii="Times New Roman" w:hAnsi="Times New Roman" w:cs="Times New Roman"/>
              </w:rPr>
            </w:pPr>
          </w:p>
        </w:tc>
        <w:tc>
          <w:tcPr>
            <w:tcW w:w="4317" w:type="dxa"/>
          </w:tcPr>
          <w:p w:rsidR="0047288C" w:rsidRPr="00EB57D6" w:rsidRDefault="0047288C" w:rsidP="00776747">
            <w:pPr>
              <w:pStyle w:val="NoSpacing"/>
              <w:rPr>
                <w:rFonts w:ascii="Times New Roman" w:hAnsi="Times New Roman" w:cs="Times New Roman"/>
              </w:rPr>
            </w:pPr>
          </w:p>
        </w:tc>
      </w:tr>
      <w:tr w:rsidR="0047288C" w:rsidRPr="00EB57D6" w:rsidTr="00776747">
        <w:tc>
          <w:tcPr>
            <w:tcW w:w="4316"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Age</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0.99 (0.93 – 1.07)</w:t>
            </w:r>
          </w:p>
        </w:tc>
      </w:tr>
      <w:tr w:rsidR="0047288C" w:rsidRPr="00EB57D6" w:rsidTr="00776747">
        <w:tc>
          <w:tcPr>
            <w:tcW w:w="4316"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Insomnia symptoms</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0.65 (0.45 – 0.94) *</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0.65 (0.44 – 0.94) *</w:t>
            </w:r>
          </w:p>
        </w:tc>
      </w:tr>
      <w:tr w:rsidR="0047288C" w:rsidRPr="00EB57D6" w:rsidTr="00776747">
        <w:tc>
          <w:tcPr>
            <w:tcW w:w="4316"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Life stress</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1.20 (0.71 – 2.03)</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1.20 (0.71 – 2.03)</w:t>
            </w:r>
          </w:p>
        </w:tc>
      </w:tr>
      <w:tr w:rsidR="0047288C" w:rsidRPr="00EB57D6" w:rsidTr="00776747">
        <w:tc>
          <w:tcPr>
            <w:tcW w:w="4316"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Anxiety symptoms</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1.33 (0.77 – 2.30)</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1.39 (0.80 – 2.41)</w:t>
            </w:r>
          </w:p>
        </w:tc>
      </w:tr>
      <w:tr w:rsidR="0047288C" w:rsidRPr="00EB57D6" w:rsidTr="00776747">
        <w:tc>
          <w:tcPr>
            <w:tcW w:w="4316"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Depression symptoms</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0.73 (0.44 – 1.22)</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0.71 (0.42 – 1.20)</w:t>
            </w:r>
          </w:p>
        </w:tc>
      </w:tr>
      <w:tr w:rsidR="0047288C" w:rsidRPr="00EB57D6" w:rsidTr="00776747">
        <w:tc>
          <w:tcPr>
            <w:tcW w:w="4316" w:type="dxa"/>
          </w:tcPr>
          <w:p w:rsidR="0047288C" w:rsidRPr="00EB57D6" w:rsidRDefault="0047288C" w:rsidP="00776747">
            <w:pPr>
              <w:pStyle w:val="NoSpacing"/>
              <w:rPr>
                <w:rFonts w:ascii="Times New Roman" w:hAnsi="Times New Roman" w:cs="Times New Roman"/>
              </w:rPr>
            </w:pPr>
          </w:p>
        </w:tc>
        <w:tc>
          <w:tcPr>
            <w:tcW w:w="4317" w:type="dxa"/>
          </w:tcPr>
          <w:p w:rsidR="0047288C" w:rsidRPr="00EB57D6" w:rsidRDefault="0047288C" w:rsidP="00776747">
            <w:pPr>
              <w:pStyle w:val="NoSpacing"/>
              <w:rPr>
                <w:rFonts w:ascii="Times New Roman" w:hAnsi="Times New Roman" w:cs="Times New Roman"/>
              </w:rPr>
            </w:pPr>
          </w:p>
        </w:tc>
        <w:tc>
          <w:tcPr>
            <w:tcW w:w="4317" w:type="dxa"/>
          </w:tcPr>
          <w:p w:rsidR="0047288C" w:rsidRPr="00EB57D6" w:rsidRDefault="0047288C" w:rsidP="00776747">
            <w:pPr>
              <w:pStyle w:val="NoSpacing"/>
              <w:rPr>
                <w:rFonts w:ascii="Times New Roman" w:hAnsi="Times New Roman" w:cs="Times New Roman"/>
              </w:rPr>
            </w:pPr>
          </w:p>
        </w:tc>
      </w:tr>
      <w:tr w:rsidR="0047288C" w:rsidRPr="00EB57D6" w:rsidTr="00776747">
        <w:tc>
          <w:tcPr>
            <w:tcW w:w="4316" w:type="dxa"/>
          </w:tcPr>
          <w:p w:rsidR="0047288C" w:rsidRPr="00EB57D6" w:rsidRDefault="0047288C" w:rsidP="00776747">
            <w:pPr>
              <w:pStyle w:val="NoSpacing"/>
              <w:rPr>
                <w:rFonts w:ascii="Times New Roman" w:hAnsi="Times New Roman" w:cs="Times New Roman"/>
                <w:u w:val="single"/>
              </w:rPr>
            </w:pPr>
            <w:r w:rsidRPr="00EB57D6">
              <w:rPr>
                <w:rFonts w:ascii="Times New Roman" w:hAnsi="Times New Roman" w:cs="Times New Roman"/>
                <w:u w:val="single"/>
              </w:rPr>
              <w:t>Anomalous sleep experiences</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 xml:space="preserve">2 </w:t>
            </w:r>
            <w:r w:rsidRPr="00EB57D6">
              <w:rPr>
                <w:rFonts w:ascii="Times New Roman" w:hAnsi="Times New Roman" w:cs="Times New Roman"/>
                <w:color w:val="1A1A1A"/>
              </w:rPr>
              <w:t>(</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1) = 15.72,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.01</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 xml:space="preserve">2 </w:t>
            </w:r>
            <w:r w:rsidRPr="00EB57D6">
              <w:rPr>
                <w:rFonts w:ascii="Times New Roman" w:hAnsi="Times New Roman" w:cs="Times New Roman"/>
                <w:color w:val="1A1A1A"/>
              </w:rPr>
              <w:t>(</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2) = 16.02,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.01</w:t>
            </w:r>
          </w:p>
        </w:tc>
      </w:tr>
      <w:tr w:rsidR="0047288C" w:rsidRPr="00EB57D6" w:rsidTr="00776747">
        <w:tc>
          <w:tcPr>
            <w:tcW w:w="4316" w:type="dxa"/>
          </w:tcPr>
          <w:p w:rsidR="0047288C" w:rsidRPr="00EB57D6" w:rsidRDefault="0047288C" w:rsidP="00776747">
            <w:pPr>
              <w:pStyle w:val="NoSpacing"/>
              <w:rPr>
                <w:rFonts w:ascii="Times New Roman" w:hAnsi="Times New Roman" w:cs="Times New Roman"/>
                <w:u w:val="single"/>
              </w:rPr>
            </w:pPr>
          </w:p>
        </w:tc>
        <w:tc>
          <w:tcPr>
            <w:tcW w:w="4317" w:type="dxa"/>
          </w:tcPr>
          <w:p w:rsidR="0047288C" w:rsidRPr="00EB57D6" w:rsidRDefault="0047288C" w:rsidP="00776747">
            <w:pPr>
              <w:pStyle w:val="NoSpacing"/>
              <w:rPr>
                <w:rFonts w:ascii="Times New Roman" w:hAnsi="Times New Roman" w:cs="Times New Roman"/>
              </w:rPr>
            </w:pPr>
          </w:p>
        </w:tc>
        <w:tc>
          <w:tcPr>
            <w:tcW w:w="4317" w:type="dxa"/>
          </w:tcPr>
          <w:p w:rsidR="0047288C" w:rsidRPr="00EB57D6" w:rsidRDefault="0047288C" w:rsidP="00776747">
            <w:pPr>
              <w:pStyle w:val="NoSpacing"/>
              <w:rPr>
                <w:rFonts w:ascii="Times New Roman" w:hAnsi="Times New Roman" w:cs="Times New Roman"/>
              </w:rPr>
            </w:pPr>
          </w:p>
        </w:tc>
      </w:tr>
      <w:tr w:rsidR="0047288C" w:rsidRPr="00EB57D6" w:rsidTr="00776747">
        <w:tc>
          <w:tcPr>
            <w:tcW w:w="4316" w:type="dxa"/>
          </w:tcPr>
          <w:p w:rsidR="0047288C" w:rsidRPr="00EB57D6" w:rsidRDefault="0047288C" w:rsidP="00776747">
            <w:pPr>
              <w:pStyle w:val="NoSpacing"/>
              <w:rPr>
                <w:rFonts w:ascii="Times New Roman" w:hAnsi="Times New Roman" w:cs="Times New Roman"/>
                <w:u w:val="single"/>
              </w:rPr>
            </w:pP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OR (95% CI)</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OR (95% CI)</w:t>
            </w:r>
          </w:p>
        </w:tc>
      </w:tr>
      <w:tr w:rsidR="0047288C" w:rsidRPr="00EB57D6" w:rsidTr="00776747">
        <w:tc>
          <w:tcPr>
            <w:tcW w:w="4316" w:type="dxa"/>
          </w:tcPr>
          <w:p w:rsidR="0047288C" w:rsidRPr="00EB57D6" w:rsidRDefault="0047288C" w:rsidP="00776747">
            <w:pPr>
              <w:pStyle w:val="NoSpacing"/>
              <w:rPr>
                <w:rFonts w:ascii="Times New Roman" w:hAnsi="Times New Roman" w:cs="Times New Roman"/>
                <w:u w:val="single"/>
              </w:rPr>
            </w:pPr>
          </w:p>
        </w:tc>
        <w:tc>
          <w:tcPr>
            <w:tcW w:w="4317" w:type="dxa"/>
          </w:tcPr>
          <w:p w:rsidR="0047288C" w:rsidRPr="00EB57D6" w:rsidRDefault="0047288C" w:rsidP="00776747">
            <w:pPr>
              <w:pStyle w:val="NoSpacing"/>
              <w:rPr>
                <w:rFonts w:ascii="Times New Roman" w:hAnsi="Times New Roman" w:cs="Times New Roman"/>
              </w:rPr>
            </w:pPr>
          </w:p>
        </w:tc>
        <w:tc>
          <w:tcPr>
            <w:tcW w:w="4317" w:type="dxa"/>
          </w:tcPr>
          <w:p w:rsidR="0047288C" w:rsidRPr="00EB57D6" w:rsidRDefault="0047288C" w:rsidP="00776747">
            <w:pPr>
              <w:pStyle w:val="NoSpacing"/>
              <w:rPr>
                <w:rFonts w:ascii="Times New Roman" w:hAnsi="Times New Roman" w:cs="Times New Roman"/>
              </w:rPr>
            </w:pPr>
          </w:p>
        </w:tc>
      </w:tr>
      <w:tr w:rsidR="0047288C" w:rsidRPr="00EB57D6" w:rsidTr="00776747">
        <w:tc>
          <w:tcPr>
            <w:tcW w:w="4316"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Age</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w:t>
            </w:r>
          </w:p>
        </w:tc>
        <w:tc>
          <w:tcPr>
            <w:tcW w:w="4317" w:type="dxa"/>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1.02 (0.96 – 1.09)</w:t>
            </w:r>
          </w:p>
        </w:tc>
      </w:tr>
      <w:tr w:rsidR="0047288C" w:rsidRPr="00EB57D6" w:rsidTr="00776747">
        <w:tc>
          <w:tcPr>
            <w:tcW w:w="4316" w:type="dxa"/>
            <w:tcBorders>
              <w:bottom w:val="single" w:sz="4" w:space="0" w:color="auto"/>
            </w:tcBorders>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Sleep paralysis</w:t>
            </w:r>
          </w:p>
        </w:tc>
        <w:tc>
          <w:tcPr>
            <w:tcW w:w="4317" w:type="dxa"/>
            <w:tcBorders>
              <w:bottom w:val="single" w:sz="4" w:space="0" w:color="auto"/>
            </w:tcBorders>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1.82 (1.33 – 2.47) ***</w:t>
            </w:r>
          </w:p>
        </w:tc>
        <w:tc>
          <w:tcPr>
            <w:tcW w:w="4317" w:type="dxa"/>
            <w:tcBorders>
              <w:bottom w:val="single" w:sz="4" w:space="0" w:color="auto"/>
            </w:tcBorders>
          </w:tcPr>
          <w:p w:rsidR="0047288C" w:rsidRPr="00EB57D6" w:rsidRDefault="0047288C" w:rsidP="00776747">
            <w:pPr>
              <w:pStyle w:val="NoSpacing"/>
              <w:rPr>
                <w:rFonts w:ascii="Times New Roman" w:hAnsi="Times New Roman" w:cs="Times New Roman"/>
              </w:rPr>
            </w:pPr>
            <w:r w:rsidRPr="00EB57D6">
              <w:rPr>
                <w:rFonts w:ascii="Times New Roman" w:hAnsi="Times New Roman" w:cs="Times New Roman"/>
              </w:rPr>
              <w:t>1.79 (1.32 – 2.45) ***</w:t>
            </w:r>
          </w:p>
        </w:tc>
      </w:tr>
    </w:tbl>
    <w:p w:rsidR="0047288C" w:rsidRPr="00EB57D6" w:rsidRDefault="0047288C" w:rsidP="0047288C">
      <w:pPr>
        <w:pStyle w:val="NoSpacing"/>
        <w:rPr>
          <w:rFonts w:cs="Times New Roman"/>
        </w:rPr>
      </w:pPr>
      <w:r w:rsidRPr="00EB57D6">
        <w:rPr>
          <w:rFonts w:cs="Times New Roman"/>
          <w:i/>
        </w:rPr>
        <w:t>Note</w:t>
      </w:r>
      <w:r w:rsidRPr="00EB57D6">
        <w:rPr>
          <w:rFonts w:cs="Times New Roman"/>
        </w:rPr>
        <w:t xml:space="preserve">. OR = Odds ratio, CI = Confidence intervals, *** = </w:t>
      </w:r>
      <w:r w:rsidRPr="00EB57D6">
        <w:rPr>
          <w:rFonts w:cs="Times New Roman"/>
          <w:i/>
        </w:rPr>
        <w:t xml:space="preserve">p </w:t>
      </w:r>
      <w:r w:rsidRPr="00EB57D6">
        <w:rPr>
          <w:rFonts w:cs="Times New Roman"/>
        </w:rPr>
        <w:t xml:space="preserve">&lt; .001, * = </w:t>
      </w:r>
      <w:r w:rsidRPr="00EB57D6">
        <w:rPr>
          <w:rFonts w:cs="Times New Roman"/>
          <w:i/>
        </w:rPr>
        <w:t xml:space="preserve">p </w:t>
      </w:r>
      <w:r w:rsidRPr="00EB57D6">
        <w:rPr>
          <w:rFonts w:cs="Times New Roman"/>
        </w:rPr>
        <w:t>&lt; .05</w:t>
      </w:r>
    </w:p>
    <w:p w:rsidR="008E0337" w:rsidRPr="00EB57D6" w:rsidRDefault="008E0337" w:rsidP="0047288C">
      <w:pPr>
        <w:spacing w:line="480" w:lineRule="auto"/>
        <w:sectPr w:rsidR="008E0337" w:rsidRPr="00EB57D6" w:rsidSect="008E0337">
          <w:pgSz w:w="15840" w:h="12240" w:orient="landscape"/>
          <w:pgMar w:top="1440" w:right="1440" w:bottom="1440" w:left="1440" w:header="720" w:footer="720" w:gutter="0"/>
          <w:cols w:space="720"/>
          <w:docGrid w:linePitch="360"/>
        </w:sectPr>
      </w:pPr>
    </w:p>
    <w:p w:rsidR="007719C9" w:rsidRPr="00EB57D6" w:rsidRDefault="007719C9" w:rsidP="007719C9">
      <w:pPr>
        <w:pStyle w:val="NoSpacing"/>
        <w:rPr>
          <w:rFonts w:cs="Times New Roman"/>
        </w:rPr>
      </w:pPr>
      <w:r w:rsidRPr="00EB57D6">
        <w:rPr>
          <w:rFonts w:cs="Times New Roman"/>
          <w:i/>
        </w:rPr>
        <w:lastRenderedPageBreak/>
        <w:t xml:space="preserve">Table 3. </w:t>
      </w:r>
      <w:r w:rsidRPr="00EB57D6">
        <w:rPr>
          <w:rFonts w:cs="Times New Roman"/>
        </w:rPr>
        <w:t>Mediated regression analyses in Study 1 and Study 2</w:t>
      </w:r>
    </w:p>
    <w:p w:rsidR="007719C9" w:rsidRPr="00EB57D6" w:rsidRDefault="007719C9" w:rsidP="007719C9">
      <w:pPr>
        <w:pStyle w:val="NoSpacing"/>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gridCol w:w="2581"/>
        <w:gridCol w:w="2430"/>
      </w:tblGrid>
      <w:tr w:rsidR="007719C9" w:rsidRPr="00EB57D6" w:rsidTr="007719C9">
        <w:tc>
          <w:tcPr>
            <w:tcW w:w="4349" w:type="dxa"/>
            <w:tcBorders>
              <w:top w:val="single" w:sz="4" w:space="0" w:color="auto"/>
            </w:tcBorders>
          </w:tcPr>
          <w:p w:rsidR="007719C9" w:rsidRPr="00EB57D6" w:rsidRDefault="007719C9" w:rsidP="00D0250C">
            <w:pPr>
              <w:pStyle w:val="NoSpacing"/>
              <w:rPr>
                <w:rFonts w:ascii="Times New Roman" w:hAnsi="Times New Roman" w:cs="Times New Roman"/>
              </w:rPr>
            </w:pPr>
          </w:p>
        </w:tc>
        <w:tc>
          <w:tcPr>
            <w:tcW w:w="5011" w:type="dxa"/>
            <w:gridSpan w:val="2"/>
            <w:tcBorders>
              <w:top w:val="single" w:sz="4" w:space="0" w:color="auto"/>
            </w:tcBorders>
          </w:tcPr>
          <w:p w:rsidR="007719C9" w:rsidRPr="00EB57D6" w:rsidRDefault="007719C9" w:rsidP="00D0250C">
            <w:pPr>
              <w:pStyle w:val="NoSpacing"/>
              <w:jc w:val="center"/>
              <w:rPr>
                <w:rFonts w:ascii="Times New Roman" w:hAnsi="Times New Roman" w:cs="Times New Roman"/>
              </w:rPr>
            </w:pPr>
            <w:r w:rsidRPr="00EB57D6">
              <w:rPr>
                <w:rFonts w:ascii="Times New Roman" w:hAnsi="Times New Roman" w:cs="Times New Roman"/>
              </w:rPr>
              <w:t>Model information</w:t>
            </w:r>
          </w:p>
        </w:tc>
      </w:tr>
      <w:tr w:rsidR="007719C9" w:rsidRPr="00EB57D6" w:rsidTr="007719C9">
        <w:tc>
          <w:tcPr>
            <w:tcW w:w="4349" w:type="dxa"/>
            <w:tcBorders>
              <w:bottom w:val="single" w:sz="4" w:space="0" w:color="auto"/>
            </w:tcBorders>
          </w:tcPr>
          <w:p w:rsidR="007719C9" w:rsidRPr="00EB57D6" w:rsidRDefault="007719C9" w:rsidP="00D0250C">
            <w:pPr>
              <w:pStyle w:val="NoSpacing"/>
              <w:rPr>
                <w:rFonts w:ascii="Times New Roman" w:hAnsi="Times New Roman" w:cs="Times New Roman"/>
              </w:rPr>
            </w:pPr>
          </w:p>
        </w:tc>
        <w:tc>
          <w:tcPr>
            <w:tcW w:w="2581" w:type="dxa"/>
            <w:tcBorders>
              <w:bottom w:val="single" w:sz="4" w:space="0" w:color="auto"/>
            </w:tcBorders>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Study 1</w:t>
            </w:r>
          </w:p>
        </w:tc>
        <w:tc>
          <w:tcPr>
            <w:tcW w:w="2430" w:type="dxa"/>
            <w:tcBorders>
              <w:bottom w:val="single" w:sz="4" w:space="0" w:color="auto"/>
            </w:tcBorders>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Study 2</w:t>
            </w:r>
          </w:p>
        </w:tc>
      </w:tr>
      <w:tr w:rsidR="007719C9" w:rsidRPr="00EB57D6" w:rsidTr="007719C9">
        <w:tc>
          <w:tcPr>
            <w:tcW w:w="4349" w:type="dxa"/>
            <w:tcBorders>
              <w:top w:val="single" w:sz="4" w:space="0" w:color="auto"/>
            </w:tcBorders>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DV: Exploding head syndrome</w:t>
            </w:r>
          </w:p>
        </w:tc>
        <w:tc>
          <w:tcPr>
            <w:tcW w:w="2581" w:type="dxa"/>
            <w:tcBorders>
              <w:top w:val="single" w:sz="4" w:space="0" w:color="auto"/>
            </w:tcBorders>
          </w:tcPr>
          <w:p w:rsidR="007719C9" w:rsidRPr="00EB57D6" w:rsidRDefault="007719C9" w:rsidP="00D0250C">
            <w:pPr>
              <w:pStyle w:val="NoSpacing"/>
              <w:rPr>
                <w:rFonts w:ascii="Times New Roman" w:hAnsi="Times New Roman" w:cs="Times New Roman"/>
              </w:rPr>
            </w:pPr>
          </w:p>
        </w:tc>
        <w:tc>
          <w:tcPr>
            <w:tcW w:w="2430" w:type="dxa"/>
            <w:tcBorders>
              <w:top w:val="single" w:sz="4" w:space="0" w:color="auto"/>
            </w:tcBorders>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MV: Insomnia symptoms</w:t>
            </w: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u w:val="single"/>
              </w:rPr>
            </w:pPr>
            <w:r w:rsidRPr="00EB57D6">
              <w:rPr>
                <w:rFonts w:ascii="Times New Roman" w:hAnsi="Times New Roman" w:cs="Times New Roman"/>
                <w:u w:val="single"/>
              </w:rPr>
              <w:t>Life stress</w:t>
            </w:r>
          </w:p>
        </w:tc>
        <w:tc>
          <w:tcPr>
            <w:tcW w:w="2581" w:type="dxa"/>
          </w:tcPr>
          <w:p w:rsidR="007719C9" w:rsidRPr="00EB57D6" w:rsidRDefault="007719C9" w:rsidP="00D0250C">
            <w:pPr>
              <w:pStyle w:val="NoSpacing"/>
              <w:rPr>
                <w:rFonts w:ascii="Times New Roman" w:hAnsi="Times New Roman" w:cs="Times New Roman"/>
                <w:u w:val="single"/>
              </w:rPr>
            </w:pPr>
          </w:p>
        </w:tc>
        <w:tc>
          <w:tcPr>
            <w:tcW w:w="2430" w:type="dxa"/>
          </w:tcPr>
          <w:p w:rsidR="007719C9" w:rsidRPr="00EB57D6" w:rsidRDefault="007719C9" w:rsidP="00D0250C">
            <w:pPr>
              <w:pStyle w:val="NoSpacing"/>
              <w:rPr>
                <w:rFonts w:ascii="Times New Roman" w:hAnsi="Times New Roman" w:cs="Times New Roman"/>
                <w:u w:val="single"/>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u w:val="single"/>
              </w:rPr>
            </w:pP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u w:val="single"/>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u w:val="single"/>
              </w:rPr>
            </w:pPr>
            <w:r w:rsidRPr="00EB57D6">
              <w:rPr>
                <w:rFonts w:ascii="Times New Roman" w:hAnsi="Times New Roman" w:cs="Times New Roman"/>
                <w:u w:val="single"/>
              </w:rPr>
              <w:t xml:space="preserve">EHS on life stress </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2) = 5.19, </w:t>
            </w:r>
            <w:r w:rsidRPr="00EB57D6">
              <w:rPr>
                <w:rFonts w:ascii="Times New Roman" w:hAnsi="Times New Roman" w:cs="Times New Roman"/>
                <w:i/>
                <w:color w:val="1A1A1A"/>
              </w:rPr>
              <w:t xml:space="preserve">p </w:t>
            </w:r>
            <w:r w:rsidRPr="00EB57D6">
              <w:rPr>
                <w:rFonts w:ascii="Times New Roman" w:hAnsi="Times New Roman" w:cs="Times New Roman"/>
                <w:color w:val="1A1A1A"/>
              </w:rPr>
              <w:t>= .07</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3) = 9.86,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.05</w:t>
            </w:r>
          </w:p>
        </w:tc>
      </w:tr>
      <w:tr w:rsidR="007719C9" w:rsidRPr="00EB57D6" w:rsidTr="007719C9">
        <w:tc>
          <w:tcPr>
            <w:tcW w:w="4349" w:type="dxa"/>
          </w:tcPr>
          <w:p w:rsidR="007719C9" w:rsidRPr="00EB57D6" w:rsidRDefault="007719C9" w:rsidP="00D0250C">
            <w:pPr>
              <w:pStyle w:val="NoSpacing"/>
              <w:rPr>
                <w:rFonts w:cs="Times New Roman"/>
              </w:rPr>
            </w:pPr>
          </w:p>
        </w:tc>
        <w:tc>
          <w:tcPr>
            <w:tcW w:w="2581" w:type="dxa"/>
          </w:tcPr>
          <w:p w:rsidR="007719C9" w:rsidRPr="00EB57D6" w:rsidRDefault="007719C9" w:rsidP="00D0250C">
            <w:pPr>
              <w:pStyle w:val="NoSpacing"/>
              <w:rPr>
                <w:rFonts w:cs="Times New Roman"/>
              </w:rPr>
            </w:pPr>
            <w:r w:rsidRPr="00EB57D6">
              <w:rPr>
                <w:rFonts w:ascii="Times New Roman" w:hAnsi="Times New Roman" w:cs="Times New Roman"/>
              </w:rPr>
              <w:t>OR (95% CI)</w:t>
            </w:r>
          </w:p>
        </w:tc>
        <w:tc>
          <w:tcPr>
            <w:tcW w:w="2430" w:type="dxa"/>
          </w:tcPr>
          <w:p w:rsidR="007719C9" w:rsidRPr="00EB57D6" w:rsidRDefault="007719C9" w:rsidP="00D0250C">
            <w:pPr>
              <w:pStyle w:val="NoSpacing"/>
              <w:rPr>
                <w:rFonts w:cs="Times New Roman"/>
              </w:rPr>
            </w:pPr>
            <w:r w:rsidRPr="00EB57D6">
              <w:rPr>
                <w:rFonts w:ascii="Times New Roman" w:hAnsi="Times New Roman" w:cs="Times New Roman"/>
              </w:rPr>
              <w:t>OR (95% CI)</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Life stress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1.40 (1.04 – 1.89) *</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1.20 (1.07 – 1.36) **</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Age</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1.02 (0.95 – 1.08)</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1.00 (0.99 – 1.01)</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Sex</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0.98 (0.82 – 1.17)</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u w:val="single"/>
              </w:rPr>
            </w:pPr>
            <w:r w:rsidRPr="00EB57D6">
              <w:rPr>
                <w:rFonts w:ascii="Times New Roman" w:hAnsi="Times New Roman" w:cs="Times New Roman"/>
                <w:u w:val="single"/>
              </w:rPr>
              <w:t>Insomnia symptoms on life stress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i/>
              </w:rPr>
              <w:t xml:space="preserve">F </w:t>
            </w:r>
            <w:r w:rsidRPr="00EB57D6">
              <w:rPr>
                <w:rFonts w:ascii="Times New Roman" w:hAnsi="Times New Roman" w:cs="Times New Roman"/>
              </w:rPr>
              <w:t xml:space="preserve">(2, 191) = 36.02, </w:t>
            </w:r>
            <w:r w:rsidRPr="00EB57D6">
              <w:rPr>
                <w:rFonts w:ascii="Times New Roman" w:hAnsi="Times New Roman" w:cs="Times New Roman"/>
                <w:i/>
              </w:rPr>
              <w:t xml:space="preserve">p </w:t>
            </w:r>
            <w:r w:rsidRPr="00EB57D6">
              <w:rPr>
                <w:rFonts w:ascii="Times New Roman" w:hAnsi="Times New Roman" w:cs="Times New Roman"/>
              </w:rPr>
              <w:t>&lt; .001</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i/>
              </w:rPr>
              <w:t xml:space="preserve">F </w:t>
            </w:r>
            <w:r w:rsidRPr="00EB57D6">
              <w:rPr>
                <w:rFonts w:ascii="Times New Roman" w:hAnsi="Times New Roman" w:cs="Times New Roman"/>
              </w:rPr>
              <w:t xml:space="preserve">(3, 1395) = 104.86, </w:t>
            </w:r>
            <w:r w:rsidRPr="00EB57D6">
              <w:rPr>
                <w:rFonts w:ascii="Times New Roman" w:hAnsi="Times New Roman" w:cs="Times New Roman"/>
                <w:i/>
              </w:rPr>
              <w:t xml:space="preserve">p </w:t>
            </w:r>
            <w:r w:rsidRPr="00EB57D6">
              <w:rPr>
                <w:rFonts w:ascii="Times New Roman" w:hAnsi="Times New Roman" w:cs="Times New Roman"/>
              </w:rPr>
              <w:t>&lt; .001</w:t>
            </w:r>
          </w:p>
        </w:tc>
      </w:tr>
      <w:tr w:rsidR="007719C9" w:rsidRPr="00EB57D6" w:rsidTr="007719C9">
        <w:tc>
          <w:tcPr>
            <w:tcW w:w="4349" w:type="dxa"/>
          </w:tcPr>
          <w:p w:rsidR="007719C9" w:rsidRPr="00EB57D6" w:rsidRDefault="007719C9" w:rsidP="00D0250C">
            <w:pPr>
              <w:pStyle w:val="NoSpacing"/>
              <w:rPr>
                <w:rFonts w:cs="Times New Roman"/>
              </w:rPr>
            </w:pP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lang w:val="en-GB"/>
              </w:rPr>
              <w:t>β (95% CI)</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lang w:val="en-GB"/>
              </w:rPr>
              <w:t>β (95% CI)</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Life stress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-0.48 (-0.60 – -0.35) ***</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-0.44 (-0.48 – -0.39) ***</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Age</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-0.05 (-0.08 – 0.02) ***</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-0.01 (-0.02 – 0.01)</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Sex</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0.07 (-0.01 – 0.15)</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u w:val="single"/>
              </w:rPr>
            </w:pPr>
            <w:r w:rsidRPr="00EB57D6">
              <w:rPr>
                <w:rFonts w:ascii="Times New Roman" w:hAnsi="Times New Roman" w:cs="Times New Roman"/>
                <w:u w:val="single"/>
              </w:rPr>
              <w:t>EHS on insomnia symptoms and life stress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3) = 12.02,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.01</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4) = 34.33,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.001</w:t>
            </w:r>
          </w:p>
        </w:tc>
      </w:tr>
      <w:tr w:rsidR="007719C9" w:rsidRPr="00EB57D6" w:rsidTr="007719C9">
        <w:tc>
          <w:tcPr>
            <w:tcW w:w="4349" w:type="dxa"/>
          </w:tcPr>
          <w:p w:rsidR="007719C9" w:rsidRPr="00EB57D6" w:rsidRDefault="007719C9" w:rsidP="00D0250C">
            <w:pPr>
              <w:pStyle w:val="NoSpacing"/>
              <w:rPr>
                <w:rFonts w:cs="Times New Roman"/>
              </w:rPr>
            </w:pPr>
          </w:p>
        </w:tc>
        <w:tc>
          <w:tcPr>
            <w:tcW w:w="2581" w:type="dxa"/>
          </w:tcPr>
          <w:p w:rsidR="007719C9" w:rsidRPr="00EB57D6" w:rsidRDefault="007719C9" w:rsidP="00D0250C">
            <w:pPr>
              <w:pStyle w:val="NoSpacing"/>
              <w:rPr>
                <w:rFonts w:cs="Times New Roman"/>
              </w:rPr>
            </w:pPr>
            <w:r w:rsidRPr="00EB57D6">
              <w:rPr>
                <w:rFonts w:ascii="Times New Roman" w:hAnsi="Times New Roman" w:cs="Times New Roman"/>
              </w:rPr>
              <w:t>OR (95% CI)</w:t>
            </w:r>
          </w:p>
        </w:tc>
        <w:tc>
          <w:tcPr>
            <w:tcW w:w="2430" w:type="dxa"/>
          </w:tcPr>
          <w:p w:rsidR="007719C9" w:rsidRPr="00EB57D6" w:rsidRDefault="007719C9" w:rsidP="00D0250C">
            <w:pPr>
              <w:pStyle w:val="NoSpacing"/>
              <w:rPr>
                <w:rFonts w:cs="Times New Roman"/>
              </w:rPr>
            </w:pPr>
            <w:r w:rsidRPr="00EB57D6">
              <w:rPr>
                <w:rFonts w:ascii="Times New Roman" w:hAnsi="Times New Roman" w:cs="Times New Roman"/>
              </w:rPr>
              <w:t>OR (95% CI)</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Insomnia symptoms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0.66 (0.46 – 0.93) *</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0.73 (0.64 – 0.82) ***</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Life stress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1.20 (0.84 – 1.69)</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1.05 (0.92 – 1.20)</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Age</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0.99 (0.93 – 1.07)</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1.03 (0.99 – 1.05)</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Sex</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1.01 (0.84 – 1.21)</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Indirect effect</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1.12 (1.02 – 1.23)</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1.08 (1.05 – 1.12)</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u w:val="single"/>
              </w:rPr>
              <w:t>Anxiety symptoms</w:t>
            </w: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u w:val="single"/>
              </w:rPr>
            </w:pP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u w:val="single"/>
              </w:rPr>
            </w:pPr>
            <w:r w:rsidRPr="00EB57D6">
              <w:rPr>
                <w:rFonts w:ascii="Times New Roman" w:hAnsi="Times New Roman" w:cs="Times New Roman"/>
                <w:u w:val="single"/>
              </w:rPr>
              <w:t>EHS on anxiety symptoms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2) = 7.44,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.05</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3) = 10.93,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.05</w:t>
            </w:r>
          </w:p>
        </w:tc>
      </w:tr>
      <w:tr w:rsidR="007719C9" w:rsidRPr="00EB57D6" w:rsidTr="007719C9">
        <w:tc>
          <w:tcPr>
            <w:tcW w:w="4349" w:type="dxa"/>
          </w:tcPr>
          <w:p w:rsidR="007719C9" w:rsidRPr="00EB57D6" w:rsidRDefault="007719C9" w:rsidP="00D0250C">
            <w:pPr>
              <w:pStyle w:val="NoSpacing"/>
              <w:rPr>
                <w:rFonts w:cs="Times New Roman"/>
              </w:rPr>
            </w:pPr>
          </w:p>
        </w:tc>
        <w:tc>
          <w:tcPr>
            <w:tcW w:w="2581" w:type="dxa"/>
          </w:tcPr>
          <w:p w:rsidR="007719C9" w:rsidRPr="00EB57D6" w:rsidRDefault="007719C9" w:rsidP="00D0250C">
            <w:pPr>
              <w:pStyle w:val="NoSpacing"/>
              <w:rPr>
                <w:rFonts w:cs="Times New Roman"/>
              </w:rPr>
            </w:pPr>
            <w:r w:rsidRPr="00EB57D6">
              <w:rPr>
                <w:rFonts w:ascii="Times New Roman" w:hAnsi="Times New Roman" w:cs="Times New Roman"/>
              </w:rPr>
              <w:t>OR (95% CI)</w:t>
            </w:r>
          </w:p>
        </w:tc>
        <w:tc>
          <w:tcPr>
            <w:tcW w:w="2430" w:type="dxa"/>
          </w:tcPr>
          <w:p w:rsidR="007719C9" w:rsidRPr="00EB57D6" w:rsidRDefault="007719C9" w:rsidP="00D0250C">
            <w:pPr>
              <w:pStyle w:val="NoSpacing"/>
              <w:rPr>
                <w:rFonts w:cs="Times New Roman"/>
              </w:rPr>
            </w:pPr>
            <w:r w:rsidRPr="00EB57D6">
              <w:rPr>
                <w:rFonts w:ascii="Times New Roman" w:hAnsi="Times New Roman" w:cs="Times New Roman"/>
              </w:rPr>
              <w:t>OR (95% CI)</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u w:val="single"/>
              </w:rPr>
            </w:pPr>
            <w:r w:rsidRPr="00EB57D6">
              <w:rPr>
                <w:rFonts w:ascii="Times New Roman" w:hAnsi="Times New Roman" w:cs="Times New Roman"/>
              </w:rPr>
              <w:t>Anxiety symptoms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1.51 (1.11 – 2.04) **</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1.22 (1.08 – 1.37) **</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Age</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1.01 (0.94 – 1.08)</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1.01 (0.99 – 1.03)</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Sex</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0.95 (0.79 – 1.14)</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u w:val="single"/>
              </w:rPr>
              <w:t>Insomnia symptoms on anxiety symptoms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i/>
              </w:rPr>
              <w:t xml:space="preserve">F </w:t>
            </w:r>
            <w:r w:rsidRPr="00EB57D6">
              <w:rPr>
                <w:rFonts w:ascii="Times New Roman" w:hAnsi="Times New Roman" w:cs="Times New Roman"/>
              </w:rPr>
              <w:t xml:space="preserve">(2, 191) = 42.86, </w:t>
            </w:r>
            <w:r w:rsidRPr="00EB57D6">
              <w:rPr>
                <w:rFonts w:ascii="Times New Roman" w:hAnsi="Times New Roman" w:cs="Times New Roman"/>
                <w:i/>
              </w:rPr>
              <w:t xml:space="preserve">p </w:t>
            </w:r>
            <w:r w:rsidRPr="00EB57D6">
              <w:rPr>
                <w:rFonts w:ascii="Times New Roman" w:hAnsi="Times New Roman" w:cs="Times New Roman"/>
              </w:rPr>
              <w:t>&lt; .001</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i/>
              </w:rPr>
              <w:t xml:space="preserve">F </w:t>
            </w:r>
            <w:r w:rsidRPr="00EB57D6">
              <w:rPr>
                <w:rFonts w:ascii="Times New Roman" w:hAnsi="Times New Roman" w:cs="Times New Roman"/>
              </w:rPr>
              <w:t xml:space="preserve">(3, 1385) = 135.21, </w:t>
            </w:r>
            <w:r w:rsidRPr="00EB57D6">
              <w:rPr>
                <w:rFonts w:ascii="Times New Roman" w:hAnsi="Times New Roman" w:cs="Times New Roman"/>
                <w:i/>
              </w:rPr>
              <w:t xml:space="preserve">p </w:t>
            </w:r>
            <w:r w:rsidRPr="00EB57D6">
              <w:rPr>
                <w:rFonts w:ascii="Times New Roman" w:hAnsi="Times New Roman" w:cs="Times New Roman"/>
              </w:rPr>
              <w:t>&lt; .001</w:t>
            </w:r>
          </w:p>
        </w:tc>
      </w:tr>
      <w:tr w:rsidR="007719C9" w:rsidRPr="00EB57D6" w:rsidTr="007719C9">
        <w:tc>
          <w:tcPr>
            <w:tcW w:w="4349" w:type="dxa"/>
          </w:tcPr>
          <w:p w:rsidR="007719C9" w:rsidRPr="00EB57D6" w:rsidRDefault="007719C9" w:rsidP="00D0250C">
            <w:pPr>
              <w:pStyle w:val="NoSpacing"/>
              <w:rPr>
                <w:rFonts w:cs="Times New Roman"/>
              </w:rPr>
            </w:pPr>
          </w:p>
        </w:tc>
        <w:tc>
          <w:tcPr>
            <w:tcW w:w="2581" w:type="dxa"/>
          </w:tcPr>
          <w:p w:rsidR="007719C9" w:rsidRPr="00EB57D6" w:rsidRDefault="007719C9" w:rsidP="00D0250C">
            <w:pPr>
              <w:pStyle w:val="NoSpacing"/>
              <w:rPr>
                <w:rFonts w:cs="Times New Roman"/>
              </w:rPr>
            </w:pPr>
            <w:r w:rsidRPr="00EB57D6">
              <w:rPr>
                <w:rFonts w:ascii="Times New Roman" w:hAnsi="Times New Roman" w:cs="Times New Roman"/>
                <w:lang w:val="en-GB"/>
              </w:rPr>
              <w:t>β (95% CI)</w:t>
            </w:r>
          </w:p>
        </w:tc>
        <w:tc>
          <w:tcPr>
            <w:tcW w:w="2430" w:type="dxa"/>
          </w:tcPr>
          <w:p w:rsidR="007719C9" w:rsidRPr="00EB57D6" w:rsidRDefault="007719C9" w:rsidP="00D0250C">
            <w:pPr>
              <w:pStyle w:val="NoSpacing"/>
              <w:rPr>
                <w:rFonts w:cs="Times New Roman"/>
              </w:rPr>
            </w:pPr>
            <w:r w:rsidRPr="00EB57D6">
              <w:rPr>
                <w:rFonts w:ascii="Times New Roman" w:hAnsi="Times New Roman" w:cs="Times New Roman"/>
                <w:lang w:val="en-GB"/>
              </w:rPr>
              <w:t>β (95% CI)</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u w:val="single"/>
              </w:rPr>
            </w:pPr>
            <w:r w:rsidRPr="00EB57D6">
              <w:rPr>
                <w:rFonts w:ascii="Times New Roman" w:hAnsi="Times New Roman" w:cs="Times New Roman"/>
              </w:rPr>
              <w:lastRenderedPageBreak/>
              <w:t>Anxiety symptoms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-0.51 (-0.63 – -0.39) ***</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-0.49 (-0.54 – -0.44) ***</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Age</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-0.05 (-0.07 – -0.02) **</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-0.05 (-0.08 – -0.02) **</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Sex</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0.11 (0.02 – 0.18) **</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u w:val="single"/>
              </w:rPr>
              <w:t>EHS on insomnia symptoms and anxiety symptoms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3) = 12.07,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.01</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3) = 9.86,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.05</w:t>
            </w:r>
          </w:p>
        </w:tc>
      </w:tr>
      <w:tr w:rsidR="007719C9" w:rsidRPr="00EB57D6" w:rsidTr="007719C9">
        <w:tc>
          <w:tcPr>
            <w:tcW w:w="4349" w:type="dxa"/>
          </w:tcPr>
          <w:p w:rsidR="007719C9" w:rsidRPr="00EB57D6" w:rsidRDefault="007719C9" w:rsidP="00D0250C">
            <w:pPr>
              <w:pStyle w:val="NoSpacing"/>
              <w:rPr>
                <w:rFonts w:cs="Times New Roman"/>
              </w:rPr>
            </w:pPr>
          </w:p>
        </w:tc>
        <w:tc>
          <w:tcPr>
            <w:tcW w:w="2581" w:type="dxa"/>
          </w:tcPr>
          <w:p w:rsidR="007719C9" w:rsidRPr="00EB57D6" w:rsidRDefault="007719C9" w:rsidP="00D0250C">
            <w:pPr>
              <w:pStyle w:val="NoSpacing"/>
              <w:rPr>
                <w:rFonts w:cs="Times New Roman"/>
              </w:rPr>
            </w:pPr>
            <w:r w:rsidRPr="00EB57D6">
              <w:rPr>
                <w:rFonts w:ascii="Times New Roman" w:hAnsi="Times New Roman" w:cs="Times New Roman"/>
              </w:rPr>
              <w:t>OR (95% CI)</w:t>
            </w:r>
          </w:p>
        </w:tc>
        <w:tc>
          <w:tcPr>
            <w:tcW w:w="2430" w:type="dxa"/>
          </w:tcPr>
          <w:p w:rsidR="007719C9" w:rsidRPr="00EB57D6" w:rsidRDefault="007719C9" w:rsidP="00D0250C">
            <w:pPr>
              <w:pStyle w:val="NoSpacing"/>
              <w:rPr>
                <w:rFonts w:cs="Times New Roman"/>
              </w:rPr>
            </w:pPr>
            <w:r w:rsidRPr="00EB57D6">
              <w:rPr>
                <w:rFonts w:ascii="Times New Roman" w:hAnsi="Times New Roman" w:cs="Times New Roman"/>
              </w:rPr>
              <w:t>OR (95% CI)</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u w:val="single"/>
              </w:rPr>
            </w:pPr>
            <w:r w:rsidRPr="00EB57D6">
              <w:rPr>
                <w:rFonts w:ascii="Times New Roman" w:hAnsi="Times New Roman" w:cs="Times New Roman"/>
              </w:rPr>
              <w:t>Insomnia symptoms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0.69 (0.48 – 0.98) *</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0.72 (0.63 – 0.82) ***</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Anxiety symptoms</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1.26 (0.89 – 1.80)</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1.03 (0.90 – 1.18)</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Age</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0.99 (0.92 – 1.06)</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1.04 (0.99 – 1.06)</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Sex</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0.98 (0.82 – 1.19)</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Indirect effect</w:t>
            </w:r>
          </w:p>
        </w:tc>
        <w:tc>
          <w:tcPr>
            <w:tcW w:w="2581"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1.11 (1.01 – 1.22)</w:t>
            </w:r>
          </w:p>
        </w:tc>
        <w:tc>
          <w:tcPr>
            <w:tcW w:w="2430" w:type="dxa"/>
          </w:tcPr>
          <w:p w:rsidR="007719C9" w:rsidRPr="00EB57D6" w:rsidRDefault="007719C9" w:rsidP="00D0250C">
            <w:pPr>
              <w:pStyle w:val="NoSpacing"/>
              <w:rPr>
                <w:rFonts w:ascii="Times New Roman" w:hAnsi="Times New Roman" w:cs="Times New Roman"/>
              </w:rPr>
            </w:pPr>
            <w:r w:rsidRPr="00EB57D6">
              <w:rPr>
                <w:rFonts w:ascii="Times New Roman" w:hAnsi="Times New Roman" w:cs="Times New Roman"/>
              </w:rPr>
              <w:t>1.09 (1.05 – 1.13)</w:t>
            </w:r>
          </w:p>
        </w:tc>
      </w:tr>
      <w:tr w:rsidR="007719C9" w:rsidRPr="00EB57D6" w:rsidTr="007719C9">
        <w:tc>
          <w:tcPr>
            <w:tcW w:w="4349" w:type="dxa"/>
          </w:tcPr>
          <w:p w:rsidR="007719C9" w:rsidRPr="00EB57D6" w:rsidRDefault="007719C9" w:rsidP="00D0250C">
            <w:pPr>
              <w:pStyle w:val="NoSpacing"/>
              <w:rPr>
                <w:rFonts w:ascii="Times New Roman" w:hAnsi="Times New Roman" w:cs="Times New Roman"/>
              </w:rPr>
            </w:pPr>
          </w:p>
        </w:tc>
        <w:tc>
          <w:tcPr>
            <w:tcW w:w="2581" w:type="dxa"/>
          </w:tcPr>
          <w:p w:rsidR="007719C9" w:rsidRPr="00EB57D6" w:rsidRDefault="007719C9" w:rsidP="00D0250C">
            <w:pPr>
              <w:pStyle w:val="NoSpacing"/>
              <w:rPr>
                <w:rFonts w:ascii="Times New Roman" w:hAnsi="Times New Roman" w:cs="Times New Roman"/>
              </w:rPr>
            </w:pPr>
          </w:p>
        </w:tc>
        <w:tc>
          <w:tcPr>
            <w:tcW w:w="2430" w:type="dxa"/>
          </w:tcPr>
          <w:p w:rsidR="007719C9" w:rsidRPr="00EB57D6" w:rsidRDefault="007719C9" w:rsidP="00D0250C">
            <w:pPr>
              <w:pStyle w:val="NoSpacing"/>
              <w:rPr>
                <w:rFonts w:ascii="Times New Roman" w:hAnsi="Times New Roman" w:cs="Times New Roman"/>
              </w:rPr>
            </w:pP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u w:val="single"/>
              </w:rPr>
              <w:t>Depression symptoms</w:t>
            </w:r>
          </w:p>
        </w:tc>
        <w:tc>
          <w:tcPr>
            <w:tcW w:w="2581" w:type="dxa"/>
          </w:tcPr>
          <w:p w:rsidR="007719C9" w:rsidRPr="00EB57D6" w:rsidRDefault="007719C9" w:rsidP="007719C9">
            <w:pPr>
              <w:pStyle w:val="NoSpacing"/>
              <w:rPr>
                <w:rFonts w:ascii="Times New Roman" w:hAnsi="Times New Roman" w:cs="Times New Roman"/>
              </w:rPr>
            </w:pPr>
          </w:p>
        </w:tc>
        <w:tc>
          <w:tcPr>
            <w:tcW w:w="2430" w:type="dxa"/>
          </w:tcPr>
          <w:p w:rsidR="007719C9" w:rsidRPr="00EB57D6" w:rsidRDefault="007719C9" w:rsidP="007719C9">
            <w:pPr>
              <w:pStyle w:val="NoSpacing"/>
              <w:rPr>
                <w:rFonts w:ascii="Times New Roman" w:hAnsi="Times New Roman" w:cs="Times New Roman"/>
              </w:rPr>
            </w:pPr>
          </w:p>
        </w:tc>
      </w:tr>
      <w:tr w:rsidR="007719C9" w:rsidRPr="00EB57D6" w:rsidTr="007719C9">
        <w:tc>
          <w:tcPr>
            <w:tcW w:w="4349" w:type="dxa"/>
          </w:tcPr>
          <w:p w:rsidR="007719C9" w:rsidRPr="00EB57D6" w:rsidRDefault="007719C9" w:rsidP="007719C9">
            <w:pPr>
              <w:pStyle w:val="NoSpacing"/>
              <w:rPr>
                <w:rFonts w:ascii="Times New Roman" w:hAnsi="Times New Roman" w:cs="Times New Roman"/>
                <w:u w:val="single"/>
              </w:rPr>
            </w:pPr>
          </w:p>
        </w:tc>
        <w:tc>
          <w:tcPr>
            <w:tcW w:w="2581" w:type="dxa"/>
          </w:tcPr>
          <w:p w:rsidR="007719C9" w:rsidRPr="00EB57D6" w:rsidRDefault="007719C9" w:rsidP="007719C9">
            <w:pPr>
              <w:pStyle w:val="NoSpacing"/>
              <w:rPr>
                <w:rFonts w:ascii="Times New Roman" w:hAnsi="Times New Roman" w:cs="Times New Roman"/>
              </w:rPr>
            </w:pPr>
          </w:p>
        </w:tc>
        <w:tc>
          <w:tcPr>
            <w:tcW w:w="2430" w:type="dxa"/>
          </w:tcPr>
          <w:p w:rsidR="007719C9" w:rsidRPr="00EB57D6" w:rsidRDefault="007719C9" w:rsidP="007719C9">
            <w:pPr>
              <w:pStyle w:val="NoSpacing"/>
              <w:rPr>
                <w:rFonts w:ascii="Times New Roman" w:hAnsi="Times New Roman" w:cs="Times New Roman"/>
              </w:rPr>
            </w:pPr>
          </w:p>
        </w:tc>
      </w:tr>
      <w:tr w:rsidR="007719C9" w:rsidRPr="00EB57D6" w:rsidTr="007719C9">
        <w:tc>
          <w:tcPr>
            <w:tcW w:w="4349" w:type="dxa"/>
          </w:tcPr>
          <w:p w:rsidR="007719C9" w:rsidRPr="00EB57D6" w:rsidRDefault="007719C9" w:rsidP="007719C9">
            <w:pPr>
              <w:pStyle w:val="NoSpacing"/>
              <w:rPr>
                <w:rFonts w:ascii="Times New Roman" w:hAnsi="Times New Roman" w:cs="Times New Roman"/>
                <w:u w:val="single"/>
              </w:rPr>
            </w:pPr>
            <w:r w:rsidRPr="00EB57D6">
              <w:rPr>
                <w:rFonts w:ascii="Times New Roman" w:hAnsi="Times New Roman" w:cs="Times New Roman"/>
                <w:u w:val="single"/>
              </w:rPr>
              <w:t>EHS on depression symptoms</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2) = 4.12, </w:t>
            </w:r>
            <w:r w:rsidRPr="00EB57D6">
              <w:rPr>
                <w:rFonts w:ascii="Times New Roman" w:hAnsi="Times New Roman" w:cs="Times New Roman"/>
                <w:i/>
                <w:color w:val="1A1A1A"/>
              </w:rPr>
              <w:t xml:space="preserve">p </w:t>
            </w:r>
            <w:r w:rsidRPr="00EB57D6">
              <w:rPr>
                <w:rFonts w:ascii="Times New Roman" w:hAnsi="Times New Roman" w:cs="Times New Roman"/>
                <w:color w:val="1A1A1A"/>
              </w:rPr>
              <w:t>= .12</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3) = 13.76,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.01</w:t>
            </w:r>
          </w:p>
        </w:tc>
      </w:tr>
      <w:tr w:rsidR="007719C9" w:rsidRPr="00EB57D6" w:rsidTr="007719C9">
        <w:tc>
          <w:tcPr>
            <w:tcW w:w="4349" w:type="dxa"/>
          </w:tcPr>
          <w:p w:rsidR="007719C9" w:rsidRPr="00EB57D6" w:rsidRDefault="007719C9" w:rsidP="007719C9">
            <w:pPr>
              <w:pStyle w:val="NoSpacing"/>
              <w:rPr>
                <w:rFonts w:cs="Times New Roman"/>
              </w:rPr>
            </w:pPr>
          </w:p>
        </w:tc>
        <w:tc>
          <w:tcPr>
            <w:tcW w:w="2581" w:type="dxa"/>
          </w:tcPr>
          <w:p w:rsidR="007719C9" w:rsidRPr="00EB57D6" w:rsidRDefault="007719C9" w:rsidP="007719C9">
            <w:pPr>
              <w:pStyle w:val="NoSpacing"/>
              <w:rPr>
                <w:rFonts w:cs="Times New Roman"/>
              </w:rPr>
            </w:pPr>
            <w:r w:rsidRPr="00EB57D6">
              <w:rPr>
                <w:rFonts w:ascii="Times New Roman" w:hAnsi="Times New Roman" w:cs="Times New Roman"/>
              </w:rPr>
              <w:t>OR (95% CI)</w:t>
            </w:r>
          </w:p>
        </w:tc>
        <w:tc>
          <w:tcPr>
            <w:tcW w:w="2430" w:type="dxa"/>
          </w:tcPr>
          <w:p w:rsidR="007719C9" w:rsidRPr="00EB57D6" w:rsidRDefault="007719C9" w:rsidP="007719C9">
            <w:pPr>
              <w:pStyle w:val="NoSpacing"/>
              <w:rPr>
                <w:rFonts w:cs="Times New Roman"/>
              </w:rPr>
            </w:pPr>
            <w:r w:rsidRPr="00EB57D6">
              <w:rPr>
                <w:rFonts w:ascii="Times New Roman" w:hAnsi="Times New Roman" w:cs="Times New Roman"/>
              </w:rPr>
              <w:t>OR (95% CI)</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u w:val="single"/>
              </w:rPr>
            </w:pPr>
            <w:r w:rsidRPr="00EB57D6">
              <w:rPr>
                <w:rFonts w:ascii="Times New Roman" w:hAnsi="Times New Roman" w:cs="Times New Roman"/>
              </w:rPr>
              <w:t>Depression symptoms</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1.30 (0.97 – 1.73) +</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1.25 (1.11 – 1.40) ***</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Age</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1.03 (0.97 – 1.10)</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1.01 (0.99 – 1.02)</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Sex</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0.98 (0.81 – 1.17)</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p>
        </w:tc>
        <w:tc>
          <w:tcPr>
            <w:tcW w:w="2581" w:type="dxa"/>
          </w:tcPr>
          <w:p w:rsidR="007719C9" w:rsidRPr="00EB57D6" w:rsidRDefault="007719C9" w:rsidP="007719C9">
            <w:pPr>
              <w:pStyle w:val="NoSpacing"/>
              <w:rPr>
                <w:rFonts w:ascii="Times New Roman" w:hAnsi="Times New Roman" w:cs="Times New Roman"/>
              </w:rPr>
            </w:pPr>
          </w:p>
        </w:tc>
        <w:tc>
          <w:tcPr>
            <w:tcW w:w="2430" w:type="dxa"/>
          </w:tcPr>
          <w:p w:rsidR="007719C9" w:rsidRPr="00EB57D6" w:rsidRDefault="007719C9" w:rsidP="007719C9">
            <w:pPr>
              <w:pStyle w:val="NoSpacing"/>
              <w:rPr>
                <w:rFonts w:ascii="Times New Roman" w:hAnsi="Times New Roman" w:cs="Times New Roman"/>
              </w:rPr>
            </w:pP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u w:val="single"/>
              </w:rPr>
              <w:t xml:space="preserve">Insomnia symptoms </w:t>
            </w:r>
            <w:proofErr w:type="spellStart"/>
            <w:r w:rsidRPr="00EB57D6">
              <w:rPr>
                <w:rFonts w:ascii="Times New Roman" w:hAnsi="Times New Roman" w:cs="Times New Roman"/>
                <w:u w:val="single"/>
              </w:rPr>
              <w:t>on</w:t>
            </w:r>
            <w:proofErr w:type="spellEnd"/>
            <w:r w:rsidRPr="00EB57D6">
              <w:rPr>
                <w:rFonts w:ascii="Times New Roman" w:hAnsi="Times New Roman" w:cs="Times New Roman"/>
                <w:u w:val="single"/>
              </w:rPr>
              <w:t xml:space="preserve"> depression symptoms</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i/>
              </w:rPr>
              <w:t xml:space="preserve">F </w:t>
            </w:r>
            <w:r w:rsidRPr="00EB57D6">
              <w:rPr>
                <w:rFonts w:ascii="Times New Roman" w:hAnsi="Times New Roman" w:cs="Times New Roman"/>
              </w:rPr>
              <w:t xml:space="preserve">(2, 193) = 45.86, </w:t>
            </w:r>
            <w:r w:rsidRPr="00EB57D6">
              <w:rPr>
                <w:rFonts w:ascii="Times New Roman" w:hAnsi="Times New Roman" w:cs="Times New Roman"/>
                <w:i/>
              </w:rPr>
              <w:t xml:space="preserve">p </w:t>
            </w:r>
            <w:r w:rsidRPr="00EB57D6">
              <w:rPr>
                <w:rFonts w:ascii="Times New Roman" w:hAnsi="Times New Roman" w:cs="Times New Roman"/>
              </w:rPr>
              <w:t>&lt; .001</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i/>
              </w:rPr>
              <w:t xml:space="preserve">F </w:t>
            </w:r>
            <w:r w:rsidRPr="00EB57D6">
              <w:rPr>
                <w:rFonts w:ascii="Times New Roman" w:hAnsi="Times New Roman" w:cs="Times New Roman"/>
              </w:rPr>
              <w:t xml:space="preserve">(3, 1390) = 119.84, </w:t>
            </w:r>
            <w:r w:rsidRPr="00EB57D6">
              <w:rPr>
                <w:rFonts w:ascii="Times New Roman" w:hAnsi="Times New Roman" w:cs="Times New Roman"/>
                <w:i/>
              </w:rPr>
              <w:t xml:space="preserve">p </w:t>
            </w:r>
            <w:r w:rsidRPr="00EB57D6">
              <w:rPr>
                <w:rFonts w:ascii="Times New Roman" w:hAnsi="Times New Roman" w:cs="Times New Roman"/>
              </w:rPr>
              <w:t>&lt; .001</w:t>
            </w:r>
          </w:p>
        </w:tc>
      </w:tr>
      <w:tr w:rsidR="007719C9" w:rsidRPr="00EB57D6" w:rsidTr="007719C9">
        <w:tc>
          <w:tcPr>
            <w:tcW w:w="4349" w:type="dxa"/>
          </w:tcPr>
          <w:p w:rsidR="007719C9" w:rsidRPr="00EB57D6" w:rsidRDefault="007719C9" w:rsidP="007719C9">
            <w:pPr>
              <w:pStyle w:val="NoSpacing"/>
              <w:rPr>
                <w:rFonts w:cs="Times New Roman"/>
              </w:rPr>
            </w:pPr>
          </w:p>
        </w:tc>
        <w:tc>
          <w:tcPr>
            <w:tcW w:w="2581" w:type="dxa"/>
          </w:tcPr>
          <w:p w:rsidR="007719C9" w:rsidRPr="00EB57D6" w:rsidRDefault="007719C9" w:rsidP="007719C9">
            <w:pPr>
              <w:pStyle w:val="NoSpacing"/>
              <w:rPr>
                <w:rFonts w:cs="Times New Roman"/>
              </w:rPr>
            </w:pPr>
            <w:r w:rsidRPr="00EB57D6">
              <w:rPr>
                <w:rFonts w:ascii="Times New Roman" w:hAnsi="Times New Roman" w:cs="Times New Roman"/>
                <w:lang w:val="en-GB"/>
              </w:rPr>
              <w:t>β (95% CI)</w:t>
            </w:r>
          </w:p>
        </w:tc>
        <w:tc>
          <w:tcPr>
            <w:tcW w:w="2430" w:type="dxa"/>
          </w:tcPr>
          <w:p w:rsidR="007719C9" w:rsidRPr="00EB57D6" w:rsidRDefault="007719C9" w:rsidP="007719C9">
            <w:pPr>
              <w:pStyle w:val="NoSpacing"/>
              <w:rPr>
                <w:rFonts w:cs="Times New Roman"/>
              </w:rPr>
            </w:pPr>
            <w:r w:rsidRPr="00EB57D6">
              <w:rPr>
                <w:rFonts w:ascii="Times New Roman" w:hAnsi="Times New Roman" w:cs="Times New Roman"/>
                <w:lang w:val="en-GB"/>
              </w:rPr>
              <w:t>β (95% CI)</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u w:val="single"/>
              </w:rPr>
            </w:pPr>
            <w:r w:rsidRPr="00EB57D6">
              <w:rPr>
                <w:rFonts w:ascii="Times New Roman" w:hAnsi="Times New Roman" w:cs="Times New Roman"/>
              </w:rPr>
              <w:t>Depression symptoms</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-0.52 (-0.64 – -0.41) ***</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-0.46 (-0.51 – -0.41) ***</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Age</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-0.05 (-0.07 – -0.02) ***</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-0.04 (-0.08 – -0.01) **</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Sex</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0.09 (0.01 – 0.16) *</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p>
        </w:tc>
        <w:tc>
          <w:tcPr>
            <w:tcW w:w="2581" w:type="dxa"/>
          </w:tcPr>
          <w:p w:rsidR="007719C9" w:rsidRPr="00EB57D6" w:rsidRDefault="007719C9" w:rsidP="007719C9">
            <w:pPr>
              <w:pStyle w:val="NoSpacing"/>
              <w:rPr>
                <w:rFonts w:ascii="Times New Roman" w:hAnsi="Times New Roman" w:cs="Times New Roman"/>
              </w:rPr>
            </w:pPr>
          </w:p>
        </w:tc>
        <w:tc>
          <w:tcPr>
            <w:tcW w:w="2430" w:type="dxa"/>
          </w:tcPr>
          <w:p w:rsidR="007719C9" w:rsidRPr="00EB57D6" w:rsidRDefault="007719C9" w:rsidP="007719C9">
            <w:pPr>
              <w:pStyle w:val="NoSpacing"/>
              <w:rPr>
                <w:rFonts w:ascii="Times New Roman" w:hAnsi="Times New Roman" w:cs="Times New Roman"/>
              </w:rPr>
            </w:pP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u w:val="single"/>
              </w:rPr>
              <w:t xml:space="preserve">EHS on insomnia symptoms and </w:t>
            </w:r>
            <w:r w:rsidR="002B0098" w:rsidRPr="00EB57D6">
              <w:rPr>
                <w:rFonts w:ascii="Times New Roman" w:hAnsi="Times New Roman" w:cs="Times New Roman"/>
                <w:u w:val="single"/>
              </w:rPr>
              <w:t>depression</w:t>
            </w:r>
            <w:r w:rsidRPr="00EB57D6">
              <w:rPr>
                <w:rFonts w:ascii="Times New Roman" w:hAnsi="Times New Roman" w:cs="Times New Roman"/>
                <w:u w:val="single"/>
              </w:rPr>
              <w:t xml:space="preserve"> symptoms</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3) = 11.10,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.05</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4) = 35.23,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.001</w:t>
            </w:r>
          </w:p>
        </w:tc>
      </w:tr>
      <w:tr w:rsidR="007719C9" w:rsidRPr="00EB57D6" w:rsidTr="007719C9">
        <w:tc>
          <w:tcPr>
            <w:tcW w:w="4349" w:type="dxa"/>
          </w:tcPr>
          <w:p w:rsidR="007719C9" w:rsidRPr="00EB57D6" w:rsidRDefault="007719C9" w:rsidP="007719C9">
            <w:pPr>
              <w:pStyle w:val="NoSpacing"/>
              <w:rPr>
                <w:rFonts w:cs="Times New Roman"/>
              </w:rPr>
            </w:pPr>
          </w:p>
        </w:tc>
        <w:tc>
          <w:tcPr>
            <w:tcW w:w="2581" w:type="dxa"/>
          </w:tcPr>
          <w:p w:rsidR="007719C9" w:rsidRPr="00EB57D6" w:rsidRDefault="007719C9" w:rsidP="007719C9">
            <w:pPr>
              <w:pStyle w:val="NoSpacing"/>
              <w:rPr>
                <w:rFonts w:cs="Times New Roman"/>
              </w:rPr>
            </w:pPr>
            <w:r w:rsidRPr="00EB57D6">
              <w:rPr>
                <w:rFonts w:ascii="Times New Roman" w:hAnsi="Times New Roman" w:cs="Times New Roman"/>
              </w:rPr>
              <w:t>OR (95% CI)</w:t>
            </w:r>
          </w:p>
        </w:tc>
        <w:tc>
          <w:tcPr>
            <w:tcW w:w="2430" w:type="dxa"/>
          </w:tcPr>
          <w:p w:rsidR="007719C9" w:rsidRPr="00EB57D6" w:rsidRDefault="007719C9" w:rsidP="007719C9">
            <w:pPr>
              <w:pStyle w:val="NoSpacing"/>
              <w:rPr>
                <w:rFonts w:cs="Times New Roman"/>
              </w:rPr>
            </w:pPr>
            <w:r w:rsidRPr="00EB57D6">
              <w:rPr>
                <w:rFonts w:ascii="Times New Roman" w:hAnsi="Times New Roman" w:cs="Times New Roman"/>
              </w:rPr>
              <w:t>OR (95% CI)</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u w:val="single"/>
              </w:rPr>
            </w:pPr>
            <w:r w:rsidRPr="00EB57D6">
              <w:rPr>
                <w:rFonts w:ascii="Times New Roman" w:hAnsi="Times New Roman" w:cs="Times New Roman"/>
              </w:rPr>
              <w:t>Insomnia symptoms</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0.61 (0.43 – 0.88) **</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0.74 (0.65 – 0.84) ***</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Depression symptoms</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1.00 (0.71 – 1.42)</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1.08 (0.95 – 1.24)</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Age</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1.01 (0.95 – 1.08)</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1.00 (0.99 – 1.01)</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Sex</w:t>
            </w:r>
          </w:p>
        </w:tc>
        <w:tc>
          <w:tcPr>
            <w:tcW w:w="2581"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w:t>
            </w:r>
          </w:p>
        </w:tc>
        <w:tc>
          <w:tcPr>
            <w:tcW w:w="2430" w:type="dxa"/>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1.01 (0.84 – 1.21)</w:t>
            </w:r>
          </w:p>
        </w:tc>
      </w:tr>
      <w:tr w:rsidR="007719C9" w:rsidRPr="00EB57D6" w:rsidTr="007719C9">
        <w:tc>
          <w:tcPr>
            <w:tcW w:w="4349" w:type="dxa"/>
          </w:tcPr>
          <w:p w:rsidR="007719C9" w:rsidRPr="00EB57D6" w:rsidRDefault="007719C9" w:rsidP="007719C9">
            <w:pPr>
              <w:pStyle w:val="NoSpacing"/>
              <w:rPr>
                <w:rFonts w:ascii="Times New Roman" w:hAnsi="Times New Roman" w:cs="Times New Roman"/>
              </w:rPr>
            </w:pPr>
          </w:p>
        </w:tc>
        <w:tc>
          <w:tcPr>
            <w:tcW w:w="2581" w:type="dxa"/>
          </w:tcPr>
          <w:p w:rsidR="007719C9" w:rsidRPr="00EB57D6" w:rsidRDefault="007719C9" w:rsidP="007719C9">
            <w:pPr>
              <w:pStyle w:val="NoSpacing"/>
              <w:rPr>
                <w:rFonts w:ascii="Times New Roman" w:hAnsi="Times New Roman" w:cs="Times New Roman"/>
              </w:rPr>
            </w:pPr>
          </w:p>
        </w:tc>
        <w:tc>
          <w:tcPr>
            <w:tcW w:w="2430" w:type="dxa"/>
          </w:tcPr>
          <w:p w:rsidR="007719C9" w:rsidRPr="00EB57D6" w:rsidRDefault="007719C9" w:rsidP="007719C9">
            <w:pPr>
              <w:pStyle w:val="NoSpacing"/>
              <w:rPr>
                <w:rFonts w:ascii="Times New Roman" w:hAnsi="Times New Roman" w:cs="Times New Roman"/>
              </w:rPr>
            </w:pPr>
          </w:p>
        </w:tc>
      </w:tr>
      <w:tr w:rsidR="007719C9" w:rsidRPr="00EB57D6" w:rsidTr="007719C9">
        <w:tc>
          <w:tcPr>
            <w:tcW w:w="4349" w:type="dxa"/>
            <w:tcBorders>
              <w:bottom w:val="single" w:sz="4" w:space="0" w:color="auto"/>
            </w:tcBorders>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Indirect effect</w:t>
            </w:r>
          </w:p>
        </w:tc>
        <w:tc>
          <w:tcPr>
            <w:tcW w:w="2581" w:type="dxa"/>
            <w:tcBorders>
              <w:bottom w:val="single" w:sz="4" w:space="0" w:color="auto"/>
            </w:tcBorders>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1.15 (1.04 – 1.27)</w:t>
            </w:r>
          </w:p>
        </w:tc>
        <w:tc>
          <w:tcPr>
            <w:tcW w:w="2430" w:type="dxa"/>
            <w:tcBorders>
              <w:bottom w:val="single" w:sz="4" w:space="0" w:color="auto"/>
            </w:tcBorders>
          </w:tcPr>
          <w:p w:rsidR="007719C9" w:rsidRPr="00EB57D6" w:rsidRDefault="007719C9" w:rsidP="007719C9">
            <w:pPr>
              <w:pStyle w:val="NoSpacing"/>
              <w:rPr>
                <w:rFonts w:ascii="Times New Roman" w:hAnsi="Times New Roman" w:cs="Times New Roman"/>
              </w:rPr>
            </w:pPr>
            <w:r w:rsidRPr="00EB57D6">
              <w:rPr>
                <w:rFonts w:ascii="Times New Roman" w:hAnsi="Times New Roman" w:cs="Times New Roman"/>
              </w:rPr>
              <w:t>1.08 (1.04 – 1.12)</w:t>
            </w:r>
          </w:p>
        </w:tc>
      </w:tr>
    </w:tbl>
    <w:p w:rsidR="007719C9" w:rsidRPr="00EB57D6" w:rsidRDefault="007719C9" w:rsidP="007719C9">
      <w:pPr>
        <w:pStyle w:val="NoSpacing"/>
        <w:rPr>
          <w:rFonts w:cs="Times New Roman"/>
        </w:rPr>
      </w:pPr>
      <w:r w:rsidRPr="00EB57D6">
        <w:rPr>
          <w:rFonts w:cs="Times New Roman"/>
        </w:rPr>
        <w:t xml:space="preserve"> </w:t>
      </w:r>
      <w:r w:rsidRPr="00EB57D6">
        <w:rPr>
          <w:rFonts w:cs="Times New Roman"/>
          <w:i/>
        </w:rPr>
        <w:t>Note.</w:t>
      </w:r>
      <w:r w:rsidRPr="00EB57D6">
        <w:rPr>
          <w:rFonts w:cs="Times New Roman"/>
        </w:rPr>
        <w:t xml:space="preserve"> EHS = Exploding head syndrome</w:t>
      </w:r>
      <w:r w:rsidRPr="00EB57D6">
        <w:rPr>
          <w:rFonts w:cs="Times New Roman"/>
          <w:i/>
        </w:rPr>
        <w:t xml:space="preserve"> </w:t>
      </w:r>
      <w:r w:rsidRPr="00EB57D6">
        <w:rPr>
          <w:rFonts w:cs="Times New Roman"/>
        </w:rPr>
        <w:t xml:space="preserve">OR = Odds ratio, CI = Confidence interval *** = </w:t>
      </w:r>
      <w:r w:rsidRPr="00EB57D6">
        <w:rPr>
          <w:rFonts w:cs="Times New Roman"/>
          <w:i/>
        </w:rPr>
        <w:t xml:space="preserve">p </w:t>
      </w:r>
      <w:r w:rsidRPr="00EB57D6">
        <w:rPr>
          <w:rFonts w:cs="Times New Roman"/>
        </w:rPr>
        <w:t xml:space="preserve">&lt; .001, ** = </w:t>
      </w:r>
      <w:r w:rsidRPr="00EB57D6">
        <w:rPr>
          <w:rFonts w:cs="Times New Roman"/>
          <w:i/>
        </w:rPr>
        <w:t xml:space="preserve">p </w:t>
      </w:r>
      <w:r w:rsidRPr="00EB57D6">
        <w:rPr>
          <w:rFonts w:cs="Times New Roman"/>
        </w:rPr>
        <w:t xml:space="preserve">&lt; .01, * = </w:t>
      </w:r>
      <w:r w:rsidRPr="00EB57D6">
        <w:rPr>
          <w:rFonts w:cs="Times New Roman"/>
          <w:i/>
        </w:rPr>
        <w:t xml:space="preserve">p </w:t>
      </w:r>
      <w:r w:rsidRPr="00EB57D6">
        <w:rPr>
          <w:rFonts w:cs="Times New Roman"/>
        </w:rPr>
        <w:t xml:space="preserve">&lt; .05, + = </w:t>
      </w:r>
      <w:r w:rsidRPr="00EB57D6">
        <w:rPr>
          <w:rFonts w:cs="Times New Roman"/>
          <w:i/>
        </w:rPr>
        <w:t xml:space="preserve">p </w:t>
      </w:r>
      <w:r w:rsidRPr="00EB57D6">
        <w:rPr>
          <w:rFonts w:cs="Times New Roman"/>
        </w:rPr>
        <w:t>&lt; .10. For all indirect effects, bootstrapped confidence intervals are displayed</w:t>
      </w:r>
    </w:p>
    <w:p w:rsidR="008E0337" w:rsidRPr="00EB57D6" w:rsidRDefault="008E0337" w:rsidP="0047288C">
      <w:pPr>
        <w:spacing w:line="480" w:lineRule="auto"/>
        <w:sectPr w:rsidR="008E0337" w:rsidRPr="00EB57D6" w:rsidSect="008E0337">
          <w:pgSz w:w="12240" w:h="15840"/>
          <w:pgMar w:top="1440" w:right="1440" w:bottom="1440" w:left="1440" w:header="720" w:footer="720" w:gutter="0"/>
          <w:cols w:space="720"/>
          <w:docGrid w:linePitch="360"/>
        </w:sectPr>
      </w:pPr>
    </w:p>
    <w:p w:rsidR="008E0337" w:rsidRPr="00EB57D6" w:rsidRDefault="008E0337" w:rsidP="008E0337">
      <w:pPr>
        <w:pStyle w:val="NoSpacing"/>
        <w:rPr>
          <w:rFonts w:cs="Times New Roman"/>
        </w:rPr>
      </w:pPr>
      <w:r w:rsidRPr="00EB57D6">
        <w:rPr>
          <w:rFonts w:cs="Times New Roman"/>
          <w:i/>
        </w:rPr>
        <w:lastRenderedPageBreak/>
        <w:t xml:space="preserve">Table 4. </w:t>
      </w:r>
      <w:r w:rsidRPr="00EB57D6">
        <w:rPr>
          <w:rFonts w:cs="Times New Roman"/>
        </w:rPr>
        <w:t>Descriptive statistics for variables included in Study 2</w:t>
      </w:r>
    </w:p>
    <w:p w:rsidR="008E0337" w:rsidRPr="00EB57D6" w:rsidRDefault="008E0337" w:rsidP="008E0337">
      <w:pPr>
        <w:pStyle w:val="NoSpacing"/>
        <w:rPr>
          <w:rFonts w:cs="Times New Roman"/>
        </w:rPr>
      </w:pPr>
    </w:p>
    <w:tbl>
      <w:tblPr>
        <w:tblStyle w:val="TableGrid"/>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6"/>
        <w:gridCol w:w="1309"/>
        <w:gridCol w:w="876"/>
        <w:gridCol w:w="876"/>
        <w:gridCol w:w="876"/>
        <w:gridCol w:w="876"/>
        <w:gridCol w:w="876"/>
        <w:gridCol w:w="876"/>
        <w:gridCol w:w="576"/>
      </w:tblGrid>
      <w:tr w:rsidR="008E0337" w:rsidRPr="00EB57D6" w:rsidTr="00776747">
        <w:tc>
          <w:tcPr>
            <w:tcW w:w="2866" w:type="dxa"/>
            <w:tcBorders>
              <w:top w:val="single" w:sz="4" w:space="0" w:color="auto"/>
              <w:bottom w:val="single" w:sz="4" w:space="0" w:color="auto"/>
            </w:tcBorders>
          </w:tcPr>
          <w:p w:rsidR="008E0337" w:rsidRPr="00EB57D6" w:rsidRDefault="008E0337" w:rsidP="00776747">
            <w:pPr>
              <w:spacing w:line="240" w:lineRule="auto"/>
              <w:rPr>
                <w:rFonts w:ascii="Times New Roman" w:hAnsi="Times New Roman" w:cs="Times New Roman"/>
              </w:rPr>
            </w:pPr>
          </w:p>
        </w:tc>
        <w:tc>
          <w:tcPr>
            <w:tcW w:w="1309" w:type="dxa"/>
            <w:tcBorders>
              <w:top w:val="single" w:sz="4" w:space="0" w:color="auto"/>
              <w:bottom w:val="single" w:sz="4" w:space="0" w:color="auto"/>
            </w:tcBorders>
            <w:vAlign w:val="center"/>
          </w:tcPr>
          <w:p w:rsidR="008E0337" w:rsidRPr="00EB57D6" w:rsidRDefault="008E0337" w:rsidP="00776747">
            <w:pPr>
              <w:spacing w:line="240" w:lineRule="auto"/>
              <w:jc w:val="center"/>
              <w:rPr>
                <w:rFonts w:ascii="Times New Roman" w:hAnsi="Times New Roman" w:cs="Times New Roman"/>
              </w:rPr>
            </w:pPr>
            <w:r w:rsidRPr="00EB57D6">
              <w:rPr>
                <w:rFonts w:ascii="Times New Roman" w:hAnsi="Times New Roman" w:cs="Times New Roman"/>
              </w:rPr>
              <w:t>Theoretical range</w:t>
            </w:r>
          </w:p>
        </w:tc>
        <w:tc>
          <w:tcPr>
            <w:tcW w:w="1752" w:type="dxa"/>
            <w:gridSpan w:val="2"/>
            <w:tcBorders>
              <w:top w:val="single" w:sz="4" w:space="0" w:color="auto"/>
              <w:bottom w:val="single" w:sz="4" w:space="0" w:color="auto"/>
            </w:tcBorders>
            <w:vAlign w:val="center"/>
          </w:tcPr>
          <w:p w:rsidR="008E0337" w:rsidRPr="00EB57D6" w:rsidRDefault="008E0337" w:rsidP="00776747">
            <w:pPr>
              <w:spacing w:line="240" w:lineRule="auto"/>
              <w:jc w:val="center"/>
              <w:rPr>
                <w:rFonts w:ascii="Times New Roman" w:hAnsi="Times New Roman" w:cs="Times New Roman"/>
              </w:rPr>
            </w:pPr>
            <w:r w:rsidRPr="00EB57D6">
              <w:rPr>
                <w:rFonts w:ascii="Times New Roman" w:hAnsi="Times New Roman" w:cs="Times New Roman"/>
              </w:rPr>
              <w:t>Overall</w:t>
            </w:r>
          </w:p>
        </w:tc>
        <w:tc>
          <w:tcPr>
            <w:tcW w:w="0" w:type="auto"/>
            <w:gridSpan w:val="2"/>
            <w:tcBorders>
              <w:top w:val="single" w:sz="4" w:space="0" w:color="auto"/>
              <w:bottom w:val="single" w:sz="4" w:space="0" w:color="auto"/>
            </w:tcBorders>
            <w:vAlign w:val="center"/>
          </w:tcPr>
          <w:p w:rsidR="008E0337" w:rsidRPr="00EB57D6" w:rsidRDefault="008E0337" w:rsidP="00776747">
            <w:pPr>
              <w:spacing w:line="240" w:lineRule="auto"/>
              <w:jc w:val="center"/>
              <w:rPr>
                <w:rFonts w:ascii="Times New Roman" w:hAnsi="Times New Roman" w:cs="Times New Roman"/>
              </w:rPr>
            </w:pPr>
            <w:r w:rsidRPr="00EB57D6">
              <w:rPr>
                <w:rFonts w:ascii="Times New Roman" w:hAnsi="Times New Roman" w:cs="Times New Roman"/>
              </w:rPr>
              <w:t>EHS present</w:t>
            </w:r>
          </w:p>
        </w:tc>
        <w:tc>
          <w:tcPr>
            <w:tcW w:w="0" w:type="auto"/>
            <w:gridSpan w:val="2"/>
            <w:tcBorders>
              <w:top w:val="single" w:sz="4" w:space="0" w:color="auto"/>
              <w:bottom w:val="single" w:sz="4" w:space="0" w:color="auto"/>
            </w:tcBorders>
            <w:vAlign w:val="center"/>
          </w:tcPr>
          <w:p w:rsidR="008E0337" w:rsidRPr="00EB57D6" w:rsidRDefault="008E0337" w:rsidP="00776747">
            <w:pPr>
              <w:spacing w:line="240" w:lineRule="auto"/>
              <w:jc w:val="center"/>
              <w:rPr>
                <w:rFonts w:ascii="Times New Roman" w:hAnsi="Times New Roman" w:cs="Times New Roman"/>
              </w:rPr>
            </w:pPr>
            <w:r w:rsidRPr="00EB57D6">
              <w:rPr>
                <w:rFonts w:ascii="Times New Roman" w:hAnsi="Times New Roman" w:cs="Times New Roman"/>
              </w:rPr>
              <w:t>EHS absent</w:t>
            </w:r>
          </w:p>
        </w:tc>
        <w:tc>
          <w:tcPr>
            <w:tcW w:w="576" w:type="dxa"/>
            <w:tcBorders>
              <w:top w:val="single" w:sz="4" w:space="0" w:color="auto"/>
              <w:bottom w:val="single" w:sz="4" w:space="0" w:color="auto"/>
            </w:tcBorders>
            <w:vAlign w:val="center"/>
          </w:tcPr>
          <w:p w:rsidR="008E0337" w:rsidRPr="00EB57D6" w:rsidRDefault="008E0337" w:rsidP="00776747">
            <w:pPr>
              <w:spacing w:line="240" w:lineRule="auto"/>
              <w:jc w:val="center"/>
              <w:rPr>
                <w:rFonts w:ascii="Times New Roman" w:hAnsi="Times New Roman" w:cs="Times New Roman"/>
              </w:rPr>
            </w:pPr>
            <w:r w:rsidRPr="00EB57D6">
              <w:rPr>
                <w:rFonts w:ascii="Times New Roman" w:hAnsi="Times New Roman" w:cs="Times New Roman"/>
              </w:rPr>
              <w:t>Sig</w:t>
            </w:r>
          </w:p>
        </w:tc>
      </w:tr>
      <w:tr w:rsidR="008E0337" w:rsidRPr="00EB57D6" w:rsidTr="00776747">
        <w:tc>
          <w:tcPr>
            <w:tcW w:w="2866" w:type="dxa"/>
            <w:tcBorders>
              <w:top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Variable</w:t>
            </w:r>
          </w:p>
        </w:tc>
        <w:tc>
          <w:tcPr>
            <w:tcW w:w="1309" w:type="dxa"/>
            <w:tcBorders>
              <w:top w:val="single" w:sz="4" w:space="0" w:color="auto"/>
            </w:tcBorders>
          </w:tcPr>
          <w:p w:rsidR="008E0337" w:rsidRPr="00EB57D6" w:rsidRDefault="008E0337" w:rsidP="00776747">
            <w:pPr>
              <w:spacing w:line="240" w:lineRule="auto"/>
              <w:rPr>
                <w:rFonts w:ascii="Times New Roman" w:hAnsi="Times New Roman" w:cs="Times New Roman"/>
              </w:rPr>
            </w:pPr>
          </w:p>
        </w:tc>
        <w:tc>
          <w:tcPr>
            <w:tcW w:w="876" w:type="dxa"/>
            <w:tcBorders>
              <w:top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Mean</w:t>
            </w:r>
          </w:p>
        </w:tc>
        <w:tc>
          <w:tcPr>
            <w:tcW w:w="0" w:type="auto"/>
            <w:tcBorders>
              <w:top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SD</w:t>
            </w:r>
          </w:p>
        </w:tc>
        <w:tc>
          <w:tcPr>
            <w:tcW w:w="0" w:type="auto"/>
            <w:tcBorders>
              <w:top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Mean</w:t>
            </w:r>
          </w:p>
        </w:tc>
        <w:tc>
          <w:tcPr>
            <w:tcW w:w="0" w:type="auto"/>
            <w:tcBorders>
              <w:top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SD</w:t>
            </w:r>
          </w:p>
        </w:tc>
        <w:tc>
          <w:tcPr>
            <w:tcW w:w="0" w:type="auto"/>
            <w:tcBorders>
              <w:top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Mean</w:t>
            </w:r>
          </w:p>
        </w:tc>
        <w:tc>
          <w:tcPr>
            <w:tcW w:w="0" w:type="auto"/>
            <w:tcBorders>
              <w:top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SD</w:t>
            </w:r>
          </w:p>
        </w:tc>
        <w:tc>
          <w:tcPr>
            <w:tcW w:w="576" w:type="dxa"/>
            <w:tcBorders>
              <w:top w:val="single" w:sz="4" w:space="0" w:color="auto"/>
            </w:tcBorders>
          </w:tcPr>
          <w:p w:rsidR="008E0337" w:rsidRPr="00EB57D6" w:rsidRDefault="008E0337" w:rsidP="00776747">
            <w:pPr>
              <w:spacing w:line="240" w:lineRule="auto"/>
              <w:rPr>
                <w:rFonts w:ascii="Times New Roman" w:hAnsi="Times New Roman" w:cs="Times New Roman"/>
                <w:i/>
              </w:rPr>
            </w:pPr>
            <w:r w:rsidRPr="00EB57D6">
              <w:rPr>
                <w:rFonts w:ascii="Times New Roman" w:hAnsi="Times New Roman" w:cs="Times New Roman"/>
                <w:i/>
              </w:rPr>
              <w:t>p</w:t>
            </w: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 xml:space="preserve">Exploding head syndrome </w:t>
            </w:r>
          </w:p>
        </w:tc>
        <w:tc>
          <w:tcPr>
            <w:tcW w:w="1309"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 – 5</w:t>
            </w:r>
          </w:p>
        </w:tc>
        <w:tc>
          <w:tcPr>
            <w:tcW w:w="8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1.45</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0.83</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c>
          <w:tcPr>
            <w:tcW w:w="5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Age</w:t>
            </w:r>
          </w:p>
        </w:tc>
        <w:tc>
          <w:tcPr>
            <w:tcW w:w="1309"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18 – 82 ±</w:t>
            </w:r>
          </w:p>
        </w:tc>
        <w:tc>
          <w:tcPr>
            <w:tcW w:w="8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34.17</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13.62</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35.27</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13.32</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34.75</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14.05</w:t>
            </w:r>
          </w:p>
        </w:tc>
        <w:tc>
          <w:tcPr>
            <w:tcW w:w="576" w:type="dxa"/>
          </w:tcPr>
          <w:p w:rsidR="008E0337" w:rsidRPr="00EB57D6" w:rsidRDefault="008E0337" w:rsidP="00776747">
            <w:pPr>
              <w:spacing w:line="240" w:lineRule="auto"/>
              <w:rPr>
                <w:rFonts w:ascii="Times New Roman" w:hAnsi="Times New Roman" w:cs="Times New Roman"/>
              </w:rPr>
            </w:pP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Sex</w:t>
            </w:r>
            <w:r w:rsidRPr="00EB57D6">
              <w:rPr>
                <w:rFonts w:ascii="Times New Roman" w:hAnsi="Times New Roman" w:cs="Times New Roman"/>
                <w:vertAlign w:val="superscript"/>
              </w:rPr>
              <w:t>1</w:t>
            </w:r>
          </w:p>
        </w:tc>
        <w:tc>
          <w:tcPr>
            <w:tcW w:w="1309" w:type="dxa"/>
          </w:tcPr>
          <w:p w:rsidR="008E0337" w:rsidRPr="00EB57D6" w:rsidRDefault="008E0337" w:rsidP="00776747">
            <w:pPr>
              <w:spacing w:line="240" w:lineRule="auto"/>
              <w:rPr>
                <w:rFonts w:ascii="Times New Roman" w:hAnsi="Times New Roman" w:cs="Times New Roman"/>
              </w:rPr>
            </w:pPr>
          </w:p>
        </w:tc>
        <w:tc>
          <w:tcPr>
            <w:tcW w:w="1752" w:type="dxa"/>
            <w:gridSpan w:val="2"/>
          </w:tcPr>
          <w:p w:rsidR="008E0337" w:rsidRPr="00EB57D6" w:rsidRDefault="008E0337" w:rsidP="00776747">
            <w:pPr>
              <w:spacing w:line="240" w:lineRule="auto"/>
              <w:jc w:val="center"/>
              <w:rPr>
                <w:rFonts w:ascii="Times New Roman" w:hAnsi="Times New Roman" w:cs="Times New Roman"/>
              </w:rPr>
            </w:pPr>
            <w:r w:rsidRPr="00EB57D6">
              <w:rPr>
                <w:rFonts w:ascii="Times New Roman" w:hAnsi="Times New Roman" w:cs="Times New Roman"/>
              </w:rPr>
              <w:t>60.46</w:t>
            </w:r>
          </w:p>
        </w:tc>
        <w:tc>
          <w:tcPr>
            <w:tcW w:w="0" w:type="auto"/>
            <w:gridSpan w:val="2"/>
          </w:tcPr>
          <w:p w:rsidR="008E0337" w:rsidRPr="00EB57D6" w:rsidRDefault="008E0337" w:rsidP="00776747">
            <w:pPr>
              <w:spacing w:line="240" w:lineRule="auto"/>
              <w:jc w:val="center"/>
              <w:rPr>
                <w:rFonts w:ascii="Times New Roman" w:hAnsi="Times New Roman" w:cs="Times New Roman"/>
              </w:rPr>
            </w:pPr>
            <w:r w:rsidRPr="00EB57D6">
              <w:rPr>
                <w:rFonts w:ascii="Times New Roman" w:hAnsi="Times New Roman" w:cs="Times New Roman"/>
              </w:rPr>
              <w:t>64.24</w:t>
            </w:r>
          </w:p>
        </w:tc>
        <w:tc>
          <w:tcPr>
            <w:tcW w:w="0" w:type="auto"/>
            <w:gridSpan w:val="2"/>
          </w:tcPr>
          <w:p w:rsidR="008E0337" w:rsidRPr="00EB57D6" w:rsidRDefault="008E0337" w:rsidP="00776747">
            <w:pPr>
              <w:spacing w:line="240" w:lineRule="auto"/>
              <w:jc w:val="center"/>
              <w:rPr>
                <w:rFonts w:ascii="Times New Roman" w:hAnsi="Times New Roman" w:cs="Times New Roman"/>
              </w:rPr>
            </w:pPr>
            <w:r w:rsidRPr="00EB57D6">
              <w:rPr>
                <w:rFonts w:ascii="Times New Roman" w:hAnsi="Times New Roman" w:cs="Times New Roman"/>
              </w:rPr>
              <w:t>60.78</w:t>
            </w:r>
          </w:p>
        </w:tc>
        <w:tc>
          <w:tcPr>
            <w:tcW w:w="576" w:type="dxa"/>
          </w:tcPr>
          <w:p w:rsidR="008E0337" w:rsidRPr="00EB57D6" w:rsidRDefault="008E0337" w:rsidP="00776747">
            <w:pPr>
              <w:spacing w:line="240" w:lineRule="auto"/>
              <w:rPr>
                <w:rFonts w:ascii="Times New Roman" w:hAnsi="Times New Roman" w:cs="Times New Roman"/>
              </w:rPr>
            </w:pP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Sleep problems (SCI)</w:t>
            </w:r>
          </w:p>
        </w:tc>
        <w:tc>
          <w:tcPr>
            <w:tcW w:w="1309"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 xml:space="preserve">0 – 32 </w:t>
            </w:r>
          </w:p>
        </w:tc>
        <w:tc>
          <w:tcPr>
            <w:tcW w:w="8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19.68</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7.89</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17.74</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8.10</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20.46</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7.72</w:t>
            </w:r>
          </w:p>
        </w:tc>
        <w:tc>
          <w:tcPr>
            <w:tcW w:w="5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Life stress (PSS)</w:t>
            </w:r>
          </w:p>
        </w:tc>
        <w:tc>
          <w:tcPr>
            <w:tcW w:w="1309"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5 – 50</w:t>
            </w:r>
          </w:p>
        </w:tc>
        <w:tc>
          <w:tcPr>
            <w:tcW w:w="8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17.20</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7.57</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18.13</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7.75</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16.80</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7.46</w:t>
            </w:r>
          </w:p>
        </w:tc>
        <w:tc>
          <w:tcPr>
            <w:tcW w:w="5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Trait anxiety (STAI)</w:t>
            </w:r>
          </w:p>
        </w:tc>
        <w:tc>
          <w:tcPr>
            <w:tcW w:w="1309"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20 – 80</w:t>
            </w:r>
          </w:p>
        </w:tc>
        <w:tc>
          <w:tcPr>
            <w:tcW w:w="8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43.69</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12.26</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45.15</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12.38</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43.07</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12.17</w:t>
            </w:r>
          </w:p>
        </w:tc>
        <w:tc>
          <w:tcPr>
            <w:tcW w:w="5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Depressed mood (MFQ)</w:t>
            </w:r>
          </w:p>
        </w:tc>
        <w:tc>
          <w:tcPr>
            <w:tcW w:w="1309"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0 – 26</w:t>
            </w:r>
          </w:p>
        </w:tc>
        <w:tc>
          <w:tcPr>
            <w:tcW w:w="8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5.63</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4.60</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6.24</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4.82</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5.36</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4.47</w:t>
            </w:r>
          </w:p>
        </w:tc>
        <w:tc>
          <w:tcPr>
            <w:tcW w:w="5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Dissociative experiences (DES)</w:t>
            </w:r>
          </w:p>
        </w:tc>
        <w:tc>
          <w:tcPr>
            <w:tcW w:w="1309"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0 – 2800</w:t>
            </w:r>
          </w:p>
        </w:tc>
        <w:tc>
          <w:tcPr>
            <w:tcW w:w="8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459.33</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418.70</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533.75</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473.59</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426.80</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388.90</w:t>
            </w:r>
          </w:p>
        </w:tc>
        <w:tc>
          <w:tcPr>
            <w:tcW w:w="5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Sleep paralysis</w:t>
            </w:r>
          </w:p>
        </w:tc>
        <w:tc>
          <w:tcPr>
            <w:tcW w:w="1309"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 xml:space="preserve">1 – 7 </w:t>
            </w:r>
          </w:p>
        </w:tc>
        <w:tc>
          <w:tcPr>
            <w:tcW w:w="8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2.74</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1.63</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3.14</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1.72</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2.52</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1.57</w:t>
            </w:r>
          </w:p>
        </w:tc>
        <w:tc>
          <w:tcPr>
            <w:tcW w:w="5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Threatening hypnagogic/hypnopompic hallucinations</w:t>
            </w:r>
          </w:p>
        </w:tc>
        <w:tc>
          <w:tcPr>
            <w:tcW w:w="1309"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 – 5</w:t>
            </w:r>
          </w:p>
        </w:tc>
        <w:tc>
          <w:tcPr>
            <w:tcW w:w="8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2.03</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1.29</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2.59</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1.40</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1.80</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1.17</w:t>
            </w:r>
          </w:p>
        </w:tc>
        <w:tc>
          <w:tcPr>
            <w:tcW w:w="5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Nightmares</w:t>
            </w:r>
          </w:p>
        </w:tc>
        <w:tc>
          <w:tcPr>
            <w:tcW w:w="1309"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 – 5</w:t>
            </w:r>
          </w:p>
        </w:tc>
        <w:tc>
          <w:tcPr>
            <w:tcW w:w="8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2.94</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1.23</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3.21</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1.19</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2.82</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1.23</w:t>
            </w:r>
          </w:p>
        </w:tc>
        <w:tc>
          <w:tcPr>
            <w:tcW w:w="5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r>
      <w:tr w:rsidR="008E0337" w:rsidRPr="00EB57D6" w:rsidTr="00776747">
        <w:tc>
          <w:tcPr>
            <w:tcW w:w="286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False awakenings</w:t>
            </w:r>
          </w:p>
        </w:tc>
        <w:tc>
          <w:tcPr>
            <w:tcW w:w="1309"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 – 5</w:t>
            </w:r>
          </w:p>
        </w:tc>
        <w:tc>
          <w:tcPr>
            <w:tcW w:w="8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2.46</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1.23</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2.79</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1.26</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2.32</w:t>
            </w:r>
          </w:p>
        </w:tc>
        <w:tc>
          <w:tcPr>
            <w:tcW w:w="0" w:type="auto"/>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1.19</w:t>
            </w:r>
          </w:p>
        </w:tc>
        <w:tc>
          <w:tcPr>
            <w:tcW w:w="576" w:type="dxa"/>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r>
      <w:tr w:rsidR="008E0337" w:rsidRPr="00EB57D6" w:rsidTr="00776747">
        <w:tc>
          <w:tcPr>
            <w:tcW w:w="2866" w:type="dxa"/>
            <w:tcBorders>
              <w:bottom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Lucid dreaming</w:t>
            </w:r>
          </w:p>
        </w:tc>
        <w:tc>
          <w:tcPr>
            <w:tcW w:w="1309" w:type="dxa"/>
            <w:tcBorders>
              <w:bottom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0 – 8</w:t>
            </w:r>
          </w:p>
        </w:tc>
        <w:tc>
          <w:tcPr>
            <w:tcW w:w="876" w:type="dxa"/>
            <w:tcBorders>
              <w:bottom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3.75</w:t>
            </w:r>
          </w:p>
        </w:tc>
        <w:tc>
          <w:tcPr>
            <w:tcW w:w="0" w:type="auto"/>
            <w:tcBorders>
              <w:bottom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2.11</w:t>
            </w:r>
          </w:p>
        </w:tc>
        <w:tc>
          <w:tcPr>
            <w:tcW w:w="0" w:type="auto"/>
            <w:tcBorders>
              <w:bottom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4.17</w:t>
            </w:r>
          </w:p>
        </w:tc>
        <w:tc>
          <w:tcPr>
            <w:tcW w:w="0" w:type="auto"/>
            <w:tcBorders>
              <w:bottom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2.19</w:t>
            </w:r>
          </w:p>
        </w:tc>
        <w:tc>
          <w:tcPr>
            <w:tcW w:w="0" w:type="auto"/>
            <w:tcBorders>
              <w:bottom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3.60</w:t>
            </w:r>
          </w:p>
        </w:tc>
        <w:tc>
          <w:tcPr>
            <w:tcW w:w="0" w:type="auto"/>
            <w:tcBorders>
              <w:bottom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2.20</w:t>
            </w:r>
          </w:p>
        </w:tc>
        <w:tc>
          <w:tcPr>
            <w:tcW w:w="576" w:type="dxa"/>
            <w:tcBorders>
              <w:bottom w:val="single" w:sz="4" w:space="0" w:color="auto"/>
            </w:tcBorders>
          </w:tcPr>
          <w:p w:rsidR="008E0337" w:rsidRPr="00EB57D6" w:rsidRDefault="008E0337" w:rsidP="00776747">
            <w:pPr>
              <w:spacing w:line="240" w:lineRule="auto"/>
              <w:rPr>
                <w:rFonts w:ascii="Times New Roman" w:hAnsi="Times New Roman" w:cs="Times New Roman"/>
              </w:rPr>
            </w:pPr>
            <w:r w:rsidRPr="00EB57D6">
              <w:rPr>
                <w:rFonts w:ascii="Times New Roman" w:hAnsi="Times New Roman" w:cs="Times New Roman"/>
              </w:rPr>
              <w:t>***</w:t>
            </w:r>
          </w:p>
        </w:tc>
      </w:tr>
    </w:tbl>
    <w:p w:rsidR="008E0337" w:rsidRPr="00EB57D6" w:rsidRDefault="008E0337" w:rsidP="008E0337">
      <w:pPr>
        <w:pStyle w:val="NoSpacing"/>
        <w:rPr>
          <w:rFonts w:cs="Times New Roman"/>
        </w:rPr>
      </w:pPr>
      <w:r w:rsidRPr="00EB57D6">
        <w:rPr>
          <w:rFonts w:cs="Times New Roman"/>
          <w:i/>
        </w:rPr>
        <w:t>Note</w:t>
      </w:r>
      <w:r w:rsidRPr="00EB57D6">
        <w:rPr>
          <w:rFonts w:cs="Times New Roman"/>
        </w:rPr>
        <w:t xml:space="preserve">. SD = standard deviation, sig = independent samples t-tests between exploding head syndrome present and exploding head syndrome absent significance level, ** = </w:t>
      </w:r>
      <w:r w:rsidRPr="00EB57D6">
        <w:rPr>
          <w:rFonts w:cs="Times New Roman"/>
          <w:i/>
        </w:rPr>
        <w:t xml:space="preserve">p </w:t>
      </w:r>
      <w:r w:rsidRPr="00EB57D6">
        <w:rPr>
          <w:rFonts w:cs="Times New Roman"/>
        </w:rPr>
        <w:t xml:space="preserve">&lt; .01, *** = </w:t>
      </w:r>
      <w:r w:rsidRPr="00EB57D6">
        <w:rPr>
          <w:rFonts w:cs="Times New Roman"/>
          <w:i/>
        </w:rPr>
        <w:t xml:space="preserve">p </w:t>
      </w:r>
      <w:r w:rsidRPr="00EB57D6">
        <w:rPr>
          <w:rFonts w:cs="Times New Roman"/>
        </w:rPr>
        <w:t>&lt; .001, ± = actual range, not theoretical.</w:t>
      </w:r>
    </w:p>
    <w:p w:rsidR="008E0337" w:rsidRPr="00EB57D6" w:rsidRDefault="008E0337" w:rsidP="008E0337">
      <w:pPr>
        <w:pStyle w:val="NoSpacing"/>
        <w:rPr>
          <w:rFonts w:cs="Times New Roman"/>
        </w:rPr>
      </w:pPr>
      <w:r w:rsidRPr="00EB57D6">
        <w:rPr>
          <w:rFonts w:cs="Times New Roman"/>
          <w:vertAlign w:val="superscript"/>
        </w:rPr>
        <w:t>1</w:t>
      </w:r>
      <w:r w:rsidRPr="00EB57D6">
        <w:rPr>
          <w:rFonts w:cs="Times New Roman"/>
        </w:rPr>
        <w:t xml:space="preserve"> Values for sex represent percentage female</w:t>
      </w:r>
    </w:p>
    <w:p w:rsidR="008E0337" w:rsidRPr="00EB57D6" w:rsidRDefault="008E0337" w:rsidP="008E0337">
      <w:pPr>
        <w:pStyle w:val="NoSpacing"/>
        <w:rPr>
          <w:rFonts w:cs="Times New Roman"/>
        </w:rPr>
      </w:pPr>
      <w:r w:rsidRPr="00EB57D6">
        <w:rPr>
          <w:rFonts w:cs="Times New Roman"/>
        </w:rPr>
        <w:t>EHS = Exploding head syndrome. A higher score indicates more frequent episodes.</w:t>
      </w:r>
    </w:p>
    <w:p w:rsidR="008E0337" w:rsidRPr="00EB57D6" w:rsidRDefault="008E0337" w:rsidP="008E0337">
      <w:pPr>
        <w:pStyle w:val="NoSpacing"/>
        <w:rPr>
          <w:rFonts w:cs="Times New Roman"/>
        </w:rPr>
      </w:pPr>
      <w:r w:rsidRPr="00EB57D6">
        <w:rPr>
          <w:rFonts w:cs="Times New Roman"/>
        </w:rPr>
        <w:t>SCI = Sleep condition indicator. A higher score indicates better sleep.</w:t>
      </w:r>
    </w:p>
    <w:p w:rsidR="008E0337" w:rsidRPr="00EB57D6" w:rsidRDefault="008E0337" w:rsidP="008E0337">
      <w:pPr>
        <w:pStyle w:val="NoSpacing"/>
        <w:rPr>
          <w:rFonts w:cs="Times New Roman"/>
        </w:rPr>
      </w:pPr>
      <w:r w:rsidRPr="00EB57D6">
        <w:rPr>
          <w:rFonts w:cs="Times New Roman"/>
        </w:rPr>
        <w:t>PSS = Perceived stress scale. A higher score indicates higher levels of life stress.</w:t>
      </w:r>
    </w:p>
    <w:p w:rsidR="008E0337" w:rsidRPr="00EB57D6" w:rsidRDefault="008E0337" w:rsidP="008E0337">
      <w:pPr>
        <w:pStyle w:val="NoSpacing"/>
        <w:rPr>
          <w:rFonts w:cs="Times New Roman"/>
        </w:rPr>
      </w:pPr>
      <w:r w:rsidRPr="00EB57D6">
        <w:rPr>
          <w:rFonts w:cs="Times New Roman"/>
        </w:rPr>
        <w:t>STAI = State trait anxiety index (trait). A higher score indicates higher levels of trait anxiety.</w:t>
      </w:r>
    </w:p>
    <w:p w:rsidR="008E0337" w:rsidRPr="00EB57D6" w:rsidRDefault="008E0337" w:rsidP="008E0337">
      <w:pPr>
        <w:pStyle w:val="NoSpacing"/>
        <w:rPr>
          <w:rFonts w:cs="Times New Roman"/>
        </w:rPr>
      </w:pPr>
      <w:r w:rsidRPr="00EB57D6">
        <w:rPr>
          <w:rFonts w:cs="Times New Roman"/>
        </w:rPr>
        <w:t>MFQ = Mood and feelings questionnaire. A higher score indicates higher levels of depressed mood.</w:t>
      </w:r>
    </w:p>
    <w:p w:rsidR="008E0337" w:rsidRPr="00EB57D6" w:rsidRDefault="008E0337" w:rsidP="008E0337">
      <w:pPr>
        <w:pStyle w:val="NoSpacing"/>
        <w:rPr>
          <w:rFonts w:cs="Times New Roman"/>
        </w:rPr>
      </w:pPr>
      <w:r w:rsidRPr="00EB57D6">
        <w:rPr>
          <w:rFonts w:cs="Times New Roman"/>
        </w:rPr>
        <w:t>DES = Dissociative experiences scale. A higher score indicates higher levels of dissociative experiences.</w:t>
      </w:r>
    </w:p>
    <w:p w:rsidR="008E0337" w:rsidRPr="00EB57D6" w:rsidRDefault="008E0337" w:rsidP="008E0337">
      <w:pPr>
        <w:pStyle w:val="NoSpacing"/>
        <w:rPr>
          <w:rFonts w:cs="Times New Roman"/>
        </w:rPr>
      </w:pPr>
      <w:r w:rsidRPr="00EB57D6">
        <w:rPr>
          <w:rFonts w:cs="Times New Roman"/>
        </w:rPr>
        <w:t>Sleep paralysis, threatening hypnagogic/hypnopompic hallucinations, nightmares, false awakenings, and lucid dreaming. A higher score indicates more frequent episodes of the experience.</w:t>
      </w:r>
    </w:p>
    <w:p w:rsidR="008E0337" w:rsidRPr="00EB57D6" w:rsidRDefault="008E0337" w:rsidP="0047288C">
      <w:pPr>
        <w:spacing w:line="480" w:lineRule="auto"/>
        <w:sectPr w:rsidR="008E0337" w:rsidRPr="00EB57D6" w:rsidSect="008E0337">
          <w:pgSz w:w="12240" w:h="15840"/>
          <w:pgMar w:top="1440" w:right="1440" w:bottom="1440" w:left="1440" w:header="720" w:footer="720" w:gutter="0"/>
          <w:cols w:space="720"/>
          <w:docGrid w:linePitch="360"/>
        </w:sectPr>
      </w:pPr>
    </w:p>
    <w:p w:rsidR="008E0337" w:rsidRPr="00EB57D6" w:rsidRDefault="008E0337" w:rsidP="008E0337">
      <w:pPr>
        <w:spacing w:line="240" w:lineRule="auto"/>
        <w:rPr>
          <w:rFonts w:cs="Times New Roman"/>
          <w:i/>
        </w:rPr>
      </w:pPr>
      <w:r w:rsidRPr="00EB57D6">
        <w:rPr>
          <w:rFonts w:cs="Times New Roman"/>
          <w:i/>
        </w:rPr>
        <w:lastRenderedPageBreak/>
        <w:t xml:space="preserve">Table 5. </w:t>
      </w:r>
      <w:r w:rsidRPr="00EB57D6">
        <w:rPr>
          <w:rFonts w:cs="Times New Roman"/>
        </w:rPr>
        <w:t>Predictors of exploding head syndrome in Study 2</w:t>
      </w:r>
    </w:p>
    <w:p w:rsidR="008E0337" w:rsidRPr="00EB57D6" w:rsidRDefault="008E0337" w:rsidP="008E0337">
      <w:pPr>
        <w:spacing w:line="240" w:lineRule="auto"/>
        <w:rPr>
          <w:rFonts w:cs="Times New Roman"/>
          <w:i/>
        </w:rPr>
      </w:pPr>
    </w:p>
    <w:tbl>
      <w:tblPr>
        <w:tblStyle w:val="TableGrid"/>
        <w:tblW w:w="12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7"/>
        <w:gridCol w:w="3600"/>
        <w:gridCol w:w="3673"/>
      </w:tblGrid>
      <w:tr w:rsidR="008E0337" w:rsidRPr="00EB57D6" w:rsidTr="00776747">
        <w:tc>
          <w:tcPr>
            <w:tcW w:w="5677" w:type="dxa"/>
            <w:tcBorders>
              <w:top w:val="single" w:sz="4" w:space="0" w:color="auto"/>
              <w:bottom w:val="single" w:sz="4" w:space="0" w:color="auto"/>
            </w:tcBorders>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Independent variable [predicting exploding head syndrome]</w:t>
            </w:r>
          </w:p>
        </w:tc>
        <w:tc>
          <w:tcPr>
            <w:tcW w:w="7273" w:type="dxa"/>
            <w:gridSpan w:val="2"/>
            <w:tcBorders>
              <w:top w:val="single" w:sz="4" w:space="0" w:color="auto"/>
              <w:bottom w:val="single" w:sz="4" w:space="0" w:color="auto"/>
            </w:tcBorders>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Model information</w:t>
            </w:r>
          </w:p>
        </w:tc>
      </w:tr>
      <w:tr w:rsidR="008E0337" w:rsidRPr="00EB57D6" w:rsidTr="00776747">
        <w:tc>
          <w:tcPr>
            <w:tcW w:w="5677" w:type="dxa"/>
            <w:tcBorders>
              <w:top w:val="single" w:sz="4" w:space="0" w:color="auto"/>
            </w:tcBorders>
          </w:tcPr>
          <w:p w:rsidR="008E0337" w:rsidRPr="00EB57D6" w:rsidRDefault="008E0337" w:rsidP="00776747">
            <w:pPr>
              <w:pStyle w:val="NoSpacing"/>
              <w:rPr>
                <w:rFonts w:ascii="Times New Roman" w:hAnsi="Times New Roman" w:cs="Times New Roman"/>
              </w:rPr>
            </w:pPr>
          </w:p>
        </w:tc>
        <w:tc>
          <w:tcPr>
            <w:tcW w:w="3600" w:type="dxa"/>
            <w:tcBorders>
              <w:top w:val="single" w:sz="4" w:space="0" w:color="auto"/>
            </w:tcBorders>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Model 1</w:t>
            </w:r>
          </w:p>
        </w:tc>
        <w:tc>
          <w:tcPr>
            <w:tcW w:w="3673" w:type="dxa"/>
            <w:tcBorders>
              <w:top w:val="single" w:sz="4" w:space="0" w:color="auto"/>
            </w:tcBorders>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Model 2</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u w:val="single"/>
              </w:rPr>
            </w:pPr>
            <w:r w:rsidRPr="00EB57D6">
              <w:rPr>
                <w:rFonts w:ascii="Times New Roman" w:hAnsi="Times New Roman" w:cs="Times New Roman"/>
                <w:u w:val="single"/>
              </w:rPr>
              <w:t>Insomnia symptoms and well-being</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 xml:space="preserve">2 </w:t>
            </w:r>
            <w:r w:rsidRPr="00EB57D6">
              <w:rPr>
                <w:rFonts w:ascii="Times New Roman" w:hAnsi="Times New Roman" w:cs="Times New Roman"/>
                <w:color w:val="1A1A1A"/>
              </w:rPr>
              <w:t>(</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5) = 38.51,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.001</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i/>
                <w:color w:val="1A1A1A"/>
              </w:rPr>
              <w:t xml:space="preserve"> </w:t>
            </w:r>
            <w:r w:rsidRPr="00EB57D6">
              <w:rPr>
                <w:rFonts w:ascii="Times New Roman" w:hAnsi="Times New Roman" w:cs="Times New Roman"/>
                <w:color w:val="1A1A1A"/>
              </w:rPr>
              <w:t>(</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7) = 40.01,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.001</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p>
        </w:tc>
        <w:tc>
          <w:tcPr>
            <w:tcW w:w="3600" w:type="dxa"/>
          </w:tcPr>
          <w:p w:rsidR="008E0337" w:rsidRPr="00EB57D6" w:rsidRDefault="008E0337" w:rsidP="00776747">
            <w:pPr>
              <w:pStyle w:val="NoSpacing"/>
              <w:rPr>
                <w:rFonts w:ascii="Times New Roman" w:hAnsi="Times New Roman" w:cs="Times New Roman"/>
              </w:rPr>
            </w:pPr>
          </w:p>
        </w:tc>
        <w:tc>
          <w:tcPr>
            <w:tcW w:w="3673" w:type="dxa"/>
          </w:tcPr>
          <w:p w:rsidR="008E0337" w:rsidRPr="00EB57D6" w:rsidRDefault="008E0337" w:rsidP="00776747">
            <w:pPr>
              <w:pStyle w:val="NoSpacing"/>
              <w:rPr>
                <w:rFonts w:ascii="Times New Roman" w:hAnsi="Times New Roman" w:cs="Times New Roman"/>
              </w:rPr>
            </w:pP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OR (95% CI)</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OR (95% CI)</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p>
        </w:tc>
        <w:tc>
          <w:tcPr>
            <w:tcW w:w="3600" w:type="dxa"/>
          </w:tcPr>
          <w:p w:rsidR="008E0337" w:rsidRPr="00EB57D6" w:rsidRDefault="008E0337" w:rsidP="00776747">
            <w:pPr>
              <w:pStyle w:val="NoSpacing"/>
              <w:rPr>
                <w:rFonts w:ascii="Times New Roman" w:hAnsi="Times New Roman" w:cs="Times New Roman"/>
              </w:rPr>
            </w:pPr>
          </w:p>
        </w:tc>
        <w:tc>
          <w:tcPr>
            <w:tcW w:w="3673" w:type="dxa"/>
          </w:tcPr>
          <w:p w:rsidR="008E0337" w:rsidRPr="00EB57D6" w:rsidRDefault="008E0337" w:rsidP="00776747">
            <w:pPr>
              <w:pStyle w:val="NoSpacing"/>
              <w:rPr>
                <w:rFonts w:ascii="Times New Roman" w:hAnsi="Times New Roman" w:cs="Times New Roman"/>
              </w:rPr>
            </w:pP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Age</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1.01 (0.99 – 1.02)</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Sex</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0.93 (0.75 – 1.17)</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Insomnia symptoms</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0.72 (0.62 – 0.83) ***</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0.73 (0.63 – 0.85) ***</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Life stress</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1.04 (0.82 – 1.31)</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1.01 (0.80 – 1.29)</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Anxiety symptoms</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0.95 (0.74 – 1.22)</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0.98 (0.77 – 1.26)</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Depression symptoms</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0.95 (0.77 – 1.22)</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0.97 (0.78 – 1.21)</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Dissociative experiences</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1.23 (1.08 – 1.41) **</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1.24 (1.09 – 1.42) **</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p>
        </w:tc>
        <w:tc>
          <w:tcPr>
            <w:tcW w:w="3600" w:type="dxa"/>
          </w:tcPr>
          <w:p w:rsidR="008E0337" w:rsidRPr="00EB57D6" w:rsidRDefault="008E0337" w:rsidP="00776747">
            <w:pPr>
              <w:pStyle w:val="NoSpacing"/>
              <w:rPr>
                <w:rFonts w:ascii="Times New Roman" w:hAnsi="Times New Roman" w:cs="Times New Roman"/>
              </w:rPr>
            </w:pPr>
          </w:p>
        </w:tc>
        <w:tc>
          <w:tcPr>
            <w:tcW w:w="3673" w:type="dxa"/>
          </w:tcPr>
          <w:p w:rsidR="008E0337" w:rsidRPr="00EB57D6" w:rsidRDefault="008E0337" w:rsidP="00776747">
            <w:pPr>
              <w:pStyle w:val="NoSpacing"/>
              <w:rPr>
                <w:rFonts w:ascii="Times New Roman" w:hAnsi="Times New Roman" w:cs="Times New Roman"/>
              </w:rPr>
            </w:pPr>
          </w:p>
        </w:tc>
      </w:tr>
      <w:tr w:rsidR="008E0337" w:rsidRPr="00EB57D6" w:rsidTr="00776747">
        <w:tc>
          <w:tcPr>
            <w:tcW w:w="5677" w:type="dxa"/>
          </w:tcPr>
          <w:p w:rsidR="008E0337" w:rsidRPr="00EB57D6" w:rsidRDefault="008E0337" w:rsidP="00776747">
            <w:pPr>
              <w:pStyle w:val="NoSpacing"/>
              <w:rPr>
                <w:rFonts w:ascii="Times New Roman" w:hAnsi="Times New Roman" w:cs="Times New Roman"/>
                <w:u w:val="single"/>
              </w:rPr>
            </w:pPr>
            <w:r w:rsidRPr="00EB57D6">
              <w:rPr>
                <w:rFonts w:ascii="Times New Roman" w:hAnsi="Times New Roman" w:cs="Times New Roman"/>
                <w:u w:val="single"/>
              </w:rPr>
              <w:t>Anomalous sleep experiences</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5) = 148.98,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.001</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color w:val="1A1A1A"/>
              </w:rPr>
              <w:t>χ</w:t>
            </w:r>
            <w:r w:rsidRPr="00EB57D6">
              <w:rPr>
                <w:rFonts w:ascii="Times New Roman" w:hAnsi="Times New Roman" w:cs="Times New Roman"/>
                <w:color w:val="1A1A1A"/>
                <w:vertAlign w:val="superscript"/>
              </w:rPr>
              <w:t>2</w:t>
            </w:r>
            <w:r w:rsidRPr="00EB57D6">
              <w:rPr>
                <w:rFonts w:ascii="Times New Roman" w:hAnsi="Times New Roman" w:cs="Times New Roman"/>
                <w:color w:val="1A1A1A"/>
              </w:rPr>
              <w:t xml:space="preserve"> (</w:t>
            </w:r>
            <w:proofErr w:type="spellStart"/>
            <w:r w:rsidRPr="00EB57D6">
              <w:rPr>
                <w:rFonts w:ascii="Times New Roman" w:hAnsi="Times New Roman" w:cs="Times New Roman"/>
                <w:color w:val="1A1A1A"/>
              </w:rPr>
              <w:t>df</w:t>
            </w:r>
            <w:proofErr w:type="spellEnd"/>
            <w:r w:rsidRPr="00EB57D6">
              <w:rPr>
                <w:rFonts w:ascii="Times New Roman" w:hAnsi="Times New Roman" w:cs="Times New Roman"/>
                <w:color w:val="1A1A1A"/>
              </w:rPr>
              <w:t xml:space="preserve"> = 7) = 145.34, </w:t>
            </w:r>
            <w:r w:rsidRPr="00EB57D6">
              <w:rPr>
                <w:rFonts w:ascii="Times New Roman" w:hAnsi="Times New Roman" w:cs="Times New Roman"/>
                <w:i/>
                <w:color w:val="1A1A1A"/>
              </w:rPr>
              <w:t xml:space="preserve">p </w:t>
            </w:r>
            <w:r w:rsidRPr="00EB57D6">
              <w:rPr>
                <w:rFonts w:ascii="Times New Roman" w:hAnsi="Times New Roman" w:cs="Times New Roman"/>
                <w:color w:val="1A1A1A"/>
              </w:rPr>
              <w:t>&lt; .001</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u w:val="single"/>
              </w:rPr>
            </w:pPr>
          </w:p>
        </w:tc>
        <w:tc>
          <w:tcPr>
            <w:tcW w:w="3600" w:type="dxa"/>
          </w:tcPr>
          <w:p w:rsidR="008E0337" w:rsidRPr="00EB57D6" w:rsidRDefault="008E0337" w:rsidP="00776747">
            <w:pPr>
              <w:pStyle w:val="NoSpacing"/>
              <w:rPr>
                <w:rFonts w:ascii="Times New Roman" w:hAnsi="Times New Roman" w:cs="Times New Roman"/>
              </w:rPr>
            </w:pPr>
          </w:p>
        </w:tc>
        <w:tc>
          <w:tcPr>
            <w:tcW w:w="3673" w:type="dxa"/>
          </w:tcPr>
          <w:p w:rsidR="008E0337" w:rsidRPr="00EB57D6" w:rsidRDefault="008E0337" w:rsidP="00776747">
            <w:pPr>
              <w:pStyle w:val="NoSpacing"/>
              <w:rPr>
                <w:rFonts w:ascii="Times New Roman" w:hAnsi="Times New Roman" w:cs="Times New Roman"/>
              </w:rPr>
            </w:pPr>
          </w:p>
        </w:tc>
      </w:tr>
      <w:tr w:rsidR="008E0337" w:rsidRPr="00EB57D6" w:rsidTr="00776747">
        <w:tc>
          <w:tcPr>
            <w:tcW w:w="5677" w:type="dxa"/>
          </w:tcPr>
          <w:p w:rsidR="008E0337" w:rsidRPr="00EB57D6" w:rsidRDefault="008E0337" w:rsidP="00776747">
            <w:pPr>
              <w:pStyle w:val="NoSpacing"/>
              <w:rPr>
                <w:rFonts w:ascii="Times New Roman" w:hAnsi="Times New Roman" w:cs="Times New Roman"/>
                <w:u w:val="single"/>
              </w:rPr>
            </w:pP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OR (95% CI)</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OR (95% CI)</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u w:val="single"/>
              </w:rPr>
            </w:pPr>
          </w:p>
        </w:tc>
        <w:tc>
          <w:tcPr>
            <w:tcW w:w="3600" w:type="dxa"/>
          </w:tcPr>
          <w:p w:rsidR="008E0337" w:rsidRPr="00EB57D6" w:rsidRDefault="008E0337" w:rsidP="00776747">
            <w:pPr>
              <w:pStyle w:val="NoSpacing"/>
              <w:rPr>
                <w:rFonts w:ascii="Times New Roman" w:hAnsi="Times New Roman" w:cs="Times New Roman"/>
              </w:rPr>
            </w:pPr>
          </w:p>
        </w:tc>
        <w:tc>
          <w:tcPr>
            <w:tcW w:w="3673" w:type="dxa"/>
          </w:tcPr>
          <w:p w:rsidR="008E0337" w:rsidRPr="00EB57D6" w:rsidRDefault="008E0337" w:rsidP="00776747">
            <w:pPr>
              <w:pStyle w:val="NoSpacing"/>
              <w:rPr>
                <w:rFonts w:ascii="Times New Roman" w:hAnsi="Times New Roman" w:cs="Times New Roman"/>
              </w:rPr>
            </w:pP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Age</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1.01 (0.99 – 1.02)</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Sex</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1.02 (0.80 – 1.30)</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Sleep paralysis</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1.15 (1.02 – 1.29) *</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1.15 (1.03 – 1.30) *</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Threatening hypnagogic/hypnopompic hallucinations</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1.59 (1.41 – 1.79) ***</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1.55 (1.37 – 1.75) ***</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Nightmares</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1.12 (0.99 – 1.27)</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1.15 (1.01 – 1.31) *</w:t>
            </w:r>
          </w:p>
        </w:tc>
      </w:tr>
      <w:tr w:rsidR="008E0337" w:rsidRPr="00EB57D6" w:rsidTr="00776747">
        <w:tc>
          <w:tcPr>
            <w:tcW w:w="5677"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False awakenings</w:t>
            </w:r>
          </w:p>
        </w:tc>
        <w:tc>
          <w:tcPr>
            <w:tcW w:w="3600"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1.15 (1.01 – 1.30) *</w:t>
            </w:r>
          </w:p>
        </w:tc>
        <w:tc>
          <w:tcPr>
            <w:tcW w:w="3673" w:type="dxa"/>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1.18 (1.04 – 1.33) *</w:t>
            </w:r>
          </w:p>
        </w:tc>
      </w:tr>
      <w:tr w:rsidR="008E0337" w:rsidRPr="00EB57D6" w:rsidTr="00776747">
        <w:tc>
          <w:tcPr>
            <w:tcW w:w="5677" w:type="dxa"/>
            <w:tcBorders>
              <w:bottom w:val="single" w:sz="4" w:space="0" w:color="auto"/>
            </w:tcBorders>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Lucid dreaming</w:t>
            </w:r>
          </w:p>
        </w:tc>
        <w:tc>
          <w:tcPr>
            <w:tcW w:w="3600" w:type="dxa"/>
            <w:tcBorders>
              <w:bottom w:val="single" w:sz="4" w:space="0" w:color="auto"/>
            </w:tcBorders>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1.14 (1.01 – 1.29) *</w:t>
            </w:r>
          </w:p>
        </w:tc>
        <w:tc>
          <w:tcPr>
            <w:tcW w:w="3673" w:type="dxa"/>
            <w:tcBorders>
              <w:bottom w:val="single" w:sz="4" w:space="0" w:color="auto"/>
            </w:tcBorders>
          </w:tcPr>
          <w:p w:rsidR="008E0337" w:rsidRPr="00EB57D6" w:rsidRDefault="008E0337" w:rsidP="00776747">
            <w:pPr>
              <w:pStyle w:val="NoSpacing"/>
              <w:rPr>
                <w:rFonts w:ascii="Times New Roman" w:hAnsi="Times New Roman" w:cs="Times New Roman"/>
              </w:rPr>
            </w:pPr>
            <w:r w:rsidRPr="00EB57D6">
              <w:rPr>
                <w:rFonts w:ascii="Times New Roman" w:hAnsi="Times New Roman" w:cs="Times New Roman"/>
              </w:rPr>
              <w:t>1.14 (1.01 – 1.29) *</w:t>
            </w:r>
          </w:p>
        </w:tc>
      </w:tr>
    </w:tbl>
    <w:p w:rsidR="008E0337" w:rsidRPr="00832607" w:rsidRDefault="008E0337" w:rsidP="008E0337">
      <w:pPr>
        <w:pStyle w:val="NoSpacing"/>
        <w:rPr>
          <w:rFonts w:cs="Times New Roman"/>
        </w:rPr>
      </w:pPr>
      <w:r w:rsidRPr="00EB57D6">
        <w:rPr>
          <w:rFonts w:cs="Times New Roman"/>
          <w:i/>
        </w:rPr>
        <w:t>Note</w:t>
      </w:r>
      <w:r w:rsidRPr="00EB57D6">
        <w:rPr>
          <w:rFonts w:cs="Times New Roman"/>
        </w:rPr>
        <w:t xml:space="preserve">. OR = Odds ratio, CI = 95% confidence intervals, *** = </w:t>
      </w:r>
      <w:r w:rsidRPr="00EB57D6">
        <w:rPr>
          <w:rFonts w:cs="Times New Roman"/>
          <w:i/>
        </w:rPr>
        <w:t xml:space="preserve">p </w:t>
      </w:r>
      <w:r w:rsidRPr="00EB57D6">
        <w:rPr>
          <w:rFonts w:cs="Times New Roman"/>
        </w:rPr>
        <w:t xml:space="preserve">&lt; .001, ** = </w:t>
      </w:r>
      <w:r w:rsidRPr="00EB57D6">
        <w:rPr>
          <w:rFonts w:cs="Times New Roman"/>
          <w:i/>
        </w:rPr>
        <w:t xml:space="preserve">p </w:t>
      </w:r>
      <w:r w:rsidRPr="00EB57D6">
        <w:rPr>
          <w:rFonts w:cs="Times New Roman"/>
        </w:rPr>
        <w:t xml:space="preserve">&lt; .01, * = </w:t>
      </w:r>
      <w:r w:rsidRPr="00EB57D6">
        <w:rPr>
          <w:rFonts w:cs="Times New Roman"/>
          <w:i/>
        </w:rPr>
        <w:t xml:space="preserve">p </w:t>
      </w:r>
      <w:r w:rsidRPr="00EB57D6">
        <w:rPr>
          <w:rFonts w:cs="Times New Roman"/>
        </w:rPr>
        <w:t>&lt; .05</w:t>
      </w:r>
    </w:p>
    <w:p w:rsidR="003D1A9A" w:rsidRDefault="003D1A9A" w:rsidP="008E0337">
      <w:pPr>
        <w:spacing w:line="480" w:lineRule="auto"/>
      </w:pPr>
    </w:p>
    <w:p w:rsidR="00B94E78" w:rsidRDefault="00B94E78" w:rsidP="008E0337">
      <w:pPr>
        <w:spacing w:line="480" w:lineRule="auto"/>
        <w:sectPr w:rsidR="00B94E78" w:rsidSect="008E0337">
          <w:pgSz w:w="15840" w:h="12240" w:orient="landscape"/>
          <w:pgMar w:top="1440" w:right="1440" w:bottom="1440" w:left="1440" w:header="720" w:footer="720" w:gutter="0"/>
          <w:cols w:space="720"/>
          <w:docGrid w:linePitch="360"/>
        </w:sectPr>
      </w:pPr>
    </w:p>
    <w:p w:rsidR="00B94E78" w:rsidRDefault="00B94E78" w:rsidP="008E0337">
      <w:pPr>
        <w:spacing w:line="480" w:lineRule="auto"/>
      </w:pPr>
      <w:r>
        <w:rPr>
          <w:noProof/>
        </w:rPr>
        <w:lastRenderedPageBreak/>
        <w:drawing>
          <wp:inline distT="0" distB="0" distL="0" distR="0">
            <wp:extent cx="6527800" cy="317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10">
                      <a:extLst>
                        <a:ext uri="{28A0092B-C50C-407E-A947-70E740481C1C}">
                          <a14:useLocalDpi xmlns:a14="http://schemas.microsoft.com/office/drawing/2010/main" val="0"/>
                        </a:ext>
                      </a:extLst>
                    </a:blip>
                    <a:stretch>
                      <a:fillRect/>
                    </a:stretch>
                  </pic:blipFill>
                  <pic:spPr>
                    <a:xfrm>
                      <a:off x="0" y="0"/>
                      <a:ext cx="6527800" cy="3175000"/>
                    </a:xfrm>
                    <a:prstGeom prst="rect">
                      <a:avLst/>
                    </a:prstGeom>
                  </pic:spPr>
                </pic:pic>
              </a:graphicData>
            </a:graphic>
          </wp:inline>
        </w:drawing>
      </w:r>
    </w:p>
    <w:p w:rsidR="00B94E78" w:rsidRPr="00B94E78" w:rsidRDefault="00B94E78" w:rsidP="00B94E78">
      <w:pPr>
        <w:spacing w:line="480" w:lineRule="atLeast"/>
        <w:rPr>
          <w:rFonts w:ascii="Times" w:eastAsia="Times New Roman" w:hAnsi="Times" w:cs="Times New Roman"/>
          <w:color w:val="000000"/>
        </w:rPr>
      </w:pPr>
      <w:r w:rsidRPr="00B94E78">
        <w:rPr>
          <w:rFonts w:eastAsia="Times New Roman" w:cs="Times New Roman"/>
          <w:color w:val="000000"/>
        </w:rPr>
        <w:t>Figure 1. Histograms showing the distribution of exploding head syndrome frequency in the two samples</w:t>
      </w:r>
    </w:p>
    <w:p w:rsidR="00B94E78" w:rsidRPr="00B94E78" w:rsidRDefault="00B94E78" w:rsidP="00B94E78">
      <w:pPr>
        <w:spacing w:line="240" w:lineRule="auto"/>
        <w:rPr>
          <w:rFonts w:ascii="Times" w:eastAsia="Times New Roman" w:hAnsi="Times" w:cs="Times New Roman"/>
          <w:color w:val="000000"/>
        </w:rPr>
      </w:pPr>
      <w:r w:rsidRPr="00B94E78">
        <w:rPr>
          <w:rFonts w:eastAsia="Times New Roman" w:cs="Times New Roman"/>
          <w:color w:val="000000"/>
        </w:rPr>
        <w:t>1</w:t>
      </w:r>
    </w:p>
    <w:p w:rsidR="00B94E78" w:rsidRPr="00B94E78" w:rsidRDefault="00B94E78" w:rsidP="00B94E78">
      <w:pPr>
        <w:spacing w:line="240" w:lineRule="auto"/>
        <w:rPr>
          <w:rFonts w:eastAsia="Times New Roman" w:cs="Times New Roman"/>
        </w:rPr>
      </w:pPr>
    </w:p>
    <w:p w:rsidR="00B94E78" w:rsidRPr="003D1A9A" w:rsidRDefault="00B94E78" w:rsidP="008E0337">
      <w:pPr>
        <w:spacing w:line="480" w:lineRule="auto"/>
      </w:pPr>
      <w:bookmarkStart w:id="0" w:name="_GoBack"/>
      <w:bookmarkEnd w:id="0"/>
    </w:p>
    <w:sectPr w:rsidR="00B94E78" w:rsidRPr="003D1A9A" w:rsidSect="008E033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646" w:rsidRDefault="00246646" w:rsidP="00022A5D">
      <w:pPr>
        <w:spacing w:line="240" w:lineRule="auto"/>
      </w:pPr>
      <w:r>
        <w:separator/>
      </w:r>
    </w:p>
  </w:endnote>
  <w:endnote w:type="continuationSeparator" w:id="0">
    <w:p w:rsidR="00246646" w:rsidRDefault="00246646" w:rsidP="00022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7707485"/>
      <w:docPartObj>
        <w:docPartGallery w:val="Page Numbers (Bottom of Page)"/>
        <w:docPartUnique/>
      </w:docPartObj>
    </w:sdtPr>
    <w:sdtEndPr>
      <w:rPr>
        <w:rStyle w:val="PageNumber"/>
      </w:rPr>
    </w:sdtEndPr>
    <w:sdtContent>
      <w:p w:rsidR="00D0250C" w:rsidRDefault="00D0250C" w:rsidP="007767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0250C" w:rsidRDefault="00D02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4955581"/>
      <w:docPartObj>
        <w:docPartGallery w:val="Page Numbers (Bottom of Page)"/>
        <w:docPartUnique/>
      </w:docPartObj>
    </w:sdtPr>
    <w:sdtEndPr>
      <w:rPr>
        <w:rStyle w:val="PageNumber"/>
      </w:rPr>
    </w:sdtEndPr>
    <w:sdtContent>
      <w:p w:rsidR="00D0250C" w:rsidRDefault="00D0250C" w:rsidP="007767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0250C" w:rsidRDefault="00D02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646" w:rsidRDefault="00246646" w:rsidP="00022A5D">
      <w:pPr>
        <w:spacing w:line="240" w:lineRule="auto"/>
      </w:pPr>
      <w:r>
        <w:separator/>
      </w:r>
    </w:p>
  </w:footnote>
  <w:footnote w:type="continuationSeparator" w:id="0">
    <w:p w:rsidR="00246646" w:rsidRDefault="00246646" w:rsidP="00022A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4B"/>
    <w:rsid w:val="00022A5D"/>
    <w:rsid w:val="000266C0"/>
    <w:rsid w:val="00035C01"/>
    <w:rsid w:val="000512E0"/>
    <w:rsid w:val="00054721"/>
    <w:rsid w:val="00072340"/>
    <w:rsid w:val="0008759B"/>
    <w:rsid w:val="0012788B"/>
    <w:rsid w:val="00174641"/>
    <w:rsid w:val="00225354"/>
    <w:rsid w:val="00246646"/>
    <w:rsid w:val="002B0098"/>
    <w:rsid w:val="00377478"/>
    <w:rsid w:val="003B7678"/>
    <w:rsid w:val="003C1401"/>
    <w:rsid w:val="003D1A9A"/>
    <w:rsid w:val="00453BE4"/>
    <w:rsid w:val="0047288C"/>
    <w:rsid w:val="00637321"/>
    <w:rsid w:val="006C01D4"/>
    <w:rsid w:val="007719C9"/>
    <w:rsid w:val="00776747"/>
    <w:rsid w:val="007D6C75"/>
    <w:rsid w:val="00827A9B"/>
    <w:rsid w:val="00896C4B"/>
    <w:rsid w:val="008E0337"/>
    <w:rsid w:val="009C0719"/>
    <w:rsid w:val="00A67774"/>
    <w:rsid w:val="00A718BB"/>
    <w:rsid w:val="00B94E78"/>
    <w:rsid w:val="00BA6414"/>
    <w:rsid w:val="00BD41A5"/>
    <w:rsid w:val="00C15832"/>
    <w:rsid w:val="00CA052F"/>
    <w:rsid w:val="00CC7F8E"/>
    <w:rsid w:val="00CD035F"/>
    <w:rsid w:val="00CD1012"/>
    <w:rsid w:val="00D0250C"/>
    <w:rsid w:val="00EB57D6"/>
    <w:rsid w:val="00EC0434"/>
    <w:rsid w:val="00EC65D0"/>
    <w:rsid w:val="00FD0ECA"/>
    <w:rsid w:val="00FD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067A"/>
  <w14:defaultImageDpi w14:val="32767"/>
  <w15:chartTrackingRefBased/>
  <w15:docId w15:val="{A4606138-BC8C-DF49-8C3A-B23B1EC9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6C4B"/>
    <w:pPr>
      <w:spacing w:line="360" w:lineRule="auto"/>
    </w:pPr>
  </w:style>
  <w:style w:type="paragraph" w:styleId="Heading1">
    <w:name w:val="heading 1"/>
    <w:basedOn w:val="Normal"/>
    <w:next w:val="Normal"/>
    <w:link w:val="Heading1Char"/>
    <w:uiPriority w:val="9"/>
    <w:qFormat/>
    <w:rsid w:val="00377478"/>
    <w:pPr>
      <w:keepNext/>
      <w:keepLines/>
      <w:spacing w:before="240"/>
      <w:outlineLvl w:val="0"/>
    </w:pPr>
    <w:rPr>
      <w:rFonts w:eastAsiaTheme="majorEastAsia" w:cstheme="majorBidi"/>
      <w:color w:val="000000" w:themeColor="text1"/>
      <w:sz w:val="28"/>
      <w:szCs w:val="32"/>
      <w:u w:val="single"/>
    </w:rPr>
  </w:style>
  <w:style w:type="paragraph" w:styleId="Heading2">
    <w:name w:val="heading 2"/>
    <w:basedOn w:val="Normal"/>
    <w:next w:val="Normal"/>
    <w:link w:val="Heading2Char"/>
    <w:uiPriority w:val="9"/>
    <w:semiHidden/>
    <w:unhideWhenUsed/>
    <w:qFormat/>
    <w:rsid w:val="00377478"/>
    <w:pPr>
      <w:keepNext/>
      <w:keepLines/>
      <w:spacing w:before="40"/>
      <w:outlineLvl w:val="1"/>
    </w:pPr>
    <w:rPr>
      <w:rFonts w:eastAsiaTheme="majorEastAsia" w:cstheme="majorBidi"/>
      <w:color w:val="000000" w:themeColor="text1"/>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7478"/>
    <w:pPr>
      <w:contextualSpacing/>
    </w:pPr>
    <w:rPr>
      <w:rFonts w:eastAsiaTheme="majorEastAsia" w:cstheme="majorBidi"/>
      <w:b/>
      <w:spacing w:val="-10"/>
      <w:kern w:val="28"/>
      <w:sz w:val="32"/>
      <w:szCs w:val="56"/>
      <w:u w:val="single"/>
    </w:rPr>
  </w:style>
  <w:style w:type="character" w:customStyle="1" w:styleId="TitleChar">
    <w:name w:val="Title Char"/>
    <w:basedOn w:val="DefaultParagraphFont"/>
    <w:link w:val="Title"/>
    <w:uiPriority w:val="10"/>
    <w:rsid w:val="00377478"/>
    <w:rPr>
      <w:rFonts w:eastAsiaTheme="majorEastAsia" w:cstheme="majorBidi"/>
      <w:b/>
      <w:spacing w:val="-10"/>
      <w:kern w:val="28"/>
      <w:sz w:val="32"/>
      <w:szCs w:val="56"/>
      <w:u w:val="single"/>
    </w:rPr>
  </w:style>
  <w:style w:type="character" w:customStyle="1" w:styleId="Heading1Char">
    <w:name w:val="Heading 1 Char"/>
    <w:basedOn w:val="DefaultParagraphFont"/>
    <w:link w:val="Heading1"/>
    <w:uiPriority w:val="9"/>
    <w:rsid w:val="00377478"/>
    <w:rPr>
      <w:rFonts w:eastAsiaTheme="majorEastAsia" w:cstheme="majorBidi"/>
      <w:color w:val="000000" w:themeColor="text1"/>
      <w:sz w:val="28"/>
      <w:szCs w:val="32"/>
      <w:u w:val="single"/>
    </w:rPr>
  </w:style>
  <w:style w:type="character" w:customStyle="1" w:styleId="Heading2Char">
    <w:name w:val="Heading 2 Char"/>
    <w:basedOn w:val="DefaultParagraphFont"/>
    <w:link w:val="Heading2"/>
    <w:uiPriority w:val="9"/>
    <w:semiHidden/>
    <w:rsid w:val="00377478"/>
    <w:rPr>
      <w:rFonts w:eastAsiaTheme="majorEastAsia" w:cstheme="majorBidi"/>
      <w:color w:val="000000" w:themeColor="text1"/>
      <w:szCs w:val="26"/>
      <w:u w:val="single"/>
    </w:rPr>
  </w:style>
  <w:style w:type="character" w:styleId="SubtleEmphasis">
    <w:name w:val="Subtle Emphasis"/>
    <w:basedOn w:val="DefaultParagraphFont"/>
    <w:uiPriority w:val="19"/>
    <w:qFormat/>
    <w:rsid w:val="00377478"/>
    <w:rPr>
      <w:rFonts w:ascii="Times New Roman" w:hAnsi="Times New Roman"/>
      <w:i/>
      <w:iCs/>
      <w:color w:val="000000" w:themeColor="text1"/>
      <w:sz w:val="24"/>
    </w:rPr>
  </w:style>
  <w:style w:type="character" w:styleId="CommentReference">
    <w:name w:val="annotation reference"/>
    <w:basedOn w:val="DefaultParagraphFont"/>
    <w:uiPriority w:val="99"/>
    <w:semiHidden/>
    <w:unhideWhenUsed/>
    <w:rsid w:val="0047288C"/>
    <w:rPr>
      <w:sz w:val="16"/>
      <w:szCs w:val="16"/>
    </w:rPr>
  </w:style>
  <w:style w:type="paragraph" w:styleId="CommentText">
    <w:name w:val="annotation text"/>
    <w:basedOn w:val="Normal"/>
    <w:link w:val="CommentTextChar"/>
    <w:uiPriority w:val="99"/>
    <w:semiHidden/>
    <w:unhideWhenUsed/>
    <w:rsid w:val="0047288C"/>
    <w:pPr>
      <w:spacing w:line="240" w:lineRule="auto"/>
    </w:pPr>
    <w:rPr>
      <w:sz w:val="20"/>
      <w:szCs w:val="20"/>
    </w:rPr>
  </w:style>
  <w:style w:type="character" w:customStyle="1" w:styleId="CommentTextChar">
    <w:name w:val="Comment Text Char"/>
    <w:basedOn w:val="DefaultParagraphFont"/>
    <w:link w:val="CommentText"/>
    <w:uiPriority w:val="99"/>
    <w:semiHidden/>
    <w:rsid w:val="0047288C"/>
    <w:rPr>
      <w:sz w:val="20"/>
      <w:szCs w:val="20"/>
    </w:rPr>
  </w:style>
  <w:style w:type="paragraph" w:styleId="BalloonText">
    <w:name w:val="Balloon Text"/>
    <w:basedOn w:val="Normal"/>
    <w:link w:val="BalloonTextChar"/>
    <w:uiPriority w:val="99"/>
    <w:semiHidden/>
    <w:unhideWhenUsed/>
    <w:rsid w:val="0047288C"/>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47288C"/>
    <w:rPr>
      <w:rFonts w:cs="Times New Roman"/>
      <w:sz w:val="18"/>
      <w:szCs w:val="18"/>
    </w:rPr>
  </w:style>
  <w:style w:type="character" w:styleId="Hyperlink">
    <w:name w:val="Hyperlink"/>
    <w:basedOn w:val="DefaultParagraphFont"/>
    <w:uiPriority w:val="99"/>
    <w:unhideWhenUsed/>
    <w:rsid w:val="0047288C"/>
    <w:rPr>
      <w:color w:val="0563C1" w:themeColor="hyperlink"/>
      <w:u w:val="single"/>
    </w:rPr>
  </w:style>
  <w:style w:type="table" w:styleId="TableGrid">
    <w:name w:val="Table Grid"/>
    <w:basedOn w:val="TableNormal"/>
    <w:uiPriority w:val="39"/>
    <w:rsid w:val="0047288C"/>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288C"/>
  </w:style>
  <w:style w:type="paragraph" w:styleId="Footer">
    <w:name w:val="footer"/>
    <w:basedOn w:val="Normal"/>
    <w:link w:val="FooterChar"/>
    <w:uiPriority w:val="99"/>
    <w:unhideWhenUsed/>
    <w:rsid w:val="00022A5D"/>
    <w:pPr>
      <w:tabs>
        <w:tab w:val="center" w:pos="4680"/>
        <w:tab w:val="right" w:pos="9360"/>
      </w:tabs>
      <w:spacing w:line="240" w:lineRule="auto"/>
    </w:pPr>
  </w:style>
  <w:style w:type="character" w:customStyle="1" w:styleId="FooterChar">
    <w:name w:val="Footer Char"/>
    <w:basedOn w:val="DefaultParagraphFont"/>
    <w:link w:val="Footer"/>
    <w:uiPriority w:val="99"/>
    <w:rsid w:val="00022A5D"/>
  </w:style>
  <w:style w:type="character" w:styleId="PageNumber">
    <w:name w:val="page number"/>
    <w:basedOn w:val="DefaultParagraphFont"/>
    <w:uiPriority w:val="99"/>
    <w:semiHidden/>
    <w:unhideWhenUsed/>
    <w:rsid w:val="00022A5D"/>
  </w:style>
  <w:style w:type="paragraph" w:styleId="CommentSubject">
    <w:name w:val="annotation subject"/>
    <w:basedOn w:val="CommentText"/>
    <w:next w:val="CommentText"/>
    <w:link w:val="CommentSubjectChar"/>
    <w:uiPriority w:val="99"/>
    <w:semiHidden/>
    <w:unhideWhenUsed/>
    <w:rsid w:val="00776747"/>
    <w:rPr>
      <w:b/>
      <w:bCs/>
    </w:rPr>
  </w:style>
  <w:style w:type="character" w:customStyle="1" w:styleId="CommentSubjectChar">
    <w:name w:val="Comment Subject Char"/>
    <w:basedOn w:val="CommentTextChar"/>
    <w:link w:val="CommentSubject"/>
    <w:uiPriority w:val="99"/>
    <w:semiHidden/>
    <w:rsid w:val="00776747"/>
    <w:rPr>
      <w:b/>
      <w:bCs/>
      <w:sz w:val="20"/>
      <w:szCs w:val="20"/>
    </w:rPr>
  </w:style>
  <w:style w:type="paragraph" w:styleId="NormalWeb">
    <w:name w:val="Normal (Web)"/>
    <w:basedOn w:val="Normal"/>
    <w:uiPriority w:val="99"/>
    <w:semiHidden/>
    <w:unhideWhenUsed/>
    <w:rsid w:val="00B94E78"/>
    <w:pPr>
      <w:spacing w:before="100" w:beforeAutospacing="1" w:after="100" w:afterAutospacing="1"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866716">
      <w:bodyDiv w:val="1"/>
      <w:marLeft w:val="0"/>
      <w:marRight w:val="0"/>
      <w:marTop w:val="0"/>
      <w:marBottom w:val="0"/>
      <w:divBdr>
        <w:top w:val="none" w:sz="0" w:space="0" w:color="auto"/>
        <w:left w:val="none" w:sz="0" w:space="0" w:color="auto"/>
        <w:bottom w:val="none" w:sz="0" w:space="0" w:color="auto"/>
        <w:right w:val="none" w:sz="0" w:space="0" w:color="auto"/>
      </w:divBdr>
      <w:divsChild>
        <w:div w:id="1381173650">
          <w:marLeft w:val="0"/>
          <w:marRight w:val="0"/>
          <w:marTop w:val="0"/>
          <w:marBottom w:val="0"/>
          <w:divBdr>
            <w:top w:val="none" w:sz="0" w:space="0" w:color="auto"/>
            <w:left w:val="none" w:sz="0" w:space="0" w:color="auto"/>
            <w:bottom w:val="none" w:sz="0" w:space="0" w:color="auto"/>
            <w:right w:val="none" w:sz="0" w:space="0" w:color="auto"/>
          </w:divBdr>
          <w:divsChild>
            <w:div w:id="314453951">
              <w:marLeft w:val="0"/>
              <w:marRight w:val="0"/>
              <w:marTop w:val="0"/>
              <w:marBottom w:val="0"/>
              <w:divBdr>
                <w:top w:val="none" w:sz="0" w:space="0" w:color="auto"/>
                <w:left w:val="none" w:sz="0" w:space="0" w:color="auto"/>
                <w:bottom w:val="none" w:sz="0" w:space="0" w:color="auto"/>
                <w:right w:val="none" w:sz="0" w:space="0" w:color="auto"/>
              </w:divBdr>
              <w:divsChild>
                <w:div w:id="846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bysleep.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66FFC-7A06-6A42-82D1-09FBE3030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34</Pages>
  <Words>24994</Words>
  <Characters>142467</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Denis</dc:creator>
  <cp:keywords/>
  <dc:description/>
  <cp:lastModifiedBy>Dan Denis</cp:lastModifiedBy>
  <cp:revision>4</cp:revision>
  <dcterms:created xsi:type="dcterms:W3CDTF">2018-10-22T14:33:00Z</dcterms:created>
  <dcterms:modified xsi:type="dcterms:W3CDTF">2018-11-20T15:33:00Z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9a18ca7a-9739-32e0-b31e-b7a2765ccb79</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http://www.zotero.org/styles/journal-of-sleep-research</vt:lpwstr>
  </property>
  <property fmtid="{D5CDD505-2E9C-101B-9397-08002B2CF9AE}" pid="16" name="Mendeley Recent Style Name 5_1">
    <vt:lpwstr>Journal of Sleep Research</vt:lpwstr>
  </property>
  <property fmtid="{D5CDD505-2E9C-101B-9397-08002B2CF9AE}" pid="17" name="Mendeley Recent Style Id 6_1">
    <vt:lpwstr>http://www.zotero.org/styles/sage-vancouver</vt:lpwstr>
  </property>
  <property fmtid="{D5CDD505-2E9C-101B-9397-08002B2CF9AE}" pid="18" name="Mendeley Recent Style Name 6_1">
    <vt:lpwstr>SAGE Vancouver</vt:lpwstr>
  </property>
  <property fmtid="{D5CDD505-2E9C-101B-9397-08002B2CF9AE}" pid="19" name="Mendeley Recent Style Id 7_1">
    <vt:lpwstr>http://www.zotero.org/styles/sleep-medicine-reviews</vt:lpwstr>
  </property>
  <property fmtid="{D5CDD505-2E9C-101B-9397-08002B2CF9AE}" pid="20" name="Mendeley Recent Style Name 7_1">
    <vt:lpwstr>Sleep Medicine Reviews</vt:lpwstr>
  </property>
  <property fmtid="{D5CDD505-2E9C-101B-9397-08002B2CF9AE}" pid="21" name="Mendeley Recent Style Id 8_1">
    <vt:lpwstr>http://www.zotero.org/styles/trials</vt:lpwstr>
  </property>
  <property fmtid="{D5CDD505-2E9C-101B-9397-08002B2CF9AE}" pid="22" name="Mendeley Recent Style Name 8_1">
    <vt:lpwstr>Trials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