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14" w:rsidRDefault="006D6C14">
      <w:r>
        <w:t>Proposal for Performing Care: Sue Mayo</w:t>
      </w:r>
    </w:p>
    <w:p w:rsidR="006D6C14" w:rsidRDefault="006D6C14">
      <w:r>
        <w:t>December 15</w:t>
      </w:r>
      <w:r w:rsidRPr="006D6C14">
        <w:rPr>
          <w:vertAlign w:val="superscript"/>
        </w:rPr>
        <w:t>th</w:t>
      </w:r>
      <w:r>
        <w:t xml:space="preserve"> at RC</w:t>
      </w:r>
      <w:r w:rsidR="00535EC8">
        <w:t>S</w:t>
      </w:r>
      <w:bookmarkStart w:id="0" w:name="_GoBack"/>
      <w:bookmarkEnd w:id="0"/>
      <w:r>
        <w:t>SD</w:t>
      </w:r>
    </w:p>
    <w:p w:rsidR="006D6C14" w:rsidRDefault="006D6C14"/>
    <w:p w:rsidR="006D6C14" w:rsidRDefault="006D6C14"/>
    <w:p w:rsidR="006D6C14" w:rsidRDefault="006D6C14">
      <w:pPr>
        <w:rPr>
          <w:u w:val="single"/>
        </w:rPr>
      </w:pPr>
      <w:r w:rsidRPr="006D6C14">
        <w:rPr>
          <w:u w:val="single"/>
        </w:rPr>
        <w:t>The Gratitude Enquiry</w:t>
      </w:r>
    </w:p>
    <w:p w:rsidR="006D6C14" w:rsidRDefault="006D6C14">
      <w:pPr>
        <w:rPr>
          <w:u w:val="single"/>
        </w:rPr>
      </w:pPr>
    </w:p>
    <w:p w:rsidR="006D6C14" w:rsidRDefault="006D6C14"/>
    <w:p w:rsidR="00181EA8" w:rsidRDefault="006D6C14" w:rsidP="00181EA8">
      <w:pPr>
        <w:rPr>
          <w:i/>
        </w:rPr>
      </w:pPr>
      <w:r w:rsidRPr="00181EA8">
        <w:t xml:space="preserve">Throughout 2016 I have been running a series </w:t>
      </w:r>
      <w:r w:rsidR="00085B0A" w:rsidRPr="00181EA8">
        <w:t>of pilot</w:t>
      </w:r>
      <w:r w:rsidRPr="00181EA8">
        <w:t xml:space="preserve"> projects, as part of my research into what connects participants to one another in </w:t>
      </w:r>
      <w:r w:rsidR="00835633">
        <w:t xml:space="preserve">the </w:t>
      </w:r>
      <w:r w:rsidRPr="00181EA8">
        <w:t>participatory arts.   I became interested in Gratitude in my search for a deeper understanding of what I understood to be transactions between people in groups with whom I worked. While people were sometimes only attracted to</w:t>
      </w:r>
      <w:r w:rsidR="00085B0A">
        <w:t xml:space="preserve"> projects because of </w:t>
      </w:r>
      <w:r w:rsidR="00835633">
        <w:t xml:space="preserve"> </w:t>
      </w:r>
      <w:r w:rsidRPr="00181EA8">
        <w:t>what they might learn, gain, or explore, as individuals, I often observed, and certainly desired, the creation of bonds between people, in ways that could de</w:t>
      </w:r>
      <w:r w:rsidR="00835633">
        <w:t>epen</w:t>
      </w:r>
      <w:r w:rsidRPr="00181EA8">
        <w:t xml:space="preserve"> and enrich the personal learning and discovery.   Research into Gratitude emphasizes the pro-social aspects of the ability to feel thankful and express thanks. J</w:t>
      </w:r>
      <w:r w:rsidR="00835633">
        <w:t>o-Ann Tsang (2006) describes Gratitude a</w:t>
      </w:r>
      <w:r w:rsidRPr="00181EA8">
        <w:t>s ‘other-oriente</w:t>
      </w:r>
      <w:r w:rsidR="00181EA8" w:rsidRPr="00181EA8">
        <w:t>d’, which ‘supports the pro</w:t>
      </w:r>
      <w:r w:rsidR="00181EA8">
        <w:t>-</w:t>
      </w:r>
      <w:r w:rsidR="00181EA8" w:rsidRPr="00181EA8">
        <w:t>socia</w:t>
      </w:r>
      <w:r w:rsidRPr="00181EA8">
        <w:t>l</w:t>
      </w:r>
      <w:r w:rsidR="00181EA8" w:rsidRPr="00181EA8">
        <w:t xml:space="preserve"> a</w:t>
      </w:r>
      <w:r w:rsidRPr="00181EA8">
        <w:t xml:space="preserve">nd inhibits </w:t>
      </w:r>
      <w:r w:rsidR="00181EA8" w:rsidRPr="00181EA8">
        <w:t>the destructive’</w:t>
      </w:r>
      <w:r w:rsidR="00181EA8" w:rsidRPr="00181EA8">
        <w:rPr>
          <w:rStyle w:val="FootnoteReference"/>
        </w:rPr>
        <w:footnoteReference w:id="1"/>
      </w:r>
      <w:r w:rsidR="00181EA8" w:rsidRPr="00181EA8">
        <w:t xml:space="preserve">  Em</w:t>
      </w:r>
      <w:r w:rsidR="00181EA8">
        <w:t>m</w:t>
      </w:r>
      <w:r w:rsidR="00181EA8" w:rsidRPr="00181EA8">
        <w:t xml:space="preserve">ons and Shelton , quoting Streng </w:t>
      </w:r>
      <w:r w:rsidR="00181EA8">
        <w:t>’</w:t>
      </w:r>
      <w:r w:rsidR="00181EA8" w:rsidRPr="00181EA8">
        <w:t>89</w:t>
      </w:r>
      <w:r w:rsidR="00181EA8">
        <w:t xml:space="preserve"> point to a wider sense of belonging.    </w:t>
      </w:r>
      <w:r w:rsidR="00835633">
        <w:rPr>
          <w:i/>
        </w:rPr>
        <w:t>[   ]</w:t>
      </w:r>
      <w:r w:rsidR="00181EA8" w:rsidRPr="00181EA8">
        <w:rPr>
          <w:i/>
        </w:rPr>
        <w:t xml:space="preserve"> people recognize that they are connected to each other in a mysterious way that is not fully determined by physical forces but is part of a wider or transcendent context</w:t>
      </w:r>
      <w:r w:rsidR="00181EA8">
        <w:rPr>
          <w:rStyle w:val="FootnoteReference"/>
          <w:i/>
        </w:rPr>
        <w:footnoteReference w:id="2"/>
      </w:r>
    </w:p>
    <w:p w:rsidR="00181EA8" w:rsidRDefault="00181EA8" w:rsidP="00181EA8">
      <w:pPr>
        <w:rPr>
          <w:i/>
        </w:rPr>
      </w:pPr>
    </w:p>
    <w:p w:rsidR="00181EA8" w:rsidRPr="00181EA8" w:rsidRDefault="00181EA8" w:rsidP="00181EA8">
      <w:r>
        <w:t xml:space="preserve">These researchers suggest that the ability to feel gratitude, that is to </w:t>
      </w:r>
      <w:r w:rsidR="00835633">
        <w:t>acknowledge that one needs something from others</w:t>
      </w:r>
      <w:r>
        <w:t xml:space="preserve">, is absolutely crucial both to mental health and to the formation of social bonds; relationships, communities and mutuality.     </w:t>
      </w:r>
    </w:p>
    <w:p w:rsidR="006D6C14" w:rsidRPr="00181EA8" w:rsidRDefault="006D6C14"/>
    <w:p w:rsidR="006D6C14" w:rsidRPr="00181EA8" w:rsidRDefault="006D6C14">
      <w:r w:rsidRPr="00181EA8">
        <w:t xml:space="preserve">In this paper I will explore the learning that arose from the three projects: </w:t>
      </w:r>
      <w:r w:rsidRPr="00181EA8">
        <w:rPr>
          <w:i/>
        </w:rPr>
        <w:t>I live in it</w:t>
      </w:r>
      <w:r w:rsidRPr="00181EA8">
        <w:t xml:space="preserve">, a dance project exploring thankfulness to the body; </w:t>
      </w:r>
      <w:r w:rsidRPr="00181EA8">
        <w:rPr>
          <w:i/>
        </w:rPr>
        <w:t>Fanmail,</w:t>
      </w:r>
      <w:r w:rsidRPr="00181EA8">
        <w:t xml:space="preserve"> a visual arts project creating Fans and turning them into Thank you letters, and </w:t>
      </w:r>
      <w:r w:rsidRPr="00181EA8">
        <w:rPr>
          <w:i/>
        </w:rPr>
        <w:t>Bread</w:t>
      </w:r>
      <w:r w:rsidRPr="00181EA8">
        <w:t>, and exploration of how baking together unearths stories, and enacts a creative process that is full of reciprocal gestures.</w:t>
      </w:r>
      <w:r w:rsidR="00181EA8">
        <w:t xml:space="preserve">  I will </w:t>
      </w:r>
      <w:r w:rsidR="00835633">
        <w:t>endeavour</w:t>
      </w:r>
      <w:r w:rsidR="00181EA8">
        <w:t xml:space="preserve"> both to articulate what I observed </w:t>
      </w:r>
      <w:r w:rsidR="00835633">
        <w:t>happening, and what was explicitly</w:t>
      </w:r>
      <w:r w:rsidR="00181EA8">
        <w:t xml:space="preserve"> </w:t>
      </w:r>
      <w:r w:rsidR="00835633">
        <w:t>explored, in the reciprocal dialogue of offering, receiving and acknowledging gifts and needs.</w:t>
      </w:r>
    </w:p>
    <w:sectPr w:rsidR="006D6C14" w:rsidRPr="00181EA8" w:rsidSect="006D6C14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407" w:rsidRDefault="00E94407">
      <w:r>
        <w:separator/>
      </w:r>
    </w:p>
  </w:endnote>
  <w:endnote w:type="continuationSeparator" w:id="0">
    <w:p w:rsidR="00E94407" w:rsidRDefault="00E9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407" w:rsidRDefault="00E94407">
      <w:r>
        <w:separator/>
      </w:r>
    </w:p>
  </w:footnote>
  <w:footnote w:type="continuationSeparator" w:id="0">
    <w:p w:rsidR="00E94407" w:rsidRDefault="00E94407">
      <w:r>
        <w:continuationSeparator/>
      </w:r>
    </w:p>
  </w:footnote>
  <w:footnote w:id="1">
    <w:p w:rsidR="00835633" w:rsidRDefault="00835633">
      <w:pPr>
        <w:pStyle w:val="FootnoteText"/>
      </w:pPr>
      <w:r>
        <w:rPr>
          <w:rStyle w:val="FootnoteReference"/>
        </w:rPr>
        <w:footnoteRef/>
      </w:r>
      <w:r>
        <w:t xml:space="preserve"> Tsang  J. Gratitude &amp; Prosocial behaviour: an experimental test of gratitude</w:t>
      </w:r>
      <w:r w:rsidR="008F1FCC">
        <w:t xml:space="preserve"> 2006, Cognition &amp; Emotion 20 (1)</w:t>
      </w:r>
    </w:p>
  </w:footnote>
  <w:footnote w:id="2">
    <w:p w:rsidR="00835633" w:rsidRDefault="00835633">
      <w:pPr>
        <w:pStyle w:val="FootnoteText"/>
      </w:pPr>
      <w:r>
        <w:rPr>
          <w:rStyle w:val="FootnoteReference"/>
        </w:rPr>
        <w:footnoteRef/>
      </w:r>
      <w:r>
        <w:t xml:space="preserve"> Emmons R.A. and Shelton C.M. , Gratitude and the Science of Positive Psychology 2002 handbook of Positive Psychology</w:t>
      </w:r>
      <w:r w:rsidR="008F1FCC">
        <w:t xml:space="preserve"> </w:t>
      </w:r>
      <w:r>
        <w:t>p6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14"/>
    <w:rsid w:val="00085B0A"/>
    <w:rsid w:val="00181EA8"/>
    <w:rsid w:val="00535EC8"/>
    <w:rsid w:val="006D6C14"/>
    <w:rsid w:val="00835633"/>
    <w:rsid w:val="008F1FCC"/>
    <w:rsid w:val="00E944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41EAD"/>
  <w15:docId w15:val="{8B40D4C1-3DA8-4F46-9C67-B909E170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1EA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1EA8"/>
  </w:style>
  <w:style w:type="character" w:styleId="FootnoteReference">
    <w:name w:val="footnote reference"/>
    <w:basedOn w:val="DefaultParagraphFont"/>
    <w:uiPriority w:val="99"/>
    <w:semiHidden/>
    <w:unhideWhenUsed/>
    <w:rsid w:val="00181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Mayo</dc:creator>
  <cp:keywords/>
  <cp:lastModifiedBy>Microsoft Office User</cp:lastModifiedBy>
  <cp:revision>3</cp:revision>
  <dcterms:created xsi:type="dcterms:W3CDTF">2016-10-16T14:11:00Z</dcterms:created>
  <dcterms:modified xsi:type="dcterms:W3CDTF">2018-03-04T13:20:00Z</dcterms:modified>
</cp:coreProperties>
</file>