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A4" w:rsidRPr="00CF4ADB" w:rsidRDefault="00A1494B" w:rsidP="00CA552F">
      <w:pPr>
        <w:jc w:val="both"/>
        <w:rPr>
          <w:rFonts w:ascii="Times New Roman" w:hAnsi="Times New Roman" w:cs="Times New Roman"/>
          <w:b/>
          <w:sz w:val="24"/>
          <w:szCs w:val="24"/>
        </w:rPr>
      </w:pPr>
      <w:r w:rsidRPr="00240938">
        <w:rPr>
          <w:rFonts w:ascii="Times New Roman" w:hAnsi="Times New Roman" w:cs="Times New Roman"/>
          <w:b/>
          <w:sz w:val="24"/>
          <w:szCs w:val="24"/>
        </w:rPr>
        <w:t>On the transformation of children at-risk into an investment proposition: A study of Social Impact Bonds as an anti-market device</w:t>
      </w:r>
    </w:p>
    <w:p w:rsidR="0032745F" w:rsidRDefault="0032745F" w:rsidP="00CA552F">
      <w:pPr>
        <w:jc w:val="both"/>
        <w:rPr>
          <w:rFonts w:ascii="Times New Roman" w:hAnsi="Times New Roman" w:cs="Times New Roman"/>
          <w:sz w:val="24"/>
          <w:szCs w:val="24"/>
        </w:rPr>
      </w:pPr>
    </w:p>
    <w:p w:rsidR="00A1494B" w:rsidRPr="00240938" w:rsidRDefault="00A1494B" w:rsidP="00CA552F">
      <w:pPr>
        <w:jc w:val="both"/>
        <w:rPr>
          <w:rFonts w:ascii="Times New Roman" w:hAnsi="Times New Roman" w:cs="Times New Roman"/>
          <w:b/>
          <w:sz w:val="24"/>
          <w:szCs w:val="24"/>
        </w:rPr>
      </w:pPr>
      <w:r w:rsidRPr="00240938">
        <w:rPr>
          <w:rFonts w:ascii="Times New Roman" w:hAnsi="Times New Roman" w:cs="Times New Roman"/>
          <w:b/>
          <w:sz w:val="24"/>
          <w:szCs w:val="24"/>
        </w:rPr>
        <w:t>Introduction</w:t>
      </w:r>
    </w:p>
    <w:p w:rsidR="00A1494B" w:rsidRPr="00A1494B" w:rsidRDefault="00A1494B" w:rsidP="00CA552F">
      <w:pPr>
        <w:jc w:val="both"/>
        <w:rPr>
          <w:rFonts w:ascii="Times New Roman" w:hAnsi="Times New Roman" w:cs="Times New Roman"/>
          <w:sz w:val="24"/>
          <w:szCs w:val="24"/>
        </w:rPr>
      </w:pPr>
      <w:r w:rsidRPr="00A1494B">
        <w:rPr>
          <w:rFonts w:ascii="Times New Roman" w:hAnsi="Times New Roman" w:cs="Times New Roman"/>
          <w:sz w:val="24"/>
          <w:szCs w:val="24"/>
        </w:rPr>
        <w:t>‘Children at-risk’ is a classification without definition.</w:t>
      </w:r>
      <w:r w:rsidRPr="00A1494B">
        <w:rPr>
          <w:rFonts w:ascii="Times New Roman" w:hAnsi="Times New Roman" w:cs="Times New Roman"/>
          <w:sz w:val="24"/>
          <w:szCs w:val="24"/>
          <w:vertAlign w:val="superscript"/>
        </w:rPr>
        <w:footnoteReference w:id="1"/>
      </w:r>
      <w:r w:rsidRPr="00A1494B">
        <w:rPr>
          <w:rFonts w:ascii="Times New Roman" w:hAnsi="Times New Roman" w:cs="Times New Roman"/>
          <w:sz w:val="24"/>
          <w:szCs w:val="24"/>
        </w:rPr>
        <w:t xml:space="preserve"> It is used by UK national and local government to group together people aged under 16 (sometimes under 18) who face problems of abuse, pose a threat to their family, face reduced life chances, or a higher-than-statistically-normal-likelihood of engaging in, for example, criminal activity or drug use. It is one of a number of classifications (also including recidivism, homelessness and the elderly) that were identified as seemingly intractable costs of government in the late 1990s and early 2000s. Whatever money was spent on an intervention, the argument went, the problem and its associated costs, remained.</w:t>
      </w:r>
      <w:r>
        <w:rPr>
          <w:rStyle w:val="FootnoteReference"/>
          <w:rFonts w:ascii="Times New Roman" w:hAnsi="Times New Roman" w:cs="Times New Roman"/>
          <w:sz w:val="24"/>
          <w:szCs w:val="24"/>
        </w:rPr>
        <w:footnoteReference w:id="2"/>
      </w:r>
      <w:r w:rsidRPr="00A1494B">
        <w:rPr>
          <w:rFonts w:ascii="Times New Roman" w:hAnsi="Times New Roman" w:cs="Times New Roman"/>
          <w:sz w:val="24"/>
          <w:szCs w:val="24"/>
        </w:rPr>
        <w:t xml:space="preserve"> As a result, ‘children at-risk’ became a notable target for policy experimentation that sought to rethink the nature of what counted as a cost, and how levels of required government spending might be reduced. These experiments have taken the form of concerted market-based interventions that </w:t>
      </w:r>
      <w:r>
        <w:rPr>
          <w:rFonts w:ascii="Times New Roman" w:hAnsi="Times New Roman" w:cs="Times New Roman"/>
          <w:sz w:val="24"/>
          <w:szCs w:val="24"/>
        </w:rPr>
        <w:t>have</w:t>
      </w:r>
      <w:r w:rsidRPr="00A1494B">
        <w:rPr>
          <w:rFonts w:ascii="Times New Roman" w:hAnsi="Times New Roman" w:cs="Times New Roman"/>
          <w:sz w:val="24"/>
          <w:szCs w:val="24"/>
        </w:rPr>
        <w:t xml:space="preserve"> transform</w:t>
      </w:r>
      <w:r>
        <w:rPr>
          <w:rFonts w:ascii="Times New Roman" w:hAnsi="Times New Roman" w:cs="Times New Roman"/>
          <w:sz w:val="24"/>
          <w:szCs w:val="24"/>
        </w:rPr>
        <w:t>ed</w:t>
      </w:r>
      <w:r w:rsidRPr="00A1494B">
        <w:rPr>
          <w:rFonts w:ascii="Times New Roman" w:hAnsi="Times New Roman" w:cs="Times New Roman"/>
          <w:sz w:val="24"/>
          <w:szCs w:val="24"/>
        </w:rPr>
        <w:t xml:space="preserve"> ‘children at-risk’ from a cost to an investment proposition, and from an intractable problem of government to a source of returns for private investors.</w:t>
      </w:r>
      <w:r w:rsidR="00D9206B">
        <w:rPr>
          <w:rStyle w:val="FootnoteReference"/>
          <w:rFonts w:ascii="Times New Roman" w:hAnsi="Times New Roman" w:cs="Times New Roman"/>
          <w:sz w:val="24"/>
          <w:szCs w:val="24"/>
        </w:rPr>
        <w:footnoteReference w:id="3"/>
      </w:r>
      <w:r w:rsidRPr="00A1494B">
        <w:rPr>
          <w:rFonts w:ascii="Times New Roman" w:hAnsi="Times New Roman" w:cs="Times New Roman"/>
          <w:sz w:val="24"/>
          <w:szCs w:val="24"/>
        </w:rPr>
        <w:t xml:space="preserve"> As the first results of these experiments are now emerging, this paper reports on a study </w:t>
      </w:r>
      <w:r>
        <w:rPr>
          <w:rFonts w:ascii="Times New Roman" w:hAnsi="Times New Roman" w:cs="Times New Roman"/>
          <w:sz w:val="24"/>
          <w:szCs w:val="24"/>
        </w:rPr>
        <w:t>I</w:t>
      </w:r>
      <w:r w:rsidRPr="00A1494B">
        <w:rPr>
          <w:rFonts w:ascii="Times New Roman" w:hAnsi="Times New Roman" w:cs="Times New Roman"/>
          <w:sz w:val="24"/>
          <w:szCs w:val="24"/>
        </w:rPr>
        <w:t xml:space="preserve"> have conducted into </w:t>
      </w:r>
      <w:r w:rsidR="00E04418">
        <w:rPr>
          <w:rFonts w:ascii="Times New Roman" w:hAnsi="Times New Roman" w:cs="Times New Roman"/>
          <w:sz w:val="24"/>
          <w:szCs w:val="24"/>
        </w:rPr>
        <w:t>a market-based intervention that experiments with</w:t>
      </w:r>
      <w:r w:rsidRPr="00A1494B">
        <w:rPr>
          <w:rFonts w:ascii="Times New Roman" w:hAnsi="Times New Roman" w:cs="Times New Roman"/>
          <w:sz w:val="24"/>
          <w:szCs w:val="24"/>
        </w:rPr>
        <w:t xml:space="preserve"> the transformation of ‘children at-risk’ into an investment proposition through a Social Impact Bond.</w:t>
      </w:r>
      <w:r w:rsidR="00586A57">
        <w:rPr>
          <w:rStyle w:val="FootnoteReference"/>
          <w:rFonts w:ascii="Times New Roman" w:hAnsi="Times New Roman" w:cs="Times New Roman"/>
          <w:sz w:val="24"/>
          <w:szCs w:val="24"/>
        </w:rPr>
        <w:footnoteReference w:id="4"/>
      </w:r>
    </w:p>
    <w:p w:rsidR="001214AC" w:rsidRDefault="006D2C97" w:rsidP="00CA552F">
      <w:pPr>
        <w:jc w:val="both"/>
        <w:rPr>
          <w:rFonts w:ascii="Times New Roman" w:hAnsi="Times New Roman" w:cs="Times New Roman"/>
          <w:sz w:val="24"/>
          <w:szCs w:val="24"/>
        </w:rPr>
      </w:pPr>
      <w:r>
        <w:rPr>
          <w:rFonts w:ascii="Times New Roman" w:hAnsi="Times New Roman" w:cs="Times New Roman"/>
          <w:sz w:val="24"/>
          <w:szCs w:val="24"/>
        </w:rPr>
        <w:t>I will suggest that the Social Impact Bond can be useful</w:t>
      </w:r>
      <w:r w:rsidR="0050153B">
        <w:rPr>
          <w:rFonts w:ascii="Times New Roman" w:hAnsi="Times New Roman" w:cs="Times New Roman"/>
          <w:sz w:val="24"/>
          <w:szCs w:val="24"/>
        </w:rPr>
        <w:t xml:space="preserve">ly explored by drawing on </w:t>
      </w:r>
      <w:r>
        <w:rPr>
          <w:rFonts w:ascii="Times New Roman" w:hAnsi="Times New Roman" w:cs="Times New Roman"/>
          <w:sz w:val="24"/>
          <w:szCs w:val="24"/>
        </w:rPr>
        <w:t xml:space="preserve"> </w:t>
      </w:r>
      <w:r w:rsidR="0050153B">
        <w:rPr>
          <w:rFonts w:ascii="Times New Roman" w:hAnsi="Times New Roman" w:cs="Times New Roman"/>
          <w:sz w:val="24"/>
          <w:szCs w:val="24"/>
        </w:rPr>
        <w:t xml:space="preserve">Science and Technology Studies (STS) </w:t>
      </w:r>
      <w:r>
        <w:rPr>
          <w:rFonts w:ascii="Times New Roman" w:hAnsi="Times New Roman" w:cs="Times New Roman"/>
          <w:sz w:val="24"/>
          <w:szCs w:val="24"/>
        </w:rPr>
        <w:t>treatment</w:t>
      </w:r>
      <w:r w:rsidR="0050153B">
        <w:rPr>
          <w:rFonts w:ascii="Times New Roman" w:hAnsi="Times New Roman" w:cs="Times New Roman"/>
          <w:sz w:val="24"/>
          <w:szCs w:val="24"/>
        </w:rPr>
        <w:t>s</w:t>
      </w:r>
      <w:r>
        <w:rPr>
          <w:rFonts w:ascii="Times New Roman" w:hAnsi="Times New Roman" w:cs="Times New Roman"/>
          <w:sz w:val="24"/>
          <w:szCs w:val="24"/>
        </w:rPr>
        <w:t xml:space="preserve"> of markets as collective, heterogeneous assemblages (see for example,</w:t>
      </w:r>
      <w:r w:rsidR="00F45C7B">
        <w:rPr>
          <w:rFonts w:ascii="Times New Roman" w:hAnsi="Times New Roman" w:cs="Times New Roman"/>
          <w:sz w:val="24"/>
          <w:szCs w:val="24"/>
        </w:rPr>
        <w:t xml:space="preserve"> </w:t>
      </w:r>
      <w:proofErr w:type="spellStart"/>
      <w:r w:rsidR="00F45C7B" w:rsidRPr="00724325">
        <w:rPr>
          <w:rFonts w:ascii="Times New Roman" w:hAnsi="Times New Roman" w:cs="Times New Roman"/>
          <w:sz w:val="24"/>
          <w:szCs w:val="24"/>
        </w:rPr>
        <w:t>Callon</w:t>
      </w:r>
      <w:proofErr w:type="spellEnd"/>
      <w:r w:rsidR="00F45C7B" w:rsidRPr="00724325">
        <w:rPr>
          <w:rFonts w:ascii="Times New Roman" w:hAnsi="Times New Roman" w:cs="Times New Roman"/>
          <w:sz w:val="24"/>
          <w:szCs w:val="24"/>
        </w:rPr>
        <w:t xml:space="preserve">, 1998; </w:t>
      </w:r>
      <w:proofErr w:type="spellStart"/>
      <w:r w:rsidR="00F45C7B" w:rsidRPr="00724325">
        <w:rPr>
          <w:rFonts w:ascii="Times New Roman" w:hAnsi="Times New Roman" w:cs="Times New Roman"/>
          <w:sz w:val="24"/>
          <w:szCs w:val="24"/>
        </w:rPr>
        <w:t>MacKenzie</w:t>
      </w:r>
      <w:proofErr w:type="spellEnd"/>
      <w:r w:rsidR="00F45C7B" w:rsidRPr="00724325">
        <w:rPr>
          <w:rFonts w:ascii="Times New Roman" w:hAnsi="Times New Roman" w:cs="Times New Roman"/>
          <w:sz w:val="24"/>
          <w:szCs w:val="24"/>
        </w:rPr>
        <w:t xml:space="preserve">, </w:t>
      </w:r>
      <w:proofErr w:type="spellStart"/>
      <w:r w:rsidR="00F45C7B" w:rsidRPr="00724325">
        <w:rPr>
          <w:rFonts w:ascii="Times New Roman" w:hAnsi="Times New Roman" w:cs="Times New Roman"/>
          <w:sz w:val="24"/>
          <w:szCs w:val="24"/>
        </w:rPr>
        <w:t>Muniesa</w:t>
      </w:r>
      <w:proofErr w:type="spellEnd"/>
      <w:r w:rsidR="00F45C7B" w:rsidRPr="00724325">
        <w:rPr>
          <w:rFonts w:ascii="Times New Roman" w:hAnsi="Times New Roman" w:cs="Times New Roman"/>
          <w:sz w:val="24"/>
          <w:szCs w:val="24"/>
        </w:rPr>
        <w:t xml:space="preserve"> and Siu, 2007; </w:t>
      </w:r>
      <w:proofErr w:type="spellStart"/>
      <w:r w:rsidR="00F45C7B" w:rsidRPr="00724325">
        <w:rPr>
          <w:rFonts w:ascii="Times New Roman" w:hAnsi="Times New Roman" w:cs="Times New Roman"/>
          <w:sz w:val="24"/>
          <w:szCs w:val="24"/>
        </w:rPr>
        <w:t>Callon</w:t>
      </w:r>
      <w:proofErr w:type="spellEnd"/>
      <w:r w:rsidR="00F45C7B" w:rsidRPr="00724325">
        <w:rPr>
          <w:rFonts w:ascii="Times New Roman" w:hAnsi="Times New Roman" w:cs="Times New Roman"/>
          <w:sz w:val="24"/>
          <w:szCs w:val="24"/>
        </w:rPr>
        <w:t xml:space="preserve">, </w:t>
      </w:r>
      <w:proofErr w:type="spellStart"/>
      <w:r w:rsidR="00F45C7B" w:rsidRPr="00724325">
        <w:rPr>
          <w:rFonts w:ascii="Times New Roman" w:hAnsi="Times New Roman" w:cs="Times New Roman"/>
          <w:sz w:val="24"/>
          <w:szCs w:val="24"/>
        </w:rPr>
        <w:t>Millo</w:t>
      </w:r>
      <w:proofErr w:type="spellEnd"/>
      <w:r w:rsidR="00F45C7B" w:rsidRPr="00724325">
        <w:rPr>
          <w:rFonts w:ascii="Times New Roman" w:hAnsi="Times New Roman" w:cs="Times New Roman"/>
          <w:sz w:val="24"/>
          <w:szCs w:val="24"/>
        </w:rPr>
        <w:t xml:space="preserve"> and </w:t>
      </w:r>
      <w:proofErr w:type="spellStart"/>
      <w:r w:rsidR="00F45C7B" w:rsidRPr="00724325">
        <w:rPr>
          <w:rFonts w:ascii="Times New Roman" w:hAnsi="Times New Roman" w:cs="Times New Roman"/>
          <w:sz w:val="24"/>
          <w:szCs w:val="24"/>
        </w:rPr>
        <w:t>Muniesa</w:t>
      </w:r>
      <w:proofErr w:type="spellEnd"/>
      <w:r w:rsidR="00F45C7B" w:rsidRPr="00724325">
        <w:rPr>
          <w:rFonts w:ascii="Times New Roman" w:hAnsi="Times New Roman" w:cs="Times New Roman"/>
          <w:sz w:val="24"/>
          <w:szCs w:val="24"/>
        </w:rPr>
        <w:t>, 2007</w:t>
      </w:r>
      <w:r w:rsidR="00F45C7B">
        <w:rPr>
          <w:rFonts w:ascii="Times New Roman" w:hAnsi="Times New Roman" w:cs="Times New Roman"/>
          <w:sz w:val="24"/>
          <w:szCs w:val="24"/>
        </w:rPr>
        <w:t>)</w:t>
      </w:r>
      <w:r w:rsidR="00F57EC8">
        <w:rPr>
          <w:rFonts w:ascii="Times New Roman" w:hAnsi="Times New Roman" w:cs="Times New Roman"/>
          <w:sz w:val="24"/>
          <w:szCs w:val="24"/>
        </w:rPr>
        <w:t xml:space="preserve"> through which such matters as competiti</w:t>
      </w:r>
      <w:r w:rsidR="003E326E">
        <w:rPr>
          <w:rFonts w:ascii="Times New Roman" w:hAnsi="Times New Roman" w:cs="Times New Roman"/>
          <w:sz w:val="24"/>
          <w:szCs w:val="24"/>
        </w:rPr>
        <w:t>on (</w:t>
      </w:r>
      <w:proofErr w:type="spellStart"/>
      <w:r w:rsidR="003E326E">
        <w:rPr>
          <w:rFonts w:ascii="Times New Roman" w:hAnsi="Times New Roman" w:cs="Times New Roman"/>
          <w:sz w:val="24"/>
          <w:szCs w:val="24"/>
        </w:rPr>
        <w:t>Cochoy</w:t>
      </w:r>
      <w:proofErr w:type="spellEnd"/>
      <w:r w:rsidR="003E326E">
        <w:rPr>
          <w:rFonts w:ascii="Times New Roman" w:hAnsi="Times New Roman" w:cs="Times New Roman"/>
          <w:sz w:val="24"/>
          <w:szCs w:val="24"/>
        </w:rPr>
        <w:t>, 2010) and capitalization (</w:t>
      </w:r>
      <w:proofErr w:type="spellStart"/>
      <w:r w:rsidR="003E326E">
        <w:rPr>
          <w:rFonts w:ascii="Times New Roman" w:hAnsi="Times New Roman" w:cs="Times New Roman"/>
          <w:sz w:val="24"/>
          <w:szCs w:val="24"/>
        </w:rPr>
        <w:t>Muniesa</w:t>
      </w:r>
      <w:proofErr w:type="spellEnd"/>
      <w:r w:rsidR="003E326E">
        <w:rPr>
          <w:rFonts w:ascii="Times New Roman" w:hAnsi="Times New Roman" w:cs="Times New Roman"/>
          <w:sz w:val="24"/>
          <w:szCs w:val="24"/>
        </w:rPr>
        <w:t xml:space="preserve"> et al, 2017</w:t>
      </w:r>
      <w:r w:rsidR="00F57EC8">
        <w:rPr>
          <w:rFonts w:ascii="Times New Roman" w:hAnsi="Times New Roman" w:cs="Times New Roman"/>
          <w:sz w:val="24"/>
          <w:szCs w:val="24"/>
        </w:rPr>
        <w:t>) are accomplished</w:t>
      </w:r>
      <w:r w:rsidR="00F45C7B">
        <w:rPr>
          <w:rFonts w:ascii="Times New Roman" w:hAnsi="Times New Roman" w:cs="Times New Roman"/>
          <w:sz w:val="24"/>
          <w:szCs w:val="24"/>
        </w:rPr>
        <w:t>.</w:t>
      </w:r>
      <w:r w:rsidR="00F57EC8">
        <w:rPr>
          <w:rFonts w:ascii="Times New Roman" w:hAnsi="Times New Roman" w:cs="Times New Roman"/>
          <w:sz w:val="24"/>
          <w:szCs w:val="24"/>
        </w:rPr>
        <w:t xml:space="preserve"> </w:t>
      </w:r>
      <w:r w:rsidR="00B727C1">
        <w:rPr>
          <w:rFonts w:ascii="Times New Roman" w:hAnsi="Times New Roman" w:cs="Times New Roman"/>
          <w:sz w:val="24"/>
          <w:szCs w:val="24"/>
        </w:rPr>
        <w:t xml:space="preserve">I will draw on this body of research to get up-close to the Social Impact Bond </w:t>
      </w:r>
      <w:r w:rsidR="00B727C1" w:rsidRPr="003E326E">
        <w:rPr>
          <w:rFonts w:ascii="Times New Roman" w:hAnsi="Times New Roman" w:cs="Times New Roman"/>
          <w:sz w:val="24"/>
          <w:szCs w:val="24"/>
        </w:rPr>
        <w:t xml:space="preserve">and analyse the ways in which competition and an investment proposition are constituted. </w:t>
      </w:r>
      <w:r w:rsidRPr="003E326E">
        <w:rPr>
          <w:rFonts w:ascii="Times New Roman" w:hAnsi="Times New Roman" w:cs="Times New Roman"/>
          <w:sz w:val="24"/>
          <w:szCs w:val="24"/>
        </w:rPr>
        <w:t xml:space="preserve">However, </w:t>
      </w:r>
      <w:r w:rsidR="00695838" w:rsidRPr="00695838">
        <w:rPr>
          <w:rFonts w:ascii="Times New Roman" w:hAnsi="Times New Roman" w:cs="Times New Roman"/>
          <w:sz w:val="24"/>
          <w:szCs w:val="24"/>
        </w:rPr>
        <w:t xml:space="preserve">I will suggest that </w:t>
      </w:r>
      <w:r w:rsidR="00695838">
        <w:rPr>
          <w:rFonts w:ascii="Times New Roman" w:hAnsi="Times New Roman" w:cs="Times New Roman"/>
          <w:sz w:val="24"/>
          <w:szCs w:val="24"/>
        </w:rPr>
        <w:t xml:space="preserve">in </w:t>
      </w:r>
      <w:r w:rsidR="00695838" w:rsidRPr="00695838">
        <w:rPr>
          <w:rFonts w:ascii="Times New Roman" w:hAnsi="Times New Roman" w:cs="Times New Roman"/>
          <w:sz w:val="24"/>
          <w:szCs w:val="24"/>
        </w:rPr>
        <w:t xml:space="preserve">the </w:t>
      </w:r>
      <w:r w:rsidR="00695838">
        <w:rPr>
          <w:rFonts w:ascii="Times New Roman" w:hAnsi="Times New Roman" w:cs="Times New Roman"/>
          <w:sz w:val="24"/>
          <w:szCs w:val="24"/>
        </w:rPr>
        <w:t xml:space="preserve">case of </w:t>
      </w:r>
      <w:r w:rsidR="00695838" w:rsidRPr="00695838">
        <w:rPr>
          <w:rFonts w:ascii="Times New Roman" w:hAnsi="Times New Roman" w:cs="Times New Roman"/>
          <w:sz w:val="24"/>
          <w:szCs w:val="24"/>
        </w:rPr>
        <w:t>Social Impact Bond</w:t>
      </w:r>
      <w:r w:rsidR="00695838">
        <w:rPr>
          <w:rFonts w:ascii="Times New Roman" w:hAnsi="Times New Roman" w:cs="Times New Roman"/>
          <w:sz w:val="24"/>
          <w:szCs w:val="24"/>
        </w:rPr>
        <w:t xml:space="preserve">s this STS approach has most analytic utility in providing a contrastive backdrop, setting out what might ordinarily constitute the central features of </w:t>
      </w:r>
      <w:r w:rsidR="00EB34D9">
        <w:rPr>
          <w:rFonts w:ascii="Times New Roman" w:hAnsi="Times New Roman" w:cs="Times New Roman"/>
          <w:sz w:val="24"/>
          <w:szCs w:val="24"/>
        </w:rPr>
        <w:t>a market device (</w:t>
      </w:r>
      <w:proofErr w:type="spellStart"/>
      <w:r w:rsidR="00EB34D9">
        <w:rPr>
          <w:rFonts w:ascii="Times New Roman" w:hAnsi="Times New Roman" w:cs="Times New Roman"/>
          <w:sz w:val="24"/>
          <w:szCs w:val="24"/>
        </w:rPr>
        <w:t>Callon</w:t>
      </w:r>
      <w:proofErr w:type="spellEnd"/>
      <w:r w:rsidR="00EB34D9">
        <w:rPr>
          <w:rFonts w:ascii="Times New Roman" w:hAnsi="Times New Roman" w:cs="Times New Roman"/>
          <w:sz w:val="24"/>
          <w:szCs w:val="24"/>
        </w:rPr>
        <w:t xml:space="preserve"> and </w:t>
      </w:r>
      <w:proofErr w:type="spellStart"/>
      <w:r w:rsidR="00EB34D9">
        <w:rPr>
          <w:rFonts w:ascii="Times New Roman" w:hAnsi="Times New Roman" w:cs="Times New Roman"/>
          <w:sz w:val="24"/>
          <w:szCs w:val="24"/>
        </w:rPr>
        <w:t>Muniesa</w:t>
      </w:r>
      <w:proofErr w:type="spellEnd"/>
      <w:r w:rsidR="00EB34D9">
        <w:rPr>
          <w:rFonts w:ascii="Times New Roman" w:hAnsi="Times New Roman" w:cs="Times New Roman"/>
          <w:sz w:val="24"/>
          <w:szCs w:val="24"/>
        </w:rPr>
        <w:t xml:space="preserve">, </w:t>
      </w:r>
      <w:r w:rsidR="00EB34D9" w:rsidRPr="00EB34D9">
        <w:rPr>
          <w:rFonts w:ascii="Times New Roman" w:hAnsi="Times New Roman" w:cs="Times New Roman"/>
          <w:sz w:val="24"/>
          <w:szCs w:val="24"/>
        </w:rPr>
        <w:t>2005</w:t>
      </w:r>
      <w:r w:rsidR="00EB34D9">
        <w:rPr>
          <w:rFonts w:ascii="Times New Roman" w:hAnsi="Times New Roman" w:cs="Times New Roman"/>
          <w:sz w:val="24"/>
          <w:szCs w:val="24"/>
        </w:rPr>
        <w:t xml:space="preserve">), </w:t>
      </w:r>
      <w:r w:rsidR="00695838">
        <w:rPr>
          <w:rFonts w:ascii="Times New Roman" w:hAnsi="Times New Roman" w:cs="Times New Roman"/>
          <w:sz w:val="24"/>
          <w:szCs w:val="24"/>
        </w:rPr>
        <w:t xml:space="preserve">competition and investment. Against this backdrop </w:t>
      </w:r>
      <w:r w:rsidR="00EB34D9">
        <w:rPr>
          <w:rFonts w:ascii="Times New Roman" w:hAnsi="Times New Roman" w:cs="Times New Roman"/>
          <w:sz w:val="24"/>
          <w:szCs w:val="24"/>
        </w:rPr>
        <w:t xml:space="preserve">and the directives of UK government policy, </w:t>
      </w:r>
      <w:r w:rsidR="00695838">
        <w:rPr>
          <w:rFonts w:ascii="Times New Roman" w:hAnsi="Times New Roman" w:cs="Times New Roman"/>
          <w:sz w:val="24"/>
          <w:szCs w:val="24"/>
        </w:rPr>
        <w:t xml:space="preserve">I will suggest that </w:t>
      </w:r>
      <w:r w:rsidRPr="003E326E">
        <w:rPr>
          <w:rFonts w:ascii="Times New Roman" w:hAnsi="Times New Roman" w:cs="Times New Roman"/>
          <w:sz w:val="24"/>
          <w:szCs w:val="24"/>
        </w:rPr>
        <w:t xml:space="preserve">in practice </w:t>
      </w:r>
      <w:r w:rsidR="00695838">
        <w:rPr>
          <w:rFonts w:ascii="Times New Roman" w:hAnsi="Times New Roman" w:cs="Times New Roman"/>
          <w:sz w:val="24"/>
          <w:szCs w:val="24"/>
        </w:rPr>
        <w:t xml:space="preserve">the Social Impact Bond </w:t>
      </w:r>
      <w:r w:rsidRPr="003E326E">
        <w:rPr>
          <w:rFonts w:ascii="Times New Roman" w:hAnsi="Times New Roman" w:cs="Times New Roman"/>
          <w:sz w:val="24"/>
          <w:szCs w:val="24"/>
        </w:rPr>
        <w:t>operates as something akin to an anti-market device</w:t>
      </w:r>
      <w:r w:rsidR="00B727C1" w:rsidRPr="003E326E">
        <w:rPr>
          <w:rFonts w:ascii="Times New Roman" w:hAnsi="Times New Roman" w:cs="Times New Roman"/>
          <w:sz w:val="24"/>
          <w:szCs w:val="24"/>
        </w:rPr>
        <w:t xml:space="preserve">, effectively ruling out competition and creating a proposition that </w:t>
      </w:r>
      <w:r w:rsidR="009B2174">
        <w:rPr>
          <w:rFonts w:ascii="Times New Roman" w:hAnsi="Times New Roman" w:cs="Times New Roman"/>
          <w:sz w:val="24"/>
          <w:szCs w:val="24"/>
        </w:rPr>
        <w:t xml:space="preserve">protects </w:t>
      </w:r>
      <w:r w:rsidR="00C4261F">
        <w:rPr>
          <w:rFonts w:ascii="Times New Roman" w:hAnsi="Times New Roman" w:cs="Times New Roman"/>
          <w:sz w:val="24"/>
          <w:szCs w:val="24"/>
        </w:rPr>
        <w:t xml:space="preserve">specific parties </w:t>
      </w:r>
      <w:r w:rsidR="009B2174">
        <w:rPr>
          <w:rFonts w:ascii="Times New Roman" w:hAnsi="Times New Roman" w:cs="Times New Roman"/>
          <w:sz w:val="24"/>
          <w:szCs w:val="24"/>
        </w:rPr>
        <w:t>against</w:t>
      </w:r>
      <w:r w:rsidR="003E326E" w:rsidRPr="003E326E">
        <w:rPr>
          <w:rFonts w:ascii="Times New Roman" w:hAnsi="Times New Roman" w:cs="Times New Roman"/>
          <w:sz w:val="24"/>
          <w:szCs w:val="24"/>
        </w:rPr>
        <w:t xml:space="preserve"> </w:t>
      </w:r>
      <w:r w:rsidR="00C4261F">
        <w:rPr>
          <w:rFonts w:ascii="Times New Roman" w:hAnsi="Times New Roman" w:cs="Times New Roman"/>
          <w:sz w:val="24"/>
          <w:szCs w:val="24"/>
        </w:rPr>
        <w:t xml:space="preserve">the </w:t>
      </w:r>
      <w:r w:rsidR="003E326E" w:rsidRPr="003E326E">
        <w:rPr>
          <w:rFonts w:ascii="Times New Roman" w:hAnsi="Times New Roman" w:cs="Times New Roman"/>
          <w:sz w:val="24"/>
          <w:szCs w:val="24"/>
        </w:rPr>
        <w:t xml:space="preserve">standard </w:t>
      </w:r>
      <w:r w:rsidR="00EB34D9">
        <w:rPr>
          <w:rFonts w:ascii="Times New Roman" w:hAnsi="Times New Roman" w:cs="Times New Roman"/>
          <w:sz w:val="24"/>
          <w:szCs w:val="24"/>
        </w:rPr>
        <w:t>ri</w:t>
      </w:r>
      <w:r w:rsidR="003E326E" w:rsidRPr="003E326E">
        <w:rPr>
          <w:rFonts w:ascii="Times New Roman" w:hAnsi="Times New Roman" w:cs="Times New Roman"/>
          <w:sz w:val="24"/>
          <w:szCs w:val="24"/>
        </w:rPr>
        <w:t>s</w:t>
      </w:r>
      <w:r w:rsidR="00EB34D9">
        <w:rPr>
          <w:rFonts w:ascii="Times New Roman" w:hAnsi="Times New Roman" w:cs="Times New Roman"/>
          <w:sz w:val="24"/>
          <w:szCs w:val="24"/>
        </w:rPr>
        <w:t>ks</w:t>
      </w:r>
      <w:r w:rsidR="003E326E" w:rsidRPr="003E326E">
        <w:rPr>
          <w:rFonts w:ascii="Times New Roman" w:hAnsi="Times New Roman" w:cs="Times New Roman"/>
          <w:sz w:val="24"/>
          <w:szCs w:val="24"/>
        </w:rPr>
        <w:t xml:space="preserve"> of an investment</w:t>
      </w:r>
      <w:r w:rsidRPr="003E326E">
        <w:rPr>
          <w:rFonts w:ascii="Times New Roman" w:hAnsi="Times New Roman" w:cs="Times New Roman"/>
          <w:sz w:val="24"/>
          <w:szCs w:val="24"/>
        </w:rPr>
        <w:t xml:space="preserve">. </w:t>
      </w:r>
      <w:r w:rsidR="001214AC" w:rsidRPr="003E326E">
        <w:rPr>
          <w:rFonts w:ascii="Times New Roman" w:hAnsi="Times New Roman" w:cs="Times New Roman"/>
          <w:sz w:val="24"/>
          <w:szCs w:val="24"/>
        </w:rPr>
        <w:t xml:space="preserve">The paper begins with an introduction to Social Impact Bonds. </w:t>
      </w:r>
      <w:r>
        <w:rPr>
          <w:rFonts w:ascii="Times New Roman" w:hAnsi="Times New Roman" w:cs="Times New Roman"/>
          <w:sz w:val="24"/>
          <w:szCs w:val="24"/>
        </w:rPr>
        <w:t>T</w:t>
      </w:r>
      <w:r w:rsidR="001214AC">
        <w:rPr>
          <w:rFonts w:ascii="Times New Roman" w:hAnsi="Times New Roman" w:cs="Times New Roman"/>
          <w:sz w:val="24"/>
          <w:szCs w:val="24"/>
        </w:rPr>
        <w:t>he paper con</w:t>
      </w:r>
      <w:r w:rsidR="00CA552F">
        <w:rPr>
          <w:rFonts w:ascii="Times New Roman" w:hAnsi="Times New Roman" w:cs="Times New Roman"/>
          <w:sz w:val="24"/>
          <w:szCs w:val="24"/>
        </w:rPr>
        <w:t>cludes with an assessment of the anti-market device</w:t>
      </w:r>
      <w:r w:rsidR="00BD58BF">
        <w:rPr>
          <w:rFonts w:ascii="Times New Roman" w:hAnsi="Times New Roman" w:cs="Times New Roman"/>
          <w:sz w:val="24"/>
          <w:szCs w:val="24"/>
        </w:rPr>
        <w:t xml:space="preserve"> and the future of these</w:t>
      </w:r>
      <w:r w:rsidR="00CA552F">
        <w:rPr>
          <w:rFonts w:ascii="Times New Roman" w:hAnsi="Times New Roman" w:cs="Times New Roman"/>
          <w:sz w:val="24"/>
          <w:szCs w:val="24"/>
        </w:rPr>
        <w:t xml:space="preserve"> Bonds.</w:t>
      </w:r>
    </w:p>
    <w:p w:rsidR="001214AC" w:rsidRDefault="001214AC" w:rsidP="00CA552F">
      <w:pPr>
        <w:jc w:val="both"/>
        <w:rPr>
          <w:rFonts w:ascii="Times New Roman" w:hAnsi="Times New Roman" w:cs="Times New Roman"/>
          <w:sz w:val="24"/>
          <w:szCs w:val="24"/>
        </w:rPr>
      </w:pPr>
    </w:p>
    <w:p w:rsidR="00A1494B" w:rsidRPr="00240938" w:rsidRDefault="0050153B" w:rsidP="00CA552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Anticipated Market Properties of </w:t>
      </w:r>
      <w:r w:rsidR="001214AC" w:rsidRPr="00240938">
        <w:rPr>
          <w:rFonts w:ascii="Times New Roman" w:hAnsi="Times New Roman" w:cs="Times New Roman"/>
          <w:b/>
          <w:sz w:val="24"/>
          <w:szCs w:val="24"/>
        </w:rPr>
        <w:t>Social Impact Bonds</w:t>
      </w:r>
    </w:p>
    <w:p w:rsidR="00123FEC" w:rsidRDefault="0042068C" w:rsidP="00CA552F">
      <w:pPr>
        <w:jc w:val="both"/>
        <w:rPr>
          <w:rFonts w:ascii="Times New Roman" w:hAnsi="Times New Roman" w:cs="Times New Roman"/>
          <w:sz w:val="24"/>
          <w:szCs w:val="24"/>
        </w:rPr>
      </w:pPr>
      <w:r>
        <w:rPr>
          <w:rFonts w:ascii="Times New Roman" w:hAnsi="Times New Roman" w:cs="Times New Roman"/>
          <w:sz w:val="24"/>
          <w:szCs w:val="24"/>
        </w:rPr>
        <w:t xml:space="preserve">Following the financial crisis of 2008, the UK government </w:t>
      </w:r>
      <w:r w:rsidR="00123FEC">
        <w:rPr>
          <w:rFonts w:ascii="Times New Roman" w:hAnsi="Times New Roman" w:cs="Times New Roman"/>
          <w:sz w:val="24"/>
          <w:szCs w:val="24"/>
        </w:rPr>
        <w:t xml:space="preserve">accelerated </w:t>
      </w:r>
      <w:r>
        <w:rPr>
          <w:rFonts w:ascii="Times New Roman" w:hAnsi="Times New Roman" w:cs="Times New Roman"/>
          <w:sz w:val="24"/>
          <w:szCs w:val="24"/>
        </w:rPr>
        <w:t xml:space="preserve">a number of </w:t>
      </w:r>
      <w:r w:rsidR="00123FEC">
        <w:rPr>
          <w:rFonts w:ascii="Times New Roman" w:hAnsi="Times New Roman" w:cs="Times New Roman"/>
          <w:sz w:val="24"/>
          <w:szCs w:val="24"/>
        </w:rPr>
        <w:t>m</w:t>
      </w:r>
      <w:r>
        <w:rPr>
          <w:rFonts w:ascii="Times New Roman" w:hAnsi="Times New Roman" w:cs="Times New Roman"/>
          <w:sz w:val="24"/>
          <w:szCs w:val="24"/>
        </w:rPr>
        <w:t xml:space="preserve">arket based interventions into public problems. In line with </w:t>
      </w:r>
      <w:proofErr w:type="spellStart"/>
      <w:r>
        <w:rPr>
          <w:rFonts w:ascii="Times New Roman" w:hAnsi="Times New Roman" w:cs="Times New Roman"/>
          <w:sz w:val="24"/>
          <w:szCs w:val="24"/>
        </w:rPr>
        <w:t>Roitman’s</w:t>
      </w:r>
      <w:proofErr w:type="spellEnd"/>
      <w:r>
        <w:rPr>
          <w:rFonts w:ascii="Times New Roman" w:hAnsi="Times New Roman" w:cs="Times New Roman"/>
          <w:sz w:val="24"/>
          <w:szCs w:val="24"/>
        </w:rPr>
        <w:t xml:space="preserve"> work, wherein c</w:t>
      </w:r>
      <w:r w:rsidRPr="007A3E61">
        <w:rPr>
          <w:rFonts w:ascii="Times New Roman" w:hAnsi="Times New Roman" w:cs="Times New Roman"/>
          <w:sz w:val="24"/>
          <w:szCs w:val="24"/>
        </w:rPr>
        <w:t>risis “secures the grounds for witnessing and testing,” (</w:t>
      </w:r>
      <w:r>
        <w:rPr>
          <w:rFonts w:ascii="Times New Roman" w:hAnsi="Times New Roman" w:cs="Times New Roman"/>
          <w:sz w:val="24"/>
          <w:szCs w:val="24"/>
        </w:rPr>
        <w:t>2014: 59),</w:t>
      </w:r>
      <w:r w:rsidRPr="007A3E61">
        <w:rPr>
          <w:rFonts w:ascii="Times New Roman" w:hAnsi="Times New Roman" w:cs="Times New Roman"/>
          <w:sz w:val="24"/>
          <w:szCs w:val="24"/>
        </w:rPr>
        <w:t xml:space="preserve"> </w:t>
      </w:r>
      <w:r>
        <w:rPr>
          <w:rFonts w:ascii="Times New Roman" w:hAnsi="Times New Roman" w:cs="Times New Roman"/>
          <w:sz w:val="24"/>
          <w:szCs w:val="24"/>
        </w:rPr>
        <w:t xml:space="preserve">politicians’ discussions of the financial crisis provided a background within which austerity measures could be presented as unavoidable and new types of market-based intervention could be seen as a necessity. Experimenting with new </w:t>
      </w:r>
      <w:r w:rsidR="002B70D7">
        <w:rPr>
          <w:rFonts w:ascii="Times New Roman" w:hAnsi="Times New Roman" w:cs="Times New Roman"/>
          <w:sz w:val="24"/>
          <w:szCs w:val="24"/>
        </w:rPr>
        <w:t xml:space="preserve">forms of intervention </w:t>
      </w:r>
      <w:r w:rsidR="00123FEC">
        <w:rPr>
          <w:rFonts w:ascii="Times New Roman" w:hAnsi="Times New Roman" w:cs="Times New Roman"/>
          <w:sz w:val="24"/>
          <w:szCs w:val="24"/>
        </w:rPr>
        <w:t>provided a moment</w:t>
      </w:r>
      <w:r>
        <w:rPr>
          <w:rFonts w:ascii="Times New Roman" w:hAnsi="Times New Roman" w:cs="Times New Roman"/>
          <w:sz w:val="24"/>
          <w:szCs w:val="24"/>
        </w:rPr>
        <w:t xml:space="preserve"> to effectively problematize </w:t>
      </w:r>
      <w:r w:rsidRPr="00961271">
        <w:rPr>
          <w:rFonts w:ascii="Times New Roman" w:hAnsi="Times New Roman" w:cs="Times New Roman"/>
          <w:sz w:val="24"/>
          <w:szCs w:val="24"/>
        </w:rPr>
        <w:t>(</w:t>
      </w:r>
      <w:r>
        <w:rPr>
          <w:rFonts w:ascii="Times New Roman" w:hAnsi="Times New Roman" w:cs="Times New Roman"/>
          <w:sz w:val="24"/>
          <w:szCs w:val="24"/>
        </w:rPr>
        <w:t xml:space="preserve">to use the language of </w:t>
      </w:r>
      <w:proofErr w:type="spellStart"/>
      <w:r w:rsidRPr="00961271">
        <w:rPr>
          <w:rFonts w:ascii="Times New Roman" w:hAnsi="Times New Roman" w:cs="Times New Roman"/>
          <w:sz w:val="24"/>
          <w:szCs w:val="24"/>
        </w:rPr>
        <w:t>Callon</w:t>
      </w:r>
      <w:proofErr w:type="spellEnd"/>
      <w:r w:rsidRPr="00961271">
        <w:rPr>
          <w:rFonts w:ascii="Times New Roman" w:hAnsi="Times New Roman" w:cs="Times New Roman"/>
          <w:sz w:val="24"/>
          <w:szCs w:val="24"/>
        </w:rPr>
        <w:t xml:space="preserve">, </w:t>
      </w:r>
      <w:proofErr w:type="spellStart"/>
      <w:r w:rsidRPr="00961271">
        <w:rPr>
          <w:rFonts w:ascii="Times New Roman" w:hAnsi="Times New Roman" w:cs="Times New Roman"/>
          <w:sz w:val="24"/>
          <w:szCs w:val="24"/>
        </w:rPr>
        <w:t>Lascoumes</w:t>
      </w:r>
      <w:proofErr w:type="spellEnd"/>
      <w:r w:rsidRPr="00961271">
        <w:rPr>
          <w:rFonts w:ascii="Times New Roman" w:hAnsi="Times New Roman" w:cs="Times New Roman"/>
          <w:sz w:val="24"/>
          <w:szCs w:val="24"/>
        </w:rPr>
        <w:t xml:space="preserve"> and </w:t>
      </w:r>
      <w:proofErr w:type="spellStart"/>
      <w:r w:rsidRPr="00961271">
        <w:rPr>
          <w:rFonts w:ascii="Times New Roman" w:hAnsi="Times New Roman" w:cs="Times New Roman"/>
          <w:sz w:val="24"/>
          <w:szCs w:val="24"/>
        </w:rPr>
        <w:t>Barthe</w:t>
      </w:r>
      <w:proofErr w:type="spellEnd"/>
      <w:r w:rsidRPr="00961271">
        <w:rPr>
          <w:rFonts w:ascii="Times New Roman" w:hAnsi="Times New Roman" w:cs="Times New Roman"/>
          <w:sz w:val="24"/>
          <w:szCs w:val="24"/>
        </w:rPr>
        <w:t xml:space="preserve">, 2009; </w:t>
      </w:r>
      <w:proofErr w:type="spellStart"/>
      <w:r w:rsidRPr="00961271">
        <w:rPr>
          <w:rFonts w:ascii="Times New Roman" w:hAnsi="Times New Roman" w:cs="Times New Roman"/>
          <w:sz w:val="24"/>
          <w:szCs w:val="24"/>
        </w:rPr>
        <w:t>C</w:t>
      </w:r>
      <w:r>
        <w:rPr>
          <w:rFonts w:ascii="Times New Roman" w:hAnsi="Times New Roman" w:cs="Times New Roman"/>
          <w:sz w:val="24"/>
          <w:szCs w:val="24"/>
        </w:rPr>
        <w:t>allon</w:t>
      </w:r>
      <w:proofErr w:type="spellEnd"/>
      <w:r>
        <w:rPr>
          <w:rFonts w:ascii="Times New Roman" w:hAnsi="Times New Roman" w:cs="Times New Roman"/>
          <w:sz w:val="24"/>
          <w:szCs w:val="24"/>
        </w:rPr>
        <w:t>, 1986)</w:t>
      </w:r>
      <w:r w:rsidRPr="00961271">
        <w:rPr>
          <w:rFonts w:ascii="Times New Roman" w:hAnsi="Times New Roman" w:cs="Times New Roman"/>
          <w:sz w:val="24"/>
          <w:szCs w:val="24"/>
        </w:rPr>
        <w:t xml:space="preserve"> </w:t>
      </w:r>
      <w:r>
        <w:rPr>
          <w:rFonts w:ascii="Times New Roman" w:hAnsi="Times New Roman" w:cs="Times New Roman"/>
          <w:sz w:val="24"/>
          <w:szCs w:val="24"/>
        </w:rPr>
        <w:t>the public sector as a whole and its budgets, opening up for discussion the basis for making an intervention, and the methods and costs involved. Questions were posed of the apparently irreducible costs associated with supposedly intractable problems of government (such as homelessness, vulnerable children or crime – problems that never seemed to be solved or costs that never seemed to decline).</w:t>
      </w:r>
      <w:r w:rsidR="00123FEC" w:rsidRPr="00123FEC">
        <w:rPr>
          <w:rFonts w:ascii="Times New Roman" w:hAnsi="Times New Roman" w:cs="Times New Roman"/>
          <w:sz w:val="24"/>
          <w:szCs w:val="24"/>
        </w:rPr>
        <w:t xml:space="preserve"> </w:t>
      </w:r>
    </w:p>
    <w:p w:rsidR="00E04418" w:rsidRDefault="00123FEC" w:rsidP="00CA552F">
      <w:pPr>
        <w:jc w:val="both"/>
        <w:rPr>
          <w:rFonts w:ascii="Times New Roman" w:hAnsi="Times New Roman" w:cs="Times New Roman"/>
          <w:sz w:val="24"/>
          <w:szCs w:val="24"/>
        </w:rPr>
      </w:pPr>
      <w:r>
        <w:rPr>
          <w:rFonts w:ascii="Times New Roman" w:hAnsi="Times New Roman" w:cs="Times New Roman"/>
          <w:sz w:val="24"/>
          <w:szCs w:val="24"/>
        </w:rPr>
        <w:t>In particular</w:t>
      </w:r>
      <w:r w:rsidR="008972CE">
        <w:rPr>
          <w:rFonts w:ascii="Times New Roman" w:hAnsi="Times New Roman" w:cs="Times New Roman"/>
          <w:sz w:val="24"/>
          <w:szCs w:val="24"/>
        </w:rPr>
        <w:t>,</w:t>
      </w:r>
      <w:r>
        <w:rPr>
          <w:rFonts w:ascii="Times New Roman" w:hAnsi="Times New Roman" w:cs="Times New Roman"/>
          <w:sz w:val="24"/>
          <w:szCs w:val="24"/>
        </w:rPr>
        <w:t xml:space="preserve"> crisis and austerity became </w:t>
      </w:r>
      <w:r w:rsidR="00017AAA">
        <w:rPr>
          <w:rFonts w:ascii="Times New Roman" w:hAnsi="Times New Roman" w:cs="Times New Roman"/>
          <w:sz w:val="24"/>
          <w:szCs w:val="24"/>
        </w:rPr>
        <w:t xml:space="preserve">a </w:t>
      </w:r>
      <w:r>
        <w:rPr>
          <w:rFonts w:ascii="Times New Roman" w:hAnsi="Times New Roman" w:cs="Times New Roman"/>
          <w:sz w:val="24"/>
          <w:szCs w:val="24"/>
        </w:rPr>
        <w:t xml:space="preserve">means to give new momentum to a series of experimental ways to shape the social investment market (for more on these markets, see Barman, 2015) that had been under discussion </w:t>
      </w:r>
      <w:r w:rsidR="003E326E">
        <w:rPr>
          <w:rFonts w:ascii="Times New Roman" w:hAnsi="Times New Roman" w:cs="Times New Roman"/>
          <w:sz w:val="24"/>
          <w:szCs w:val="24"/>
        </w:rPr>
        <w:t>as potential policy interventions</w:t>
      </w:r>
      <w:r>
        <w:rPr>
          <w:rFonts w:ascii="Times New Roman" w:hAnsi="Times New Roman" w:cs="Times New Roman"/>
          <w:sz w:val="24"/>
          <w:szCs w:val="24"/>
        </w:rPr>
        <w:t xml:space="preserve"> since at least 2000 (see for example, the Social Inves</w:t>
      </w:r>
      <w:r w:rsidR="00662638">
        <w:rPr>
          <w:rFonts w:ascii="Times New Roman" w:hAnsi="Times New Roman" w:cs="Times New Roman"/>
          <w:sz w:val="24"/>
          <w:szCs w:val="24"/>
        </w:rPr>
        <w:t>tment Task Force set up in 2000</w:t>
      </w:r>
      <w:r>
        <w:rPr>
          <w:rFonts w:ascii="Times New Roman" w:hAnsi="Times New Roman" w:cs="Times New Roman"/>
          <w:sz w:val="24"/>
          <w:szCs w:val="24"/>
        </w:rPr>
        <w:t xml:space="preserve">). </w:t>
      </w:r>
      <w:r w:rsidR="00090FBF" w:rsidRPr="00090FBF">
        <w:rPr>
          <w:rFonts w:ascii="Times New Roman" w:hAnsi="Times New Roman" w:cs="Times New Roman"/>
          <w:sz w:val="24"/>
          <w:szCs w:val="24"/>
        </w:rPr>
        <w:t xml:space="preserve">As </w:t>
      </w:r>
      <w:proofErr w:type="spellStart"/>
      <w:r w:rsidR="00090FBF" w:rsidRPr="00090FBF">
        <w:rPr>
          <w:rFonts w:ascii="Times New Roman" w:hAnsi="Times New Roman" w:cs="Times New Roman"/>
          <w:sz w:val="24"/>
          <w:szCs w:val="24"/>
        </w:rPr>
        <w:t>Mulgen</w:t>
      </w:r>
      <w:proofErr w:type="spellEnd"/>
      <w:r w:rsidR="00090FBF" w:rsidRPr="00090FBF">
        <w:rPr>
          <w:rFonts w:ascii="Times New Roman" w:hAnsi="Times New Roman" w:cs="Times New Roman"/>
          <w:sz w:val="24"/>
          <w:szCs w:val="24"/>
        </w:rPr>
        <w:t xml:space="preserve">, Reader, </w:t>
      </w:r>
      <w:proofErr w:type="spellStart"/>
      <w:r w:rsidR="00090FBF" w:rsidRPr="00090FBF">
        <w:rPr>
          <w:rFonts w:ascii="Times New Roman" w:hAnsi="Times New Roman" w:cs="Times New Roman"/>
          <w:sz w:val="24"/>
          <w:szCs w:val="24"/>
        </w:rPr>
        <w:t>Aylott</w:t>
      </w:r>
      <w:proofErr w:type="spellEnd"/>
      <w:r w:rsidR="00090FBF" w:rsidRPr="00090FBF">
        <w:rPr>
          <w:rFonts w:ascii="Times New Roman" w:hAnsi="Times New Roman" w:cs="Times New Roman"/>
          <w:sz w:val="24"/>
          <w:szCs w:val="24"/>
        </w:rPr>
        <w:t xml:space="preserve"> and </w:t>
      </w:r>
      <w:proofErr w:type="spellStart"/>
      <w:r w:rsidR="00090FBF" w:rsidRPr="00090FBF">
        <w:rPr>
          <w:rFonts w:ascii="Times New Roman" w:hAnsi="Times New Roman" w:cs="Times New Roman"/>
          <w:sz w:val="24"/>
          <w:szCs w:val="24"/>
        </w:rPr>
        <w:t>Bo’sher</w:t>
      </w:r>
      <w:proofErr w:type="spellEnd"/>
      <w:r w:rsidR="00090FBF" w:rsidRPr="00090FBF">
        <w:rPr>
          <w:rFonts w:ascii="Times New Roman" w:hAnsi="Times New Roman" w:cs="Times New Roman"/>
          <w:sz w:val="24"/>
          <w:szCs w:val="24"/>
        </w:rPr>
        <w:t xml:space="preserve"> (2011) sug</w:t>
      </w:r>
      <w:r w:rsidR="006D2C97">
        <w:rPr>
          <w:rFonts w:ascii="Times New Roman" w:hAnsi="Times New Roman" w:cs="Times New Roman"/>
          <w:sz w:val="24"/>
          <w:szCs w:val="24"/>
        </w:rPr>
        <w:t>gest, social impact investment ha</w:t>
      </w:r>
      <w:r w:rsidR="00090FBF" w:rsidRPr="00090FBF">
        <w:rPr>
          <w:rFonts w:ascii="Times New Roman" w:hAnsi="Times New Roman" w:cs="Times New Roman"/>
          <w:sz w:val="24"/>
          <w:szCs w:val="24"/>
        </w:rPr>
        <w:t xml:space="preserve">s </w:t>
      </w:r>
      <w:r w:rsidR="006D2C97">
        <w:rPr>
          <w:rFonts w:ascii="Times New Roman" w:hAnsi="Times New Roman" w:cs="Times New Roman"/>
          <w:sz w:val="24"/>
          <w:szCs w:val="24"/>
        </w:rPr>
        <w:t xml:space="preserve">been </w:t>
      </w:r>
      <w:r w:rsidR="00090FBF" w:rsidRPr="00090FBF">
        <w:rPr>
          <w:rFonts w:ascii="Times New Roman" w:hAnsi="Times New Roman" w:cs="Times New Roman"/>
          <w:sz w:val="24"/>
          <w:szCs w:val="24"/>
        </w:rPr>
        <w:t xml:space="preserve">noted as a basis for saving money, correcting poor incentives, unlocking new funding, promoting evidence based action, transferring risk away from public finances and generating returns. </w:t>
      </w:r>
      <w:r w:rsidRPr="00090FBF">
        <w:rPr>
          <w:rFonts w:ascii="Times New Roman" w:hAnsi="Times New Roman" w:cs="Times New Roman"/>
          <w:sz w:val="24"/>
          <w:szCs w:val="24"/>
        </w:rPr>
        <w:t xml:space="preserve">Within this </w:t>
      </w:r>
      <w:r w:rsidR="00547FCC">
        <w:rPr>
          <w:rFonts w:ascii="Times New Roman" w:hAnsi="Times New Roman" w:cs="Times New Roman"/>
          <w:sz w:val="24"/>
          <w:szCs w:val="24"/>
        </w:rPr>
        <w:t>area, Social Impact Bonds form</w:t>
      </w:r>
      <w:r w:rsidRPr="00090FBF">
        <w:rPr>
          <w:rFonts w:ascii="Times New Roman" w:hAnsi="Times New Roman" w:cs="Times New Roman"/>
          <w:sz w:val="24"/>
          <w:szCs w:val="24"/>
        </w:rPr>
        <w:t xml:space="preserve"> one particular type of </w:t>
      </w:r>
      <w:r>
        <w:rPr>
          <w:rFonts w:ascii="Times New Roman" w:hAnsi="Times New Roman" w:cs="Times New Roman"/>
          <w:sz w:val="24"/>
          <w:szCs w:val="24"/>
        </w:rPr>
        <w:t>intervention</w:t>
      </w:r>
      <w:r w:rsidRPr="00090FBF">
        <w:rPr>
          <w:rFonts w:ascii="Times New Roman" w:hAnsi="Times New Roman" w:cs="Times New Roman"/>
          <w:sz w:val="24"/>
          <w:szCs w:val="24"/>
        </w:rPr>
        <w:t xml:space="preserve">. They involve </w:t>
      </w:r>
      <w:r>
        <w:rPr>
          <w:rFonts w:ascii="Times New Roman" w:hAnsi="Times New Roman" w:cs="Times New Roman"/>
          <w:sz w:val="24"/>
          <w:szCs w:val="24"/>
        </w:rPr>
        <w:t xml:space="preserve">drawing together </w:t>
      </w:r>
      <w:r w:rsidRPr="00090FBF">
        <w:rPr>
          <w:rFonts w:ascii="Times New Roman" w:hAnsi="Times New Roman" w:cs="Times New Roman"/>
          <w:sz w:val="24"/>
          <w:szCs w:val="24"/>
        </w:rPr>
        <w:t>investors with delivery agencies, the third sector and national and local government, co-ordinated by a commissioner.</w:t>
      </w:r>
      <w:r w:rsidRPr="00090FBF">
        <w:t xml:space="preserve"> </w:t>
      </w:r>
      <w:r w:rsidR="00090FBF" w:rsidRPr="00090FBF">
        <w:rPr>
          <w:rFonts w:ascii="Times New Roman" w:hAnsi="Times New Roman" w:cs="Times New Roman"/>
          <w:sz w:val="24"/>
          <w:szCs w:val="24"/>
        </w:rPr>
        <w:t>For investors such as Goldman Sachs, Social Impact Bonds provide a new and distinct means to leverage private finance and innovative thinking, whilst also earning returns.</w:t>
      </w:r>
      <w:r w:rsidR="00090FBF" w:rsidRPr="00090FBF">
        <w:rPr>
          <w:rFonts w:ascii="Times New Roman" w:hAnsi="Times New Roman" w:cs="Times New Roman"/>
          <w:sz w:val="24"/>
          <w:szCs w:val="24"/>
          <w:vertAlign w:val="superscript"/>
        </w:rPr>
        <w:footnoteReference w:id="5"/>
      </w:r>
      <w:r w:rsidR="0058467A">
        <w:rPr>
          <w:rFonts w:ascii="Times New Roman" w:hAnsi="Times New Roman" w:cs="Times New Roman"/>
          <w:sz w:val="24"/>
          <w:szCs w:val="24"/>
        </w:rPr>
        <w:t xml:space="preserve"> </w:t>
      </w:r>
    </w:p>
    <w:p w:rsidR="00017AAA" w:rsidRDefault="00BF03FE" w:rsidP="00CA552F">
      <w:pPr>
        <w:jc w:val="both"/>
        <w:rPr>
          <w:rFonts w:ascii="Times New Roman" w:hAnsi="Times New Roman" w:cs="Times New Roman"/>
          <w:color w:val="000000" w:themeColor="text1"/>
          <w:sz w:val="24"/>
          <w:szCs w:val="24"/>
          <w:lang w:val="en"/>
        </w:rPr>
      </w:pPr>
      <w:r>
        <w:rPr>
          <w:rFonts w:ascii="Times New Roman" w:hAnsi="Times New Roman" w:cs="Times New Roman"/>
          <w:sz w:val="24"/>
          <w:szCs w:val="24"/>
        </w:rPr>
        <w:t xml:space="preserve">In the recent move by the UK government to set up and use Social Impact Bonds, much has been made of the opportunity they represent </w:t>
      </w:r>
      <w:r w:rsidR="0058467A">
        <w:rPr>
          <w:rFonts w:ascii="Times New Roman" w:hAnsi="Times New Roman" w:cs="Times New Roman"/>
          <w:sz w:val="24"/>
          <w:szCs w:val="24"/>
        </w:rPr>
        <w:t>to introduce competition, efficiency, efficacy, private sector thinking and investment to a range of diff</w:t>
      </w:r>
      <w:r w:rsidR="00134DDE">
        <w:rPr>
          <w:rFonts w:ascii="Times New Roman" w:hAnsi="Times New Roman" w:cs="Times New Roman"/>
          <w:sz w:val="24"/>
          <w:szCs w:val="24"/>
        </w:rPr>
        <w:t>erent social problems. The aim ha</w:t>
      </w:r>
      <w:r w:rsidR="0058467A">
        <w:rPr>
          <w:rFonts w:ascii="Times New Roman" w:hAnsi="Times New Roman" w:cs="Times New Roman"/>
          <w:sz w:val="24"/>
          <w:szCs w:val="24"/>
        </w:rPr>
        <w:t xml:space="preserve">s </w:t>
      </w:r>
      <w:r w:rsidR="00134DDE">
        <w:rPr>
          <w:rFonts w:ascii="Times New Roman" w:hAnsi="Times New Roman" w:cs="Times New Roman"/>
          <w:sz w:val="24"/>
          <w:szCs w:val="24"/>
        </w:rPr>
        <w:t xml:space="preserve">been </w:t>
      </w:r>
      <w:r w:rsidR="0058467A">
        <w:rPr>
          <w:rFonts w:ascii="Times New Roman" w:hAnsi="Times New Roman" w:cs="Times New Roman"/>
          <w:sz w:val="24"/>
          <w:szCs w:val="24"/>
        </w:rPr>
        <w:t>to reduce the costs of government and enhance the impact of interventions in social problems</w:t>
      </w:r>
      <w:r w:rsidR="0050153B">
        <w:rPr>
          <w:rFonts w:ascii="Times New Roman" w:hAnsi="Times New Roman" w:cs="Times New Roman"/>
          <w:sz w:val="24"/>
          <w:szCs w:val="24"/>
        </w:rPr>
        <w:t xml:space="preserve"> through these market-mimicking terms</w:t>
      </w:r>
      <w:r w:rsidR="0058467A">
        <w:rPr>
          <w:rFonts w:ascii="Times New Roman" w:hAnsi="Times New Roman" w:cs="Times New Roman"/>
          <w:sz w:val="24"/>
          <w:szCs w:val="24"/>
        </w:rPr>
        <w:t>.</w:t>
      </w:r>
      <w:r w:rsidR="00123FEC">
        <w:rPr>
          <w:rFonts w:ascii="Times New Roman" w:hAnsi="Times New Roman" w:cs="Times New Roman"/>
          <w:sz w:val="24"/>
          <w:szCs w:val="24"/>
        </w:rPr>
        <w:t xml:space="preserve"> As one of the key financial vehicles in this field – Big Society Capital – suggest, </w:t>
      </w:r>
      <w:r w:rsidR="00123FEC">
        <w:rPr>
          <w:rFonts w:ascii="Times New Roman" w:hAnsi="Times New Roman" w:cs="Times New Roman"/>
          <w:color w:val="000000" w:themeColor="text1"/>
          <w:sz w:val="24"/>
          <w:szCs w:val="24"/>
          <w:lang w:val="en-US"/>
        </w:rPr>
        <w:t>“government austerity” has become one of the key drivers of Social Impact Bonds</w:t>
      </w:r>
      <w:r w:rsidR="00123FEC">
        <w:rPr>
          <w:rStyle w:val="FootnoteReference"/>
          <w:rFonts w:ascii="Times New Roman" w:hAnsi="Times New Roman" w:cs="Times New Roman"/>
          <w:color w:val="000000" w:themeColor="text1"/>
          <w:sz w:val="24"/>
          <w:szCs w:val="24"/>
          <w:lang w:val="en-US"/>
        </w:rPr>
        <w:footnoteReference w:id="6"/>
      </w:r>
      <w:r w:rsidR="008972CE">
        <w:rPr>
          <w:rFonts w:ascii="Times New Roman" w:hAnsi="Times New Roman" w:cs="Times New Roman"/>
          <w:color w:val="000000" w:themeColor="text1"/>
          <w:sz w:val="24"/>
          <w:szCs w:val="24"/>
          <w:lang w:val="en-US"/>
        </w:rPr>
        <w:t xml:space="preserve"> and Social Finance argue such Bonds “</w:t>
      </w:r>
      <w:r w:rsidR="008972CE" w:rsidRPr="006B1028">
        <w:rPr>
          <w:rFonts w:ascii="Times New Roman" w:hAnsi="Times New Roman" w:cs="Times New Roman"/>
          <w:color w:val="000000" w:themeColor="text1"/>
          <w:sz w:val="24"/>
          <w:szCs w:val="24"/>
          <w:lang w:val="en-US"/>
        </w:rPr>
        <w:t>present an opportunity to provide support to reduce the strain on acute services</w:t>
      </w:r>
      <w:r w:rsidR="008972CE">
        <w:rPr>
          <w:rFonts w:ascii="Times New Roman" w:hAnsi="Times New Roman" w:cs="Times New Roman"/>
          <w:color w:val="000000" w:themeColor="text1"/>
          <w:sz w:val="24"/>
          <w:szCs w:val="24"/>
          <w:lang w:val="en-US"/>
        </w:rPr>
        <w:t>”</w:t>
      </w:r>
      <w:r w:rsidR="008972CE" w:rsidRPr="006B1028">
        <w:rPr>
          <w:rFonts w:ascii="Times New Roman" w:hAnsi="Times New Roman" w:cs="Times New Roman"/>
          <w:color w:val="000000" w:themeColor="text1"/>
          <w:sz w:val="24"/>
          <w:szCs w:val="24"/>
          <w:lang w:val="en-US"/>
        </w:rPr>
        <w:t>.</w:t>
      </w:r>
      <w:r w:rsidR="008972CE" w:rsidRPr="006B1028">
        <w:rPr>
          <w:rStyle w:val="FootnoteReference"/>
          <w:rFonts w:ascii="Times New Roman" w:hAnsi="Times New Roman" w:cs="Times New Roman"/>
          <w:color w:val="000000" w:themeColor="text1"/>
          <w:sz w:val="24"/>
          <w:szCs w:val="24"/>
          <w:lang w:val="en-US"/>
        </w:rPr>
        <w:footnoteReference w:id="7"/>
      </w:r>
      <w:r w:rsidR="008972CE">
        <w:rPr>
          <w:rFonts w:ascii="Times New Roman" w:hAnsi="Times New Roman" w:cs="Times New Roman"/>
          <w:color w:val="000000" w:themeColor="text1"/>
          <w:sz w:val="24"/>
          <w:szCs w:val="24"/>
          <w:lang w:val="en-US"/>
        </w:rPr>
        <w:t xml:space="preserve"> For</w:t>
      </w:r>
      <w:r w:rsidR="00123FEC">
        <w:rPr>
          <w:rFonts w:ascii="Times New Roman" w:hAnsi="Times New Roman" w:cs="Times New Roman"/>
          <w:color w:val="000000" w:themeColor="text1"/>
          <w:sz w:val="24"/>
          <w:szCs w:val="24"/>
          <w:lang w:val="en-US"/>
        </w:rPr>
        <w:t xml:space="preserve"> the G8 So</w:t>
      </w:r>
      <w:r w:rsidR="008972CE">
        <w:rPr>
          <w:rFonts w:ascii="Times New Roman" w:hAnsi="Times New Roman" w:cs="Times New Roman"/>
          <w:color w:val="000000" w:themeColor="text1"/>
          <w:sz w:val="24"/>
          <w:szCs w:val="24"/>
          <w:lang w:val="en-US"/>
        </w:rPr>
        <w:t>cial Investment Task Force</w:t>
      </w:r>
      <w:r w:rsidR="00123FEC">
        <w:rPr>
          <w:rFonts w:ascii="Times New Roman" w:hAnsi="Times New Roman" w:cs="Times New Roman"/>
          <w:color w:val="000000" w:themeColor="text1"/>
          <w:sz w:val="24"/>
          <w:szCs w:val="24"/>
          <w:lang w:val="en-US"/>
        </w:rPr>
        <w:t>: “</w:t>
      </w:r>
      <w:r w:rsidR="002B70D7" w:rsidRPr="006B1028">
        <w:rPr>
          <w:rFonts w:ascii="Times New Roman" w:hAnsi="Times New Roman" w:cs="Times New Roman"/>
          <w:color w:val="000000" w:themeColor="text1"/>
          <w:sz w:val="24"/>
          <w:szCs w:val="24"/>
        </w:rPr>
        <w:t>The financial crash of 2008 highlighted the need for a renewed effort to ensure that finance h</w:t>
      </w:r>
      <w:r w:rsidR="00123FEC">
        <w:rPr>
          <w:rFonts w:ascii="Times New Roman" w:hAnsi="Times New Roman" w:cs="Times New Roman"/>
          <w:color w:val="000000" w:themeColor="text1"/>
          <w:sz w:val="24"/>
          <w:szCs w:val="24"/>
        </w:rPr>
        <w:t>elps build a healthy society”</w:t>
      </w:r>
      <w:r w:rsidR="008972CE">
        <w:rPr>
          <w:rFonts w:ascii="Times New Roman" w:hAnsi="Times New Roman" w:cs="Times New Roman"/>
          <w:color w:val="000000" w:themeColor="text1"/>
          <w:sz w:val="24"/>
          <w:szCs w:val="24"/>
        </w:rPr>
        <w:t>; a goal they suggest is only</w:t>
      </w:r>
      <w:r w:rsidR="00123FEC">
        <w:rPr>
          <w:rFonts w:ascii="Times New Roman" w:hAnsi="Times New Roman" w:cs="Times New Roman"/>
          <w:color w:val="000000" w:themeColor="text1"/>
          <w:sz w:val="24"/>
          <w:szCs w:val="24"/>
        </w:rPr>
        <w:t xml:space="preserve"> achievable through social investment.</w:t>
      </w:r>
      <w:r w:rsidR="006B1028" w:rsidRPr="006B1028">
        <w:rPr>
          <w:rStyle w:val="FootnoteReference"/>
          <w:rFonts w:ascii="Times New Roman" w:hAnsi="Times New Roman" w:cs="Times New Roman"/>
          <w:color w:val="000000" w:themeColor="text1"/>
          <w:sz w:val="24"/>
          <w:szCs w:val="24"/>
        </w:rPr>
        <w:footnoteReference w:id="8"/>
      </w:r>
      <w:r w:rsidR="008972CE">
        <w:rPr>
          <w:rFonts w:ascii="Times New Roman" w:hAnsi="Times New Roman" w:cs="Times New Roman"/>
          <w:color w:val="000000" w:themeColor="text1"/>
          <w:sz w:val="24"/>
          <w:szCs w:val="24"/>
        </w:rPr>
        <w:t xml:space="preserve"> And the UK government Centre for Social Impact Bonds suggest that Bonds: “</w:t>
      </w:r>
      <w:r w:rsidR="002B70D7" w:rsidRPr="006B1028">
        <w:rPr>
          <w:rFonts w:ascii="Times New Roman" w:hAnsi="Times New Roman" w:cs="Times New Roman"/>
          <w:color w:val="000000" w:themeColor="text1"/>
          <w:sz w:val="24"/>
          <w:szCs w:val="24"/>
          <w:lang w:val="en"/>
        </w:rPr>
        <w:t>enable commissioners to capture the expertise of social ventures in tackling complex problems by providing them with</w:t>
      </w:r>
      <w:r w:rsidR="008972CE">
        <w:rPr>
          <w:rFonts w:ascii="Times New Roman" w:hAnsi="Times New Roman" w:cs="Times New Roman"/>
          <w:color w:val="000000" w:themeColor="text1"/>
          <w:sz w:val="24"/>
          <w:szCs w:val="24"/>
          <w:lang w:val="en"/>
        </w:rPr>
        <w:t xml:space="preserve"> the upfront capital to deliver..</w:t>
      </w:r>
      <w:r w:rsidR="002B70D7" w:rsidRPr="006B1028">
        <w:rPr>
          <w:rFonts w:ascii="Times New Roman" w:hAnsi="Times New Roman" w:cs="Times New Roman"/>
          <w:color w:val="000000" w:themeColor="text1"/>
          <w:sz w:val="24"/>
          <w:szCs w:val="24"/>
          <w:lang w:val="en"/>
        </w:rPr>
        <w:t>. In addition to this, they enable social investors to use their money to achieve both a social impact and a financial return</w:t>
      </w:r>
      <w:r w:rsidR="008972CE">
        <w:rPr>
          <w:rFonts w:ascii="Times New Roman" w:hAnsi="Times New Roman" w:cs="Times New Roman"/>
          <w:color w:val="000000" w:themeColor="text1"/>
          <w:sz w:val="24"/>
          <w:szCs w:val="24"/>
          <w:lang w:val="en"/>
        </w:rPr>
        <w:t>.”</w:t>
      </w:r>
      <w:r w:rsidR="002B70D7" w:rsidRPr="006B1028">
        <w:rPr>
          <w:rStyle w:val="FootnoteReference"/>
          <w:rFonts w:ascii="Times New Roman" w:hAnsi="Times New Roman" w:cs="Times New Roman"/>
          <w:color w:val="000000" w:themeColor="text1"/>
          <w:sz w:val="24"/>
          <w:szCs w:val="24"/>
          <w:lang w:val="en"/>
        </w:rPr>
        <w:footnoteReference w:id="9"/>
      </w:r>
      <w:r>
        <w:rPr>
          <w:rFonts w:ascii="Times New Roman" w:hAnsi="Times New Roman" w:cs="Times New Roman"/>
          <w:color w:val="000000" w:themeColor="text1"/>
          <w:sz w:val="24"/>
          <w:szCs w:val="24"/>
          <w:lang w:val="en"/>
        </w:rPr>
        <w:t xml:space="preserve"> </w:t>
      </w:r>
    </w:p>
    <w:p w:rsidR="003E326E" w:rsidRDefault="008972CE" w:rsidP="00CA552F">
      <w:pPr>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As a basis for</w:t>
      </w:r>
      <w:r w:rsidR="0058467A" w:rsidRPr="006B10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drawing together and navigating crisis, austerity, </w:t>
      </w:r>
      <w:r w:rsidR="00494163">
        <w:rPr>
          <w:rFonts w:ascii="Times New Roman" w:hAnsi="Times New Roman" w:cs="Times New Roman"/>
          <w:color w:val="000000" w:themeColor="text1"/>
          <w:sz w:val="24"/>
          <w:szCs w:val="24"/>
        </w:rPr>
        <w:t>public concerns, private investment</w:t>
      </w:r>
      <w:r>
        <w:rPr>
          <w:rFonts w:ascii="Times New Roman" w:hAnsi="Times New Roman" w:cs="Times New Roman"/>
          <w:color w:val="000000" w:themeColor="text1"/>
          <w:sz w:val="24"/>
          <w:szCs w:val="24"/>
        </w:rPr>
        <w:t xml:space="preserve"> and </w:t>
      </w:r>
      <w:r w:rsidR="00494163">
        <w:rPr>
          <w:rFonts w:ascii="Times New Roman" w:hAnsi="Times New Roman" w:cs="Times New Roman"/>
          <w:color w:val="000000" w:themeColor="text1"/>
          <w:sz w:val="24"/>
          <w:szCs w:val="24"/>
        </w:rPr>
        <w:t>expertise</w:t>
      </w:r>
      <w:r w:rsidR="0058467A" w:rsidRPr="006B1028">
        <w:rPr>
          <w:rFonts w:ascii="Times New Roman" w:hAnsi="Times New Roman" w:cs="Times New Roman"/>
          <w:color w:val="000000" w:themeColor="text1"/>
          <w:sz w:val="24"/>
          <w:szCs w:val="24"/>
        </w:rPr>
        <w:t xml:space="preserve">, </w:t>
      </w:r>
      <w:r w:rsidR="00090FBF" w:rsidRPr="006B1028">
        <w:rPr>
          <w:rFonts w:ascii="Times New Roman" w:hAnsi="Times New Roman" w:cs="Times New Roman"/>
          <w:color w:val="000000" w:themeColor="text1"/>
          <w:sz w:val="24"/>
          <w:szCs w:val="24"/>
        </w:rPr>
        <w:t xml:space="preserve">Social Impact Bonds </w:t>
      </w:r>
      <w:r w:rsidR="0058467A" w:rsidRPr="006B1028">
        <w:rPr>
          <w:rFonts w:ascii="Times New Roman" w:hAnsi="Times New Roman" w:cs="Times New Roman"/>
          <w:color w:val="000000" w:themeColor="text1"/>
          <w:sz w:val="24"/>
          <w:szCs w:val="24"/>
        </w:rPr>
        <w:t>involve intervention</w:t>
      </w:r>
      <w:r w:rsidR="00090FBF" w:rsidRPr="006B1028">
        <w:rPr>
          <w:rFonts w:ascii="Times New Roman" w:hAnsi="Times New Roman" w:cs="Times New Roman"/>
          <w:color w:val="000000" w:themeColor="text1"/>
          <w:sz w:val="24"/>
          <w:szCs w:val="24"/>
        </w:rPr>
        <w:t xml:space="preserve"> in a recognised </w:t>
      </w:r>
      <w:r w:rsidR="001214AC" w:rsidRPr="006B1028">
        <w:rPr>
          <w:rFonts w:ascii="Times New Roman" w:hAnsi="Times New Roman" w:cs="Times New Roman"/>
          <w:color w:val="000000" w:themeColor="text1"/>
          <w:sz w:val="24"/>
          <w:szCs w:val="24"/>
        </w:rPr>
        <w:t>problem</w:t>
      </w:r>
      <w:r w:rsidR="00090FBF" w:rsidRPr="006B1028">
        <w:rPr>
          <w:rFonts w:ascii="Times New Roman" w:hAnsi="Times New Roman" w:cs="Times New Roman"/>
          <w:color w:val="000000" w:themeColor="text1"/>
          <w:sz w:val="24"/>
          <w:szCs w:val="24"/>
        </w:rPr>
        <w:t xml:space="preserve"> (recognised by all participants in the intervention), </w:t>
      </w:r>
      <w:r w:rsidR="0058467A" w:rsidRPr="006B1028">
        <w:rPr>
          <w:rFonts w:ascii="Times New Roman" w:hAnsi="Times New Roman" w:cs="Times New Roman"/>
          <w:color w:val="000000" w:themeColor="text1"/>
          <w:sz w:val="24"/>
          <w:szCs w:val="24"/>
        </w:rPr>
        <w:t xml:space="preserve">the </w:t>
      </w:r>
      <w:r w:rsidR="00090FBF" w:rsidRPr="006B1028">
        <w:rPr>
          <w:rFonts w:ascii="Times New Roman" w:hAnsi="Times New Roman" w:cs="Times New Roman"/>
          <w:color w:val="000000" w:themeColor="text1"/>
          <w:sz w:val="24"/>
          <w:szCs w:val="24"/>
        </w:rPr>
        <w:t>agree</w:t>
      </w:r>
      <w:r w:rsidR="0058467A" w:rsidRPr="006B1028">
        <w:rPr>
          <w:rFonts w:ascii="Times New Roman" w:hAnsi="Times New Roman" w:cs="Times New Roman"/>
          <w:color w:val="000000" w:themeColor="text1"/>
          <w:sz w:val="24"/>
          <w:szCs w:val="24"/>
        </w:rPr>
        <w:t xml:space="preserve">ment </w:t>
      </w:r>
      <w:r w:rsidR="0058467A">
        <w:rPr>
          <w:rFonts w:ascii="Times New Roman" w:hAnsi="Times New Roman" w:cs="Times New Roman"/>
          <w:sz w:val="24"/>
          <w:szCs w:val="24"/>
        </w:rPr>
        <w:t>of</w:t>
      </w:r>
      <w:r w:rsidR="00090FBF" w:rsidRPr="00090FBF">
        <w:rPr>
          <w:rFonts w:ascii="Times New Roman" w:hAnsi="Times New Roman" w:cs="Times New Roman"/>
          <w:sz w:val="24"/>
          <w:szCs w:val="24"/>
        </w:rPr>
        <w:t xml:space="preserve"> a desirable impact that would help solve the recognised </w:t>
      </w:r>
      <w:r w:rsidR="001214AC">
        <w:rPr>
          <w:rFonts w:ascii="Times New Roman" w:hAnsi="Times New Roman" w:cs="Times New Roman"/>
          <w:sz w:val="24"/>
          <w:szCs w:val="24"/>
        </w:rPr>
        <w:t xml:space="preserve">problem </w:t>
      </w:r>
      <w:r w:rsidR="00090FBF" w:rsidRPr="00090FBF">
        <w:rPr>
          <w:rFonts w:ascii="Times New Roman" w:hAnsi="Times New Roman" w:cs="Times New Roman"/>
          <w:sz w:val="24"/>
          <w:szCs w:val="24"/>
        </w:rPr>
        <w:t xml:space="preserve">and an agreed measure of that impact. Interventions to achieve agreed impacts are funded by investors and </w:t>
      </w:r>
      <w:r w:rsidR="001214AC">
        <w:rPr>
          <w:rFonts w:ascii="Times New Roman" w:hAnsi="Times New Roman" w:cs="Times New Roman"/>
          <w:sz w:val="24"/>
          <w:szCs w:val="24"/>
        </w:rPr>
        <w:t xml:space="preserve">local or national </w:t>
      </w:r>
      <w:r w:rsidR="00090FBF" w:rsidRPr="00090FBF">
        <w:rPr>
          <w:rFonts w:ascii="Times New Roman" w:hAnsi="Times New Roman" w:cs="Times New Roman"/>
          <w:sz w:val="24"/>
          <w:szCs w:val="24"/>
        </w:rPr>
        <w:t>government pays out returns on investment according to the level of impact achieved.</w:t>
      </w:r>
      <w:r w:rsidR="001214AC">
        <w:rPr>
          <w:rFonts w:ascii="Times New Roman" w:hAnsi="Times New Roman" w:cs="Times New Roman"/>
          <w:sz w:val="24"/>
          <w:szCs w:val="24"/>
        </w:rPr>
        <w:t xml:space="preserve"> If impact targets are not met, returns may be low or even zero and if no impact is achieved, investors stand to lose their capital investment.</w:t>
      </w:r>
      <w:r w:rsidR="00090FBF" w:rsidRPr="00090FBF">
        <w:rPr>
          <w:rFonts w:ascii="Times New Roman" w:hAnsi="Times New Roman" w:cs="Times New Roman"/>
          <w:sz w:val="24"/>
          <w:szCs w:val="24"/>
        </w:rPr>
        <w:t xml:space="preserve"> </w:t>
      </w:r>
      <w:r w:rsidR="00494163">
        <w:rPr>
          <w:rFonts w:ascii="Times New Roman" w:hAnsi="Times New Roman" w:cs="Times New Roman"/>
          <w:sz w:val="24"/>
          <w:szCs w:val="24"/>
        </w:rPr>
        <w:t xml:space="preserve">Investors are thus understood to have a stake in the intervention and are expected to take part in the Social Impact Bond, sitting on advisory boards and providing expertise as well as money. </w:t>
      </w:r>
      <w:r w:rsidR="00582A6B">
        <w:rPr>
          <w:rFonts w:ascii="Times New Roman" w:hAnsi="Times New Roman" w:cs="Times New Roman"/>
          <w:sz w:val="24"/>
          <w:szCs w:val="24"/>
        </w:rPr>
        <w:t xml:space="preserve">At the same time, commissioners (such as local government agencies) must project cashable savings </w:t>
      </w:r>
      <w:r w:rsidR="00C4261F">
        <w:rPr>
          <w:rFonts w:ascii="Times New Roman" w:hAnsi="Times New Roman" w:cs="Times New Roman"/>
          <w:sz w:val="24"/>
          <w:szCs w:val="24"/>
        </w:rPr>
        <w:t xml:space="preserve">that will result </w:t>
      </w:r>
      <w:r w:rsidR="00582A6B">
        <w:rPr>
          <w:rFonts w:ascii="Times New Roman" w:hAnsi="Times New Roman" w:cs="Times New Roman"/>
          <w:sz w:val="24"/>
          <w:szCs w:val="24"/>
        </w:rPr>
        <w:t xml:space="preserve">from the intervention (such as lower staffing or infrastructural costs) from which returns will be paid to investors. </w:t>
      </w:r>
      <w:r w:rsidR="00090FBF" w:rsidRPr="00090FBF">
        <w:rPr>
          <w:rFonts w:ascii="Times New Roman" w:hAnsi="Times New Roman" w:cs="Times New Roman"/>
          <w:sz w:val="24"/>
          <w:szCs w:val="24"/>
        </w:rPr>
        <w:t xml:space="preserve">The Social Impact Bond is </w:t>
      </w:r>
      <w:r w:rsidR="001214AC">
        <w:rPr>
          <w:rFonts w:ascii="Times New Roman" w:hAnsi="Times New Roman" w:cs="Times New Roman"/>
          <w:sz w:val="24"/>
          <w:szCs w:val="24"/>
        </w:rPr>
        <w:t xml:space="preserve">thus </w:t>
      </w:r>
      <w:r w:rsidR="00090FBF" w:rsidRPr="00090FBF">
        <w:rPr>
          <w:rFonts w:ascii="Times New Roman" w:hAnsi="Times New Roman" w:cs="Times New Roman"/>
          <w:sz w:val="24"/>
          <w:szCs w:val="24"/>
        </w:rPr>
        <w:t>said to provide a vehicle to help manage impacts and measurements, but also to provide a structure through which investments and returns can be made and (mostly financial) risks assessed and distributed.</w:t>
      </w:r>
      <w:r w:rsidR="00090FBF" w:rsidRPr="00090FBF">
        <w:rPr>
          <w:rFonts w:ascii="Times New Roman" w:hAnsi="Times New Roman" w:cs="Times New Roman"/>
          <w:sz w:val="24"/>
          <w:szCs w:val="24"/>
          <w:vertAlign w:val="superscript"/>
        </w:rPr>
        <w:footnoteReference w:id="10"/>
      </w:r>
      <w:r w:rsidR="00090FBF" w:rsidRPr="00090FBF">
        <w:rPr>
          <w:rFonts w:ascii="Times New Roman" w:hAnsi="Times New Roman" w:cs="Times New Roman"/>
          <w:sz w:val="24"/>
          <w:szCs w:val="24"/>
        </w:rPr>
        <w:t xml:space="preserve"> </w:t>
      </w:r>
      <w:r w:rsidR="003E326E">
        <w:rPr>
          <w:rFonts w:ascii="Times New Roman" w:hAnsi="Times New Roman" w:cs="Times New Roman"/>
          <w:sz w:val="24"/>
          <w:szCs w:val="24"/>
        </w:rPr>
        <w:t xml:space="preserve">A social problem is seemingly transformed into an investment proposition. </w:t>
      </w:r>
    </w:p>
    <w:p w:rsidR="00017AAA" w:rsidRDefault="00090FBF" w:rsidP="00CA552F">
      <w:pPr>
        <w:jc w:val="both"/>
        <w:rPr>
          <w:rFonts w:ascii="Times New Roman" w:hAnsi="Times New Roman" w:cs="Times New Roman"/>
          <w:sz w:val="24"/>
          <w:szCs w:val="24"/>
        </w:rPr>
      </w:pPr>
      <w:r w:rsidRPr="00090FBF">
        <w:rPr>
          <w:rFonts w:ascii="Times New Roman" w:hAnsi="Times New Roman" w:cs="Times New Roman"/>
          <w:sz w:val="24"/>
          <w:szCs w:val="24"/>
        </w:rPr>
        <w:t xml:space="preserve">Social Impact Bonds focus mostly on outcomes up to a specified target </w:t>
      </w:r>
      <w:r w:rsidR="003E326E">
        <w:rPr>
          <w:rFonts w:ascii="Times New Roman" w:hAnsi="Times New Roman" w:cs="Times New Roman"/>
          <w:sz w:val="24"/>
          <w:szCs w:val="24"/>
        </w:rPr>
        <w:t xml:space="preserve">(a fixed and measurable reduction in the social problem) </w:t>
      </w:r>
      <w:r w:rsidRPr="00090FBF">
        <w:rPr>
          <w:rFonts w:ascii="Times New Roman" w:hAnsi="Times New Roman" w:cs="Times New Roman"/>
          <w:sz w:val="24"/>
          <w:szCs w:val="24"/>
        </w:rPr>
        <w:t xml:space="preserve">and for a fixed time (typically 5 to 8 years). Contracts help set in place who will invest and how much, how outcomes will be measured and the </w:t>
      </w:r>
      <w:r w:rsidR="00BF03FE">
        <w:rPr>
          <w:rFonts w:ascii="Times New Roman" w:hAnsi="Times New Roman" w:cs="Times New Roman"/>
          <w:sz w:val="24"/>
          <w:szCs w:val="24"/>
        </w:rPr>
        <w:t>level of outcome to be achieved. B</w:t>
      </w:r>
      <w:r w:rsidRPr="00090FBF">
        <w:rPr>
          <w:rFonts w:ascii="Times New Roman" w:hAnsi="Times New Roman" w:cs="Times New Roman"/>
          <w:sz w:val="24"/>
          <w:szCs w:val="24"/>
        </w:rPr>
        <w:t xml:space="preserve">ut </w:t>
      </w:r>
      <w:r w:rsidR="00BF03FE">
        <w:rPr>
          <w:rFonts w:ascii="Times New Roman" w:hAnsi="Times New Roman" w:cs="Times New Roman"/>
          <w:sz w:val="24"/>
          <w:szCs w:val="24"/>
        </w:rPr>
        <w:t xml:space="preserve">importantly, </w:t>
      </w:r>
      <w:r w:rsidRPr="00090FBF">
        <w:rPr>
          <w:rFonts w:ascii="Times New Roman" w:hAnsi="Times New Roman" w:cs="Times New Roman"/>
          <w:sz w:val="24"/>
          <w:szCs w:val="24"/>
        </w:rPr>
        <w:t xml:space="preserve">the process by which outcomes will be achieved </w:t>
      </w:r>
      <w:r w:rsidR="00BF03FE">
        <w:rPr>
          <w:rFonts w:ascii="Times New Roman" w:hAnsi="Times New Roman" w:cs="Times New Roman"/>
          <w:sz w:val="24"/>
          <w:szCs w:val="24"/>
        </w:rPr>
        <w:t xml:space="preserve">should be left to </w:t>
      </w:r>
      <w:r w:rsidR="00F972E5">
        <w:rPr>
          <w:rFonts w:ascii="Times New Roman" w:hAnsi="Times New Roman" w:cs="Times New Roman"/>
          <w:sz w:val="24"/>
          <w:szCs w:val="24"/>
        </w:rPr>
        <w:t>participants</w:t>
      </w:r>
      <w:r w:rsidRPr="00090FBF">
        <w:rPr>
          <w:rFonts w:ascii="Times New Roman" w:hAnsi="Times New Roman" w:cs="Times New Roman"/>
          <w:sz w:val="24"/>
          <w:szCs w:val="24"/>
        </w:rPr>
        <w:t xml:space="preserve"> </w:t>
      </w:r>
      <w:r w:rsidR="003E326E">
        <w:rPr>
          <w:rFonts w:ascii="Times New Roman" w:hAnsi="Times New Roman" w:cs="Times New Roman"/>
          <w:sz w:val="24"/>
          <w:szCs w:val="24"/>
        </w:rPr>
        <w:t xml:space="preserve">(investors and commissioners) </w:t>
      </w:r>
      <w:r w:rsidRPr="00090FBF">
        <w:rPr>
          <w:rFonts w:ascii="Times New Roman" w:hAnsi="Times New Roman" w:cs="Times New Roman"/>
          <w:sz w:val="24"/>
          <w:szCs w:val="24"/>
        </w:rPr>
        <w:t xml:space="preserve">to decide. </w:t>
      </w:r>
      <w:r w:rsidR="0042068C">
        <w:rPr>
          <w:rFonts w:ascii="Times New Roman" w:hAnsi="Times New Roman" w:cs="Times New Roman"/>
          <w:sz w:val="24"/>
          <w:szCs w:val="24"/>
        </w:rPr>
        <w:t xml:space="preserve">In order to allow </w:t>
      </w:r>
      <w:r w:rsidR="00E04418">
        <w:rPr>
          <w:rFonts w:ascii="Times New Roman" w:hAnsi="Times New Roman" w:cs="Times New Roman"/>
          <w:sz w:val="24"/>
          <w:szCs w:val="24"/>
        </w:rPr>
        <w:t xml:space="preserve">for </w:t>
      </w:r>
      <w:r w:rsidR="0042068C">
        <w:rPr>
          <w:rFonts w:ascii="Times New Roman" w:hAnsi="Times New Roman" w:cs="Times New Roman"/>
          <w:sz w:val="24"/>
          <w:szCs w:val="24"/>
        </w:rPr>
        <w:t xml:space="preserve">this </w:t>
      </w:r>
      <w:r w:rsidR="00E04418">
        <w:rPr>
          <w:rFonts w:ascii="Times New Roman" w:hAnsi="Times New Roman" w:cs="Times New Roman"/>
          <w:sz w:val="24"/>
          <w:szCs w:val="24"/>
        </w:rPr>
        <w:t xml:space="preserve">participatory </w:t>
      </w:r>
      <w:r w:rsidR="0042068C">
        <w:rPr>
          <w:rFonts w:ascii="Times New Roman" w:hAnsi="Times New Roman" w:cs="Times New Roman"/>
          <w:sz w:val="24"/>
          <w:szCs w:val="24"/>
        </w:rPr>
        <w:t xml:space="preserve">decision making, Bonds are </w:t>
      </w:r>
      <w:r w:rsidR="0042068C" w:rsidRPr="000A2ABE">
        <w:rPr>
          <w:rFonts w:ascii="Times New Roman" w:hAnsi="Times New Roman" w:cs="Times New Roman"/>
          <w:sz w:val="24"/>
          <w:szCs w:val="24"/>
        </w:rPr>
        <w:t xml:space="preserve">not just </w:t>
      </w:r>
      <w:r w:rsidR="0042068C">
        <w:rPr>
          <w:rFonts w:ascii="Times New Roman" w:hAnsi="Times New Roman" w:cs="Times New Roman"/>
          <w:sz w:val="24"/>
          <w:szCs w:val="24"/>
        </w:rPr>
        <w:t xml:space="preserve">involved in </w:t>
      </w:r>
      <w:r w:rsidR="0042068C" w:rsidRPr="000A2ABE">
        <w:rPr>
          <w:rFonts w:ascii="Times New Roman" w:hAnsi="Times New Roman" w:cs="Times New Roman"/>
          <w:sz w:val="24"/>
          <w:szCs w:val="24"/>
        </w:rPr>
        <w:t xml:space="preserve">shaping </w:t>
      </w:r>
      <w:r w:rsidR="0042068C">
        <w:rPr>
          <w:rFonts w:ascii="Times New Roman" w:hAnsi="Times New Roman" w:cs="Times New Roman"/>
          <w:sz w:val="24"/>
          <w:szCs w:val="24"/>
        </w:rPr>
        <w:t xml:space="preserve">the social investment </w:t>
      </w:r>
      <w:r w:rsidR="003E326E">
        <w:rPr>
          <w:rFonts w:ascii="Times New Roman" w:hAnsi="Times New Roman" w:cs="Times New Roman"/>
          <w:sz w:val="24"/>
          <w:szCs w:val="24"/>
        </w:rPr>
        <w:t>market or constituting an initial investment proposition,</w:t>
      </w:r>
      <w:r w:rsidR="0042068C" w:rsidRPr="000A2ABE">
        <w:rPr>
          <w:rFonts w:ascii="Times New Roman" w:hAnsi="Times New Roman" w:cs="Times New Roman"/>
          <w:sz w:val="24"/>
          <w:szCs w:val="24"/>
        </w:rPr>
        <w:t xml:space="preserve"> </w:t>
      </w:r>
      <w:r w:rsidR="0042068C">
        <w:rPr>
          <w:rFonts w:ascii="Times New Roman" w:hAnsi="Times New Roman" w:cs="Times New Roman"/>
          <w:sz w:val="24"/>
          <w:szCs w:val="24"/>
        </w:rPr>
        <w:t xml:space="preserve">they are </w:t>
      </w:r>
      <w:r w:rsidR="0042068C" w:rsidRPr="000A2ABE">
        <w:rPr>
          <w:rFonts w:ascii="Times New Roman" w:hAnsi="Times New Roman" w:cs="Times New Roman"/>
          <w:sz w:val="24"/>
          <w:szCs w:val="24"/>
        </w:rPr>
        <w:t xml:space="preserve">also </w:t>
      </w:r>
      <w:r w:rsidR="00134DDE">
        <w:rPr>
          <w:rFonts w:ascii="Times New Roman" w:hAnsi="Times New Roman" w:cs="Times New Roman"/>
          <w:sz w:val="24"/>
          <w:szCs w:val="24"/>
        </w:rPr>
        <w:t xml:space="preserve">(at least in theory) </w:t>
      </w:r>
      <w:r w:rsidR="0042068C">
        <w:rPr>
          <w:rFonts w:ascii="Times New Roman" w:hAnsi="Times New Roman" w:cs="Times New Roman"/>
          <w:sz w:val="24"/>
          <w:szCs w:val="24"/>
        </w:rPr>
        <w:t xml:space="preserve">designed to </w:t>
      </w:r>
      <w:r w:rsidR="0042068C" w:rsidRPr="000A2ABE">
        <w:rPr>
          <w:rFonts w:ascii="Times New Roman" w:hAnsi="Times New Roman" w:cs="Times New Roman"/>
          <w:sz w:val="24"/>
          <w:szCs w:val="24"/>
        </w:rPr>
        <w:t>creat</w:t>
      </w:r>
      <w:r w:rsidR="0042068C">
        <w:rPr>
          <w:rFonts w:ascii="Times New Roman" w:hAnsi="Times New Roman" w:cs="Times New Roman"/>
          <w:sz w:val="24"/>
          <w:szCs w:val="24"/>
        </w:rPr>
        <w:t>e new, localised,</w:t>
      </w:r>
      <w:r w:rsidR="0042068C" w:rsidRPr="000F2AE7">
        <w:rPr>
          <w:rFonts w:ascii="Times New Roman" w:hAnsi="Times New Roman" w:cs="Times New Roman"/>
          <w:sz w:val="24"/>
          <w:szCs w:val="24"/>
        </w:rPr>
        <w:t xml:space="preserve"> experimental markets.</w:t>
      </w:r>
      <w:r w:rsidR="0042068C" w:rsidRPr="000A2ABE">
        <w:rPr>
          <w:rFonts w:ascii="Times New Roman" w:hAnsi="Times New Roman" w:cs="Times New Roman"/>
          <w:sz w:val="24"/>
          <w:szCs w:val="24"/>
        </w:rPr>
        <w:t xml:space="preserve"> </w:t>
      </w:r>
      <w:r w:rsidR="003E326E">
        <w:rPr>
          <w:rFonts w:ascii="Times New Roman" w:hAnsi="Times New Roman" w:cs="Times New Roman"/>
          <w:sz w:val="24"/>
          <w:szCs w:val="24"/>
        </w:rPr>
        <w:t>E</w:t>
      </w:r>
      <w:r w:rsidR="0042068C" w:rsidRPr="000F2AE7">
        <w:rPr>
          <w:rFonts w:ascii="Times New Roman" w:hAnsi="Times New Roman" w:cs="Times New Roman"/>
          <w:sz w:val="24"/>
          <w:szCs w:val="24"/>
        </w:rPr>
        <w:t>ach Bond is designed to involve a kind of internal solution market whereby participants can continually</w:t>
      </w:r>
      <w:r w:rsidR="0042068C" w:rsidRPr="0065743C">
        <w:rPr>
          <w:rFonts w:ascii="Times New Roman" w:hAnsi="Times New Roman" w:cs="Times New Roman"/>
          <w:sz w:val="24"/>
          <w:szCs w:val="24"/>
        </w:rPr>
        <w:t xml:space="preserve"> </w:t>
      </w:r>
      <w:r w:rsidR="0042068C">
        <w:rPr>
          <w:rFonts w:ascii="Times New Roman" w:hAnsi="Times New Roman" w:cs="Times New Roman"/>
          <w:sz w:val="24"/>
          <w:szCs w:val="24"/>
        </w:rPr>
        <w:t>decide</w:t>
      </w:r>
      <w:r w:rsidR="0042068C" w:rsidRPr="0065743C">
        <w:rPr>
          <w:rFonts w:ascii="Times New Roman" w:hAnsi="Times New Roman" w:cs="Times New Roman"/>
          <w:sz w:val="24"/>
          <w:szCs w:val="24"/>
        </w:rPr>
        <w:t xml:space="preserve"> between </w:t>
      </w:r>
      <w:r w:rsidR="0042068C">
        <w:rPr>
          <w:rFonts w:ascii="Times New Roman" w:hAnsi="Times New Roman" w:cs="Times New Roman"/>
          <w:sz w:val="24"/>
          <w:szCs w:val="24"/>
        </w:rPr>
        <w:t xml:space="preserve">competing </w:t>
      </w:r>
      <w:r w:rsidR="0042068C" w:rsidRPr="0065743C">
        <w:rPr>
          <w:rFonts w:ascii="Times New Roman" w:hAnsi="Times New Roman" w:cs="Times New Roman"/>
          <w:sz w:val="24"/>
          <w:szCs w:val="24"/>
        </w:rPr>
        <w:t xml:space="preserve">potential interventions on the basis of cost and effectiveness. </w:t>
      </w:r>
    </w:p>
    <w:p w:rsidR="00C4261F" w:rsidRDefault="00582A6B" w:rsidP="00582A6B">
      <w:pPr>
        <w:jc w:val="both"/>
        <w:rPr>
          <w:rFonts w:ascii="Times New Roman" w:hAnsi="Times New Roman" w:cs="Times New Roman"/>
          <w:sz w:val="24"/>
          <w:szCs w:val="24"/>
        </w:rPr>
      </w:pPr>
      <w:r w:rsidRPr="00090FBF">
        <w:rPr>
          <w:rFonts w:ascii="Times New Roman" w:hAnsi="Times New Roman" w:cs="Times New Roman"/>
          <w:sz w:val="24"/>
          <w:szCs w:val="24"/>
        </w:rPr>
        <w:t xml:space="preserve">Despite these </w:t>
      </w:r>
      <w:r>
        <w:rPr>
          <w:rFonts w:ascii="Times New Roman" w:hAnsi="Times New Roman" w:cs="Times New Roman"/>
          <w:sz w:val="24"/>
          <w:szCs w:val="24"/>
        </w:rPr>
        <w:t>efforts to introduce and manage Social Impact Bonds</w:t>
      </w:r>
      <w:r w:rsidRPr="00090FBF">
        <w:rPr>
          <w:rFonts w:ascii="Times New Roman" w:hAnsi="Times New Roman" w:cs="Times New Roman"/>
          <w:sz w:val="24"/>
          <w:szCs w:val="24"/>
        </w:rPr>
        <w:t>, multiple questions continue to be raised</w:t>
      </w:r>
      <w:r w:rsidR="00BC239D">
        <w:rPr>
          <w:rFonts w:ascii="Times New Roman" w:hAnsi="Times New Roman" w:cs="Times New Roman"/>
          <w:sz w:val="24"/>
          <w:szCs w:val="24"/>
        </w:rPr>
        <w:t xml:space="preserve"> leading Silver and Clarke (2014) to suggest that: “The reach of financial capitalism is increasing through the development of SIBs. Marginalised people are converted into commodities and re-packaged as derivatives by investors plying their trade in the new marketplace of inequality.” Within these market-like ways of intervening, c</w:t>
      </w:r>
      <w:r w:rsidRPr="00090FBF">
        <w:rPr>
          <w:rFonts w:ascii="Times New Roman" w:hAnsi="Times New Roman" w:cs="Times New Roman"/>
          <w:sz w:val="24"/>
          <w:szCs w:val="24"/>
        </w:rPr>
        <w:t>oncerns include: creaming (just focusing on the easiest to solve cases) and parking (abandoning the hard cases)</w:t>
      </w:r>
      <w:r w:rsidRPr="00090FBF">
        <w:rPr>
          <w:rFonts w:ascii="Times New Roman" w:hAnsi="Times New Roman" w:cs="Times New Roman"/>
          <w:sz w:val="24"/>
          <w:szCs w:val="24"/>
          <w:vertAlign w:val="superscript"/>
        </w:rPr>
        <w:footnoteReference w:id="11"/>
      </w:r>
      <w:r w:rsidRPr="00090FBF">
        <w:rPr>
          <w:rFonts w:ascii="Times New Roman" w:hAnsi="Times New Roman" w:cs="Times New Roman"/>
          <w:sz w:val="24"/>
          <w:szCs w:val="24"/>
        </w:rPr>
        <w:t xml:space="preserve"> and perverse incentives; the difficulties of attributing change through measurement (Fox and Albertson, 2011) or relying on narrow forms of measurement (Lottery Fund Commissioning Better Outcomes report, 2014); “</w:t>
      </w:r>
      <w:proofErr w:type="spellStart"/>
      <w:r w:rsidRPr="00090FBF">
        <w:rPr>
          <w:rFonts w:ascii="Times New Roman" w:hAnsi="Times New Roman" w:cs="Times New Roman"/>
          <w:sz w:val="24"/>
          <w:szCs w:val="24"/>
        </w:rPr>
        <w:t>financialisation</w:t>
      </w:r>
      <w:proofErr w:type="spellEnd"/>
      <w:r w:rsidRPr="00090FBF">
        <w:rPr>
          <w:rFonts w:ascii="Times New Roman" w:hAnsi="Times New Roman" w:cs="Times New Roman"/>
          <w:sz w:val="24"/>
          <w:szCs w:val="24"/>
        </w:rPr>
        <w:t xml:space="preserve"> or commodification of social services,” (OECD, 2015: 13) leading to an erosion of trust</w:t>
      </w:r>
      <w:r w:rsidR="00880AC5">
        <w:rPr>
          <w:rFonts w:ascii="Times New Roman" w:hAnsi="Times New Roman" w:cs="Times New Roman"/>
          <w:sz w:val="24"/>
          <w:szCs w:val="24"/>
        </w:rPr>
        <w:t xml:space="preserve"> and enabling profits to be made from social problems (Dowling and </w:t>
      </w:r>
      <w:proofErr w:type="spellStart"/>
      <w:r w:rsidR="00880AC5">
        <w:rPr>
          <w:rFonts w:ascii="Times New Roman" w:hAnsi="Times New Roman" w:cs="Times New Roman"/>
          <w:sz w:val="24"/>
          <w:szCs w:val="24"/>
        </w:rPr>
        <w:t>Harvie</w:t>
      </w:r>
      <w:proofErr w:type="spellEnd"/>
      <w:r w:rsidR="00880AC5">
        <w:rPr>
          <w:rFonts w:ascii="Times New Roman" w:hAnsi="Times New Roman" w:cs="Times New Roman"/>
          <w:sz w:val="24"/>
          <w:szCs w:val="24"/>
        </w:rPr>
        <w:t>, 2014)</w:t>
      </w:r>
      <w:r w:rsidRPr="00090FBF">
        <w:rPr>
          <w:rFonts w:ascii="Times New Roman" w:hAnsi="Times New Roman" w:cs="Times New Roman"/>
          <w:sz w:val="24"/>
          <w:szCs w:val="24"/>
        </w:rPr>
        <w:t>; stifling innovation by reducing opportunities to respond to situations as they arise by contracting everything into place for a fixed period and by diverting charitable and third sector foundations’ funds that might be used for grants into fixed</w:t>
      </w:r>
      <w:r w:rsidR="00570933">
        <w:rPr>
          <w:rFonts w:ascii="Times New Roman" w:hAnsi="Times New Roman" w:cs="Times New Roman"/>
          <w:sz w:val="24"/>
          <w:szCs w:val="24"/>
        </w:rPr>
        <w:t xml:space="preserve"> investment schemes (Oxfam, 2013</w:t>
      </w:r>
      <w:r w:rsidRPr="00090FBF">
        <w:rPr>
          <w:rFonts w:ascii="Times New Roman" w:hAnsi="Times New Roman" w:cs="Times New Roman"/>
          <w:sz w:val="24"/>
          <w:szCs w:val="24"/>
        </w:rPr>
        <w:t>); or transforming the most vulnerable into an investment proposition “for the profit of those most able to pay,” (Cooper</w:t>
      </w:r>
      <w:r>
        <w:rPr>
          <w:rFonts w:ascii="Times New Roman" w:hAnsi="Times New Roman" w:cs="Times New Roman"/>
          <w:sz w:val="24"/>
          <w:szCs w:val="24"/>
        </w:rPr>
        <w:t xml:space="preserve"> et al</w:t>
      </w:r>
      <w:r w:rsidRPr="00090FBF">
        <w:rPr>
          <w:rFonts w:ascii="Times New Roman" w:hAnsi="Times New Roman" w:cs="Times New Roman"/>
          <w:sz w:val="24"/>
          <w:szCs w:val="24"/>
        </w:rPr>
        <w:t xml:space="preserve">, 2014: 36). Social Impact Bonds also appear to be resource intensive in their set up, with contractual negotiations proving complex, time </w:t>
      </w:r>
      <w:r w:rsidR="00360842">
        <w:rPr>
          <w:rFonts w:ascii="Times New Roman" w:hAnsi="Times New Roman" w:cs="Times New Roman"/>
          <w:sz w:val="24"/>
          <w:szCs w:val="24"/>
        </w:rPr>
        <w:t>consuming and unfamiliar to many</w:t>
      </w:r>
      <w:r w:rsidRPr="00090FBF">
        <w:rPr>
          <w:rFonts w:ascii="Times New Roman" w:hAnsi="Times New Roman" w:cs="Times New Roman"/>
          <w:sz w:val="24"/>
          <w:szCs w:val="24"/>
        </w:rPr>
        <w:t xml:space="preserve"> participants (PIRU, 2015). Such set up costs </w:t>
      </w:r>
      <w:r w:rsidRPr="00090FBF">
        <w:rPr>
          <w:rFonts w:ascii="Times New Roman" w:hAnsi="Times New Roman" w:cs="Times New Roman"/>
          <w:sz w:val="24"/>
          <w:szCs w:val="24"/>
        </w:rPr>
        <w:lastRenderedPageBreak/>
        <w:t xml:space="preserve">suggest </w:t>
      </w:r>
      <w:r>
        <w:rPr>
          <w:rFonts w:ascii="Times New Roman" w:hAnsi="Times New Roman" w:cs="Times New Roman"/>
          <w:sz w:val="24"/>
          <w:szCs w:val="24"/>
        </w:rPr>
        <w:t>these Bonds simply shift</w:t>
      </w:r>
      <w:r w:rsidRPr="00090FBF">
        <w:rPr>
          <w:rFonts w:ascii="Times New Roman" w:hAnsi="Times New Roman" w:cs="Times New Roman"/>
          <w:sz w:val="24"/>
          <w:szCs w:val="24"/>
        </w:rPr>
        <w:t xml:space="preserve"> the costs of intervention bac</w:t>
      </w:r>
      <w:r>
        <w:rPr>
          <w:rFonts w:ascii="Times New Roman" w:hAnsi="Times New Roman" w:cs="Times New Roman"/>
          <w:sz w:val="24"/>
          <w:szCs w:val="24"/>
        </w:rPr>
        <w:t>k from the delivery of an intervention to its initial set-up</w:t>
      </w:r>
      <w:r w:rsidRPr="00090FBF">
        <w:rPr>
          <w:rFonts w:ascii="Times New Roman" w:hAnsi="Times New Roman" w:cs="Times New Roman"/>
          <w:sz w:val="24"/>
          <w:szCs w:val="24"/>
        </w:rPr>
        <w:t>.</w:t>
      </w:r>
      <w:r w:rsidRPr="00090FBF">
        <w:rPr>
          <w:rFonts w:ascii="Times New Roman" w:hAnsi="Times New Roman" w:cs="Times New Roman"/>
          <w:sz w:val="24"/>
          <w:szCs w:val="24"/>
          <w:vertAlign w:val="superscript"/>
        </w:rPr>
        <w:footnoteReference w:id="12"/>
      </w:r>
      <w:r w:rsidRPr="00090FBF">
        <w:rPr>
          <w:rFonts w:ascii="Times New Roman" w:hAnsi="Times New Roman" w:cs="Times New Roman"/>
          <w:sz w:val="24"/>
          <w:szCs w:val="24"/>
        </w:rPr>
        <w:t xml:space="preserve"> </w:t>
      </w:r>
    </w:p>
    <w:p w:rsidR="00F92CFB" w:rsidRDefault="00582A6B" w:rsidP="00CA552F">
      <w:pPr>
        <w:jc w:val="both"/>
        <w:rPr>
          <w:rFonts w:ascii="Times New Roman" w:hAnsi="Times New Roman" w:cs="Times New Roman"/>
          <w:sz w:val="24"/>
          <w:szCs w:val="24"/>
        </w:rPr>
      </w:pPr>
      <w:r>
        <w:rPr>
          <w:rFonts w:ascii="Times New Roman" w:hAnsi="Times New Roman" w:cs="Times New Roman"/>
          <w:sz w:val="24"/>
          <w:szCs w:val="24"/>
        </w:rPr>
        <w:t>One</w:t>
      </w:r>
      <w:r w:rsidR="00C4261F">
        <w:rPr>
          <w:rFonts w:ascii="Times New Roman" w:hAnsi="Times New Roman" w:cs="Times New Roman"/>
          <w:sz w:val="24"/>
          <w:szCs w:val="24"/>
        </w:rPr>
        <w:t xml:space="preserve"> means to explore these issue</w:t>
      </w:r>
      <w:r>
        <w:rPr>
          <w:rFonts w:ascii="Times New Roman" w:hAnsi="Times New Roman" w:cs="Times New Roman"/>
          <w:sz w:val="24"/>
          <w:szCs w:val="24"/>
        </w:rPr>
        <w:t>s is to engage up-close with the work involved in setting up and implementing Social Impact Bonds</w:t>
      </w:r>
      <w:r w:rsidR="0047131F">
        <w:rPr>
          <w:rFonts w:ascii="Times New Roman" w:hAnsi="Times New Roman" w:cs="Times New Roman"/>
          <w:sz w:val="24"/>
          <w:szCs w:val="24"/>
        </w:rPr>
        <w:t xml:space="preserve"> and draw in ideas from STS to explore how such market matters are constituted</w:t>
      </w:r>
      <w:r>
        <w:rPr>
          <w:rFonts w:ascii="Times New Roman" w:hAnsi="Times New Roman" w:cs="Times New Roman"/>
          <w:sz w:val="24"/>
          <w:szCs w:val="24"/>
        </w:rPr>
        <w:t>.</w:t>
      </w:r>
      <w:r w:rsidR="00C4261F">
        <w:rPr>
          <w:rFonts w:ascii="Times New Roman" w:hAnsi="Times New Roman" w:cs="Times New Roman"/>
          <w:sz w:val="24"/>
          <w:szCs w:val="24"/>
        </w:rPr>
        <w:t xml:space="preserve"> </w:t>
      </w:r>
      <w:r w:rsidR="00F57EC8" w:rsidRPr="00F57EC8">
        <w:rPr>
          <w:rFonts w:ascii="Times New Roman" w:hAnsi="Times New Roman" w:cs="Times New Roman"/>
          <w:sz w:val="24"/>
          <w:szCs w:val="24"/>
        </w:rPr>
        <w:t xml:space="preserve">On the terms of STS market work, Social Impact Bonds might initially appear to operate </w:t>
      </w:r>
      <w:r w:rsidR="00EB34D9">
        <w:rPr>
          <w:rFonts w:ascii="Times New Roman" w:hAnsi="Times New Roman" w:cs="Times New Roman"/>
          <w:sz w:val="24"/>
          <w:szCs w:val="24"/>
        </w:rPr>
        <w:t>as a market device (</w:t>
      </w:r>
      <w:proofErr w:type="spellStart"/>
      <w:r w:rsidR="00F57EC8">
        <w:rPr>
          <w:rFonts w:ascii="Times New Roman" w:hAnsi="Times New Roman" w:cs="Times New Roman"/>
          <w:sz w:val="24"/>
          <w:szCs w:val="24"/>
        </w:rPr>
        <w:t>Callon</w:t>
      </w:r>
      <w:proofErr w:type="spellEnd"/>
      <w:r w:rsidR="00F57EC8">
        <w:rPr>
          <w:rFonts w:ascii="Times New Roman" w:hAnsi="Times New Roman" w:cs="Times New Roman"/>
          <w:sz w:val="24"/>
          <w:szCs w:val="24"/>
        </w:rPr>
        <w:t xml:space="preserve"> and </w:t>
      </w:r>
      <w:proofErr w:type="spellStart"/>
      <w:r w:rsidR="00F57EC8">
        <w:rPr>
          <w:rFonts w:ascii="Times New Roman" w:hAnsi="Times New Roman" w:cs="Times New Roman"/>
          <w:sz w:val="24"/>
          <w:szCs w:val="24"/>
        </w:rPr>
        <w:t>Mun</w:t>
      </w:r>
      <w:r w:rsidR="00C43C11">
        <w:rPr>
          <w:rFonts w:ascii="Times New Roman" w:hAnsi="Times New Roman" w:cs="Times New Roman"/>
          <w:sz w:val="24"/>
          <w:szCs w:val="24"/>
        </w:rPr>
        <w:t>iesa</w:t>
      </w:r>
      <w:proofErr w:type="spellEnd"/>
      <w:r w:rsidR="00C43C11">
        <w:rPr>
          <w:rFonts w:ascii="Times New Roman" w:hAnsi="Times New Roman" w:cs="Times New Roman"/>
          <w:sz w:val="24"/>
          <w:szCs w:val="24"/>
        </w:rPr>
        <w:t xml:space="preserve">, 2005) in two ways. First, by </w:t>
      </w:r>
      <w:r w:rsidR="00C43C11" w:rsidRPr="00F57EC8">
        <w:rPr>
          <w:rFonts w:ascii="Times New Roman" w:hAnsi="Times New Roman" w:cs="Times New Roman"/>
          <w:sz w:val="24"/>
          <w:szCs w:val="24"/>
        </w:rPr>
        <w:t>disentangling entities from their previous con</w:t>
      </w:r>
      <w:r w:rsidR="00C43C11">
        <w:rPr>
          <w:rFonts w:ascii="Times New Roman" w:hAnsi="Times New Roman" w:cs="Times New Roman"/>
          <w:sz w:val="24"/>
          <w:szCs w:val="24"/>
        </w:rPr>
        <w:t>nections and re-associating these entities</w:t>
      </w:r>
      <w:r w:rsidR="00C43C11" w:rsidRPr="00F57EC8">
        <w:rPr>
          <w:rFonts w:ascii="Times New Roman" w:hAnsi="Times New Roman" w:cs="Times New Roman"/>
          <w:sz w:val="24"/>
          <w:szCs w:val="24"/>
        </w:rPr>
        <w:t xml:space="preserve"> in new economic relations</w:t>
      </w:r>
      <w:r w:rsidR="00C43C11">
        <w:rPr>
          <w:rFonts w:ascii="Times New Roman" w:hAnsi="Times New Roman" w:cs="Times New Roman"/>
          <w:sz w:val="24"/>
          <w:szCs w:val="24"/>
        </w:rPr>
        <w:t>, the Bonds seek to ensure efficiency and effectiveness through localised market competition</w:t>
      </w:r>
      <w:r w:rsidR="00C43C11" w:rsidRPr="00090FBF">
        <w:rPr>
          <w:rFonts w:ascii="Times New Roman" w:hAnsi="Times New Roman" w:cs="Times New Roman"/>
          <w:sz w:val="24"/>
          <w:szCs w:val="24"/>
        </w:rPr>
        <w:t>.</w:t>
      </w:r>
      <w:r w:rsidR="00C43C11">
        <w:rPr>
          <w:rFonts w:ascii="Times New Roman" w:hAnsi="Times New Roman" w:cs="Times New Roman"/>
          <w:sz w:val="24"/>
          <w:szCs w:val="24"/>
        </w:rPr>
        <w:t xml:space="preserve"> The notion of competition anticipated within these Bonds is similar to that reported by </w:t>
      </w:r>
      <w:proofErr w:type="spellStart"/>
      <w:r w:rsidR="00C43C11">
        <w:rPr>
          <w:rFonts w:ascii="Times New Roman" w:hAnsi="Times New Roman" w:cs="Times New Roman"/>
          <w:sz w:val="24"/>
          <w:szCs w:val="24"/>
        </w:rPr>
        <w:t>Callon</w:t>
      </w:r>
      <w:proofErr w:type="spellEnd"/>
      <w:r w:rsidR="00C43C11">
        <w:rPr>
          <w:rFonts w:ascii="Times New Roman" w:hAnsi="Times New Roman" w:cs="Times New Roman"/>
          <w:sz w:val="24"/>
          <w:szCs w:val="24"/>
        </w:rPr>
        <w:t xml:space="preserve"> (2015) whereby innovation is not designed to alleviate competition, but becomes an essential driver of competitive pressure</w:t>
      </w:r>
      <w:r w:rsidR="00360842">
        <w:rPr>
          <w:rFonts w:ascii="Times New Roman" w:hAnsi="Times New Roman" w:cs="Times New Roman"/>
          <w:sz w:val="24"/>
          <w:szCs w:val="24"/>
        </w:rPr>
        <w:t>,</w:t>
      </w:r>
      <w:r w:rsidR="00C43C11">
        <w:rPr>
          <w:rFonts w:ascii="Times New Roman" w:hAnsi="Times New Roman" w:cs="Times New Roman"/>
          <w:sz w:val="24"/>
          <w:szCs w:val="24"/>
        </w:rPr>
        <w:t xml:space="preserve"> with organisations (in this case, organisations delivering social interventions) striving to singularize their offer as increasingly attuned to the unique needs of the buyer (in this case the parties operating the Social Impact Bond) to achieve at least temporarily a kind of “bilateral monopoly” (10). Yet the preceding </w:t>
      </w:r>
      <w:r w:rsidR="00C4261F">
        <w:rPr>
          <w:rFonts w:ascii="Times New Roman" w:hAnsi="Times New Roman" w:cs="Times New Roman"/>
          <w:sz w:val="24"/>
          <w:szCs w:val="24"/>
        </w:rPr>
        <w:t>issue</w:t>
      </w:r>
      <w:r w:rsidR="00C43C11">
        <w:rPr>
          <w:rFonts w:ascii="Times New Roman" w:hAnsi="Times New Roman" w:cs="Times New Roman"/>
          <w:sz w:val="24"/>
          <w:szCs w:val="24"/>
        </w:rPr>
        <w:t xml:space="preserve">s of perverse incentives, costs, </w:t>
      </w:r>
      <w:proofErr w:type="spellStart"/>
      <w:r w:rsidR="00C43C11">
        <w:rPr>
          <w:rFonts w:ascii="Times New Roman" w:hAnsi="Times New Roman" w:cs="Times New Roman"/>
          <w:sz w:val="24"/>
          <w:szCs w:val="24"/>
        </w:rPr>
        <w:t>financialisation</w:t>
      </w:r>
      <w:proofErr w:type="spellEnd"/>
      <w:r w:rsidR="00C43C11">
        <w:rPr>
          <w:rFonts w:ascii="Times New Roman" w:hAnsi="Times New Roman" w:cs="Times New Roman"/>
          <w:sz w:val="24"/>
          <w:szCs w:val="24"/>
        </w:rPr>
        <w:t xml:space="preserve">, and contracting, seem to suggest it is within the constitution of these localised forms of competition that we find problems. In the following analysis, I will suggest that contracts play a significant part in modifying expectations regarding the form that competition can take through the Social Impact Bond. </w:t>
      </w:r>
    </w:p>
    <w:p w:rsidR="00090FBF" w:rsidRPr="00090FBF" w:rsidRDefault="00C43C11" w:rsidP="00CA552F">
      <w:pPr>
        <w:jc w:val="both"/>
        <w:rPr>
          <w:rFonts w:ascii="Times New Roman" w:hAnsi="Times New Roman" w:cs="Times New Roman"/>
          <w:sz w:val="24"/>
          <w:szCs w:val="24"/>
        </w:rPr>
      </w:pPr>
      <w:r>
        <w:rPr>
          <w:rFonts w:ascii="Times New Roman" w:hAnsi="Times New Roman" w:cs="Times New Roman"/>
          <w:sz w:val="24"/>
          <w:szCs w:val="24"/>
        </w:rPr>
        <w:t xml:space="preserve">Second, </w:t>
      </w:r>
      <w:r w:rsidR="00090FBF" w:rsidRPr="00090FBF">
        <w:rPr>
          <w:rFonts w:ascii="Times New Roman" w:hAnsi="Times New Roman" w:cs="Times New Roman"/>
          <w:sz w:val="24"/>
          <w:szCs w:val="24"/>
        </w:rPr>
        <w:t>Social Impact Bond</w:t>
      </w:r>
      <w:r w:rsidR="00F972E5">
        <w:rPr>
          <w:rFonts w:ascii="Times New Roman" w:hAnsi="Times New Roman" w:cs="Times New Roman"/>
          <w:sz w:val="24"/>
          <w:szCs w:val="24"/>
        </w:rPr>
        <w:t>s</w:t>
      </w:r>
      <w:r w:rsidR="00090FBF" w:rsidRPr="00090FBF">
        <w:rPr>
          <w:rFonts w:ascii="Times New Roman" w:hAnsi="Times New Roman" w:cs="Times New Roman"/>
          <w:sz w:val="24"/>
          <w:szCs w:val="24"/>
        </w:rPr>
        <w:t xml:space="preserve"> </w:t>
      </w:r>
      <w:r>
        <w:rPr>
          <w:rFonts w:ascii="Times New Roman" w:hAnsi="Times New Roman" w:cs="Times New Roman"/>
          <w:sz w:val="24"/>
          <w:szCs w:val="24"/>
        </w:rPr>
        <w:t xml:space="preserve">propose a </w:t>
      </w:r>
      <w:r w:rsidR="00F972E5">
        <w:rPr>
          <w:rFonts w:ascii="Times New Roman" w:hAnsi="Times New Roman" w:cs="Times New Roman"/>
          <w:sz w:val="24"/>
          <w:szCs w:val="24"/>
        </w:rPr>
        <w:t>transform</w:t>
      </w:r>
      <w:r>
        <w:rPr>
          <w:rFonts w:ascii="Times New Roman" w:hAnsi="Times New Roman" w:cs="Times New Roman"/>
          <w:sz w:val="24"/>
          <w:szCs w:val="24"/>
        </w:rPr>
        <w:t>ation of</w:t>
      </w:r>
      <w:r w:rsidR="00090FBF" w:rsidRPr="00090FBF">
        <w:rPr>
          <w:rFonts w:ascii="Times New Roman" w:hAnsi="Times New Roman" w:cs="Times New Roman"/>
          <w:sz w:val="24"/>
          <w:szCs w:val="24"/>
        </w:rPr>
        <w:t xml:space="preserve"> intractable</w:t>
      </w:r>
      <w:r w:rsidR="00F972E5">
        <w:rPr>
          <w:rFonts w:ascii="Times New Roman" w:hAnsi="Times New Roman" w:cs="Times New Roman"/>
          <w:sz w:val="24"/>
          <w:szCs w:val="24"/>
        </w:rPr>
        <w:t xml:space="preserve"> social</w:t>
      </w:r>
      <w:r w:rsidR="00090FBF" w:rsidRPr="00090FBF">
        <w:rPr>
          <w:rFonts w:ascii="Times New Roman" w:hAnsi="Times New Roman" w:cs="Times New Roman"/>
          <w:sz w:val="24"/>
          <w:szCs w:val="24"/>
        </w:rPr>
        <w:t xml:space="preserve"> problems into an asset class</w:t>
      </w:r>
      <w:r w:rsidR="00F92CFB" w:rsidRPr="00F92CFB">
        <w:rPr>
          <w:rFonts w:ascii="Times New Roman" w:hAnsi="Times New Roman" w:cs="Times New Roman"/>
          <w:sz w:val="24"/>
          <w:szCs w:val="24"/>
        </w:rPr>
        <w:t xml:space="preserve"> </w:t>
      </w:r>
      <w:r w:rsidR="00F92CFB" w:rsidRPr="00090FBF">
        <w:rPr>
          <w:rFonts w:ascii="Times New Roman" w:hAnsi="Times New Roman" w:cs="Times New Roman"/>
          <w:sz w:val="24"/>
          <w:szCs w:val="24"/>
        </w:rPr>
        <w:t>whose intractability becomes solvable through funds provided by investors</w:t>
      </w:r>
      <w:r w:rsidR="00F92CFB">
        <w:rPr>
          <w:rFonts w:ascii="Times New Roman" w:hAnsi="Times New Roman" w:cs="Times New Roman"/>
          <w:sz w:val="24"/>
          <w:szCs w:val="24"/>
        </w:rPr>
        <w:t xml:space="preserve">. </w:t>
      </w:r>
      <w:r w:rsidR="00F90F03">
        <w:rPr>
          <w:rFonts w:ascii="Times New Roman" w:hAnsi="Times New Roman" w:cs="Times New Roman"/>
          <w:sz w:val="24"/>
          <w:szCs w:val="24"/>
        </w:rPr>
        <w:t>To understand this kind of process, Birch suggests we need to understand how things:</w:t>
      </w:r>
      <w:r w:rsidR="00090FBF" w:rsidRPr="00090FBF">
        <w:rPr>
          <w:rFonts w:ascii="Times New Roman" w:hAnsi="Times New Roman" w:cs="Times New Roman"/>
          <w:sz w:val="24"/>
          <w:szCs w:val="24"/>
        </w:rPr>
        <w:t xml:space="preserve"> </w:t>
      </w:r>
      <w:r w:rsidR="00F92CFB">
        <w:rPr>
          <w:rFonts w:ascii="Times New Roman" w:hAnsi="Times New Roman" w:cs="Times New Roman"/>
          <w:sz w:val="24"/>
          <w:szCs w:val="24"/>
        </w:rPr>
        <w:t>“</w:t>
      </w:r>
      <w:r w:rsidR="00F92CFB" w:rsidRPr="00F92CFB">
        <w:rPr>
          <w:rFonts w:ascii="Times New Roman" w:hAnsi="Times New Roman" w:cs="Times New Roman"/>
          <w:sz w:val="24"/>
          <w:szCs w:val="24"/>
        </w:rPr>
        <w:t>are turned into assets (i.e., resources that generate recurring earnings) and then capitalized (i.e., discounting future earnings in the present)</w:t>
      </w:r>
      <w:r w:rsidR="00F92CFB">
        <w:rPr>
          <w:rFonts w:ascii="Times New Roman" w:hAnsi="Times New Roman" w:cs="Times New Roman"/>
          <w:sz w:val="24"/>
          <w:szCs w:val="24"/>
        </w:rPr>
        <w:t>”</w:t>
      </w:r>
      <w:r w:rsidR="00F90F03">
        <w:rPr>
          <w:rFonts w:ascii="Times New Roman" w:hAnsi="Times New Roman" w:cs="Times New Roman"/>
          <w:sz w:val="24"/>
          <w:szCs w:val="24"/>
        </w:rPr>
        <w:t xml:space="preserve"> (</w:t>
      </w:r>
      <w:r w:rsidR="00F92CFB">
        <w:rPr>
          <w:rFonts w:ascii="Times New Roman" w:hAnsi="Times New Roman" w:cs="Times New Roman"/>
          <w:sz w:val="24"/>
          <w:szCs w:val="24"/>
        </w:rPr>
        <w:t>2017: 463)</w:t>
      </w:r>
      <w:r w:rsidR="00F92CFB" w:rsidRPr="00F92CFB">
        <w:rPr>
          <w:rFonts w:ascii="Times New Roman" w:hAnsi="Times New Roman" w:cs="Times New Roman"/>
          <w:sz w:val="24"/>
          <w:szCs w:val="24"/>
        </w:rPr>
        <w:t xml:space="preserve">. </w:t>
      </w:r>
      <w:r w:rsidR="00EB34D9">
        <w:rPr>
          <w:rFonts w:ascii="Times New Roman" w:hAnsi="Times New Roman" w:cs="Times New Roman"/>
          <w:sz w:val="24"/>
          <w:szCs w:val="24"/>
        </w:rPr>
        <w:t>As an asset class, the Bonds</w:t>
      </w:r>
      <w:r w:rsidR="00F90F03">
        <w:rPr>
          <w:rFonts w:ascii="Times New Roman" w:hAnsi="Times New Roman" w:cs="Times New Roman"/>
          <w:sz w:val="24"/>
          <w:szCs w:val="24"/>
        </w:rPr>
        <w:t xml:space="preserve"> </w:t>
      </w:r>
      <w:r>
        <w:rPr>
          <w:rFonts w:ascii="Times New Roman" w:hAnsi="Times New Roman" w:cs="Times New Roman"/>
          <w:sz w:val="24"/>
          <w:szCs w:val="24"/>
        </w:rPr>
        <w:t>would</w:t>
      </w:r>
      <w:r w:rsidR="00F57EC8">
        <w:rPr>
          <w:rFonts w:ascii="Times New Roman" w:hAnsi="Times New Roman" w:cs="Times New Roman"/>
          <w:sz w:val="24"/>
          <w:szCs w:val="24"/>
        </w:rPr>
        <w:t xml:space="preserve"> provide an opportunity to entice investors to make financial commitments within a structure that </w:t>
      </w:r>
      <w:r w:rsidR="00F90F03">
        <w:rPr>
          <w:rFonts w:ascii="Times New Roman" w:hAnsi="Times New Roman" w:cs="Times New Roman"/>
          <w:sz w:val="24"/>
          <w:szCs w:val="24"/>
        </w:rPr>
        <w:t xml:space="preserve">would </w:t>
      </w:r>
      <w:r w:rsidR="00F57EC8">
        <w:rPr>
          <w:rFonts w:ascii="Times New Roman" w:hAnsi="Times New Roman" w:cs="Times New Roman"/>
          <w:sz w:val="24"/>
          <w:szCs w:val="24"/>
        </w:rPr>
        <w:t xml:space="preserve">help manage investments and returns. </w:t>
      </w:r>
      <w:r w:rsidR="00F90F03">
        <w:rPr>
          <w:rFonts w:ascii="Times New Roman" w:hAnsi="Times New Roman" w:cs="Times New Roman"/>
          <w:sz w:val="24"/>
          <w:szCs w:val="24"/>
        </w:rPr>
        <w:t>Such matters as discounted cash flows would enable a potential investor to judge the present value of a future income stream (</w:t>
      </w:r>
      <w:proofErr w:type="spellStart"/>
      <w:r w:rsidR="00F90F03">
        <w:rPr>
          <w:rFonts w:ascii="Times New Roman" w:hAnsi="Times New Roman" w:cs="Times New Roman"/>
          <w:sz w:val="24"/>
          <w:szCs w:val="24"/>
        </w:rPr>
        <w:t>Muniesa</w:t>
      </w:r>
      <w:proofErr w:type="spellEnd"/>
      <w:r w:rsidR="00F90F03">
        <w:rPr>
          <w:rFonts w:ascii="Times New Roman" w:hAnsi="Times New Roman" w:cs="Times New Roman"/>
          <w:sz w:val="24"/>
          <w:szCs w:val="24"/>
        </w:rPr>
        <w:t xml:space="preserve"> et al, 2017). </w:t>
      </w:r>
      <w:r w:rsidR="00F57EC8">
        <w:rPr>
          <w:rFonts w:ascii="Times New Roman" w:hAnsi="Times New Roman" w:cs="Times New Roman"/>
          <w:sz w:val="24"/>
          <w:szCs w:val="24"/>
        </w:rPr>
        <w:t xml:space="preserve">In this way, the Social Impact Bond </w:t>
      </w:r>
      <w:r w:rsidR="00F90F03">
        <w:rPr>
          <w:rFonts w:ascii="Times New Roman" w:hAnsi="Times New Roman" w:cs="Times New Roman"/>
          <w:sz w:val="24"/>
          <w:szCs w:val="24"/>
        </w:rPr>
        <w:t xml:space="preserve">would </w:t>
      </w:r>
      <w:r w:rsidR="00F57EC8">
        <w:rPr>
          <w:rFonts w:ascii="Times New Roman" w:hAnsi="Times New Roman" w:cs="Times New Roman"/>
          <w:sz w:val="24"/>
          <w:szCs w:val="24"/>
        </w:rPr>
        <w:t>enable the constitution of an investment p</w:t>
      </w:r>
      <w:r w:rsidR="0047131F">
        <w:rPr>
          <w:rFonts w:ascii="Times New Roman" w:hAnsi="Times New Roman" w:cs="Times New Roman"/>
          <w:sz w:val="24"/>
          <w:szCs w:val="24"/>
        </w:rPr>
        <w:t>rop</w:t>
      </w:r>
      <w:r w:rsidR="00F57EC8">
        <w:rPr>
          <w:rFonts w:ascii="Times New Roman" w:hAnsi="Times New Roman" w:cs="Times New Roman"/>
          <w:sz w:val="24"/>
          <w:szCs w:val="24"/>
        </w:rPr>
        <w:t>osition: a sta</w:t>
      </w:r>
      <w:r w:rsidR="00F90F03">
        <w:rPr>
          <w:rFonts w:ascii="Times New Roman" w:hAnsi="Times New Roman" w:cs="Times New Roman"/>
          <w:sz w:val="24"/>
          <w:szCs w:val="24"/>
        </w:rPr>
        <w:t>ndpoint from which investors could</w:t>
      </w:r>
      <w:r w:rsidR="00F57EC8">
        <w:rPr>
          <w:rFonts w:ascii="Times New Roman" w:hAnsi="Times New Roman" w:cs="Times New Roman"/>
          <w:sz w:val="24"/>
          <w:szCs w:val="24"/>
        </w:rPr>
        <w:t xml:space="preserve"> judge</w:t>
      </w:r>
      <w:r w:rsidR="00F90F03">
        <w:rPr>
          <w:rFonts w:ascii="Times New Roman" w:hAnsi="Times New Roman" w:cs="Times New Roman"/>
          <w:sz w:val="24"/>
          <w:szCs w:val="24"/>
        </w:rPr>
        <w:t xml:space="preserve"> the feasibility of entry </w:t>
      </w:r>
      <w:r w:rsidR="00F57EC8">
        <w:rPr>
          <w:rFonts w:ascii="Times New Roman" w:hAnsi="Times New Roman" w:cs="Times New Roman"/>
          <w:sz w:val="24"/>
          <w:szCs w:val="24"/>
        </w:rPr>
        <w:t xml:space="preserve">into a set of financial commitments, potential risks and returns. </w:t>
      </w:r>
      <w:r w:rsidR="0047131F">
        <w:rPr>
          <w:rFonts w:ascii="Times New Roman" w:hAnsi="Times New Roman" w:cs="Times New Roman"/>
          <w:sz w:val="24"/>
          <w:szCs w:val="24"/>
        </w:rPr>
        <w:t>We might even be tempted to suggest tha</w:t>
      </w:r>
      <w:r w:rsidR="00AF191C">
        <w:rPr>
          <w:rFonts w:ascii="Times New Roman" w:hAnsi="Times New Roman" w:cs="Times New Roman"/>
          <w:sz w:val="24"/>
          <w:szCs w:val="24"/>
        </w:rPr>
        <w:t xml:space="preserve">t the costs of an intervention into a social problem are capitalized (to use the term of </w:t>
      </w:r>
      <w:proofErr w:type="spellStart"/>
      <w:r>
        <w:rPr>
          <w:rFonts w:ascii="Times New Roman" w:hAnsi="Times New Roman" w:cs="Times New Roman"/>
          <w:sz w:val="24"/>
          <w:szCs w:val="24"/>
        </w:rPr>
        <w:t>Doganova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Muniesa</w:t>
      </w:r>
      <w:proofErr w:type="spellEnd"/>
      <w:r>
        <w:rPr>
          <w:rFonts w:ascii="Times New Roman" w:hAnsi="Times New Roman" w:cs="Times New Roman"/>
          <w:sz w:val="24"/>
          <w:szCs w:val="24"/>
        </w:rPr>
        <w:t xml:space="preserve">, 2015; </w:t>
      </w:r>
      <w:proofErr w:type="spellStart"/>
      <w:r w:rsidR="00AF191C">
        <w:rPr>
          <w:rFonts w:ascii="Times New Roman" w:hAnsi="Times New Roman" w:cs="Times New Roman"/>
          <w:sz w:val="24"/>
          <w:szCs w:val="24"/>
        </w:rPr>
        <w:t>Muniesa</w:t>
      </w:r>
      <w:proofErr w:type="spellEnd"/>
      <w:r w:rsidR="00AF191C">
        <w:rPr>
          <w:rFonts w:ascii="Times New Roman" w:hAnsi="Times New Roman" w:cs="Times New Roman"/>
          <w:sz w:val="24"/>
          <w:szCs w:val="24"/>
        </w:rPr>
        <w:t xml:space="preserve"> et al, 2017). However, I will suggest in the following analysis that the investment proposition that is produced and the means of its production raise questions of the extent to which we can straightforwardly classify this proposition as a standard investment. Indeed </w:t>
      </w:r>
      <w:r w:rsidR="00C4261F">
        <w:rPr>
          <w:rFonts w:ascii="Times New Roman" w:hAnsi="Times New Roman" w:cs="Times New Roman"/>
          <w:sz w:val="24"/>
          <w:szCs w:val="24"/>
        </w:rPr>
        <w:t xml:space="preserve">I will argue that </w:t>
      </w:r>
      <w:r w:rsidR="00AF191C">
        <w:rPr>
          <w:rFonts w:ascii="Times New Roman" w:hAnsi="Times New Roman" w:cs="Times New Roman"/>
          <w:sz w:val="24"/>
          <w:szCs w:val="24"/>
        </w:rPr>
        <w:t>it is through studying the constitution of</w:t>
      </w:r>
      <w:r w:rsidR="00C4261F">
        <w:rPr>
          <w:rFonts w:ascii="Times New Roman" w:hAnsi="Times New Roman" w:cs="Times New Roman"/>
          <w:sz w:val="24"/>
          <w:szCs w:val="24"/>
        </w:rPr>
        <w:t>, first,</w:t>
      </w:r>
      <w:r w:rsidR="00AF191C">
        <w:rPr>
          <w:rFonts w:ascii="Times New Roman" w:hAnsi="Times New Roman" w:cs="Times New Roman"/>
          <w:sz w:val="24"/>
          <w:szCs w:val="24"/>
        </w:rPr>
        <w:t xml:space="preserve"> </w:t>
      </w:r>
      <w:r>
        <w:rPr>
          <w:rFonts w:ascii="Times New Roman" w:hAnsi="Times New Roman" w:cs="Times New Roman"/>
          <w:sz w:val="24"/>
          <w:szCs w:val="24"/>
        </w:rPr>
        <w:t>a localised market and</w:t>
      </w:r>
      <w:r w:rsidR="00C4261F">
        <w:rPr>
          <w:rFonts w:ascii="Times New Roman" w:hAnsi="Times New Roman" w:cs="Times New Roman"/>
          <w:sz w:val="24"/>
          <w:szCs w:val="24"/>
        </w:rPr>
        <w:t>, second,</w:t>
      </w:r>
      <w:r>
        <w:rPr>
          <w:rFonts w:ascii="Times New Roman" w:hAnsi="Times New Roman" w:cs="Times New Roman"/>
          <w:sz w:val="24"/>
          <w:szCs w:val="24"/>
        </w:rPr>
        <w:t xml:space="preserve"> </w:t>
      </w:r>
      <w:r w:rsidR="00AF191C">
        <w:rPr>
          <w:rFonts w:ascii="Times New Roman" w:hAnsi="Times New Roman" w:cs="Times New Roman"/>
          <w:sz w:val="24"/>
          <w:szCs w:val="24"/>
        </w:rPr>
        <w:t>the invest</w:t>
      </w:r>
      <w:r>
        <w:rPr>
          <w:rFonts w:ascii="Times New Roman" w:hAnsi="Times New Roman" w:cs="Times New Roman"/>
          <w:sz w:val="24"/>
          <w:szCs w:val="24"/>
        </w:rPr>
        <w:t xml:space="preserve">ment proposition, </w:t>
      </w:r>
      <w:r w:rsidR="00AF191C">
        <w:rPr>
          <w:rFonts w:ascii="Times New Roman" w:hAnsi="Times New Roman" w:cs="Times New Roman"/>
          <w:sz w:val="24"/>
          <w:szCs w:val="24"/>
        </w:rPr>
        <w:t xml:space="preserve">that we can see the terms of an anti-market device. </w:t>
      </w:r>
      <w:r w:rsidR="007507D4">
        <w:rPr>
          <w:rFonts w:ascii="Times New Roman" w:hAnsi="Times New Roman" w:cs="Times New Roman"/>
          <w:sz w:val="24"/>
          <w:szCs w:val="24"/>
        </w:rPr>
        <w:t xml:space="preserve">As </w:t>
      </w:r>
      <w:proofErr w:type="spellStart"/>
      <w:r w:rsidR="007507D4">
        <w:rPr>
          <w:rFonts w:ascii="Times New Roman" w:hAnsi="Times New Roman" w:cs="Times New Roman"/>
          <w:sz w:val="24"/>
          <w:szCs w:val="24"/>
        </w:rPr>
        <w:t>Callon</w:t>
      </w:r>
      <w:proofErr w:type="spellEnd"/>
      <w:r w:rsidR="007507D4">
        <w:rPr>
          <w:rFonts w:ascii="Times New Roman" w:hAnsi="Times New Roman" w:cs="Times New Roman"/>
          <w:sz w:val="24"/>
          <w:szCs w:val="24"/>
        </w:rPr>
        <w:t xml:space="preserve"> suggests: “Political and moral reflection is at the heart of markets and not pushed out to their fringes,” (</w:t>
      </w:r>
      <w:r w:rsidR="00C74B7B">
        <w:rPr>
          <w:rFonts w:ascii="Times New Roman" w:hAnsi="Times New Roman" w:cs="Times New Roman"/>
          <w:sz w:val="24"/>
          <w:szCs w:val="24"/>
        </w:rPr>
        <w:t>201</w:t>
      </w:r>
      <w:r w:rsidR="007507D4">
        <w:rPr>
          <w:rFonts w:ascii="Times New Roman" w:hAnsi="Times New Roman" w:cs="Times New Roman"/>
          <w:sz w:val="24"/>
          <w:szCs w:val="24"/>
        </w:rPr>
        <w:t>5: 18).</w:t>
      </w:r>
      <w:r>
        <w:rPr>
          <w:rFonts w:ascii="Times New Roman" w:hAnsi="Times New Roman" w:cs="Times New Roman"/>
          <w:sz w:val="24"/>
          <w:szCs w:val="24"/>
        </w:rPr>
        <w:t xml:space="preserve"> In the following section I will introduce the Social Impact Bond for children at-risk and empirically explore </w:t>
      </w:r>
      <w:r w:rsidR="00360842">
        <w:rPr>
          <w:rFonts w:ascii="Times New Roman" w:hAnsi="Times New Roman" w:cs="Times New Roman"/>
          <w:sz w:val="24"/>
          <w:szCs w:val="24"/>
        </w:rPr>
        <w:t xml:space="preserve">the political and moral issues at the heart of </w:t>
      </w:r>
      <w:r>
        <w:rPr>
          <w:rFonts w:ascii="Times New Roman" w:hAnsi="Times New Roman" w:cs="Times New Roman"/>
          <w:sz w:val="24"/>
          <w:szCs w:val="24"/>
        </w:rPr>
        <w:t xml:space="preserve">localised market competition and the constitution of an investment position. </w:t>
      </w:r>
    </w:p>
    <w:p w:rsidR="00F45C7B" w:rsidRDefault="00F45C7B" w:rsidP="00CA552F">
      <w:pPr>
        <w:jc w:val="both"/>
        <w:rPr>
          <w:rFonts w:ascii="Times New Roman" w:hAnsi="Times New Roman" w:cs="Times New Roman"/>
          <w:sz w:val="24"/>
          <w:szCs w:val="24"/>
        </w:rPr>
      </w:pPr>
    </w:p>
    <w:p w:rsidR="001214AC" w:rsidRPr="00654FA4" w:rsidRDefault="0023543A" w:rsidP="00CA552F">
      <w:pPr>
        <w:jc w:val="both"/>
        <w:rPr>
          <w:rFonts w:ascii="Times New Roman" w:hAnsi="Times New Roman" w:cs="Times New Roman"/>
          <w:b/>
          <w:sz w:val="24"/>
          <w:szCs w:val="24"/>
        </w:rPr>
      </w:pPr>
      <w:r>
        <w:rPr>
          <w:rFonts w:ascii="Times New Roman" w:hAnsi="Times New Roman" w:cs="Times New Roman"/>
          <w:b/>
          <w:sz w:val="24"/>
          <w:szCs w:val="24"/>
        </w:rPr>
        <w:lastRenderedPageBreak/>
        <w:t>A Social Impact Bond for c</w:t>
      </w:r>
      <w:r w:rsidR="001214AC" w:rsidRPr="00654FA4">
        <w:rPr>
          <w:rFonts w:ascii="Times New Roman" w:hAnsi="Times New Roman" w:cs="Times New Roman"/>
          <w:b/>
          <w:sz w:val="24"/>
          <w:szCs w:val="24"/>
        </w:rPr>
        <w:t>hildren at-risk</w:t>
      </w:r>
    </w:p>
    <w:p w:rsidR="00EE7DAF" w:rsidRDefault="00582A6B" w:rsidP="00CA552F">
      <w:pPr>
        <w:jc w:val="both"/>
        <w:rPr>
          <w:rFonts w:ascii="Times New Roman" w:hAnsi="Times New Roman" w:cs="Times New Roman"/>
          <w:sz w:val="24"/>
          <w:szCs w:val="24"/>
        </w:rPr>
      </w:pPr>
      <w:r w:rsidRPr="001214AC">
        <w:rPr>
          <w:rFonts w:ascii="Times New Roman" w:hAnsi="Times New Roman" w:cs="Times New Roman"/>
          <w:sz w:val="24"/>
          <w:szCs w:val="24"/>
        </w:rPr>
        <w:t>According to the UK Cabinet Office Centre for Social Impact Bonds, there have been 30 UK Social Impact Bonds launched</w:t>
      </w:r>
      <w:r w:rsidR="0028370B">
        <w:rPr>
          <w:rFonts w:ascii="Times New Roman" w:hAnsi="Times New Roman" w:cs="Times New Roman"/>
          <w:sz w:val="24"/>
          <w:szCs w:val="24"/>
        </w:rPr>
        <w:t>,</w:t>
      </w:r>
      <w:r w:rsidR="0028370B" w:rsidRPr="001214AC">
        <w:rPr>
          <w:rFonts w:ascii="Times New Roman" w:hAnsi="Times New Roman" w:cs="Times New Roman"/>
          <w:sz w:val="24"/>
          <w:szCs w:val="24"/>
          <w:vertAlign w:val="superscript"/>
        </w:rPr>
        <w:footnoteReference w:id="13"/>
      </w:r>
      <w:r w:rsidRPr="001214AC">
        <w:rPr>
          <w:rFonts w:ascii="Times New Roman" w:hAnsi="Times New Roman" w:cs="Times New Roman"/>
          <w:sz w:val="24"/>
          <w:szCs w:val="24"/>
        </w:rPr>
        <w:t xml:space="preserve"> focused on such concerns as criminal justice, homelessness and youth services. </w:t>
      </w:r>
      <w:r w:rsidR="00FC2319">
        <w:rPr>
          <w:rFonts w:ascii="Times New Roman" w:hAnsi="Times New Roman" w:cs="Times New Roman"/>
          <w:sz w:val="24"/>
          <w:szCs w:val="24"/>
        </w:rPr>
        <w:t xml:space="preserve">This section draws on research carried out over the last </w:t>
      </w:r>
      <w:r w:rsidR="006C7ADA">
        <w:rPr>
          <w:rFonts w:ascii="Times New Roman" w:hAnsi="Times New Roman" w:cs="Times New Roman"/>
          <w:sz w:val="24"/>
          <w:szCs w:val="24"/>
        </w:rPr>
        <w:t xml:space="preserve">two </w:t>
      </w:r>
      <w:r w:rsidR="00FC2319">
        <w:rPr>
          <w:rFonts w:ascii="Times New Roman" w:hAnsi="Times New Roman" w:cs="Times New Roman"/>
          <w:sz w:val="24"/>
          <w:szCs w:val="24"/>
        </w:rPr>
        <w:t>year</w:t>
      </w:r>
      <w:r w:rsidR="006C7ADA">
        <w:rPr>
          <w:rFonts w:ascii="Times New Roman" w:hAnsi="Times New Roman" w:cs="Times New Roman"/>
          <w:sz w:val="24"/>
          <w:szCs w:val="24"/>
        </w:rPr>
        <w:t>s</w:t>
      </w:r>
      <w:r w:rsidR="00FC2319">
        <w:rPr>
          <w:rFonts w:ascii="Times New Roman" w:hAnsi="Times New Roman" w:cs="Times New Roman"/>
          <w:sz w:val="24"/>
          <w:szCs w:val="24"/>
        </w:rPr>
        <w:t xml:space="preserve"> with </w:t>
      </w:r>
      <w:r w:rsidR="00EE7DAF">
        <w:rPr>
          <w:rFonts w:ascii="Times New Roman" w:hAnsi="Times New Roman" w:cs="Times New Roman"/>
          <w:sz w:val="24"/>
          <w:szCs w:val="24"/>
        </w:rPr>
        <w:t>one</w:t>
      </w:r>
      <w:r>
        <w:rPr>
          <w:rFonts w:ascii="Times New Roman" w:hAnsi="Times New Roman" w:cs="Times New Roman"/>
          <w:sz w:val="24"/>
          <w:szCs w:val="24"/>
        </w:rPr>
        <w:t xml:space="preserve"> Social Impact Bond focused on children at-risk</w:t>
      </w:r>
      <w:r w:rsidR="00FC2319">
        <w:rPr>
          <w:rFonts w:ascii="Times New Roman" w:hAnsi="Times New Roman" w:cs="Times New Roman"/>
          <w:sz w:val="24"/>
          <w:szCs w:val="24"/>
        </w:rPr>
        <w:t>.</w:t>
      </w:r>
      <w:r w:rsidR="00FC2319">
        <w:rPr>
          <w:rStyle w:val="FootnoteReference"/>
          <w:rFonts w:ascii="Times New Roman" w:hAnsi="Times New Roman" w:cs="Times New Roman"/>
          <w:sz w:val="24"/>
          <w:szCs w:val="24"/>
        </w:rPr>
        <w:footnoteReference w:id="14"/>
      </w:r>
      <w:r w:rsidR="00FC2319">
        <w:rPr>
          <w:rFonts w:ascii="Times New Roman" w:hAnsi="Times New Roman" w:cs="Times New Roman"/>
          <w:sz w:val="24"/>
          <w:szCs w:val="24"/>
        </w:rPr>
        <w:t xml:space="preserve"> </w:t>
      </w:r>
      <w:r w:rsidR="00090FBF" w:rsidRPr="00090FBF">
        <w:rPr>
          <w:rFonts w:ascii="Times New Roman" w:hAnsi="Times New Roman" w:cs="Times New Roman"/>
          <w:sz w:val="24"/>
          <w:szCs w:val="24"/>
        </w:rPr>
        <w:t>This was the first local authority commissioned Social Impact Bond. It involved setting up a special purpose vehicle (Children’s Support Services Ltd) as an organisation that would receive funding from investors to pay for early interventions in children at-risk of going into care</w:t>
      </w:r>
      <w:r w:rsidR="005632C5">
        <w:rPr>
          <w:rFonts w:ascii="Times New Roman" w:hAnsi="Times New Roman" w:cs="Times New Roman"/>
          <w:sz w:val="24"/>
          <w:szCs w:val="24"/>
        </w:rPr>
        <w:t xml:space="preserve"> in Essex</w:t>
      </w:r>
      <w:r w:rsidR="00F45C7B">
        <w:rPr>
          <w:rFonts w:ascii="Times New Roman" w:hAnsi="Times New Roman" w:cs="Times New Roman"/>
          <w:sz w:val="24"/>
          <w:szCs w:val="24"/>
        </w:rPr>
        <w:t xml:space="preserve"> (a county on the east coast of England)</w:t>
      </w:r>
      <w:r w:rsidR="00090FBF" w:rsidRPr="00090FBF">
        <w:rPr>
          <w:rFonts w:ascii="Times New Roman" w:hAnsi="Times New Roman" w:cs="Times New Roman"/>
          <w:sz w:val="24"/>
          <w:szCs w:val="24"/>
        </w:rPr>
        <w:t xml:space="preserve">. </w:t>
      </w:r>
      <w:r w:rsidR="00EE7DAF">
        <w:rPr>
          <w:rFonts w:ascii="Times New Roman" w:hAnsi="Times New Roman" w:cs="Times New Roman"/>
          <w:sz w:val="24"/>
          <w:szCs w:val="24"/>
        </w:rPr>
        <w:t>Setting up the intervention took many months of negotiation. The structure that emerged had significant implications for how this Social Impa</w:t>
      </w:r>
      <w:r w:rsidR="00181835">
        <w:rPr>
          <w:rFonts w:ascii="Times New Roman" w:hAnsi="Times New Roman" w:cs="Times New Roman"/>
          <w:sz w:val="24"/>
          <w:szCs w:val="24"/>
        </w:rPr>
        <w:t>ct Bond gave shape to notions such as</w:t>
      </w:r>
      <w:r w:rsidR="00EE7DAF">
        <w:rPr>
          <w:rFonts w:ascii="Times New Roman" w:hAnsi="Times New Roman" w:cs="Times New Roman"/>
          <w:sz w:val="24"/>
          <w:szCs w:val="24"/>
        </w:rPr>
        <w:t xml:space="preserve"> competition and </w:t>
      </w:r>
      <w:r w:rsidR="00181835">
        <w:rPr>
          <w:rFonts w:ascii="Times New Roman" w:hAnsi="Times New Roman" w:cs="Times New Roman"/>
          <w:sz w:val="24"/>
          <w:szCs w:val="24"/>
        </w:rPr>
        <w:t xml:space="preserve">an </w:t>
      </w:r>
      <w:r w:rsidR="00EE7DAF">
        <w:rPr>
          <w:rFonts w:ascii="Times New Roman" w:hAnsi="Times New Roman" w:cs="Times New Roman"/>
          <w:sz w:val="24"/>
          <w:szCs w:val="24"/>
        </w:rPr>
        <w:t>investment</w:t>
      </w:r>
      <w:r w:rsidR="00181835">
        <w:rPr>
          <w:rFonts w:ascii="Times New Roman" w:hAnsi="Times New Roman" w:cs="Times New Roman"/>
          <w:sz w:val="24"/>
          <w:szCs w:val="24"/>
        </w:rPr>
        <w:t xml:space="preserve"> proposition</w:t>
      </w:r>
      <w:r w:rsidR="00EE7DAF">
        <w:rPr>
          <w:rFonts w:ascii="Times New Roman" w:hAnsi="Times New Roman" w:cs="Times New Roman"/>
          <w:sz w:val="24"/>
          <w:szCs w:val="24"/>
        </w:rPr>
        <w:t>. Each will be considered in turn.</w:t>
      </w:r>
    </w:p>
    <w:p w:rsidR="00EE7DAF" w:rsidRPr="00EE7DAF" w:rsidRDefault="00EE7DAF" w:rsidP="00CA552F">
      <w:pPr>
        <w:jc w:val="both"/>
        <w:rPr>
          <w:rFonts w:ascii="Times New Roman" w:hAnsi="Times New Roman" w:cs="Times New Roman"/>
          <w:i/>
          <w:sz w:val="24"/>
          <w:szCs w:val="24"/>
        </w:rPr>
      </w:pPr>
      <w:r w:rsidRPr="00EE7DAF">
        <w:rPr>
          <w:rFonts w:ascii="Times New Roman" w:hAnsi="Times New Roman" w:cs="Times New Roman"/>
          <w:i/>
          <w:sz w:val="24"/>
          <w:szCs w:val="24"/>
        </w:rPr>
        <w:t>1. Competition</w:t>
      </w:r>
    </w:p>
    <w:p w:rsidR="00090FBF" w:rsidRPr="00090FBF" w:rsidRDefault="00090FBF" w:rsidP="00CA552F">
      <w:pPr>
        <w:jc w:val="both"/>
        <w:rPr>
          <w:rFonts w:ascii="Times New Roman" w:hAnsi="Times New Roman" w:cs="Times New Roman"/>
          <w:sz w:val="24"/>
          <w:szCs w:val="24"/>
        </w:rPr>
      </w:pPr>
      <w:r w:rsidRPr="00090FBF">
        <w:rPr>
          <w:rFonts w:ascii="Times New Roman" w:hAnsi="Times New Roman" w:cs="Times New Roman"/>
          <w:sz w:val="24"/>
          <w:szCs w:val="24"/>
        </w:rPr>
        <w:t xml:space="preserve">In line with </w:t>
      </w:r>
      <w:r w:rsidR="00181835">
        <w:rPr>
          <w:rFonts w:ascii="Times New Roman" w:hAnsi="Times New Roman" w:cs="Times New Roman"/>
          <w:sz w:val="24"/>
          <w:szCs w:val="24"/>
        </w:rPr>
        <w:t>existing studies of Social Impact Bonds that have raised</w:t>
      </w:r>
      <w:r w:rsidRPr="00090FBF">
        <w:rPr>
          <w:rFonts w:ascii="Times New Roman" w:hAnsi="Times New Roman" w:cs="Times New Roman"/>
          <w:sz w:val="24"/>
          <w:szCs w:val="24"/>
        </w:rPr>
        <w:t xml:space="preserve"> concerns</w:t>
      </w:r>
      <w:r w:rsidR="00FE0228">
        <w:rPr>
          <w:rFonts w:ascii="Times New Roman" w:hAnsi="Times New Roman" w:cs="Times New Roman"/>
          <w:sz w:val="24"/>
          <w:szCs w:val="24"/>
        </w:rPr>
        <w:t xml:space="preserve"> regarding the length and costs of contractual negotiation</w:t>
      </w:r>
      <w:r w:rsidR="00272265">
        <w:rPr>
          <w:rFonts w:ascii="Times New Roman" w:hAnsi="Times New Roman" w:cs="Times New Roman"/>
          <w:sz w:val="24"/>
          <w:szCs w:val="24"/>
        </w:rPr>
        <w:t xml:space="preserve"> (PIRU, 2015)</w:t>
      </w:r>
      <w:r w:rsidRPr="00090FBF">
        <w:rPr>
          <w:rFonts w:ascii="Times New Roman" w:hAnsi="Times New Roman" w:cs="Times New Roman"/>
          <w:sz w:val="24"/>
          <w:szCs w:val="24"/>
        </w:rPr>
        <w:t xml:space="preserve">, </w:t>
      </w:r>
      <w:r w:rsidR="00360842">
        <w:rPr>
          <w:rFonts w:ascii="Times New Roman" w:hAnsi="Times New Roman" w:cs="Times New Roman"/>
          <w:sz w:val="24"/>
          <w:szCs w:val="24"/>
        </w:rPr>
        <w:t xml:space="preserve">in Essex </w:t>
      </w:r>
      <w:r w:rsidR="00654FA4">
        <w:rPr>
          <w:rFonts w:ascii="Times New Roman" w:hAnsi="Times New Roman" w:cs="Times New Roman"/>
          <w:sz w:val="24"/>
          <w:szCs w:val="24"/>
        </w:rPr>
        <w:t>f</w:t>
      </w:r>
      <w:r w:rsidRPr="00090FBF">
        <w:rPr>
          <w:rFonts w:ascii="Times New Roman" w:hAnsi="Times New Roman" w:cs="Times New Roman"/>
          <w:sz w:val="24"/>
          <w:szCs w:val="24"/>
        </w:rPr>
        <w:t>rom first pursuing the idea, through negotiations, to then issuing a</w:t>
      </w:r>
      <w:r w:rsidR="00CA636F">
        <w:rPr>
          <w:rFonts w:ascii="Times New Roman" w:hAnsi="Times New Roman" w:cs="Times New Roman"/>
          <w:sz w:val="24"/>
          <w:szCs w:val="24"/>
        </w:rPr>
        <w:t xml:space="preserve"> contract took around 29 months. This lengthy and costly set-up period included</w:t>
      </w:r>
      <w:r w:rsidRPr="00090FBF">
        <w:rPr>
          <w:rFonts w:ascii="Times New Roman" w:hAnsi="Times New Roman" w:cs="Times New Roman"/>
          <w:sz w:val="24"/>
          <w:szCs w:val="24"/>
        </w:rPr>
        <w:t xml:space="preserve"> setting up the special purpose vehicle and deciding on the appropriate form of intervention, how it would be measured and the types of outcome payment made </w:t>
      </w:r>
      <w:r w:rsidR="005C605E">
        <w:rPr>
          <w:rFonts w:ascii="Times New Roman" w:hAnsi="Times New Roman" w:cs="Times New Roman"/>
          <w:sz w:val="24"/>
          <w:szCs w:val="24"/>
        </w:rPr>
        <w:t>to investors.</w:t>
      </w:r>
    </w:p>
    <w:p w:rsidR="00090FBF" w:rsidRPr="00090FBF" w:rsidRDefault="00090FBF" w:rsidP="00CA552F">
      <w:pPr>
        <w:jc w:val="both"/>
        <w:rPr>
          <w:rFonts w:ascii="Times New Roman" w:hAnsi="Times New Roman" w:cs="Times New Roman"/>
          <w:sz w:val="24"/>
          <w:szCs w:val="24"/>
        </w:rPr>
      </w:pPr>
      <w:r w:rsidRPr="00090FBF">
        <w:rPr>
          <w:rFonts w:ascii="Times New Roman" w:hAnsi="Times New Roman" w:cs="Times New Roman"/>
          <w:sz w:val="24"/>
          <w:szCs w:val="24"/>
        </w:rPr>
        <w:t>The agreed aim of the Social Impact Bond was to deliver an intervention that could prevent children from being taken away from their families and placed in residential care</w:t>
      </w:r>
      <w:r w:rsidR="0032745F">
        <w:rPr>
          <w:rFonts w:ascii="Times New Roman" w:hAnsi="Times New Roman" w:cs="Times New Roman"/>
          <w:sz w:val="24"/>
          <w:szCs w:val="24"/>
        </w:rPr>
        <w:t xml:space="preserve"> operated by the local political authority </w:t>
      </w:r>
      <w:r w:rsidR="0032745F" w:rsidRPr="00090FBF">
        <w:rPr>
          <w:rFonts w:ascii="Times New Roman" w:hAnsi="Times New Roman" w:cs="Times New Roman"/>
          <w:sz w:val="24"/>
          <w:szCs w:val="24"/>
        </w:rPr>
        <w:t>Essex County Council</w:t>
      </w:r>
      <w:r w:rsidRPr="00090FBF">
        <w:rPr>
          <w:rFonts w:ascii="Times New Roman" w:hAnsi="Times New Roman" w:cs="Times New Roman"/>
          <w:sz w:val="24"/>
          <w:szCs w:val="24"/>
        </w:rPr>
        <w:t>. Such care was costly to the local authority and also frequently led to children experiencing further issues in education, crime and life opportunities. T</w:t>
      </w:r>
      <w:r w:rsidR="00CA636F">
        <w:rPr>
          <w:rFonts w:ascii="Times New Roman" w:hAnsi="Times New Roman" w:cs="Times New Roman"/>
          <w:sz w:val="24"/>
          <w:szCs w:val="24"/>
        </w:rPr>
        <w:t xml:space="preserve">he Council and investors agreed that choosing </w:t>
      </w:r>
      <w:r w:rsidRPr="00090FBF">
        <w:rPr>
          <w:rFonts w:ascii="Times New Roman" w:hAnsi="Times New Roman" w:cs="Times New Roman"/>
          <w:sz w:val="24"/>
          <w:szCs w:val="24"/>
        </w:rPr>
        <w:t xml:space="preserve">an intervention </w:t>
      </w:r>
      <w:r w:rsidR="00CA636F">
        <w:rPr>
          <w:rFonts w:ascii="Times New Roman" w:hAnsi="Times New Roman" w:cs="Times New Roman"/>
          <w:sz w:val="24"/>
          <w:szCs w:val="24"/>
        </w:rPr>
        <w:t xml:space="preserve">should be evidence-based to ensure </w:t>
      </w:r>
      <w:r w:rsidRPr="00090FBF">
        <w:rPr>
          <w:rFonts w:ascii="Times New Roman" w:hAnsi="Times New Roman" w:cs="Times New Roman"/>
          <w:sz w:val="24"/>
          <w:szCs w:val="24"/>
        </w:rPr>
        <w:t>the viability of the scheme. The only intervention that the parties agreed upon as providing a sufficiently compelling evidence base was developed in the US; Multi-Systemic Therapy (MST).</w:t>
      </w:r>
      <w:r w:rsidR="005C605E">
        <w:rPr>
          <w:rStyle w:val="FootnoteReference"/>
          <w:rFonts w:ascii="Times New Roman" w:hAnsi="Times New Roman" w:cs="Times New Roman"/>
          <w:sz w:val="24"/>
          <w:szCs w:val="24"/>
        </w:rPr>
        <w:footnoteReference w:id="15"/>
      </w:r>
      <w:r w:rsidRPr="00090FBF">
        <w:rPr>
          <w:rFonts w:ascii="Times New Roman" w:hAnsi="Times New Roman" w:cs="Times New Roman"/>
          <w:sz w:val="24"/>
          <w:szCs w:val="24"/>
        </w:rPr>
        <w:t xml:space="preserve"> MST Inc. could provide training for UK therapists to engage with children identi</w:t>
      </w:r>
      <w:r w:rsidR="00654FA4">
        <w:rPr>
          <w:rFonts w:ascii="Times New Roman" w:hAnsi="Times New Roman" w:cs="Times New Roman"/>
          <w:sz w:val="24"/>
          <w:szCs w:val="24"/>
        </w:rPr>
        <w:t xml:space="preserve">fied </w:t>
      </w:r>
      <w:r w:rsidR="004A46FB">
        <w:rPr>
          <w:rFonts w:ascii="Times New Roman" w:hAnsi="Times New Roman" w:cs="Times New Roman"/>
          <w:sz w:val="24"/>
          <w:szCs w:val="24"/>
        </w:rPr>
        <w:t xml:space="preserve">as </w:t>
      </w:r>
      <w:r w:rsidR="00654FA4">
        <w:rPr>
          <w:rFonts w:ascii="Times New Roman" w:hAnsi="Times New Roman" w:cs="Times New Roman"/>
          <w:sz w:val="24"/>
          <w:szCs w:val="24"/>
        </w:rPr>
        <w:t>at-</w:t>
      </w:r>
      <w:r w:rsidRPr="00090FBF">
        <w:rPr>
          <w:rFonts w:ascii="Times New Roman" w:hAnsi="Times New Roman" w:cs="Times New Roman"/>
          <w:sz w:val="24"/>
          <w:szCs w:val="24"/>
        </w:rPr>
        <w:t xml:space="preserve">risk of going into care. </w:t>
      </w:r>
      <w:r w:rsidR="00EE7DAF">
        <w:rPr>
          <w:rFonts w:ascii="Times New Roman" w:hAnsi="Times New Roman" w:cs="Times New Roman"/>
          <w:sz w:val="24"/>
          <w:szCs w:val="24"/>
        </w:rPr>
        <w:t xml:space="preserve">A charity called </w:t>
      </w:r>
      <w:r w:rsidR="005C605E">
        <w:rPr>
          <w:rFonts w:ascii="Times New Roman" w:hAnsi="Times New Roman" w:cs="Times New Roman"/>
          <w:sz w:val="24"/>
          <w:szCs w:val="24"/>
        </w:rPr>
        <w:t>Action for Children was</w:t>
      </w:r>
      <w:r w:rsidRPr="00090FBF">
        <w:rPr>
          <w:rFonts w:ascii="Times New Roman" w:hAnsi="Times New Roman" w:cs="Times New Roman"/>
          <w:sz w:val="24"/>
          <w:szCs w:val="24"/>
        </w:rPr>
        <w:t xml:space="preserve"> awarded the Service Provider Agreement to manage the trained therapists in delivering MST through two teams of four therapists, a team manager and business administrator, dealing with 4 cases at a time on a rolling </w:t>
      </w:r>
      <w:r w:rsidRPr="00272265">
        <w:rPr>
          <w:rFonts w:ascii="Times New Roman" w:hAnsi="Times New Roman" w:cs="Times New Roman"/>
          <w:sz w:val="24"/>
          <w:szCs w:val="24"/>
        </w:rPr>
        <w:t>basis.</w:t>
      </w:r>
      <w:r w:rsidR="00272265" w:rsidRPr="00272265">
        <w:rPr>
          <w:rFonts w:ascii="Times New Roman" w:hAnsi="Times New Roman" w:cs="Times New Roman"/>
          <w:sz w:val="24"/>
          <w:szCs w:val="24"/>
        </w:rPr>
        <w:t xml:space="preserve"> MST </w:t>
      </w:r>
      <w:r w:rsidR="005C605E">
        <w:rPr>
          <w:rFonts w:ascii="Times New Roman" w:hAnsi="Times New Roman" w:cs="Times New Roman"/>
          <w:sz w:val="24"/>
          <w:szCs w:val="24"/>
        </w:rPr>
        <w:t xml:space="preserve">would </w:t>
      </w:r>
      <w:r w:rsidR="00272265" w:rsidRPr="00272265">
        <w:rPr>
          <w:rFonts w:ascii="Times New Roman" w:hAnsi="Times New Roman" w:cs="Times New Roman"/>
          <w:sz w:val="24"/>
          <w:szCs w:val="24"/>
        </w:rPr>
        <w:t>involve</w:t>
      </w:r>
      <w:r w:rsidR="005C605E">
        <w:rPr>
          <w:rFonts w:ascii="Times New Roman" w:hAnsi="Times New Roman" w:cs="Times New Roman"/>
          <w:sz w:val="24"/>
          <w:szCs w:val="24"/>
        </w:rPr>
        <w:t xml:space="preserve"> in-</w:t>
      </w:r>
      <w:r w:rsidR="00272265" w:rsidRPr="00272265">
        <w:rPr>
          <w:rFonts w:ascii="Times New Roman" w:hAnsi="Times New Roman" w:cs="Times New Roman"/>
          <w:sz w:val="24"/>
          <w:szCs w:val="24"/>
        </w:rPr>
        <w:t>home or school therapy to t</w:t>
      </w:r>
      <w:r w:rsidR="00DC4FF5">
        <w:rPr>
          <w:rFonts w:ascii="Times New Roman" w:hAnsi="Times New Roman" w:cs="Times New Roman"/>
          <w:sz w:val="24"/>
          <w:szCs w:val="24"/>
        </w:rPr>
        <w:t>ry and get at the root of problems faced by the children</w:t>
      </w:r>
      <w:r w:rsidR="005C605E">
        <w:rPr>
          <w:rFonts w:ascii="Times New Roman" w:hAnsi="Times New Roman" w:cs="Times New Roman"/>
          <w:sz w:val="24"/>
          <w:szCs w:val="24"/>
        </w:rPr>
        <w:t>. For children i</w:t>
      </w:r>
      <w:r w:rsidR="00272265" w:rsidRPr="00272265">
        <w:rPr>
          <w:rFonts w:ascii="Times New Roman" w:hAnsi="Times New Roman" w:cs="Times New Roman"/>
          <w:sz w:val="24"/>
          <w:szCs w:val="24"/>
        </w:rPr>
        <w:t xml:space="preserve">t </w:t>
      </w:r>
      <w:r w:rsidR="005C605E">
        <w:rPr>
          <w:rFonts w:ascii="Times New Roman" w:hAnsi="Times New Roman" w:cs="Times New Roman"/>
          <w:sz w:val="24"/>
          <w:szCs w:val="24"/>
        </w:rPr>
        <w:t>would involve</w:t>
      </w:r>
      <w:r w:rsidR="00272265" w:rsidRPr="00272265">
        <w:rPr>
          <w:rFonts w:ascii="Times New Roman" w:hAnsi="Times New Roman" w:cs="Times New Roman"/>
          <w:sz w:val="24"/>
          <w:szCs w:val="24"/>
        </w:rPr>
        <w:t xml:space="preserve"> 60 hours of contact over 4 months.</w:t>
      </w:r>
    </w:p>
    <w:p w:rsidR="00654FA4" w:rsidRDefault="00090FBF" w:rsidP="00CA552F">
      <w:pPr>
        <w:jc w:val="both"/>
        <w:rPr>
          <w:rFonts w:ascii="Times New Roman" w:hAnsi="Times New Roman" w:cs="Times New Roman"/>
          <w:sz w:val="24"/>
          <w:szCs w:val="24"/>
        </w:rPr>
      </w:pPr>
      <w:r w:rsidRPr="00090FBF">
        <w:rPr>
          <w:rFonts w:ascii="Times New Roman" w:hAnsi="Times New Roman" w:cs="Times New Roman"/>
          <w:sz w:val="24"/>
          <w:szCs w:val="24"/>
        </w:rPr>
        <w:t xml:space="preserve">The local authority as commissioner, investors, Action for Children as service provider working with MST Inc., and the new special purpose vehicle, </w:t>
      </w:r>
      <w:r w:rsidR="00654FA4">
        <w:rPr>
          <w:rFonts w:ascii="Times New Roman" w:hAnsi="Times New Roman" w:cs="Times New Roman"/>
          <w:sz w:val="24"/>
          <w:szCs w:val="24"/>
        </w:rPr>
        <w:t xml:space="preserve">had to </w:t>
      </w:r>
      <w:r w:rsidR="00EE7DAF">
        <w:rPr>
          <w:rFonts w:ascii="Times New Roman" w:hAnsi="Times New Roman" w:cs="Times New Roman"/>
          <w:sz w:val="24"/>
          <w:szCs w:val="24"/>
        </w:rPr>
        <w:t xml:space="preserve">contractually </w:t>
      </w:r>
      <w:r w:rsidR="00654FA4">
        <w:rPr>
          <w:rFonts w:ascii="Times New Roman" w:hAnsi="Times New Roman" w:cs="Times New Roman"/>
          <w:sz w:val="24"/>
          <w:szCs w:val="24"/>
        </w:rPr>
        <w:t>agree on</w:t>
      </w:r>
      <w:r w:rsidRPr="00090FBF">
        <w:rPr>
          <w:rFonts w:ascii="Times New Roman" w:hAnsi="Times New Roman" w:cs="Times New Roman"/>
          <w:sz w:val="24"/>
          <w:szCs w:val="24"/>
        </w:rPr>
        <w:t xml:space="preserve"> specific </w:t>
      </w:r>
      <w:r w:rsidR="00654FA4">
        <w:rPr>
          <w:rFonts w:ascii="Times New Roman" w:hAnsi="Times New Roman" w:cs="Times New Roman"/>
          <w:sz w:val="24"/>
          <w:szCs w:val="24"/>
        </w:rPr>
        <w:t>outcome</w:t>
      </w:r>
      <w:r w:rsidRPr="00090FBF">
        <w:rPr>
          <w:rFonts w:ascii="Times New Roman" w:hAnsi="Times New Roman" w:cs="Times New Roman"/>
          <w:sz w:val="24"/>
          <w:szCs w:val="24"/>
        </w:rPr>
        <w:t xml:space="preserve"> measures. One key </w:t>
      </w:r>
      <w:r w:rsidR="00FE0228">
        <w:rPr>
          <w:rFonts w:ascii="Times New Roman" w:hAnsi="Times New Roman" w:cs="Times New Roman"/>
          <w:sz w:val="24"/>
          <w:szCs w:val="24"/>
        </w:rPr>
        <w:t>target</w:t>
      </w:r>
      <w:r w:rsidRPr="00090FBF">
        <w:rPr>
          <w:rFonts w:ascii="Times New Roman" w:hAnsi="Times New Roman" w:cs="Times New Roman"/>
          <w:sz w:val="24"/>
          <w:szCs w:val="24"/>
        </w:rPr>
        <w:t xml:space="preserve"> was that over 5 years, 380 families should be taken through MST in 20 cohorts in order to try and prevent 110 children from going into care. </w:t>
      </w:r>
      <w:r w:rsidR="00781448">
        <w:rPr>
          <w:rFonts w:ascii="Times New Roman" w:hAnsi="Times New Roman" w:cs="Times New Roman"/>
          <w:sz w:val="24"/>
          <w:szCs w:val="24"/>
        </w:rPr>
        <w:t>A</w:t>
      </w:r>
      <w:r w:rsidR="00654FA4">
        <w:rPr>
          <w:rFonts w:ascii="Times New Roman" w:hAnsi="Times New Roman" w:cs="Times New Roman"/>
          <w:sz w:val="24"/>
          <w:szCs w:val="24"/>
        </w:rPr>
        <w:t xml:space="preserve"> specific </w:t>
      </w:r>
      <w:r w:rsidR="0032745F">
        <w:rPr>
          <w:rFonts w:ascii="Times New Roman" w:hAnsi="Times New Roman" w:cs="Times New Roman"/>
          <w:sz w:val="24"/>
          <w:szCs w:val="24"/>
        </w:rPr>
        <w:t>measurement</w:t>
      </w:r>
      <w:r w:rsidRPr="00090FBF">
        <w:rPr>
          <w:rFonts w:ascii="Times New Roman" w:hAnsi="Times New Roman" w:cs="Times New Roman"/>
          <w:sz w:val="24"/>
          <w:szCs w:val="24"/>
        </w:rPr>
        <w:t xml:space="preserve"> was required to </w:t>
      </w:r>
      <w:r w:rsidR="00781448">
        <w:rPr>
          <w:rFonts w:ascii="Times New Roman" w:hAnsi="Times New Roman" w:cs="Times New Roman"/>
          <w:sz w:val="24"/>
          <w:szCs w:val="24"/>
        </w:rPr>
        <w:t xml:space="preserve">then </w:t>
      </w:r>
      <w:r w:rsidRPr="00090FBF">
        <w:rPr>
          <w:rFonts w:ascii="Times New Roman" w:hAnsi="Times New Roman" w:cs="Times New Roman"/>
          <w:sz w:val="24"/>
          <w:szCs w:val="24"/>
        </w:rPr>
        <w:t xml:space="preserve">tie this </w:t>
      </w:r>
      <w:r w:rsidR="00781448">
        <w:rPr>
          <w:rFonts w:ascii="Times New Roman" w:hAnsi="Times New Roman" w:cs="Times New Roman"/>
          <w:sz w:val="24"/>
          <w:szCs w:val="24"/>
        </w:rPr>
        <w:t>target</w:t>
      </w:r>
      <w:r w:rsidRPr="00090FBF">
        <w:rPr>
          <w:rFonts w:ascii="Times New Roman" w:hAnsi="Times New Roman" w:cs="Times New Roman"/>
          <w:sz w:val="24"/>
          <w:szCs w:val="24"/>
        </w:rPr>
        <w:t xml:space="preserve"> to a successful outcome that </w:t>
      </w:r>
      <w:r w:rsidRPr="00090FBF">
        <w:rPr>
          <w:rFonts w:ascii="Times New Roman" w:hAnsi="Times New Roman" w:cs="Times New Roman"/>
          <w:sz w:val="24"/>
          <w:szCs w:val="24"/>
        </w:rPr>
        <w:lastRenderedPageBreak/>
        <w:t>demons</w:t>
      </w:r>
      <w:r w:rsidR="00EE7DAF">
        <w:rPr>
          <w:rFonts w:ascii="Times New Roman" w:hAnsi="Times New Roman" w:cs="Times New Roman"/>
          <w:sz w:val="24"/>
          <w:szCs w:val="24"/>
        </w:rPr>
        <w:t>trated a cashable</w:t>
      </w:r>
      <w:r w:rsidR="00781448">
        <w:rPr>
          <w:rFonts w:ascii="Times New Roman" w:hAnsi="Times New Roman" w:cs="Times New Roman"/>
          <w:sz w:val="24"/>
          <w:szCs w:val="24"/>
        </w:rPr>
        <w:t xml:space="preserve"> saving. The </w:t>
      </w:r>
      <w:r w:rsidR="00272265">
        <w:rPr>
          <w:rFonts w:ascii="Times New Roman" w:hAnsi="Times New Roman" w:cs="Times New Roman"/>
          <w:sz w:val="24"/>
          <w:szCs w:val="24"/>
        </w:rPr>
        <w:t xml:space="preserve">specific </w:t>
      </w:r>
      <w:r w:rsidR="00781448">
        <w:rPr>
          <w:rFonts w:ascii="Times New Roman" w:hAnsi="Times New Roman" w:cs="Times New Roman"/>
          <w:sz w:val="24"/>
          <w:szCs w:val="24"/>
        </w:rPr>
        <w:t>measurement</w:t>
      </w:r>
      <w:r w:rsidRPr="00090FBF">
        <w:rPr>
          <w:rFonts w:ascii="Times New Roman" w:hAnsi="Times New Roman" w:cs="Times New Roman"/>
          <w:sz w:val="24"/>
          <w:szCs w:val="24"/>
        </w:rPr>
        <w:t xml:space="preserve"> </w:t>
      </w:r>
      <w:r w:rsidR="005C605E">
        <w:rPr>
          <w:rFonts w:ascii="Times New Roman" w:hAnsi="Times New Roman" w:cs="Times New Roman"/>
          <w:sz w:val="24"/>
          <w:szCs w:val="24"/>
        </w:rPr>
        <w:t xml:space="preserve">for attributing savings to the intervention </w:t>
      </w:r>
      <w:r w:rsidRPr="00090FBF">
        <w:rPr>
          <w:rFonts w:ascii="Times New Roman" w:hAnsi="Times New Roman" w:cs="Times New Roman"/>
          <w:sz w:val="24"/>
          <w:szCs w:val="24"/>
        </w:rPr>
        <w:t xml:space="preserve">involved calculating ‘days of care averted.’ This </w:t>
      </w:r>
      <w:r w:rsidR="005C605E">
        <w:rPr>
          <w:rFonts w:ascii="Times New Roman" w:hAnsi="Times New Roman" w:cs="Times New Roman"/>
          <w:sz w:val="24"/>
          <w:szCs w:val="24"/>
        </w:rPr>
        <w:t>required</w:t>
      </w:r>
      <w:r w:rsidRPr="00090FBF">
        <w:rPr>
          <w:rFonts w:ascii="Times New Roman" w:hAnsi="Times New Roman" w:cs="Times New Roman"/>
          <w:sz w:val="24"/>
          <w:szCs w:val="24"/>
        </w:rPr>
        <w:t xml:space="preserve"> </w:t>
      </w:r>
      <w:r w:rsidR="005C605E">
        <w:rPr>
          <w:rFonts w:ascii="Times New Roman" w:hAnsi="Times New Roman" w:cs="Times New Roman"/>
          <w:sz w:val="24"/>
          <w:szCs w:val="24"/>
        </w:rPr>
        <w:t xml:space="preserve">that </w:t>
      </w:r>
      <w:r w:rsidRPr="00090FBF">
        <w:rPr>
          <w:rFonts w:ascii="Times New Roman" w:hAnsi="Times New Roman" w:cs="Times New Roman"/>
          <w:sz w:val="24"/>
          <w:szCs w:val="24"/>
        </w:rPr>
        <w:t xml:space="preserve">a cost </w:t>
      </w:r>
      <w:r w:rsidR="005C605E">
        <w:rPr>
          <w:rFonts w:ascii="Times New Roman" w:hAnsi="Times New Roman" w:cs="Times New Roman"/>
          <w:sz w:val="24"/>
          <w:szCs w:val="24"/>
        </w:rPr>
        <w:t xml:space="preserve">was attached </w:t>
      </w:r>
      <w:r w:rsidRPr="00090FBF">
        <w:rPr>
          <w:rFonts w:ascii="Times New Roman" w:hAnsi="Times New Roman" w:cs="Times New Roman"/>
          <w:sz w:val="24"/>
          <w:szCs w:val="24"/>
        </w:rPr>
        <w:t xml:space="preserve">to each day of care, monitoring those children who went through MST and did </w:t>
      </w:r>
      <w:r w:rsidR="005C605E">
        <w:rPr>
          <w:rFonts w:ascii="Times New Roman" w:hAnsi="Times New Roman" w:cs="Times New Roman"/>
          <w:sz w:val="24"/>
          <w:szCs w:val="24"/>
        </w:rPr>
        <w:t>(</w:t>
      </w:r>
      <w:r w:rsidRPr="00090FBF">
        <w:rPr>
          <w:rFonts w:ascii="Times New Roman" w:hAnsi="Times New Roman" w:cs="Times New Roman"/>
          <w:sz w:val="24"/>
          <w:szCs w:val="24"/>
        </w:rPr>
        <w:t>and did not</w:t>
      </w:r>
      <w:r w:rsidR="005C605E">
        <w:rPr>
          <w:rFonts w:ascii="Times New Roman" w:hAnsi="Times New Roman" w:cs="Times New Roman"/>
          <w:sz w:val="24"/>
          <w:szCs w:val="24"/>
        </w:rPr>
        <w:t>)</w:t>
      </w:r>
      <w:r w:rsidRPr="00090FBF">
        <w:rPr>
          <w:rFonts w:ascii="Times New Roman" w:hAnsi="Times New Roman" w:cs="Times New Roman"/>
          <w:sz w:val="24"/>
          <w:szCs w:val="24"/>
        </w:rPr>
        <w:t xml:space="preserve"> enter care, then tracking those children </w:t>
      </w:r>
      <w:r w:rsidR="00781448">
        <w:rPr>
          <w:rFonts w:ascii="Times New Roman" w:hAnsi="Times New Roman" w:cs="Times New Roman"/>
          <w:sz w:val="24"/>
          <w:szCs w:val="24"/>
        </w:rPr>
        <w:t xml:space="preserve">over the lifetime of the Bond. Calculating </w:t>
      </w:r>
      <w:r w:rsidRPr="00090FBF">
        <w:rPr>
          <w:rFonts w:ascii="Times New Roman" w:hAnsi="Times New Roman" w:cs="Times New Roman"/>
          <w:sz w:val="24"/>
          <w:szCs w:val="24"/>
        </w:rPr>
        <w:t>how many children went into care se</w:t>
      </w:r>
      <w:r w:rsidR="00781448">
        <w:rPr>
          <w:rFonts w:ascii="Times New Roman" w:hAnsi="Times New Roman" w:cs="Times New Roman"/>
          <w:sz w:val="24"/>
          <w:szCs w:val="24"/>
        </w:rPr>
        <w:t>t against the prevention target</w:t>
      </w:r>
      <w:r w:rsidRPr="00090FBF">
        <w:rPr>
          <w:rFonts w:ascii="Times New Roman" w:hAnsi="Times New Roman" w:cs="Times New Roman"/>
          <w:sz w:val="24"/>
          <w:szCs w:val="24"/>
        </w:rPr>
        <w:t xml:space="preserve"> and calculating </w:t>
      </w:r>
      <w:r w:rsidR="005C605E">
        <w:rPr>
          <w:rFonts w:ascii="Times New Roman" w:hAnsi="Times New Roman" w:cs="Times New Roman"/>
          <w:sz w:val="24"/>
          <w:szCs w:val="24"/>
        </w:rPr>
        <w:t>‘</w:t>
      </w:r>
      <w:r w:rsidRPr="00090FBF">
        <w:rPr>
          <w:rFonts w:ascii="Times New Roman" w:hAnsi="Times New Roman" w:cs="Times New Roman"/>
          <w:sz w:val="24"/>
          <w:szCs w:val="24"/>
        </w:rPr>
        <w:t xml:space="preserve">days of care </w:t>
      </w:r>
      <w:r w:rsidR="00781448">
        <w:rPr>
          <w:rFonts w:ascii="Times New Roman" w:hAnsi="Times New Roman" w:cs="Times New Roman"/>
          <w:sz w:val="24"/>
          <w:szCs w:val="24"/>
        </w:rPr>
        <w:t>averted</w:t>
      </w:r>
      <w:r w:rsidR="005C605E">
        <w:rPr>
          <w:rFonts w:ascii="Times New Roman" w:hAnsi="Times New Roman" w:cs="Times New Roman"/>
          <w:sz w:val="24"/>
          <w:szCs w:val="24"/>
        </w:rPr>
        <w:t>’</w:t>
      </w:r>
      <w:r w:rsidR="00781448">
        <w:rPr>
          <w:rFonts w:ascii="Times New Roman" w:hAnsi="Times New Roman" w:cs="Times New Roman"/>
          <w:sz w:val="24"/>
          <w:szCs w:val="24"/>
        </w:rPr>
        <w:t>,</w:t>
      </w:r>
      <w:r w:rsidRPr="00090FBF">
        <w:rPr>
          <w:rFonts w:ascii="Times New Roman" w:hAnsi="Times New Roman" w:cs="Times New Roman"/>
          <w:sz w:val="24"/>
          <w:szCs w:val="24"/>
        </w:rPr>
        <w:t xml:space="preserve"> were central to the contractual set up of the Social Impact Bond – effectively tying together financial risks and returns. </w:t>
      </w:r>
    </w:p>
    <w:p w:rsidR="00654FA4" w:rsidRDefault="00090FBF" w:rsidP="00EE7DAF">
      <w:pPr>
        <w:jc w:val="both"/>
        <w:rPr>
          <w:rFonts w:ascii="Times New Roman" w:hAnsi="Times New Roman" w:cs="Times New Roman"/>
          <w:sz w:val="24"/>
          <w:szCs w:val="24"/>
        </w:rPr>
      </w:pPr>
      <w:r w:rsidRPr="00090FBF">
        <w:rPr>
          <w:rFonts w:ascii="Times New Roman" w:hAnsi="Times New Roman" w:cs="Times New Roman"/>
          <w:sz w:val="24"/>
          <w:szCs w:val="24"/>
        </w:rPr>
        <w:t>The lengthy contract negotiation produced the following financial structure: £3.1m would be provided by investors (including £825,000 from Bridges Ventures, and £825,000 from Big Society Capital</w:t>
      </w:r>
      <w:r w:rsidR="00272265">
        <w:rPr>
          <w:rStyle w:val="FootnoteReference"/>
          <w:rFonts w:ascii="Times New Roman" w:hAnsi="Times New Roman" w:cs="Times New Roman"/>
          <w:sz w:val="24"/>
          <w:szCs w:val="24"/>
        </w:rPr>
        <w:footnoteReference w:id="16"/>
      </w:r>
      <w:r w:rsidRPr="00090FBF">
        <w:rPr>
          <w:rFonts w:ascii="Times New Roman" w:hAnsi="Times New Roman" w:cs="Times New Roman"/>
          <w:sz w:val="24"/>
          <w:szCs w:val="24"/>
        </w:rPr>
        <w:t>); Essex County Council projected a cashable saving of £17m in total through a reduction in costs of children going into care, of which they would retain £10m and pay-out up to £7m to investors; £120 was attached to each ‘day of care averted’ as a payment to investors, and this figure was achieved by calculating the average cost of care (in the range of £20,000 to £180,000 per child per year</w:t>
      </w:r>
      <w:r w:rsidRPr="00090FBF">
        <w:rPr>
          <w:rFonts w:ascii="Times New Roman" w:hAnsi="Times New Roman" w:cs="Times New Roman"/>
          <w:sz w:val="24"/>
          <w:szCs w:val="24"/>
          <w:vertAlign w:val="superscript"/>
        </w:rPr>
        <w:footnoteReference w:id="17"/>
      </w:r>
      <w:r w:rsidRPr="00090FBF">
        <w:rPr>
          <w:rFonts w:ascii="Times New Roman" w:hAnsi="Times New Roman" w:cs="Times New Roman"/>
          <w:sz w:val="24"/>
          <w:szCs w:val="24"/>
        </w:rPr>
        <w:t>) and a distribution of savings that would enable Essex County Council to achieve its £10m savings target and pay investors around an 8% to 12% annua</w:t>
      </w:r>
      <w:r w:rsidR="00EE7DAF">
        <w:rPr>
          <w:rFonts w:ascii="Times New Roman" w:hAnsi="Times New Roman" w:cs="Times New Roman"/>
          <w:sz w:val="24"/>
          <w:szCs w:val="24"/>
        </w:rPr>
        <w:t>l return on investment. Unlike other Social Impact Bonds</w:t>
      </w:r>
      <w:r w:rsidRPr="00090FBF">
        <w:rPr>
          <w:rFonts w:ascii="Times New Roman" w:hAnsi="Times New Roman" w:cs="Times New Roman"/>
          <w:sz w:val="24"/>
          <w:szCs w:val="24"/>
        </w:rPr>
        <w:t xml:space="preserve"> where payments could only be made after a number of years upon successful outcomes, t</w:t>
      </w:r>
      <w:r w:rsidR="0032745F">
        <w:rPr>
          <w:rFonts w:ascii="Times New Roman" w:hAnsi="Times New Roman" w:cs="Times New Roman"/>
          <w:sz w:val="24"/>
          <w:szCs w:val="24"/>
        </w:rPr>
        <w:t>he ‘days of care averted’ calculation</w:t>
      </w:r>
      <w:r w:rsidRPr="00090FBF">
        <w:rPr>
          <w:rFonts w:ascii="Times New Roman" w:hAnsi="Times New Roman" w:cs="Times New Roman"/>
          <w:sz w:val="24"/>
          <w:szCs w:val="24"/>
        </w:rPr>
        <w:t xml:space="preserve"> enabled payments to be </w:t>
      </w:r>
      <w:r w:rsidR="00654FA4">
        <w:rPr>
          <w:rFonts w:ascii="Times New Roman" w:hAnsi="Times New Roman" w:cs="Times New Roman"/>
          <w:sz w:val="24"/>
          <w:szCs w:val="24"/>
        </w:rPr>
        <w:t>‘</w:t>
      </w:r>
      <w:r w:rsidRPr="00090FBF">
        <w:rPr>
          <w:rFonts w:ascii="Times New Roman" w:hAnsi="Times New Roman" w:cs="Times New Roman"/>
          <w:sz w:val="24"/>
          <w:szCs w:val="24"/>
        </w:rPr>
        <w:t>frontloaded</w:t>
      </w:r>
      <w:r w:rsidR="00654FA4">
        <w:rPr>
          <w:rFonts w:ascii="Times New Roman" w:hAnsi="Times New Roman" w:cs="Times New Roman"/>
          <w:sz w:val="24"/>
          <w:szCs w:val="24"/>
        </w:rPr>
        <w:t>’</w:t>
      </w:r>
      <w:r w:rsidRPr="00090FBF">
        <w:rPr>
          <w:rFonts w:ascii="Times New Roman" w:hAnsi="Times New Roman" w:cs="Times New Roman"/>
          <w:sz w:val="24"/>
          <w:szCs w:val="24"/>
        </w:rPr>
        <w:t>, meaning that investors could start to see a return immediately.</w:t>
      </w:r>
      <w:r w:rsidR="00EE7DAF">
        <w:rPr>
          <w:rFonts w:ascii="Times New Roman" w:hAnsi="Times New Roman" w:cs="Times New Roman"/>
          <w:sz w:val="24"/>
          <w:szCs w:val="24"/>
        </w:rPr>
        <w:t xml:space="preserve"> </w:t>
      </w:r>
      <w:r w:rsidRPr="00090FBF">
        <w:rPr>
          <w:rFonts w:ascii="Times New Roman" w:hAnsi="Times New Roman" w:cs="Times New Roman"/>
          <w:sz w:val="24"/>
          <w:szCs w:val="24"/>
        </w:rPr>
        <w:t xml:space="preserve">Further </w:t>
      </w:r>
      <w:r w:rsidR="00654FA4">
        <w:rPr>
          <w:rFonts w:ascii="Times New Roman" w:hAnsi="Times New Roman" w:cs="Times New Roman"/>
          <w:sz w:val="24"/>
          <w:szCs w:val="24"/>
        </w:rPr>
        <w:t xml:space="preserve">forms of measurement </w:t>
      </w:r>
      <w:r w:rsidRPr="00090FBF">
        <w:rPr>
          <w:rFonts w:ascii="Times New Roman" w:hAnsi="Times New Roman" w:cs="Times New Roman"/>
          <w:sz w:val="24"/>
          <w:szCs w:val="24"/>
        </w:rPr>
        <w:t>were derived through comparing the success of the MST-based intervention quarterly to a ‘control’ group based on a business-as-usual counter-factual derived from historical data and the whole scheme would be evaluated by the Office of Public Management.</w:t>
      </w:r>
      <w:r w:rsidRPr="00090FBF">
        <w:rPr>
          <w:rFonts w:ascii="Times New Roman" w:hAnsi="Times New Roman" w:cs="Times New Roman"/>
          <w:sz w:val="24"/>
          <w:szCs w:val="24"/>
          <w:vertAlign w:val="superscript"/>
        </w:rPr>
        <w:footnoteReference w:id="18"/>
      </w:r>
      <w:r w:rsidRPr="00090FBF">
        <w:rPr>
          <w:rFonts w:ascii="Times New Roman" w:hAnsi="Times New Roman" w:cs="Times New Roman"/>
          <w:sz w:val="24"/>
          <w:szCs w:val="24"/>
        </w:rPr>
        <w:t xml:space="preserve"> </w:t>
      </w:r>
    </w:p>
    <w:p w:rsidR="00C27059" w:rsidRDefault="00C27059" w:rsidP="00CA552F">
      <w:pPr>
        <w:jc w:val="both"/>
        <w:rPr>
          <w:rFonts w:ascii="Times New Roman" w:hAnsi="Times New Roman" w:cs="Times New Roman"/>
          <w:sz w:val="24"/>
          <w:szCs w:val="24"/>
        </w:rPr>
      </w:pPr>
      <w:r>
        <w:rPr>
          <w:rFonts w:ascii="Times New Roman" w:hAnsi="Times New Roman" w:cs="Times New Roman"/>
          <w:sz w:val="24"/>
          <w:szCs w:val="24"/>
        </w:rPr>
        <w:t xml:space="preserve">The contract was </w:t>
      </w:r>
      <w:r w:rsidR="00EE7DAF">
        <w:rPr>
          <w:rFonts w:ascii="Times New Roman" w:hAnsi="Times New Roman" w:cs="Times New Roman"/>
          <w:sz w:val="24"/>
          <w:szCs w:val="24"/>
        </w:rPr>
        <w:t xml:space="preserve">thus </w:t>
      </w:r>
      <w:r>
        <w:rPr>
          <w:rFonts w:ascii="Times New Roman" w:hAnsi="Times New Roman" w:cs="Times New Roman"/>
          <w:sz w:val="24"/>
          <w:szCs w:val="24"/>
        </w:rPr>
        <w:t>an important site of negotiation for setting in place the terms of intervention, the impact to be achieved, how the impact would be measured and how returns to investors would be triggered. As a single item, the contract became a focal point for drawing together multiple parties in the intervention</w:t>
      </w:r>
      <w:r w:rsidR="00D04F85">
        <w:rPr>
          <w:rFonts w:ascii="Times New Roman" w:hAnsi="Times New Roman" w:cs="Times New Roman"/>
          <w:sz w:val="24"/>
          <w:szCs w:val="24"/>
        </w:rPr>
        <w:t xml:space="preserve"> but also became a </w:t>
      </w:r>
      <w:r w:rsidR="0032745F">
        <w:rPr>
          <w:rFonts w:ascii="Times New Roman" w:hAnsi="Times New Roman" w:cs="Times New Roman"/>
          <w:sz w:val="24"/>
          <w:szCs w:val="24"/>
        </w:rPr>
        <w:t>means</w:t>
      </w:r>
      <w:r w:rsidR="00D04F85">
        <w:rPr>
          <w:rFonts w:ascii="Times New Roman" w:hAnsi="Times New Roman" w:cs="Times New Roman"/>
          <w:sz w:val="24"/>
          <w:szCs w:val="24"/>
        </w:rPr>
        <w:t xml:space="preserve"> through which the intervention could be made to make sense</w:t>
      </w:r>
      <w:r>
        <w:rPr>
          <w:rFonts w:ascii="Times New Roman" w:hAnsi="Times New Roman" w:cs="Times New Roman"/>
          <w:sz w:val="24"/>
          <w:szCs w:val="24"/>
        </w:rPr>
        <w:t xml:space="preserve">. </w:t>
      </w:r>
    </w:p>
    <w:p w:rsidR="00C27059" w:rsidRDefault="00DC4FF5" w:rsidP="00CA552F">
      <w:pPr>
        <w:jc w:val="both"/>
        <w:rPr>
          <w:rFonts w:ascii="Times New Roman" w:hAnsi="Times New Roman" w:cs="Times New Roman"/>
          <w:sz w:val="24"/>
          <w:szCs w:val="24"/>
        </w:rPr>
      </w:pPr>
      <w:r>
        <w:rPr>
          <w:rFonts w:ascii="Times New Roman" w:hAnsi="Times New Roman" w:cs="Times New Roman"/>
          <w:sz w:val="24"/>
          <w:szCs w:val="24"/>
        </w:rPr>
        <w:t>T</w:t>
      </w:r>
      <w:r w:rsidR="005E2BA9">
        <w:rPr>
          <w:rFonts w:ascii="Times New Roman" w:hAnsi="Times New Roman" w:cs="Times New Roman"/>
          <w:sz w:val="24"/>
          <w:szCs w:val="24"/>
        </w:rPr>
        <w:t xml:space="preserve">he </w:t>
      </w:r>
      <w:r w:rsidR="00EE7DAF">
        <w:rPr>
          <w:rFonts w:ascii="Times New Roman" w:hAnsi="Times New Roman" w:cs="Times New Roman"/>
          <w:sz w:val="24"/>
          <w:szCs w:val="24"/>
        </w:rPr>
        <w:t xml:space="preserve">contractual </w:t>
      </w:r>
      <w:r w:rsidR="00272265">
        <w:rPr>
          <w:rFonts w:ascii="Times New Roman" w:hAnsi="Times New Roman" w:cs="Times New Roman"/>
          <w:sz w:val="24"/>
          <w:szCs w:val="24"/>
        </w:rPr>
        <w:t>negotiation and its outcomes were</w:t>
      </w:r>
      <w:r w:rsidR="00EE7DAF">
        <w:rPr>
          <w:rFonts w:ascii="Times New Roman" w:hAnsi="Times New Roman" w:cs="Times New Roman"/>
          <w:sz w:val="24"/>
          <w:szCs w:val="24"/>
        </w:rPr>
        <w:t xml:space="preserve"> significant </w:t>
      </w:r>
      <w:r>
        <w:rPr>
          <w:rFonts w:ascii="Times New Roman" w:hAnsi="Times New Roman" w:cs="Times New Roman"/>
          <w:sz w:val="24"/>
          <w:szCs w:val="24"/>
        </w:rPr>
        <w:t xml:space="preserve">in two ways </w:t>
      </w:r>
      <w:r w:rsidR="00EE7DAF">
        <w:rPr>
          <w:rFonts w:ascii="Times New Roman" w:hAnsi="Times New Roman" w:cs="Times New Roman"/>
          <w:sz w:val="24"/>
          <w:szCs w:val="24"/>
        </w:rPr>
        <w:t xml:space="preserve">for the </w:t>
      </w:r>
      <w:r>
        <w:rPr>
          <w:rFonts w:ascii="Times New Roman" w:hAnsi="Times New Roman" w:cs="Times New Roman"/>
          <w:sz w:val="24"/>
          <w:szCs w:val="24"/>
        </w:rPr>
        <w:t>constitution of a market competition. Fi</w:t>
      </w:r>
      <w:r w:rsidR="00EE7DAF">
        <w:rPr>
          <w:rFonts w:ascii="Times New Roman" w:hAnsi="Times New Roman" w:cs="Times New Roman"/>
          <w:sz w:val="24"/>
          <w:szCs w:val="24"/>
        </w:rPr>
        <w:t xml:space="preserve">rst, the authority’s ability to calculate the impact of the intervention was somewhat undermined. </w:t>
      </w:r>
      <w:r w:rsidR="005E2BA9">
        <w:rPr>
          <w:rFonts w:ascii="Times New Roman" w:hAnsi="Times New Roman" w:cs="Times New Roman"/>
          <w:sz w:val="24"/>
          <w:szCs w:val="24"/>
        </w:rPr>
        <w:t>Core management in the local authority (rather than those delivering children’s services) took the decision to enter into a Social Impact Bond in order to bring extra finance into edge of care services as part of a package of measures to try and i</w:t>
      </w:r>
      <w:r w:rsidR="001A0025">
        <w:rPr>
          <w:rFonts w:ascii="Times New Roman" w:hAnsi="Times New Roman" w:cs="Times New Roman"/>
          <w:sz w:val="24"/>
          <w:szCs w:val="24"/>
        </w:rPr>
        <w:t>mprove delivery following an ‘inadequate’</w:t>
      </w:r>
      <w:r w:rsidR="005E2BA9">
        <w:rPr>
          <w:rFonts w:ascii="Times New Roman" w:hAnsi="Times New Roman" w:cs="Times New Roman"/>
          <w:sz w:val="24"/>
          <w:szCs w:val="24"/>
        </w:rPr>
        <w:t xml:space="preserve"> assessment from the government inspector OFSTED. However, by the time the Bond had started to offer MST to children, the service had improved significantly and this was recognised by OFSTED</w:t>
      </w:r>
      <w:r w:rsidR="00781448">
        <w:rPr>
          <w:rFonts w:ascii="Times New Roman" w:hAnsi="Times New Roman" w:cs="Times New Roman"/>
          <w:sz w:val="24"/>
          <w:szCs w:val="24"/>
        </w:rPr>
        <w:t xml:space="preserve">. Essex Children’s Service </w:t>
      </w:r>
      <w:r w:rsidR="005E2BA9">
        <w:rPr>
          <w:rFonts w:ascii="Times New Roman" w:hAnsi="Times New Roman" w:cs="Times New Roman"/>
          <w:sz w:val="24"/>
          <w:szCs w:val="24"/>
        </w:rPr>
        <w:t xml:space="preserve">had been placing large numbers of children in care as a </w:t>
      </w:r>
      <w:r w:rsidR="001A0025">
        <w:rPr>
          <w:rFonts w:ascii="Times New Roman" w:hAnsi="Times New Roman" w:cs="Times New Roman"/>
          <w:sz w:val="24"/>
          <w:szCs w:val="24"/>
        </w:rPr>
        <w:t xml:space="preserve">risk-averse, </w:t>
      </w:r>
      <w:r w:rsidR="005E2BA9">
        <w:rPr>
          <w:rFonts w:ascii="Times New Roman" w:hAnsi="Times New Roman" w:cs="Times New Roman"/>
          <w:sz w:val="24"/>
          <w:szCs w:val="24"/>
        </w:rPr>
        <w:t>safety-</w:t>
      </w:r>
      <w:r w:rsidR="001A0025">
        <w:rPr>
          <w:rFonts w:ascii="Times New Roman" w:hAnsi="Times New Roman" w:cs="Times New Roman"/>
          <w:sz w:val="24"/>
          <w:szCs w:val="24"/>
        </w:rPr>
        <w:t xml:space="preserve">first measure </w:t>
      </w:r>
      <w:r w:rsidR="00781448">
        <w:rPr>
          <w:rFonts w:ascii="Times New Roman" w:hAnsi="Times New Roman" w:cs="Times New Roman"/>
          <w:sz w:val="24"/>
          <w:szCs w:val="24"/>
        </w:rPr>
        <w:t>in the immediate aftermath of receiving their</w:t>
      </w:r>
      <w:r w:rsidR="001A0025">
        <w:rPr>
          <w:rFonts w:ascii="Times New Roman" w:hAnsi="Times New Roman" w:cs="Times New Roman"/>
          <w:sz w:val="24"/>
          <w:szCs w:val="24"/>
        </w:rPr>
        <w:t xml:space="preserve"> </w:t>
      </w:r>
      <w:r w:rsidR="00841E78">
        <w:rPr>
          <w:rFonts w:ascii="Times New Roman" w:hAnsi="Times New Roman" w:cs="Times New Roman"/>
          <w:sz w:val="24"/>
          <w:szCs w:val="24"/>
        </w:rPr>
        <w:t xml:space="preserve">initial </w:t>
      </w:r>
      <w:r w:rsidR="001A0025">
        <w:rPr>
          <w:rFonts w:ascii="Times New Roman" w:hAnsi="Times New Roman" w:cs="Times New Roman"/>
          <w:sz w:val="24"/>
          <w:szCs w:val="24"/>
        </w:rPr>
        <w:t>inadequate</w:t>
      </w:r>
      <w:r w:rsidR="005E2BA9">
        <w:rPr>
          <w:rFonts w:ascii="Times New Roman" w:hAnsi="Times New Roman" w:cs="Times New Roman"/>
          <w:sz w:val="24"/>
          <w:szCs w:val="24"/>
        </w:rPr>
        <w:t xml:space="preserve"> assessment</w:t>
      </w:r>
      <w:r w:rsidR="00781448">
        <w:rPr>
          <w:rFonts w:ascii="Times New Roman" w:hAnsi="Times New Roman" w:cs="Times New Roman"/>
          <w:sz w:val="24"/>
          <w:szCs w:val="24"/>
        </w:rPr>
        <w:t xml:space="preserve">. </w:t>
      </w:r>
      <w:r w:rsidR="000A2422">
        <w:rPr>
          <w:rFonts w:ascii="Times New Roman" w:hAnsi="Times New Roman" w:cs="Times New Roman"/>
          <w:sz w:val="24"/>
          <w:szCs w:val="24"/>
        </w:rPr>
        <w:t xml:space="preserve">However, </w:t>
      </w:r>
      <w:r w:rsidR="00781448">
        <w:rPr>
          <w:rFonts w:ascii="Times New Roman" w:hAnsi="Times New Roman" w:cs="Times New Roman"/>
          <w:sz w:val="24"/>
          <w:szCs w:val="24"/>
        </w:rPr>
        <w:t>as</w:t>
      </w:r>
      <w:r w:rsidR="00D04F85">
        <w:rPr>
          <w:rFonts w:ascii="Times New Roman" w:hAnsi="Times New Roman" w:cs="Times New Roman"/>
          <w:sz w:val="24"/>
          <w:szCs w:val="24"/>
        </w:rPr>
        <w:t xml:space="preserve"> the following interviewee suggests</w:t>
      </w:r>
      <w:r w:rsidR="005E2BA9">
        <w:rPr>
          <w:rFonts w:ascii="Times New Roman" w:hAnsi="Times New Roman" w:cs="Times New Roman"/>
          <w:sz w:val="24"/>
          <w:szCs w:val="24"/>
        </w:rPr>
        <w:t>:</w:t>
      </w:r>
    </w:p>
    <w:p w:rsidR="002D5389" w:rsidRDefault="002D5389" w:rsidP="00CA552F">
      <w:pPr>
        <w:ind w:left="720"/>
        <w:jc w:val="both"/>
        <w:rPr>
          <w:rFonts w:ascii="Times New Roman" w:hAnsi="Times New Roman" w:cs="Times New Roman"/>
          <w:sz w:val="24"/>
          <w:szCs w:val="24"/>
        </w:rPr>
      </w:pPr>
      <w:r w:rsidRPr="00C85EC4">
        <w:rPr>
          <w:rFonts w:ascii="Times New Roman" w:hAnsi="Times New Roman" w:cs="Times New Roman"/>
          <w:sz w:val="24"/>
          <w:szCs w:val="24"/>
        </w:rPr>
        <w:t>… um by the time this</w:t>
      </w:r>
      <w:r w:rsidR="00D04F85">
        <w:rPr>
          <w:rFonts w:ascii="Times New Roman" w:hAnsi="Times New Roman" w:cs="Times New Roman"/>
          <w:sz w:val="24"/>
          <w:szCs w:val="24"/>
        </w:rPr>
        <w:t xml:space="preserve"> [S</w:t>
      </w:r>
      <w:r w:rsidR="0032745F">
        <w:rPr>
          <w:rFonts w:ascii="Times New Roman" w:hAnsi="Times New Roman" w:cs="Times New Roman"/>
          <w:sz w:val="24"/>
          <w:szCs w:val="24"/>
        </w:rPr>
        <w:t xml:space="preserve">ocial </w:t>
      </w:r>
      <w:r w:rsidR="00D04F85">
        <w:rPr>
          <w:rFonts w:ascii="Times New Roman" w:hAnsi="Times New Roman" w:cs="Times New Roman"/>
          <w:sz w:val="24"/>
          <w:szCs w:val="24"/>
        </w:rPr>
        <w:t>I</w:t>
      </w:r>
      <w:r w:rsidR="0032745F">
        <w:rPr>
          <w:rFonts w:ascii="Times New Roman" w:hAnsi="Times New Roman" w:cs="Times New Roman"/>
          <w:sz w:val="24"/>
          <w:szCs w:val="24"/>
        </w:rPr>
        <w:t xml:space="preserve">mpact </w:t>
      </w:r>
      <w:r w:rsidR="00D04F85">
        <w:rPr>
          <w:rFonts w:ascii="Times New Roman" w:hAnsi="Times New Roman" w:cs="Times New Roman"/>
          <w:sz w:val="24"/>
          <w:szCs w:val="24"/>
        </w:rPr>
        <w:t>B</w:t>
      </w:r>
      <w:r w:rsidR="0032745F">
        <w:rPr>
          <w:rFonts w:ascii="Times New Roman" w:hAnsi="Times New Roman" w:cs="Times New Roman"/>
          <w:sz w:val="24"/>
          <w:szCs w:val="24"/>
        </w:rPr>
        <w:t>ond</w:t>
      </w:r>
      <w:r w:rsidR="00D04F85">
        <w:rPr>
          <w:rFonts w:ascii="Times New Roman" w:hAnsi="Times New Roman" w:cs="Times New Roman"/>
          <w:sz w:val="24"/>
          <w:szCs w:val="24"/>
        </w:rPr>
        <w:t>]</w:t>
      </w:r>
      <w:r w:rsidRPr="00C85EC4">
        <w:rPr>
          <w:rFonts w:ascii="Times New Roman" w:hAnsi="Times New Roman" w:cs="Times New Roman"/>
          <w:sz w:val="24"/>
          <w:szCs w:val="24"/>
        </w:rPr>
        <w:t xml:space="preserve"> actually got going actually became a delivery vehicle using MST to deliver edge of care service that would eventually prod</w:t>
      </w:r>
      <w:bookmarkStart w:id="0" w:name="_GoBack"/>
      <w:bookmarkEnd w:id="0"/>
      <w:r w:rsidRPr="00C85EC4">
        <w:rPr>
          <w:rFonts w:ascii="Times New Roman" w:hAnsi="Times New Roman" w:cs="Times New Roman"/>
          <w:sz w:val="24"/>
          <w:szCs w:val="24"/>
        </w:rPr>
        <w:t xml:space="preserve">uce the number of days of care saved it was more than 3 years into the project and </w:t>
      </w:r>
      <w:r w:rsidRPr="00C85EC4">
        <w:rPr>
          <w:rFonts w:ascii="Times New Roman" w:hAnsi="Times New Roman" w:cs="Times New Roman"/>
          <w:sz w:val="24"/>
          <w:szCs w:val="24"/>
        </w:rPr>
        <w:lastRenderedPageBreak/>
        <w:t>in that time Essex moved from being an authority in special measures with a very high rate of children in care to an authority that was well on the way to being assessed as good and in 2014 did become a ‘good’ authority for delivering children’s services with the number of children in care plummeting. So by the time the intervention actually hit the ground the authority had already made huge um strides into dealing with the problem.</w:t>
      </w:r>
      <w:r w:rsidR="001A0025">
        <w:rPr>
          <w:rFonts w:ascii="Times New Roman" w:hAnsi="Times New Roman" w:cs="Times New Roman"/>
          <w:sz w:val="24"/>
          <w:szCs w:val="24"/>
        </w:rPr>
        <w:t xml:space="preserve"> (Interviewee 1: Local Authority)</w:t>
      </w:r>
    </w:p>
    <w:p w:rsidR="00407649" w:rsidRDefault="00407649" w:rsidP="00CA552F">
      <w:pPr>
        <w:jc w:val="both"/>
        <w:rPr>
          <w:rFonts w:ascii="Times New Roman" w:hAnsi="Times New Roman" w:cs="Times New Roman"/>
          <w:sz w:val="24"/>
          <w:szCs w:val="24"/>
        </w:rPr>
      </w:pPr>
    </w:p>
    <w:p w:rsidR="005E2BA9" w:rsidRDefault="00841E78" w:rsidP="00CA552F">
      <w:pPr>
        <w:jc w:val="both"/>
        <w:rPr>
          <w:rFonts w:ascii="Times New Roman" w:hAnsi="Times New Roman" w:cs="Times New Roman"/>
          <w:sz w:val="24"/>
          <w:szCs w:val="24"/>
        </w:rPr>
      </w:pPr>
      <w:r>
        <w:rPr>
          <w:rFonts w:ascii="Times New Roman" w:hAnsi="Times New Roman" w:cs="Times New Roman"/>
          <w:sz w:val="24"/>
          <w:szCs w:val="24"/>
        </w:rPr>
        <w:t xml:space="preserve">The time it took to set up </w:t>
      </w:r>
      <w:r w:rsidR="000A2422">
        <w:rPr>
          <w:rFonts w:ascii="Times New Roman" w:hAnsi="Times New Roman" w:cs="Times New Roman"/>
          <w:sz w:val="24"/>
          <w:szCs w:val="24"/>
        </w:rPr>
        <w:t xml:space="preserve">the Social Impact Bond </w:t>
      </w:r>
      <w:r w:rsidR="001A0025">
        <w:rPr>
          <w:rFonts w:ascii="Times New Roman" w:hAnsi="Times New Roman" w:cs="Times New Roman"/>
          <w:sz w:val="24"/>
          <w:szCs w:val="24"/>
        </w:rPr>
        <w:t xml:space="preserve">made it difficult to attribute a definitive effect to the MST-based intervention. </w:t>
      </w:r>
      <w:r>
        <w:rPr>
          <w:rFonts w:ascii="Times New Roman" w:hAnsi="Times New Roman" w:cs="Times New Roman"/>
          <w:sz w:val="24"/>
          <w:szCs w:val="24"/>
        </w:rPr>
        <w:t xml:space="preserve">The business as usual counter-factual based on historical data, depended on a ‘business’ (sending large numbers of children into residential care) that was no longer ‘usual’ (as the form and practice of intervening in children at-risk had changed). </w:t>
      </w:r>
      <w:r w:rsidR="001A0025">
        <w:rPr>
          <w:rFonts w:ascii="Times New Roman" w:hAnsi="Times New Roman" w:cs="Times New Roman"/>
          <w:sz w:val="24"/>
          <w:szCs w:val="24"/>
        </w:rPr>
        <w:t xml:space="preserve">For this interviewee from the local authority, </w:t>
      </w:r>
      <w:r>
        <w:rPr>
          <w:rFonts w:ascii="Times New Roman" w:hAnsi="Times New Roman" w:cs="Times New Roman"/>
          <w:sz w:val="24"/>
          <w:szCs w:val="24"/>
        </w:rPr>
        <w:t>other</w:t>
      </w:r>
      <w:r w:rsidR="001A0025">
        <w:rPr>
          <w:rFonts w:ascii="Times New Roman" w:hAnsi="Times New Roman" w:cs="Times New Roman"/>
          <w:sz w:val="24"/>
          <w:szCs w:val="24"/>
        </w:rPr>
        <w:t xml:space="preserve"> interventions that </w:t>
      </w:r>
      <w:r>
        <w:rPr>
          <w:rFonts w:ascii="Times New Roman" w:hAnsi="Times New Roman" w:cs="Times New Roman"/>
          <w:sz w:val="24"/>
          <w:szCs w:val="24"/>
        </w:rPr>
        <w:t xml:space="preserve">they had already put in place </w:t>
      </w:r>
      <w:r w:rsidR="001A0025">
        <w:rPr>
          <w:rFonts w:ascii="Times New Roman" w:hAnsi="Times New Roman" w:cs="Times New Roman"/>
          <w:sz w:val="24"/>
          <w:szCs w:val="24"/>
        </w:rPr>
        <w:t xml:space="preserve">could be </w:t>
      </w:r>
      <w:r w:rsidR="00EF2D50">
        <w:rPr>
          <w:rFonts w:ascii="Times New Roman" w:hAnsi="Times New Roman" w:cs="Times New Roman"/>
          <w:sz w:val="24"/>
          <w:szCs w:val="24"/>
        </w:rPr>
        <w:t>just as likely</w:t>
      </w:r>
      <w:r w:rsidR="001A0025">
        <w:rPr>
          <w:rFonts w:ascii="Times New Roman" w:hAnsi="Times New Roman" w:cs="Times New Roman"/>
          <w:sz w:val="24"/>
          <w:szCs w:val="24"/>
        </w:rPr>
        <w:t xml:space="preserve"> to lead to a decline in the residential care population. </w:t>
      </w:r>
    </w:p>
    <w:p w:rsidR="001A0025" w:rsidRDefault="001A0025" w:rsidP="00CA552F">
      <w:pPr>
        <w:ind w:left="720"/>
        <w:jc w:val="both"/>
        <w:rPr>
          <w:rFonts w:ascii="Times New Roman" w:hAnsi="Times New Roman" w:cs="Times New Roman"/>
          <w:sz w:val="24"/>
          <w:szCs w:val="24"/>
        </w:rPr>
      </w:pPr>
      <w:r w:rsidRPr="00C85EC4">
        <w:rPr>
          <w:rFonts w:ascii="Times New Roman" w:hAnsi="Times New Roman" w:cs="Times New Roman"/>
          <w:sz w:val="24"/>
          <w:szCs w:val="24"/>
        </w:rPr>
        <w:t>Part of [our reduction in the care population] and this was recognised by OFSTED was an investment in upskilling basic social work practice, so really ramping up social work practice, really expecting social workers to be doing good quality direct work with families…</w:t>
      </w:r>
      <w:r>
        <w:rPr>
          <w:rFonts w:ascii="Times New Roman" w:hAnsi="Times New Roman" w:cs="Times New Roman"/>
          <w:sz w:val="24"/>
          <w:szCs w:val="24"/>
        </w:rPr>
        <w:t xml:space="preserve"> (Interviewee 1: Local Authority)</w:t>
      </w:r>
    </w:p>
    <w:p w:rsidR="00D04F85" w:rsidRDefault="00D04F85" w:rsidP="00D04F85">
      <w:pPr>
        <w:jc w:val="both"/>
        <w:rPr>
          <w:rFonts w:ascii="Times New Roman" w:hAnsi="Times New Roman" w:cs="Times New Roman"/>
          <w:sz w:val="24"/>
          <w:szCs w:val="24"/>
        </w:rPr>
      </w:pPr>
    </w:p>
    <w:p w:rsidR="000A2422" w:rsidRDefault="00D04F85" w:rsidP="000A2422">
      <w:pPr>
        <w:jc w:val="both"/>
        <w:rPr>
          <w:rFonts w:ascii="Times New Roman" w:hAnsi="Times New Roman" w:cs="Times New Roman"/>
          <w:sz w:val="24"/>
          <w:szCs w:val="24"/>
        </w:rPr>
      </w:pPr>
      <w:r>
        <w:rPr>
          <w:rFonts w:ascii="Times New Roman" w:hAnsi="Times New Roman" w:cs="Times New Roman"/>
          <w:sz w:val="24"/>
          <w:szCs w:val="24"/>
        </w:rPr>
        <w:t xml:space="preserve">Although those delivering edge of care services for children at-risk of going into care recognised some difficulties in attributing </w:t>
      </w:r>
      <w:r w:rsidR="00B06112">
        <w:rPr>
          <w:rFonts w:ascii="Times New Roman" w:hAnsi="Times New Roman" w:cs="Times New Roman"/>
          <w:sz w:val="24"/>
          <w:szCs w:val="24"/>
        </w:rPr>
        <w:t>the reduction in the care population to the Social Impact Bond and to MST, they were contractually obliged to make upfront payments to the investors to cover the</w:t>
      </w:r>
      <w:r w:rsidR="00EF6F1F">
        <w:rPr>
          <w:rFonts w:ascii="Times New Roman" w:hAnsi="Times New Roman" w:cs="Times New Roman"/>
          <w:sz w:val="24"/>
          <w:szCs w:val="24"/>
        </w:rPr>
        <w:t xml:space="preserve"> costs of the intervention. If the conception of a</w:t>
      </w:r>
      <w:r w:rsidR="00B06112">
        <w:rPr>
          <w:rFonts w:ascii="Times New Roman" w:hAnsi="Times New Roman" w:cs="Times New Roman"/>
          <w:sz w:val="24"/>
          <w:szCs w:val="24"/>
        </w:rPr>
        <w:t xml:space="preserve"> market</w:t>
      </w:r>
      <w:r w:rsidR="00EF6F1F">
        <w:rPr>
          <w:rFonts w:ascii="Times New Roman" w:hAnsi="Times New Roman" w:cs="Times New Roman"/>
          <w:sz w:val="24"/>
          <w:szCs w:val="24"/>
        </w:rPr>
        <w:t xml:space="preserve"> that sat centrally in Social Impact Bonds</w:t>
      </w:r>
      <w:r w:rsidR="00B06112">
        <w:rPr>
          <w:rFonts w:ascii="Times New Roman" w:hAnsi="Times New Roman" w:cs="Times New Roman"/>
          <w:sz w:val="24"/>
          <w:szCs w:val="24"/>
        </w:rPr>
        <w:t xml:space="preserve"> involve</w:t>
      </w:r>
      <w:r w:rsidR="0075533A">
        <w:rPr>
          <w:rFonts w:ascii="Times New Roman" w:hAnsi="Times New Roman" w:cs="Times New Roman"/>
          <w:sz w:val="24"/>
          <w:szCs w:val="24"/>
        </w:rPr>
        <w:t>d</w:t>
      </w:r>
      <w:r w:rsidR="00B06112">
        <w:rPr>
          <w:rFonts w:ascii="Times New Roman" w:hAnsi="Times New Roman" w:cs="Times New Roman"/>
          <w:sz w:val="24"/>
          <w:szCs w:val="24"/>
        </w:rPr>
        <w:t xml:space="preserve"> the </w:t>
      </w:r>
      <w:r w:rsidR="00EF6F1F">
        <w:rPr>
          <w:rFonts w:ascii="Times New Roman" w:hAnsi="Times New Roman" w:cs="Times New Roman"/>
          <w:sz w:val="24"/>
          <w:szCs w:val="24"/>
        </w:rPr>
        <w:t>allocation of resources to</w:t>
      </w:r>
      <w:r w:rsidR="00B06112">
        <w:rPr>
          <w:rFonts w:ascii="Times New Roman" w:hAnsi="Times New Roman" w:cs="Times New Roman"/>
          <w:sz w:val="24"/>
          <w:szCs w:val="24"/>
        </w:rPr>
        <w:t xml:space="preserve"> the most effective and efficient provider, this </w:t>
      </w:r>
      <w:r w:rsidR="00EF6F1F">
        <w:rPr>
          <w:rFonts w:ascii="Times New Roman" w:hAnsi="Times New Roman" w:cs="Times New Roman"/>
          <w:sz w:val="24"/>
          <w:szCs w:val="24"/>
        </w:rPr>
        <w:t xml:space="preserve">set-up that insisted on </w:t>
      </w:r>
      <w:r w:rsidR="00B06112">
        <w:rPr>
          <w:rFonts w:ascii="Times New Roman" w:hAnsi="Times New Roman" w:cs="Times New Roman"/>
          <w:sz w:val="24"/>
          <w:szCs w:val="24"/>
        </w:rPr>
        <w:t xml:space="preserve">payment through contractual obligation regardless of the ability to attribute an effect, </w:t>
      </w:r>
      <w:r w:rsidR="00EF6F1F">
        <w:rPr>
          <w:rFonts w:ascii="Times New Roman" w:hAnsi="Times New Roman" w:cs="Times New Roman"/>
          <w:sz w:val="24"/>
          <w:szCs w:val="24"/>
        </w:rPr>
        <w:t>seems somewhat different.</w:t>
      </w:r>
      <w:r w:rsidR="0075533A">
        <w:rPr>
          <w:rFonts w:ascii="Times New Roman" w:hAnsi="Times New Roman" w:cs="Times New Roman"/>
          <w:sz w:val="24"/>
          <w:szCs w:val="24"/>
        </w:rPr>
        <w:t xml:space="preserve"> </w:t>
      </w:r>
      <w:r w:rsidR="00122B68">
        <w:rPr>
          <w:rFonts w:ascii="Times New Roman" w:hAnsi="Times New Roman" w:cs="Times New Roman"/>
          <w:sz w:val="24"/>
          <w:szCs w:val="24"/>
        </w:rPr>
        <w:t>Instead, these obligations</w:t>
      </w:r>
      <w:r w:rsidR="006308A4">
        <w:rPr>
          <w:rFonts w:ascii="Times New Roman" w:hAnsi="Times New Roman" w:cs="Times New Roman"/>
          <w:sz w:val="24"/>
          <w:szCs w:val="24"/>
        </w:rPr>
        <w:t xml:space="preserve"> demand</w:t>
      </w:r>
      <w:r w:rsidR="00122B68">
        <w:rPr>
          <w:rFonts w:ascii="Times New Roman" w:hAnsi="Times New Roman" w:cs="Times New Roman"/>
          <w:sz w:val="24"/>
          <w:szCs w:val="24"/>
        </w:rPr>
        <w:t xml:space="preserve">ed </w:t>
      </w:r>
      <w:r w:rsidR="006308A4">
        <w:rPr>
          <w:rFonts w:ascii="Times New Roman" w:hAnsi="Times New Roman" w:cs="Times New Roman"/>
          <w:sz w:val="24"/>
          <w:szCs w:val="24"/>
        </w:rPr>
        <w:t>that pay-outs were made regardless of the ability to measure an effect</w:t>
      </w:r>
      <w:r w:rsidR="003B77EE">
        <w:rPr>
          <w:rFonts w:ascii="Times New Roman" w:hAnsi="Times New Roman" w:cs="Times New Roman"/>
          <w:sz w:val="24"/>
          <w:szCs w:val="24"/>
        </w:rPr>
        <w:t xml:space="preserve"> and attribute that effect to MST</w:t>
      </w:r>
      <w:r w:rsidR="00122B68">
        <w:rPr>
          <w:rFonts w:ascii="Times New Roman" w:hAnsi="Times New Roman" w:cs="Times New Roman"/>
          <w:sz w:val="24"/>
          <w:szCs w:val="24"/>
        </w:rPr>
        <w:t xml:space="preserve">. </w:t>
      </w:r>
    </w:p>
    <w:p w:rsidR="001A0025" w:rsidRDefault="000A2422" w:rsidP="00CA552F">
      <w:pPr>
        <w:jc w:val="both"/>
        <w:rPr>
          <w:rFonts w:ascii="Times New Roman" w:hAnsi="Times New Roman" w:cs="Times New Roman"/>
          <w:sz w:val="24"/>
          <w:szCs w:val="24"/>
        </w:rPr>
      </w:pPr>
      <w:r>
        <w:rPr>
          <w:rFonts w:ascii="Times New Roman" w:hAnsi="Times New Roman" w:cs="Times New Roman"/>
          <w:sz w:val="24"/>
          <w:szCs w:val="24"/>
        </w:rPr>
        <w:t xml:space="preserve">A second consequence of the </w:t>
      </w:r>
      <w:r w:rsidR="001A0025">
        <w:rPr>
          <w:rFonts w:ascii="Times New Roman" w:hAnsi="Times New Roman" w:cs="Times New Roman"/>
          <w:sz w:val="24"/>
          <w:szCs w:val="24"/>
        </w:rPr>
        <w:t xml:space="preserve">contract negotiation was the agreement to use MST as </w:t>
      </w:r>
      <w:r w:rsidR="001A0025" w:rsidRPr="004674EE">
        <w:rPr>
          <w:rFonts w:ascii="Times New Roman" w:hAnsi="Times New Roman" w:cs="Times New Roman"/>
          <w:i/>
          <w:sz w:val="24"/>
          <w:szCs w:val="24"/>
        </w:rPr>
        <w:t>the</w:t>
      </w:r>
      <w:r w:rsidR="001A0025">
        <w:rPr>
          <w:rFonts w:ascii="Times New Roman" w:hAnsi="Times New Roman" w:cs="Times New Roman"/>
          <w:sz w:val="24"/>
          <w:szCs w:val="24"/>
        </w:rPr>
        <w:t xml:space="preserve"> therapeutic intervention that would help children to remain outside of residential care.</w:t>
      </w:r>
      <w:r w:rsidR="00B06112">
        <w:rPr>
          <w:rFonts w:ascii="Times New Roman" w:hAnsi="Times New Roman" w:cs="Times New Roman"/>
          <w:sz w:val="24"/>
          <w:szCs w:val="24"/>
        </w:rPr>
        <w:t xml:space="preserve"> The terms</w:t>
      </w:r>
      <w:r w:rsidR="004674EE">
        <w:rPr>
          <w:rFonts w:ascii="Times New Roman" w:hAnsi="Times New Roman" w:cs="Times New Roman"/>
          <w:sz w:val="24"/>
          <w:szCs w:val="24"/>
        </w:rPr>
        <w:t xml:space="preserve"> expected of a Social Impact Bond contract </w:t>
      </w:r>
      <w:r w:rsidR="00B06112">
        <w:rPr>
          <w:rFonts w:ascii="Times New Roman" w:hAnsi="Times New Roman" w:cs="Times New Roman"/>
          <w:sz w:val="24"/>
          <w:szCs w:val="24"/>
        </w:rPr>
        <w:t xml:space="preserve">(according to the Cabinet Office Centre for Social Impact Bonds) </w:t>
      </w:r>
      <w:r w:rsidR="004674EE">
        <w:rPr>
          <w:rFonts w:ascii="Times New Roman" w:hAnsi="Times New Roman" w:cs="Times New Roman"/>
          <w:sz w:val="24"/>
          <w:szCs w:val="24"/>
        </w:rPr>
        <w:t xml:space="preserve">are to focus on the outcome, rather than its delivery, creating a form of measurement that enables returns to be paid to investors based on outcomes. As </w:t>
      </w:r>
      <w:r w:rsidR="004C5F92">
        <w:rPr>
          <w:rFonts w:ascii="Times New Roman" w:hAnsi="Times New Roman" w:cs="Times New Roman"/>
          <w:sz w:val="24"/>
          <w:szCs w:val="24"/>
        </w:rPr>
        <w:t xml:space="preserve">previously mentioned and as </w:t>
      </w:r>
      <w:r w:rsidR="004674EE">
        <w:rPr>
          <w:rFonts w:ascii="Times New Roman" w:hAnsi="Times New Roman" w:cs="Times New Roman"/>
          <w:sz w:val="24"/>
          <w:szCs w:val="24"/>
        </w:rPr>
        <w:t xml:space="preserve">the following </w:t>
      </w:r>
      <w:r w:rsidR="00B06112">
        <w:rPr>
          <w:rFonts w:ascii="Times New Roman" w:hAnsi="Times New Roman" w:cs="Times New Roman"/>
          <w:sz w:val="24"/>
          <w:szCs w:val="24"/>
        </w:rPr>
        <w:t xml:space="preserve">social investment </w:t>
      </w:r>
      <w:r w:rsidR="004674EE">
        <w:rPr>
          <w:rFonts w:ascii="Times New Roman" w:hAnsi="Times New Roman" w:cs="Times New Roman"/>
          <w:sz w:val="24"/>
          <w:szCs w:val="24"/>
        </w:rPr>
        <w:t>fund manager suggests, the terms of the contract should enable a local market for competition</w:t>
      </w:r>
      <w:r>
        <w:rPr>
          <w:rFonts w:ascii="Times New Roman" w:hAnsi="Times New Roman" w:cs="Times New Roman"/>
          <w:sz w:val="24"/>
          <w:szCs w:val="24"/>
        </w:rPr>
        <w:t xml:space="preserve"> in the initial choice of intervention and its on-going use (</w:t>
      </w:r>
      <w:r w:rsidR="004674EE">
        <w:rPr>
          <w:rFonts w:ascii="Times New Roman" w:hAnsi="Times New Roman" w:cs="Times New Roman"/>
          <w:sz w:val="24"/>
          <w:szCs w:val="24"/>
        </w:rPr>
        <w:t>if any problems in achieving outcomes emerge</w:t>
      </w:r>
      <w:r w:rsidR="00DF655E">
        <w:rPr>
          <w:rFonts w:ascii="Times New Roman" w:hAnsi="Times New Roman" w:cs="Times New Roman"/>
          <w:sz w:val="24"/>
          <w:szCs w:val="24"/>
        </w:rPr>
        <w:t>d</w:t>
      </w:r>
      <w:r w:rsidR="004674EE">
        <w:rPr>
          <w:rFonts w:ascii="Times New Roman" w:hAnsi="Times New Roman" w:cs="Times New Roman"/>
          <w:sz w:val="24"/>
          <w:szCs w:val="24"/>
        </w:rPr>
        <w:t xml:space="preserve"> during the intervention, competition from other providers should lead to a change in the service provider</w:t>
      </w:r>
      <w:r>
        <w:rPr>
          <w:rFonts w:ascii="Times New Roman" w:hAnsi="Times New Roman" w:cs="Times New Roman"/>
          <w:sz w:val="24"/>
          <w:szCs w:val="24"/>
        </w:rPr>
        <w:t>)</w:t>
      </w:r>
      <w:r w:rsidR="00122B68">
        <w:rPr>
          <w:rFonts w:ascii="Times New Roman" w:hAnsi="Times New Roman" w:cs="Times New Roman"/>
          <w:sz w:val="24"/>
          <w:szCs w:val="24"/>
        </w:rPr>
        <w:t xml:space="preserve">. In this sense, and following </w:t>
      </w:r>
      <w:proofErr w:type="spellStart"/>
      <w:r w:rsidR="00122B68">
        <w:rPr>
          <w:rFonts w:ascii="Times New Roman" w:hAnsi="Times New Roman" w:cs="Times New Roman"/>
          <w:sz w:val="24"/>
          <w:szCs w:val="24"/>
        </w:rPr>
        <w:t>Callon</w:t>
      </w:r>
      <w:proofErr w:type="spellEnd"/>
      <w:r w:rsidR="00122B68">
        <w:rPr>
          <w:rFonts w:ascii="Times New Roman" w:hAnsi="Times New Roman" w:cs="Times New Roman"/>
          <w:sz w:val="24"/>
          <w:szCs w:val="24"/>
        </w:rPr>
        <w:t xml:space="preserve"> and </w:t>
      </w:r>
      <w:proofErr w:type="spellStart"/>
      <w:r w:rsidR="00122B68">
        <w:rPr>
          <w:rFonts w:ascii="Times New Roman" w:hAnsi="Times New Roman" w:cs="Times New Roman"/>
          <w:sz w:val="24"/>
          <w:szCs w:val="24"/>
        </w:rPr>
        <w:t>Muniesa</w:t>
      </w:r>
      <w:proofErr w:type="spellEnd"/>
      <w:r w:rsidR="00122B68">
        <w:rPr>
          <w:rFonts w:ascii="Times New Roman" w:hAnsi="Times New Roman" w:cs="Times New Roman"/>
          <w:sz w:val="24"/>
          <w:szCs w:val="24"/>
        </w:rPr>
        <w:t xml:space="preserve"> (2005) and </w:t>
      </w:r>
      <w:proofErr w:type="spellStart"/>
      <w:r w:rsidR="00122B68">
        <w:rPr>
          <w:rFonts w:ascii="Times New Roman" w:hAnsi="Times New Roman" w:cs="Times New Roman"/>
          <w:sz w:val="24"/>
          <w:szCs w:val="24"/>
        </w:rPr>
        <w:t>Cochoy</w:t>
      </w:r>
      <w:proofErr w:type="spellEnd"/>
      <w:r w:rsidR="00E25FB3">
        <w:rPr>
          <w:rFonts w:ascii="Times New Roman" w:hAnsi="Times New Roman" w:cs="Times New Roman"/>
          <w:sz w:val="24"/>
          <w:szCs w:val="24"/>
        </w:rPr>
        <w:t xml:space="preserve"> (2010</w:t>
      </w:r>
      <w:r w:rsidR="00122B68">
        <w:rPr>
          <w:rFonts w:ascii="Times New Roman" w:hAnsi="Times New Roman" w:cs="Times New Roman"/>
          <w:sz w:val="24"/>
          <w:szCs w:val="24"/>
        </w:rPr>
        <w:t xml:space="preserve">), the Social Impact Bond should operate as a market device by bringing choices </w:t>
      </w:r>
      <w:r w:rsidR="006515E4">
        <w:rPr>
          <w:rFonts w:ascii="Times New Roman" w:hAnsi="Times New Roman" w:cs="Times New Roman"/>
          <w:sz w:val="24"/>
          <w:szCs w:val="24"/>
        </w:rPr>
        <w:t xml:space="preserve">in intervention </w:t>
      </w:r>
      <w:r w:rsidR="00122B68">
        <w:rPr>
          <w:rFonts w:ascii="Times New Roman" w:hAnsi="Times New Roman" w:cs="Times New Roman"/>
          <w:sz w:val="24"/>
          <w:szCs w:val="24"/>
        </w:rPr>
        <w:t>together into a single spatial and temporal frame</w:t>
      </w:r>
      <w:r w:rsidR="006515E4">
        <w:rPr>
          <w:rFonts w:ascii="Times New Roman" w:hAnsi="Times New Roman" w:cs="Times New Roman"/>
          <w:sz w:val="24"/>
          <w:szCs w:val="24"/>
        </w:rPr>
        <w:t>, maintaining competition through the possibility of switching interventions</w:t>
      </w:r>
      <w:r w:rsidR="004A46FB">
        <w:rPr>
          <w:rFonts w:ascii="Times New Roman" w:hAnsi="Times New Roman" w:cs="Times New Roman"/>
          <w:sz w:val="24"/>
          <w:szCs w:val="24"/>
        </w:rPr>
        <w:t>, utilising competition as a driver to generate ever more singularized offers</w:t>
      </w:r>
      <w:r w:rsidR="00122B68">
        <w:rPr>
          <w:rFonts w:ascii="Times New Roman" w:hAnsi="Times New Roman" w:cs="Times New Roman"/>
          <w:sz w:val="24"/>
          <w:szCs w:val="24"/>
        </w:rPr>
        <w:t xml:space="preserve">. As </w:t>
      </w:r>
      <w:r w:rsidR="004C5F92">
        <w:rPr>
          <w:rFonts w:ascii="Times New Roman" w:hAnsi="Times New Roman" w:cs="Times New Roman"/>
          <w:sz w:val="24"/>
          <w:szCs w:val="24"/>
        </w:rPr>
        <w:t>the fund manager</w:t>
      </w:r>
      <w:r w:rsidR="00122B68">
        <w:rPr>
          <w:rFonts w:ascii="Times New Roman" w:hAnsi="Times New Roman" w:cs="Times New Roman"/>
          <w:sz w:val="24"/>
          <w:szCs w:val="24"/>
        </w:rPr>
        <w:t xml:space="preserve"> suggested</w:t>
      </w:r>
      <w:r w:rsidR="004C5F92">
        <w:rPr>
          <w:rFonts w:ascii="Times New Roman" w:hAnsi="Times New Roman" w:cs="Times New Roman"/>
          <w:sz w:val="24"/>
          <w:szCs w:val="24"/>
        </w:rPr>
        <w:t xml:space="preserve"> in general</w:t>
      </w:r>
      <w:r w:rsidR="004674EE">
        <w:rPr>
          <w:rFonts w:ascii="Times New Roman" w:hAnsi="Times New Roman" w:cs="Times New Roman"/>
          <w:sz w:val="24"/>
          <w:szCs w:val="24"/>
        </w:rPr>
        <w:t>:</w:t>
      </w:r>
    </w:p>
    <w:p w:rsidR="004674EE" w:rsidRDefault="001A0025" w:rsidP="00CA552F">
      <w:pPr>
        <w:ind w:left="720"/>
        <w:jc w:val="both"/>
        <w:rPr>
          <w:rFonts w:ascii="Times New Roman" w:hAnsi="Times New Roman" w:cs="Times New Roman"/>
          <w:sz w:val="24"/>
          <w:szCs w:val="24"/>
        </w:rPr>
      </w:pPr>
      <w:proofErr w:type="gramStart"/>
      <w:r w:rsidRPr="0038113F">
        <w:rPr>
          <w:rFonts w:ascii="Times New Roman" w:hAnsi="Times New Roman" w:cs="Times New Roman"/>
          <w:sz w:val="24"/>
          <w:szCs w:val="24"/>
        </w:rPr>
        <w:t>the</w:t>
      </w:r>
      <w:proofErr w:type="gramEnd"/>
      <w:r w:rsidRPr="0038113F">
        <w:rPr>
          <w:rFonts w:ascii="Times New Roman" w:hAnsi="Times New Roman" w:cs="Times New Roman"/>
          <w:sz w:val="24"/>
          <w:szCs w:val="24"/>
        </w:rPr>
        <w:t xml:space="preserve"> benefit of these schemes is that all you need to do is achieve the outcomes. No one cares how you deliver them. So if you’re seeing in a year into a programme that </w:t>
      </w:r>
      <w:r w:rsidRPr="0038113F">
        <w:rPr>
          <w:rFonts w:ascii="Times New Roman" w:hAnsi="Times New Roman" w:cs="Times New Roman"/>
          <w:sz w:val="24"/>
          <w:szCs w:val="24"/>
        </w:rPr>
        <w:lastRenderedPageBreak/>
        <w:t>something’s not working and you’re not achieving outcomes you could change the delivery model entirely, as long as the focus is on outcomes</w:t>
      </w:r>
      <w:r w:rsidR="004674EE">
        <w:rPr>
          <w:rFonts w:ascii="Times New Roman" w:hAnsi="Times New Roman" w:cs="Times New Roman"/>
          <w:sz w:val="24"/>
          <w:szCs w:val="24"/>
        </w:rPr>
        <w:t xml:space="preserve"> (Interviewee 6: Fund manager)</w:t>
      </w:r>
    </w:p>
    <w:p w:rsidR="00407649" w:rsidRDefault="00407649" w:rsidP="00CA552F">
      <w:pPr>
        <w:jc w:val="both"/>
        <w:rPr>
          <w:rFonts w:ascii="Times New Roman" w:hAnsi="Times New Roman" w:cs="Times New Roman"/>
          <w:sz w:val="24"/>
          <w:szCs w:val="24"/>
        </w:rPr>
      </w:pPr>
    </w:p>
    <w:p w:rsidR="004674EE" w:rsidRDefault="00461F6A" w:rsidP="00CA552F">
      <w:pPr>
        <w:jc w:val="both"/>
        <w:rPr>
          <w:rFonts w:ascii="Times New Roman" w:hAnsi="Times New Roman" w:cs="Times New Roman"/>
          <w:sz w:val="24"/>
          <w:szCs w:val="24"/>
        </w:rPr>
      </w:pPr>
      <w:r>
        <w:rPr>
          <w:rFonts w:ascii="Times New Roman" w:hAnsi="Times New Roman" w:cs="Times New Roman"/>
          <w:sz w:val="24"/>
          <w:szCs w:val="24"/>
        </w:rPr>
        <w:t xml:space="preserve">However, </w:t>
      </w:r>
      <w:r w:rsidR="003B77EE">
        <w:rPr>
          <w:rFonts w:ascii="Times New Roman" w:hAnsi="Times New Roman" w:cs="Times New Roman"/>
          <w:sz w:val="24"/>
          <w:szCs w:val="24"/>
        </w:rPr>
        <w:t xml:space="preserve">the situation </w:t>
      </w:r>
      <w:r>
        <w:rPr>
          <w:rFonts w:ascii="Times New Roman" w:hAnsi="Times New Roman" w:cs="Times New Roman"/>
          <w:sz w:val="24"/>
          <w:szCs w:val="24"/>
        </w:rPr>
        <w:t>in Essex</w:t>
      </w:r>
      <w:r w:rsidR="003B77EE">
        <w:rPr>
          <w:rFonts w:ascii="Times New Roman" w:hAnsi="Times New Roman" w:cs="Times New Roman"/>
          <w:sz w:val="24"/>
          <w:szCs w:val="24"/>
        </w:rPr>
        <w:t xml:space="preserve"> was different</w:t>
      </w:r>
      <w:r w:rsidR="004674EE">
        <w:rPr>
          <w:rFonts w:ascii="Times New Roman" w:hAnsi="Times New Roman" w:cs="Times New Roman"/>
          <w:sz w:val="24"/>
          <w:szCs w:val="24"/>
        </w:rPr>
        <w:t>:</w:t>
      </w:r>
    </w:p>
    <w:p w:rsidR="001A0025" w:rsidRDefault="001A0025" w:rsidP="00CA552F">
      <w:pPr>
        <w:ind w:left="720"/>
        <w:jc w:val="both"/>
        <w:rPr>
          <w:rFonts w:ascii="Times New Roman" w:hAnsi="Times New Roman" w:cs="Times New Roman"/>
          <w:sz w:val="24"/>
          <w:szCs w:val="24"/>
        </w:rPr>
      </w:pPr>
      <w:r>
        <w:rPr>
          <w:rFonts w:ascii="Times New Roman" w:hAnsi="Times New Roman" w:cs="Times New Roman"/>
          <w:sz w:val="24"/>
          <w:szCs w:val="24"/>
        </w:rPr>
        <w:t>….</w:t>
      </w:r>
      <w:r w:rsidRPr="0038113F">
        <w:t xml:space="preserve"> </w:t>
      </w:r>
      <w:r w:rsidRPr="0038113F">
        <w:rPr>
          <w:rFonts w:ascii="Times New Roman" w:hAnsi="Times New Roman" w:cs="Times New Roman"/>
          <w:sz w:val="24"/>
          <w:szCs w:val="24"/>
        </w:rPr>
        <w:t>Essex is an interesting model where there’s value to the intervention risk because we know MST works. It’s more around the operational risk. I can’t remember the contract they’re investing in, but there the intervention was prescribed. Most social impact bonds are not. Even there, actually, the SPV has the power to fire Action for Children and to do something entirely different. So there is quite a lot of flexibility. It would never happen, but it could happen. There is quite a lot of flexibility. Essex is one of the more rigid ones around the intervention.</w:t>
      </w:r>
      <w:r w:rsidR="004674EE">
        <w:rPr>
          <w:rFonts w:ascii="Times New Roman" w:hAnsi="Times New Roman" w:cs="Times New Roman"/>
          <w:sz w:val="24"/>
          <w:szCs w:val="24"/>
        </w:rPr>
        <w:t xml:space="preserve"> (Interviewee 6: Fund manager)</w:t>
      </w:r>
    </w:p>
    <w:p w:rsidR="00407649" w:rsidRDefault="00407649" w:rsidP="00CA552F">
      <w:pPr>
        <w:ind w:left="720"/>
        <w:jc w:val="both"/>
        <w:rPr>
          <w:rFonts w:ascii="Times New Roman" w:hAnsi="Times New Roman" w:cs="Times New Roman"/>
          <w:sz w:val="24"/>
          <w:szCs w:val="24"/>
        </w:rPr>
      </w:pPr>
    </w:p>
    <w:p w:rsidR="006A7CF4" w:rsidRDefault="004674EE" w:rsidP="00CA552F">
      <w:pPr>
        <w:jc w:val="both"/>
        <w:rPr>
          <w:rFonts w:ascii="Times New Roman" w:hAnsi="Times New Roman" w:cs="Times New Roman"/>
          <w:sz w:val="24"/>
          <w:szCs w:val="24"/>
        </w:rPr>
      </w:pPr>
      <w:r>
        <w:rPr>
          <w:rFonts w:ascii="Times New Roman" w:hAnsi="Times New Roman" w:cs="Times New Roman"/>
          <w:sz w:val="24"/>
          <w:szCs w:val="24"/>
        </w:rPr>
        <w:t xml:space="preserve">Contractually it remains the case that </w:t>
      </w:r>
      <w:r w:rsidR="00122B68">
        <w:rPr>
          <w:rFonts w:ascii="Times New Roman" w:hAnsi="Times New Roman" w:cs="Times New Roman"/>
          <w:sz w:val="24"/>
          <w:szCs w:val="24"/>
        </w:rPr>
        <w:t>via the Special Purpose Vehicle</w:t>
      </w:r>
      <w:r w:rsidR="00EF2D50">
        <w:rPr>
          <w:rFonts w:ascii="Times New Roman" w:hAnsi="Times New Roman" w:cs="Times New Roman"/>
          <w:sz w:val="24"/>
          <w:szCs w:val="24"/>
        </w:rPr>
        <w:t xml:space="preserve"> (SPV)</w:t>
      </w:r>
      <w:r w:rsidR="004C5F92">
        <w:rPr>
          <w:rFonts w:ascii="Times New Roman" w:hAnsi="Times New Roman" w:cs="Times New Roman"/>
          <w:sz w:val="24"/>
          <w:szCs w:val="24"/>
        </w:rPr>
        <w:t>, the Council</w:t>
      </w:r>
      <w:r w:rsidR="00122B68">
        <w:rPr>
          <w:rFonts w:ascii="Times New Roman" w:hAnsi="Times New Roman" w:cs="Times New Roman"/>
          <w:sz w:val="24"/>
          <w:szCs w:val="24"/>
        </w:rPr>
        <w:t xml:space="preserve"> could replace</w:t>
      </w:r>
      <w:r>
        <w:rPr>
          <w:rFonts w:ascii="Times New Roman" w:hAnsi="Times New Roman" w:cs="Times New Roman"/>
          <w:sz w:val="24"/>
          <w:szCs w:val="24"/>
        </w:rPr>
        <w:t xml:space="preserve"> Action for Children as the service provider</w:t>
      </w:r>
      <w:r w:rsidR="00461F6A">
        <w:rPr>
          <w:rFonts w:ascii="Times New Roman" w:hAnsi="Times New Roman" w:cs="Times New Roman"/>
          <w:sz w:val="24"/>
          <w:szCs w:val="24"/>
        </w:rPr>
        <w:t xml:space="preserve">, but </w:t>
      </w:r>
      <w:r w:rsidR="00461F6A" w:rsidRPr="00461F6A">
        <w:rPr>
          <w:rFonts w:ascii="Times New Roman" w:hAnsi="Times New Roman" w:cs="Times New Roman"/>
          <w:sz w:val="24"/>
          <w:szCs w:val="24"/>
        </w:rPr>
        <w:t>as the interviewee points out replacing Action for Children “would never happen.”</w:t>
      </w:r>
      <w:r w:rsidR="00461F6A">
        <w:rPr>
          <w:rFonts w:ascii="Times New Roman" w:hAnsi="Times New Roman" w:cs="Times New Roman"/>
          <w:sz w:val="24"/>
          <w:szCs w:val="24"/>
        </w:rPr>
        <w:t xml:space="preserve"> </w:t>
      </w:r>
      <w:r>
        <w:rPr>
          <w:rFonts w:ascii="Times New Roman" w:hAnsi="Times New Roman" w:cs="Times New Roman"/>
          <w:sz w:val="24"/>
          <w:szCs w:val="24"/>
        </w:rPr>
        <w:t xml:space="preserve">One reason why this change would not take place </w:t>
      </w:r>
      <w:r w:rsidR="00461F6A">
        <w:rPr>
          <w:rFonts w:ascii="Times New Roman" w:hAnsi="Times New Roman" w:cs="Times New Roman"/>
          <w:sz w:val="24"/>
          <w:szCs w:val="24"/>
        </w:rPr>
        <w:t>is that</w:t>
      </w:r>
      <w:r w:rsidR="00461F6A" w:rsidRPr="00461F6A">
        <w:rPr>
          <w:rFonts w:ascii="Times New Roman" w:hAnsi="Times New Roman" w:cs="Times New Roman"/>
          <w:sz w:val="24"/>
          <w:szCs w:val="24"/>
        </w:rPr>
        <w:t xml:space="preserve"> Action for Children were simply being trained to provide an intervention by MST Inc. and at no point during the intervention did anyone raise a concern that MST was being delivered incorrectly (even if its appropriateness as a therapy was questioned, see below). Replacing Action for Children would mean simply replacing the organisation that delivered MST as the favoured form of therapy.</w:t>
      </w:r>
      <w:r w:rsidR="00461F6A">
        <w:rPr>
          <w:rFonts w:ascii="Times New Roman" w:hAnsi="Times New Roman" w:cs="Times New Roman"/>
          <w:sz w:val="24"/>
          <w:szCs w:val="24"/>
        </w:rPr>
        <w:t xml:space="preserve"> </w:t>
      </w:r>
      <w:r w:rsidR="00BE567C">
        <w:rPr>
          <w:rFonts w:ascii="Times New Roman" w:hAnsi="Times New Roman" w:cs="Times New Roman"/>
          <w:sz w:val="24"/>
          <w:szCs w:val="24"/>
        </w:rPr>
        <w:t xml:space="preserve">Furthermore, </w:t>
      </w:r>
      <w:r w:rsidR="006A7CF4">
        <w:rPr>
          <w:rFonts w:ascii="Times New Roman" w:hAnsi="Times New Roman" w:cs="Times New Roman"/>
          <w:sz w:val="24"/>
          <w:szCs w:val="24"/>
        </w:rPr>
        <w:t xml:space="preserve">MST was contractually held in place as it provided the evidence base for </w:t>
      </w:r>
      <w:r w:rsidR="00BE567C">
        <w:rPr>
          <w:rFonts w:ascii="Times New Roman" w:hAnsi="Times New Roman" w:cs="Times New Roman"/>
          <w:sz w:val="24"/>
          <w:szCs w:val="24"/>
        </w:rPr>
        <w:t>the key meas</w:t>
      </w:r>
      <w:r w:rsidR="004C5F92">
        <w:rPr>
          <w:rFonts w:ascii="Times New Roman" w:hAnsi="Times New Roman" w:cs="Times New Roman"/>
          <w:sz w:val="24"/>
          <w:szCs w:val="24"/>
        </w:rPr>
        <w:t>ure of</w:t>
      </w:r>
      <w:r w:rsidR="00BE567C">
        <w:rPr>
          <w:rFonts w:ascii="Times New Roman" w:hAnsi="Times New Roman" w:cs="Times New Roman"/>
          <w:sz w:val="24"/>
          <w:szCs w:val="24"/>
        </w:rPr>
        <w:t xml:space="preserve"> success </w:t>
      </w:r>
      <w:r w:rsidR="004C5F92">
        <w:rPr>
          <w:rFonts w:ascii="Times New Roman" w:hAnsi="Times New Roman" w:cs="Times New Roman"/>
          <w:sz w:val="24"/>
          <w:szCs w:val="24"/>
        </w:rPr>
        <w:t>for</w:t>
      </w:r>
      <w:r w:rsidR="00BE567C">
        <w:rPr>
          <w:rFonts w:ascii="Times New Roman" w:hAnsi="Times New Roman" w:cs="Times New Roman"/>
          <w:sz w:val="24"/>
          <w:szCs w:val="24"/>
        </w:rPr>
        <w:t xml:space="preserve"> prov</w:t>
      </w:r>
      <w:r w:rsidR="006A7CF4">
        <w:rPr>
          <w:rFonts w:ascii="Times New Roman" w:hAnsi="Times New Roman" w:cs="Times New Roman"/>
          <w:sz w:val="24"/>
          <w:szCs w:val="24"/>
        </w:rPr>
        <w:t>iding a return to investors –</w:t>
      </w:r>
      <w:r w:rsidR="00BE567C">
        <w:rPr>
          <w:rFonts w:ascii="Times New Roman" w:hAnsi="Times New Roman" w:cs="Times New Roman"/>
          <w:sz w:val="24"/>
          <w:szCs w:val="24"/>
        </w:rPr>
        <w:t xml:space="preserve"> </w:t>
      </w:r>
      <w:r w:rsidR="00461F6A">
        <w:rPr>
          <w:rFonts w:ascii="Times New Roman" w:hAnsi="Times New Roman" w:cs="Times New Roman"/>
          <w:sz w:val="24"/>
          <w:szCs w:val="24"/>
        </w:rPr>
        <w:t>‘</w:t>
      </w:r>
      <w:r w:rsidR="00BE567C">
        <w:rPr>
          <w:rFonts w:ascii="Times New Roman" w:hAnsi="Times New Roman" w:cs="Times New Roman"/>
          <w:sz w:val="24"/>
          <w:szCs w:val="24"/>
        </w:rPr>
        <w:t>days of care averted</w:t>
      </w:r>
      <w:r w:rsidR="00461F6A">
        <w:rPr>
          <w:rFonts w:ascii="Times New Roman" w:hAnsi="Times New Roman" w:cs="Times New Roman"/>
          <w:sz w:val="24"/>
          <w:szCs w:val="24"/>
        </w:rPr>
        <w:t>’</w:t>
      </w:r>
      <w:r w:rsidR="00BE567C">
        <w:rPr>
          <w:rFonts w:ascii="Times New Roman" w:hAnsi="Times New Roman" w:cs="Times New Roman"/>
          <w:sz w:val="24"/>
          <w:szCs w:val="24"/>
        </w:rPr>
        <w:t xml:space="preserve">. Given that the Social Impact Bond was entirely built around this </w:t>
      </w:r>
      <w:r w:rsidR="004C5F92">
        <w:rPr>
          <w:rFonts w:ascii="Times New Roman" w:hAnsi="Times New Roman" w:cs="Times New Roman"/>
          <w:sz w:val="24"/>
          <w:szCs w:val="24"/>
        </w:rPr>
        <w:t>measure</w:t>
      </w:r>
      <w:r w:rsidR="00BE567C">
        <w:rPr>
          <w:rFonts w:ascii="Times New Roman" w:hAnsi="Times New Roman" w:cs="Times New Roman"/>
          <w:sz w:val="24"/>
          <w:szCs w:val="24"/>
        </w:rPr>
        <w:t xml:space="preserve"> and the contract</w:t>
      </w:r>
      <w:r w:rsidR="00EF2D50">
        <w:rPr>
          <w:rFonts w:ascii="Times New Roman" w:hAnsi="Times New Roman" w:cs="Times New Roman"/>
          <w:sz w:val="24"/>
          <w:szCs w:val="24"/>
        </w:rPr>
        <w:t>ual</w:t>
      </w:r>
      <w:r w:rsidR="00BE567C">
        <w:rPr>
          <w:rFonts w:ascii="Times New Roman" w:hAnsi="Times New Roman" w:cs="Times New Roman"/>
          <w:sz w:val="24"/>
          <w:szCs w:val="24"/>
        </w:rPr>
        <w:t xml:space="preserve"> terms were entirely dependent on this form of measurement, changing from MST to a diffe</w:t>
      </w:r>
      <w:r w:rsidR="00EF2D50">
        <w:rPr>
          <w:rFonts w:ascii="Times New Roman" w:hAnsi="Times New Roman" w:cs="Times New Roman"/>
          <w:sz w:val="24"/>
          <w:szCs w:val="24"/>
        </w:rPr>
        <w:t>rent kind of therapy, without the same</w:t>
      </w:r>
      <w:r w:rsidR="00BE567C">
        <w:rPr>
          <w:rFonts w:ascii="Times New Roman" w:hAnsi="Times New Roman" w:cs="Times New Roman"/>
          <w:sz w:val="24"/>
          <w:szCs w:val="24"/>
        </w:rPr>
        <w:t xml:space="preserve"> evidence base, without the means to clearly calculate </w:t>
      </w:r>
      <w:r w:rsidR="004D7EA6">
        <w:rPr>
          <w:rFonts w:ascii="Times New Roman" w:hAnsi="Times New Roman" w:cs="Times New Roman"/>
          <w:sz w:val="24"/>
          <w:szCs w:val="24"/>
        </w:rPr>
        <w:t>‘</w:t>
      </w:r>
      <w:r w:rsidR="00BE567C">
        <w:rPr>
          <w:rFonts w:ascii="Times New Roman" w:hAnsi="Times New Roman" w:cs="Times New Roman"/>
          <w:sz w:val="24"/>
          <w:szCs w:val="24"/>
        </w:rPr>
        <w:t>days of care averted</w:t>
      </w:r>
      <w:r w:rsidR="004D7EA6">
        <w:rPr>
          <w:rFonts w:ascii="Times New Roman" w:hAnsi="Times New Roman" w:cs="Times New Roman"/>
          <w:sz w:val="24"/>
          <w:szCs w:val="24"/>
        </w:rPr>
        <w:t>’</w:t>
      </w:r>
      <w:r w:rsidR="00BE567C">
        <w:rPr>
          <w:rFonts w:ascii="Times New Roman" w:hAnsi="Times New Roman" w:cs="Times New Roman"/>
          <w:sz w:val="24"/>
          <w:szCs w:val="24"/>
        </w:rPr>
        <w:t xml:space="preserve"> would be impossible without entirely reworking the lengthy </w:t>
      </w:r>
      <w:r w:rsidR="00DF655E">
        <w:rPr>
          <w:rFonts w:ascii="Times New Roman" w:hAnsi="Times New Roman" w:cs="Times New Roman"/>
          <w:sz w:val="24"/>
          <w:szCs w:val="24"/>
        </w:rPr>
        <w:t xml:space="preserve">and expensive contract </w:t>
      </w:r>
      <w:r w:rsidR="00BE567C">
        <w:rPr>
          <w:rFonts w:ascii="Times New Roman" w:hAnsi="Times New Roman" w:cs="Times New Roman"/>
          <w:sz w:val="24"/>
          <w:szCs w:val="24"/>
        </w:rPr>
        <w:t>negotiation process.</w:t>
      </w:r>
      <w:r w:rsidR="00876125">
        <w:rPr>
          <w:rFonts w:ascii="Times New Roman" w:hAnsi="Times New Roman" w:cs="Times New Roman"/>
          <w:sz w:val="24"/>
          <w:szCs w:val="24"/>
        </w:rPr>
        <w:t xml:space="preserve"> To change from MST would require a whole new con</w:t>
      </w:r>
      <w:r w:rsidR="00EF2D50">
        <w:rPr>
          <w:rFonts w:ascii="Times New Roman" w:hAnsi="Times New Roman" w:cs="Times New Roman"/>
          <w:sz w:val="24"/>
          <w:szCs w:val="24"/>
        </w:rPr>
        <w:t xml:space="preserve">tract which </w:t>
      </w:r>
      <w:r w:rsidR="006A7CF4">
        <w:rPr>
          <w:rFonts w:ascii="Times New Roman" w:hAnsi="Times New Roman" w:cs="Times New Roman"/>
          <w:sz w:val="24"/>
          <w:szCs w:val="24"/>
        </w:rPr>
        <w:t>also “</w:t>
      </w:r>
      <w:r w:rsidR="00EF2D50">
        <w:rPr>
          <w:rFonts w:ascii="Times New Roman" w:hAnsi="Times New Roman" w:cs="Times New Roman"/>
          <w:sz w:val="24"/>
          <w:szCs w:val="24"/>
        </w:rPr>
        <w:t>would never happen</w:t>
      </w:r>
      <w:r w:rsidR="006A7CF4">
        <w:rPr>
          <w:rFonts w:ascii="Times New Roman" w:hAnsi="Times New Roman" w:cs="Times New Roman"/>
          <w:sz w:val="24"/>
          <w:szCs w:val="24"/>
        </w:rPr>
        <w:t>.</w:t>
      </w:r>
      <w:r w:rsidR="00876125">
        <w:rPr>
          <w:rFonts w:ascii="Times New Roman" w:hAnsi="Times New Roman" w:cs="Times New Roman"/>
          <w:sz w:val="24"/>
          <w:szCs w:val="24"/>
        </w:rPr>
        <w:t>”</w:t>
      </w:r>
      <w:r w:rsidR="00BE567C">
        <w:rPr>
          <w:rFonts w:ascii="Times New Roman" w:hAnsi="Times New Roman" w:cs="Times New Roman"/>
          <w:sz w:val="24"/>
          <w:szCs w:val="24"/>
        </w:rPr>
        <w:t xml:space="preserve"> </w:t>
      </w:r>
    </w:p>
    <w:p w:rsidR="004D7EA6" w:rsidRDefault="00BE567C" w:rsidP="00CA552F">
      <w:pPr>
        <w:jc w:val="both"/>
        <w:rPr>
          <w:rFonts w:ascii="Times New Roman" w:hAnsi="Times New Roman" w:cs="Times New Roman"/>
          <w:sz w:val="24"/>
          <w:szCs w:val="24"/>
        </w:rPr>
      </w:pPr>
      <w:r>
        <w:rPr>
          <w:rFonts w:ascii="Times New Roman" w:hAnsi="Times New Roman" w:cs="Times New Roman"/>
          <w:sz w:val="24"/>
          <w:szCs w:val="24"/>
        </w:rPr>
        <w:t xml:space="preserve">The local market for provision </w:t>
      </w:r>
      <w:r w:rsidR="003B77EE">
        <w:rPr>
          <w:rFonts w:ascii="Times New Roman" w:hAnsi="Times New Roman" w:cs="Times New Roman"/>
          <w:sz w:val="24"/>
          <w:szCs w:val="24"/>
        </w:rPr>
        <w:t>wherein</w:t>
      </w:r>
      <w:r w:rsidR="001839C9">
        <w:rPr>
          <w:rFonts w:ascii="Times New Roman" w:hAnsi="Times New Roman" w:cs="Times New Roman"/>
          <w:sz w:val="24"/>
          <w:szCs w:val="24"/>
        </w:rPr>
        <w:t xml:space="preserve"> the potential to switch intervention </w:t>
      </w:r>
      <w:r w:rsidR="003B77EE">
        <w:rPr>
          <w:rFonts w:ascii="Times New Roman" w:hAnsi="Times New Roman" w:cs="Times New Roman"/>
          <w:sz w:val="24"/>
          <w:szCs w:val="24"/>
        </w:rPr>
        <w:t>should</w:t>
      </w:r>
      <w:r w:rsidR="001839C9">
        <w:rPr>
          <w:rFonts w:ascii="Times New Roman" w:hAnsi="Times New Roman" w:cs="Times New Roman"/>
          <w:sz w:val="24"/>
          <w:szCs w:val="24"/>
        </w:rPr>
        <w:t xml:space="preserve"> ensure efficiency and effectiveness, </w:t>
      </w:r>
      <w:r>
        <w:rPr>
          <w:rFonts w:ascii="Times New Roman" w:hAnsi="Times New Roman" w:cs="Times New Roman"/>
          <w:sz w:val="24"/>
          <w:szCs w:val="24"/>
        </w:rPr>
        <w:t>was thus eliminated by the contract</w:t>
      </w:r>
      <w:r w:rsidR="006A7CF4">
        <w:rPr>
          <w:rFonts w:ascii="Times New Roman" w:hAnsi="Times New Roman" w:cs="Times New Roman"/>
          <w:sz w:val="24"/>
          <w:szCs w:val="24"/>
        </w:rPr>
        <w:t>ual requirements for a specific evidence base</w:t>
      </w:r>
      <w:r w:rsidR="004C5F92">
        <w:rPr>
          <w:rFonts w:ascii="Times New Roman" w:hAnsi="Times New Roman" w:cs="Times New Roman"/>
          <w:sz w:val="24"/>
          <w:szCs w:val="24"/>
        </w:rPr>
        <w:t>.</w:t>
      </w:r>
      <w:r>
        <w:rPr>
          <w:rFonts w:ascii="Times New Roman" w:hAnsi="Times New Roman" w:cs="Times New Roman"/>
          <w:sz w:val="24"/>
          <w:szCs w:val="24"/>
        </w:rPr>
        <w:t xml:space="preserve"> </w:t>
      </w:r>
      <w:r w:rsidR="00AD42E4">
        <w:rPr>
          <w:rFonts w:ascii="Times New Roman" w:hAnsi="Times New Roman" w:cs="Times New Roman"/>
          <w:sz w:val="24"/>
          <w:szCs w:val="24"/>
        </w:rPr>
        <w:t xml:space="preserve">Although </w:t>
      </w:r>
      <w:proofErr w:type="spellStart"/>
      <w:r w:rsidR="00AD42E4">
        <w:rPr>
          <w:rFonts w:ascii="Times New Roman" w:hAnsi="Times New Roman" w:cs="Times New Roman"/>
          <w:sz w:val="24"/>
          <w:szCs w:val="24"/>
        </w:rPr>
        <w:t>Callon</w:t>
      </w:r>
      <w:proofErr w:type="spellEnd"/>
      <w:r w:rsidR="00AD42E4">
        <w:rPr>
          <w:rFonts w:ascii="Times New Roman" w:hAnsi="Times New Roman" w:cs="Times New Roman"/>
          <w:sz w:val="24"/>
          <w:szCs w:val="24"/>
        </w:rPr>
        <w:t xml:space="preserve"> (1998) suggests, drawing on the work of Weber, that “agents enter into competition with one another to secure points of monopoly and domination,” (43) with the result that “the very nature of competition is to rarefy competition,” (44)</w:t>
      </w:r>
      <w:r w:rsidR="00C74B7B">
        <w:rPr>
          <w:rFonts w:ascii="Times New Roman" w:hAnsi="Times New Roman" w:cs="Times New Roman"/>
          <w:sz w:val="24"/>
          <w:szCs w:val="24"/>
        </w:rPr>
        <w:t xml:space="preserve"> and it seemed that the local competition envisaged within Social Impact Bonds might lead to a kind of “bilateral monopoly” (</w:t>
      </w:r>
      <w:proofErr w:type="spellStart"/>
      <w:r w:rsidR="00C74B7B">
        <w:rPr>
          <w:rFonts w:ascii="Times New Roman" w:hAnsi="Times New Roman" w:cs="Times New Roman"/>
          <w:sz w:val="24"/>
          <w:szCs w:val="24"/>
        </w:rPr>
        <w:t>Callon</w:t>
      </w:r>
      <w:proofErr w:type="spellEnd"/>
      <w:r w:rsidR="00C74B7B">
        <w:rPr>
          <w:rFonts w:ascii="Times New Roman" w:hAnsi="Times New Roman" w:cs="Times New Roman"/>
          <w:sz w:val="24"/>
          <w:szCs w:val="24"/>
        </w:rPr>
        <w:t>, 2015: 10)</w:t>
      </w:r>
      <w:r w:rsidR="00AD42E4">
        <w:rPr>
          <w:rFonts w:ascii="Times New Roman" w:hAnsi="Times New Roman" w:cs="Times New Roman"/>
          <w:sz w:val="24"/>
          <w:szCs w:val="24"/>
        </w:rPr>
        <w:t xml:space="preserve">, </w:t>
      </w:r>
      <w:r w:rsidR="00C74B7B">
        <w:rPr>
          <w:rFonts w:ascii="Times New Roman" w:hAnsi="Times New Roman" w:cs="Times New Roman"/>
          <w:sz w:val="24"/>
          <w:szCs w:val="24"/>
        </w:rPr>
        <w:t xml:space="preserve">achieved by service delivery organisations increasingly attuning or singularizing their offer to commissioners, </w:t>
      </w:r>
      <w:r w:rsidR="00AD42E4">
        <w:rPr>
          <w:rFonts w:ascii="Times New Roman" w:hAnsi="Times New Roman" w:cs="Times New Roman"/>
          <w:sz w:val="24"/>
          <w:szCs w:val="24"/>
        </w:rPr>
        <w:t xml:space="preserve">that does not quite capture this situation. There is no prior competition that then leads to monopoly and domination; MST was the only therapy that was considered during the contract negotiation. The contract and its negotiation then </w:t>
      </w:r>
      <w:r w:rsidR="004C5F92">
        <w:rPr>
          <w:rFonts w:ascii="Times New Roman" w:hAnsi="Times New Roman" w:cs="Times New Roman"/>
          <w:sz w:val="24"/>
          <w:szCs w:val="24"/>
        </w:rPr>
        <w:t>resulted in the Social Impact Bond operating</w:t>
      </w:r>
      <w:r w:rsidR="00AD42E4">
        <w:rPr>
          <w:rFonts w:ascii="Times New Roman" w:hAnsi="Times New Roman" w:cs="Times New Roman"/>
          <w:sz w:val="24"/>
          <w:szCs w:val="24"/>
        </w:rPr>
        <w:t xml:space="preserve"> as an anti-market device, ruling out competition by establishing exclusivity of service to MST and Action for Children</w:t>
      </w:r>
      <w:r w:rsidR="00034A18">
        <w:rPr>
          <w:rFonts w:ascii="Times New Roman" w:hAnsi="Times New Roman" w:cs="Times New Roman"/>
          <w:sz w:val="24"/>
          <w:szCs w:val="24"/>
        </w:rPr>
        <w:t xml:space="preserve"> over the course of the Social Impact Bond</w:t>
      </w:r>
      <w:r w:rsidR="00AD42E4">
        <w:rPr>
          <w:rFonts w:ascii="Times New Roman" w:hAnsi="Times New Roman" w:cs="Times New Roman"/>
          <w:sz w:val="24"/>
          <w:szCs w:val="24"/>
        </w:rPr>
        <w:t>.</w:t>
      </w:r>
      <w:r w:rsidR="00AD42E4">
        <w:rPr>
          <w:rStyle w:val="FootnoteReference"/>
          <w:rFonts w:ascii="Times New Roman" w:hAnsi="Times New Roman" w:cs="Times New Roman"/>
          <w:sz w:val="24"/>
          <w:szCs w:val="24"/>
        </w:rPr>
        <w:footnoteReference w:id="19"/>
      </w:r>
    </w:p>
    <w:p w:rsidR="00BE567C" w:rsidRDefault="00BE567C" w:rsidP="00CA552F">
      <w:pPr>
        <w:jc w:val="both"/>
        <w:rPr>
          <w:rFonts w:ascii="Times New Roman" w:hAnsi="Times New Roman" w:cs="Times New Roman"/>
          <w:sz w:val="24"/>
          <w:szCs w:val="24"/>
        </w:rPr>
      </w:pPr>
      <w:r>
        <w:rPr>
          <w:rFonts w:ascii="Times New Roman" w:hAnsi="Times New Roman" w:cs="Times New Roman"/>
          <w:sz w:val="24"/>
          <w:szCs w:val="24"/>
        </w:rPr>
        <w:lastRenderedPageBreak/>
        <w:t>The local authority edge of care services m</w:t>
      </w:r>
      <w:r w:rsidR="00034A18">
        <w:rPr>
          <w:rFonts w:ascii="Times New Roman" w:hAnsi="Times New Roman" w:cs="Times New Roman"/>
          <w:sz w:val="24"/>
          <w:szCs w:val="24"/>
        </w:rPr>
        <w:t>anager reflected on the restrictions imposed by the evidence-base requirement that ruled out potential competitors to MST</w:t>
      </w:r>
      <w:r>
        <w:rPr>
          <w:rFonts w:ascii="Times New Roman" w:hAnsi="Times New Roman" w:cs="Times New Roman"/>
          <w:sz w:val="24"/>
          <w:szCs w:val="24"/>
        </w:rPr>
        <w:t xml:space="preserve">: </w:t>
      </w:r>
    </w:p>
    <w:p w:rsidR="00FE1124" w:rsidRDefault="00FE1124" w:rsidP="00CA552F">
      <w:pPr>
        <w:ind w:left="720"/>
        <w:jc w:val="both"/>
        <w:rPr>
          <w:rFonts w:ascii="Times New Roman" w:hAnsi="Times New Roman" w:cs="Times New Roman"/>
          <w:sz w:val="24"/>
          <w:szCs w:val="24"/>
        </w:rPr>
      </w:pPr>
      <w:r w:rsidRPr="00C85EC4">
        <w:rPr>
          <w:rFonts w:ascii="Times New Roman" w:hAnsi="Times New Roman" w:cs="Times New Roman"/>
          <w:sz w:val="24"/>
          <w:szCs w:val="24"/>
        </w:rPr>
        <w:t xml:space="preserve">we’re much more constrained than we initially thought </w:t>
      </w:r>
      <w:r w:rsidR="004D7EA6">
        <w:rPr>
          <w:rFonts w:ascii="Times New Roman" w:hAnsi="Times New Roman" w:cs="Times New Roman"/>
          <w:sz w:val="24"/>
          <w:szCs w:val="24"/>
        </w:rPr>
        <w:t xml:space="preserve">… </w:t>
      </w:r>
      <w:r>
        <w:rPr>
          <w:rFonts w:ascii="Times New Roman" w:hAnsi="Times New Roman" w:cs="Times New Roman"/>
          <w:sz w:val="24"/>
          <w:szCs w:val="24"/>
        </w:rPr>
        <w:t>I think if we did go forward we might not tie it to a rigidly evidence-based intervention – we might truly hold to the principles of innovation in SIBs and we might say we’re only interested in the outcomes and we’re going to work with a provider… who will get us there somehow as long as it’s legal and we’ve got defensible decision-making – but actually the outcomes and sustaining the outcomes are the really key thing.</w:t>
      </w:r>
      <w:r w:rsidR="00407649" w:rsidRPr="00407649">
        <w:rPr>
          <w:rFonts w:ascii="Times New Roman" w:hAnsi="Times New Roman" w:cs="Times New Roman"/>
          <w:sz w:val="24"/>
          <w:szCs w:val="24"/>
        </w:rPr>
        <w:t xml:space="preserve"> </w:t>
      </w:r>
      <w:r w:rsidR="00407649">
        <w:rPr>
          <w:rFonts w:ascii="Times New Roman" w:hAnsi="Times New Roman" w:cs="Times New Roman"/>
          <w:sz w:val="24"/>
          <w:szCs w:val="24"/>
        </w:rPr>
        <w:t>(Interviewee 1: Local Authority)</w:t>
      </w:r>
    </w:p>
    <w:p w:rsidR="00407649" w:rsidRDefault="00407649" w:rsidP="00CA552F">
      <w:pPr>
        <w:jc w:val="both"/>
        <w:rPr>
          <w:rFonts w:ascii="Times New Roman" w:hAnsi="Times New Roman" w:cs="Times New Roman"/>
          <w:sz w:val="24"/>
          <w:szCs w:val="24"/>
        </w:rPr>
      </w:pPr>
    </w:p>
    <w:p w:rsidR="00407649" w:rsidRDefault="000A2422" w:rsidP="00CA552F">
      <w:pPr>
        <w:jc w:val="both"/>
        <w:rPr>
          <w:rFonts w:ascii="Times New Roman" w:hAnsi="Times New Roman" w:cs="Times New Roman"/>
          <w:sz w:val="24"/>
          <w:szCs w:val="24"/>
        </w:rPr>
      </w:pPr>
      <w:r>
        <w:rPr>
          <w:rFonts w:ascii="Times New Roman" w:hAnsi="Times New Roman" w:cs="Times New Roman"/>
          <w:sz w:val="24"/>
          <w:szCs w:val="24"/>
        </w:rPr>
        <w:t xml:space="preserve">What </w:t>
      </w:r>
      <w:r w:rsidR="00876125">
        <w:rPr>
          <w:rFonts w:ascii="Times New Roman" w:hAnsi="Times New Roman" w:cs="Times New Roman"/>
          <w:sz w:val="24"/>
          <w:szCs w:val="24"/>
        </w:rPr>
        <w:t>seem</w:t>
      </w:r>
      <w:r>
        <w:rPr>
          <w:rFonts w:ascii="Times New Roman" w:hAnsi="Times New Roman" w:cs="Times New Roman"/>
          <w:sz w:val="24"/>
          <w:szCs w:val="24"/>
        </w:rPr>
        <w:t>s</w:t>
      </w:r>
      <w:r w:rsidR="00876125">
        <w:rPr>
          <w:rFonts w:ascii="Times New Roman" w:hAnsi="Times New Roman" w:cs="Times New Roman"/>
          <w:sz w:val="24"/>
          <w:szCs w:val="24"/>
        </w:rPr>
        <w:t xml:space="preserve"> apparent is that i</w:t>
      </w:r>
      <w:r w:rsidR="00091572">
        <w:rPr>
          <w:rFonts w:ascii="Times New Roman" w:hAnsi="Times New Roman" w:cs="Times New Roman"/>
          <w:sz w:val="24"/>
          <w:szCs w:val="24"/>
        </w:rPr>
        <w:t xml:space="preserve">n place of a market device that would </w:t>
      </w:r>
      <w:r w:rsidR="004F0F75">
        <w:rPr>
          <w:rFonts w:ascii="Times New Roman" w:hAnsi="Times New Roman" w:cs="Times New Roman"/>
          <w:sz w:val="24"/>
          <w:szCs w:val="24"/>
        </w:rPr>
        <w:t>stimu</w:t>
      </w:r>
      <w:r w:rsidR="00CC456C">
        <w:rPr>
          <w:rFonts w:ascii="Times New Roman" w:hAnsi="Times New Roman" w:cs="Times New Roman"/>
          <w:sz w:val="24"/>
          <w:szCs w:val="24"/>
        </w:rPr>
        <w:t>late competition by disentangling entities (</w:t>
      </w:r>
      <w:proofErr w:type="spellStart"/>
      <w:r w:rsidR="00CC456C">
        <w:rPr>
          <w:rFonts w:ascii="Times New Roman" w:hAnsi="Times New Roman" w:cs="Times New Roman"/>
          <w:sz w:val="24"/>
          <w:szCs w:val="24"/>
        </w:rPr>
        <w:t>Callon</w:t>
      </w:r>
      <w:proofErr w:type="spellEnd"/>
      <w:r w:rsidR="00CC456C">
        <w:rPr>
          <w:rFonts w:ascii="Times New Roman" w:hAnsi="Times New Roman" w:cs="Times New Roman"/>
          <w:sz w:val="24"/>
          <w:szCs w:val="24"/>
        </w:rPr>
        <w:t xml:space="preserve"> and </w:t>
      </w:r>
      <w:proofErr w:type="spellStart"/>
      <w:r w:rsidR="00CC456C">
        <w:rPr>
          <w:rFonts w:ascii="Times New Roman" w:hAnsi="Times New Roman" w:cs="Times New Roman"/>
          <w:sz w:val="24"/>
          <w:szCs w:val="24"/>
        </w:rPr>
        <w:t>Muniesa</w:t>
      </w:r>
      <w:proofErr w:type="spellEnd"/>
      <w:r w:rsidR="00CC456C">
        <w:rPr>
          <w:rFonts w:ascii="Times New Roman" w:hAnsi="Times New Roman" w:cs="Times New Roman"/>
          <w:sz w:val="24"/>
          <w:szCs w:val="24"/>
        </w:rPr>
        <w:t>, 2003</w:t>
      </w:r>
      <w:r w:rsidR="004F0F75">
        <w:rPr>
          <w:rFonts w:ascii="Times New Roman" w:hAnsi="Times New Roman" w:cs="Times New Roman"/>
          <w:sz w:val="24"/>
          <w:szCs w:val="24"/>
        </w:rPr>
        <w:t xml:space="preserve">) from their previous connections, enabling them to be arrayed within a single spatial </w:t>
      </w:r>
      <w:r w:rsidR="00E25FB3">
        <w:rPr>
          <w:rFonts w:ascii="Times New Roman" w:hAnsi="Times New Roman" w:cs="Times New Roman"/>
          <w:sz w:val="24"/>
          <w:szCs w:val="24"/>
        </w:rPr>
        <w:t>and temporal frame (</w:t>
      </w:r>
      <w:proofErr w:type="spellStart"/>
      <w:r w:rsidR="00E25FB3">
        <w:rPr>
          <w:rFonts w:ascii="Times New Roman" w:hAnsi="Times New Roman" w:cs="Times New Roman"/>
          <w:sz w:val="24"/>
          <w:szCs w:val="24"/>
        </w:rPr>
        <w:t>Cochoy</w:t>
      </w:r>
      <w:proofErr w:type="spellEnd"/>
      <w:r w:rsidR="00E25FB3">
        <w:rPr>
          <w:rFonts w:ascii="Times New Roman" w:hAnsi="Times New Roman" w:cs="Times New Roman"/>
          <w:sz w:val="24"/>
          <w:szCs w:val="24"/>
        </w:rPr>
        <w:t>, 2010</w:t>
      </w:r>
      <w:r w:rsidR="004F0F75">
        <w:rPr>
          <w:rFonts w:ascii="Times New Roman" w:hAnsi="Times New Roman" w:cs="Times New Roman"/>
          <w:sz w:val="24"/>
          <w:szCs w:val="24"/>
        </w:rPr>
        <w:t xml:space="preserve">), enabling choices to be made and the entangling of entities </w:t>
      </w:r>
      <w:r w:rsidR="00CC456C">
        <w:rPr>
          <w:rFonts w:ascii="Times New Roman" w:hAnsi="Times New Roman" w:cs="Times New Roman"/>
          <w:sz w:val="24"/>
          <w:szCs w:val="24"/>
        </w:rPr>
        <w:t>into new relations (</w:t>
      </w:r>
      <w:proofErr w:type="spellStart"/>
      <w:r w:rsidR="00CC456C">
        <w:rPr>
          <w:rFonts w:ascii="Times New Roman" w:hAnsi="Times New Roman" w:cs="Times New Roman"/>
          <w:sz w:val="24"/>
          <w:szCs w:val="24"/>
        </w:rPr>
        <w:t>Callon</w:t>
      </w:r>
      <w:proofErr w:type="spellEnd"/>
      <w:r w:rsidR="00CC456C">
        <w:rPr>
          <w:rFonts w:ascii="Times New Roman" w:hAnsi="Times New Roman" w:cs="Times New Roman"/>
          <w:sz w:val="24"/>
          <w:szCs w:val="24"/>
        </w:rPr>
        <w:t>, 1998</w:t>
      </w:r>
      <w:r w:rsidR="004F0F75">
        <w:rPr>
          <w:rFonts w:ascii="Times New Roman" w:hAnsi="Times New Roman" w:cs="Times New Roman"/>
          <w:sz w:val="24"/>
          <w:szCs w:val="24"/>
        </w:rPr>
        <w:t xml:space="preserve">) </w:t>
      </w:r>
      <w:r w:rsidR="00091572">
        <w:rPr>
          <w:rFonts w:ascii="Times New Roman" w:hAnsi="Times New Roman" w:cs="Times New Roman"/>
          <w:sz w:val="24"/>
          <w:szCs w:val="24"/>
        </w:rPr>
        <w:t>came an anti-market device</w:t>
      </w:r>
      <w:r w:rsidR="00E04726">
        <w:rPr>
          <w:rFonts w:ascii="Times New Roman" w:hAnsi="Times New Roman" w:cs="Times New Roman"/>
          <w:sz w:val="24"/>
          <w:szCs w:val="24"/>
        </w:rPr>
        <w:t xml:space="preserve">. This </w:t>
      </w:r>
      <w:r w:rsidR="00091572">
        <w:rPr>
          <w:rFonts w:ascii="Times New Roman" w:hAnsi="Times New Roman" w:cs="Times New Roman"/>
          <w:sz w:val="24"/>
          <w:szCs w:val="24"/>
        </w:rPr>
        <w:t>fix</w:t>
      </w:r>
      <w:r w:rsidR="00E04726">
        <w:rPr>
          <w:rFonts w:ascii="Times New Roman" w:hAnsi="Times New Roman" w:cs="Times New Roman"/>
          <w:sz w:val="24"/>
          <w:szCs w:val="24"/>
        </w:rPr>
        <w:t>ed</w:t>
      </w:r>
      <w:r w:rsidR="00091572">
        <w:rPr>
          <w:rFonts w:ascii="Times New Roman" w:hAnsi="Times New Roman" w:cs="Times New Roman"/>
          <w:sz w:val="24"/>
          <w:szCs w:val="24"/>
        </w:rPr>
        <w:t xml:space="preserve"> in place providers, </w:t>
      </w:r>
      <w:r w:rsidR="00E04726">
        <w:rPr>
          <w:rFonts w:ascii="Times New Roman" w:hAnsi="Times New Roman" w:cs="Times New Roman"/>
          <w:sz w:val="24"/>
          <w:szCs w:val="24"/>
        </w:rPr>
        <w:t xml:space="preserve">investors, </w:t>
      </w:r>
      <w:r w:rsidR="00091572">
        <w:rPr>
          <w:rFonts w:ascii="Times New Roman" w:hAnsi="Times New Roman" w:cs="Times New Roman"/>
          <w:sz w:val="24"/>
          <w:szCs w:val="24"/>
        </w:rPr>
        <w:t>the form of intervention, the evid</w:t>
      </w:r>
      <w:r w:rsidR="00DC4C0F">
        <w:rPr>
          <w:rFonts w:ascii="Times New Roman" w:hAnsi="Times New Roman" w:cs="Times New Roman"/>
          <w:sz w:val="24"/>
          <w:szCs w:val="24"/>
        </w:rPr>
        <w:t>ence base, a measurement device and front-loaded payments</w:t>
      </w:r>
      <w:r w:rsidR="00E04726">
        <w:rPr>
          <w:rFonts w:ascii="Times New Roman" w:hAnsi="Times New Roman" w:cs="Times New Roman"/>
          <w:sz w:val="24"/>
          <w:szCs w:val="24"/>
        </w:rPr>
        <w:t xml:space="preserve"> to investors</w:t>
      </w:r>
      <w:r w:rsidR="00DC4C0F">
        <w:rPr>
          <w:rFonts w:ascii="Times New Roman" w:hAnsi="Times New Roman" w:cs="Times New Roman"/>
          <w:sz w:val="24"/>
          <w:szCs w:val="24"/>
        </w:rPr>
        <w:t xml:space="preserve">. </w:t>
      </w:r>
      <w:r w:rsidR="005D62D8">
        <w:rPr>
          <w:rFonts w:ascii="Times New Roman" w:hAnsi="Times New Roman" w:cs="Times New Roman"/>
          <w:sz w:val="24"/>
          <w:szCs w:val="24"/>
        </w:rPr>
        <w:t>Instead of competition leading to temporary bilateral monopoly (</w:t>
      </w:r>
      <w:proofErr w:type="spellStart"/>
      <w:r w:rsidR="005D62D8">
        <w:rPr>
          <w:rFonts w:ascii="Times New Roman" w:hAnsi="Times New Roman" w:cs="Times New Roman"/>
          <w:sz w:val="24"/>
          <w:szCs w:val="24"/>
        </w:rPr>
        <w:t>Callon</w:t>
      </w:r>
      <w:proofErr w:type="spellEnd"/>
      <w:r w:rsidR="005D62D8">
        <w:rPr>
          <w:rFonts w:ascii="Times New Roman" w:hAnsi="Times New Roman" w:cs="Times New Roman"/>
          <w:sz w:val="24"/>
          <w:szCs w:val="24"/>
        </w:rPr>
        <w:t>, 2015), e</w:t>
      </w:r>
      <w:r w:rsidR="00DC4C0F">
        <w:rPr>
          <w:rFonts w:ascii="Times New Roman" w:hAnsi="Times New Roman" w:cs="Times New Roman"/>
          <w:sz w:val="24"/>
          <w:szCs w:val="24"/>
        </w:rPr>
        <w:t xml:space="preserve">ffectively the contract </w:t>
      </w:r>
      <w:r w:rsidR="005D62D8">
        <w:rPr>
          <w:rFonts w:ascii="Times New Roman" w:hAnsi="Times New Roman" w:cs="Times New Roman"/>
          <w:sz w:val="24"/>
          <w:szCs w:val="24"/>
        </w:rPr>
        <w:t xml:space="preserve">ruled out a competition and jumped straight into </w:t>
      </w:r>
      <w:r w:rsidR="00DC4C0F">
        <w:rPr>
          <w:rFonts w:ascii="Times New Roman" w:hAnsi="Times New Roman" w:cs="Times New Roman"/>
          <w:sz w:val="24"/>
          <w:szCs w:val="24"/>
        </w:rPr>
        <w:t>g</w:t>
      </w:r>
      <w:r w:rsidR="005D62D8">
        <w:rPr>
          <w:rFonts w:ascii="Times New Roman" w:hAnsi="Times New Roman" w:cs="Times New Roman"/>
          <w:sz w:val="24"/>
          <w:szCs w:val="24"/>
        </w:rPr>
        <w:t>uaranteeing</w:t>
      </w:r>
      <w:r w:rsidR="00DC4C0F">
        <w:rPr>
          <w:rFonts w:ascii="Times New Roman" w:hAnsi="Times New Roman" w:cs="Times New Roman"/>
          <w:sz w:val="24"/>
          <w:szCs w:val="24"/>
        </w:rPr>
        <w:t xml:space="preserve"> a local monopoly through ensuring that MST </w:t>
      </w:r>
      <w:r w:rsidR="00E04726">
        <w:rPr>
          <w:rFonts w:ascii="Times New Roman" w:hAnsi="Times New Roman" w:cs="Times New Roman"/>
          <w:sz w:val="24"/>
          <w:szCs w:val="24"/>
        </w:rPr>
        <w:t xml:space="preserve">was the only therapy that entered negotiations and </w:t>
      </w:r>
      <w:r w:rsidR="00DC4C0F">
        <w:rPr>
          <w:rFonts w:ascii="Times New Roman" w:hAnsi="Times New Roman" w:cs="Times New Roman"/>
          <w:sz w:val="24"/>
          <w:szCs w:val="24"/>
        </w:rPr>
        <w:t>had exclusivity over the delivery of the intervention</w:t>
      </w:r>
      <w:r w:rsidR="00E04726">
        <w:rPr>
          <w:rFonts w:ascii="Times New Roman" w:hAnsi="Times New Roman" w:cs="Times New Roman"/>
          <w:sz w:val="24"/>
          <w:szCs w:val="24"/>
        </w:rPr>
        <w:t xml:space="preserve">. </w:t>
      </w:r>
      <w:r w:rsidR="006308A4">
        <w:rPr>
          <w:rFonts w:ascii="Times New Roman" w:hAnsi="Times New Roman" w:cs="Times New Roman"/>
          <w:sz w:val="24"/>
          <w:szCs w:val="24"/>
        </w:rPr>
        <w:t xml:space="preserve">However, </w:t>
      </w:r>
      <w:r w:rsidR="00DC4C0F">
        <w:rPr>
          <w:rFonts w:ascii="Times New Roman" w:hAnsi="Times New Roman" w:cs="Times New Roman"/>
          <w:sz w:val="24"/>
          <w:szCs w:val="24"/>
        </w:rPr>
        <w:t>market aspects of Social Impact Bonds are not reducible to notions of competition</w:t>
      </w:r>
      <w:r w:rsidR="00876125">
        <w:rPr>
          <w:rFonts w:ascii="Times New Roman" w:hAnsi="Times New Roman" w:cs="Times New Roman"/>
          <w:sz w:val="24"/>
          <w:szCs w:val="24"/>
        </w:rPr>
        <w:t xml:space="preserve"> alone</w:t>
      </w:r>
      <w:r w:rsidR="00DC4C0F">
        <w:rPr>
          <w:rFonts w:ascii="Times New Roman" w:hAnsi="Times New Roman" w:cs="Times New Roman"/>
          <w:sz w:val="24"/>
          <w:szCs w:val="24"/>
        </w:rPr>
        <w:t>.</w:t>
      </w:r>
      <w:r w:rsidR="004D7EA6">
        <w:rPr>
          <w:rStyle w:val="FootnoteReference"/>
          <w:rFonts w:ascii="Times New Roman" w:hAnsi="Times New Roman" w:cs="Times New Roman"/>
          <w:sz w:val="24"/>
          <w:szCs w:val="24"/>
        </w:rPr>
        <w:footnoteReference w:id="20"/>
      </w:r>
      <w:r w:rsidR="00DC4C0F">
        <w:rPr>
          <w:rFonts w:ascii="Times New Roman" w:hAnsi="Times New Roman" w:cs="Times New Roman"/>
          <w:sz w:val="24"/>
          <w:szCs w:val="24"/>
        </w:rPr>
        <w:t xml:space="preserve"> As I noted in the opening analysis of these Bonds, </w:t>
      </w:r>
      <w:r w:rsidR="006308A4">
        <w:rPr>
          <w:rFonts w:ascii="Times New Roman" w:hAnsi="Times New Roman" w:cs="Times New Roman"/>
          <w:sz w:val="24"/>
          <w:szCs w:val="24"/>
        </w:rPr>
        <w:t>constituting an investment propo</w:t>
      </w:r>
      <w:r>
        <w:rPr>
          <w:rFonts w:ascii="Times New Roman" w:hAnsi="Times New Roman" w:cs="Times New Roman"/>
          <w:sz w:val="24"/>
          <w:szCs w:val="24"/>
        </w:rPr>
        <w:t xml:space="preserve">sition as a means to entice investors into public </w:t>
      </w:r>
      <w:r w:rsidR="00DC4C0F">
        <w:rPr>
          <w:rFonts w:ascii="Times New Roman" w:hAnsi="Times New Roman" w:cs="Times New Roman"/>
          <w:sz w:val="24"/>
          <w:szCs w:val="24"/>
        </w:rPr>
        <w:t>service delivery as a way of managing austerity-</w:t>
      </w:r>
      <w:r w:rsidR="00876125">
        <w:rPr>
          <w:rFonts w:ascii="Times New Roman" w:hAnsi="Times New Roman" w:cs="Times New Roman"/>
          <w:sz w:val="24"/>
          <w:szCs w:val="24"/>
        </w:rPr>
        <w:t xml:space="preserve">inflected </w:t>
      </w:r>
      <w:r w:rsidR="00DC4C0F">
        <w:rPr>
          <w:rFonts w:ascii="Times New Roman" w:hAnsi="Times New Roman" w:cs="Times New Roman"/>
          <w:sz w:val="24"/>
          <w:szCs w:val="24"/>
        </w:rPr>
        <w:t xml:space="preserve">government </w:t>
      </w:r>
      <w:r w:rsidR="00876125">
        <w:rPr>
          <w:rFonts w:ascii="Times New Roman" w:hAnsi="Times New Roman" w:cs="Times New Roman"/>
          <w:sz w:val="24"/>
          <w:szCs w:val="24"/>
        </w:rPr>
        <w:t xml:space="preserve">cutbacks </w:t>
      </w:r>
      <w:r w:rsidR="00DC4C0F">
        <w:rPr>
          <w:rFonts w:ascii="Times New Roman" w:hAnsi="Times New Roman" w:cs="Times New Roman"/>
          <w:sz w:val="24"/>
          <w:szCs w:val="24"/>
        </w:rPr>
        <w:t>were key reasons for their promotion by, for example, the Cabinet Office. In the next section we wil</w:t>
      </w:r>
      <w:r>
        <w:rPr>
          <w:rFonts w:ascii="Times New Roman" w:hAnsi="Times New Roman" w:cs="Times New Roman"/>
          <w:sz w:val="24"/>
          <w:szCs w:val="24"/>
        </w:rPr>
        <w:t xml:space="preserve">l explore the ways in which this Social Impact Bond generated a very specific </w:t>
      </w:r>
      <w:r w:rsidR="006A7CF4">
        <w:rPr>
          <w:rFonts w:ascii="Times New Roman" w:hAnsi="Times New Roman" w:cs="Times New Roman"/>
          <w:sz w:val="24"/>
          <w:szCs w:val="24"/>
        </w:rPr>
        <w:t xml:space="preserve">form of </w:t>
      </w:r>
      <w:r>
        <w:rPr>
          <w:rFonts w:ascii="Times New Roman" w:hAnsi="Times New Roman" w:cs="Times New Roman"/>
          <w:sz w:val="24"/>
          <w:szCs w:val="24"/>
        </w:rPr>
        <w:t>investment p</w:t>
      </w:r>
      <w:r w:rsidR="006308A4">
        <w:rPr>
          <w:rFonts w:ascii="Times New Roman" w:hAnsi="Times New Roman" w:cs="Times New Roman"/>
          <w:sz w:val="24"/>
          <w:szCs w:val="24"/>
        </w:rPr>
        <w:t>rop</w:t>
      </w:r>
      <w:r>
        <w:rPr>
          <w:rFonts w:ascii="Times New Roman" w:hAnsi="Times New Roman" w:cs="Times New Roman"/>
          <w:sz w:val="24"/>
          <w:szCs w:val="24"/>
        </w:rPr>
        <w:t>osition</w:t>
      </w:r>
      <w:r w:rsidR="00DC4C0F">
        <w:rPr>
          <w:rFonts w:ascii="Times New Roman" w:hAnsi="Times New Roman" w:cs="Times New Roman"/>
          <w:sz w:val="24"/>
          <w:szCs w:val="24"/>
        </w:rPr>
        <w:t xml:space="preserve">. </w:t>
      </w:r>
      <w:r w:rsidR="00091572">
        <w:rPr>
          <w:rFonts w:ascii="Times New Roman" w:hAnsi="Times New Roman" w:cs="Times New Roman"/>
          <w:sz w:val="24"/>
          <w:szCs w:val="24"/>
        </w:rPr>
        <w:t xml:space="preserve">  </w:t>
      </w:r>
    </w:p>
    <w:p w:rsidR="00407649" w:rsidRDefault="00407649" w:rsidP="00CA552F">
      <w:pPr>
        <w:jc w:val="both"/>
        <w:rPr>
          <w:rFonts w:ascii="Times New Roman" w:hAnsi="Times New Roman" w:cs="Times New Roman"/>
          <w:sz w:val="24"/>
          <w:szCs w:val="24"/>
        </w:rPr>
      </w:pPr>
    </w:p>
    <w:p w:rsidR="00DC4C0F" w:rsidRPr="00CA552F" w:rsidRDefault="006B5B57" w:rsidP="00CA552F">
      <w:pPr>
        <w:jc w:val="both"/>
        <w:rPr>
          <w:rFonts w:ascii="Times New Roman" w:hAnsi="Times New Roman" w:cs="Times New Roman"/>
          <w:i/>
          <w:sz w:val="24"/>
          <w:szCs w:val="24"/>
        </w:rPr>
      </w:pPr>
      <w:r>
        <w:rPr>
          <w:rFonts w:ascii="Times New Roman" w:hAnsi="Times New Roman" w:cs="Times New Roman"/>
          <w:i/>
          <w:sz w:val="24"/>
          <w:szCs w:val="24"/>
        </w:rPr>
        <w:t>2</w:t>
      </w:r>
      <w:r w:rsidR="008059A5" w:rsidRPr="00CA552F">
        <w:rPr>
          <w:rFonts w:ascii="Times New Roman" w:hAnsi="Times New Roman" w:cs="Times New Roman"/>
          <w:i/>
          <w:sz w:val="24"/>
          <w:szCs w:val="24"/>
        </w:rPr>
        <w:t xml:space="preserve">. </w:t>
      </w:r>
      <w:r>
        <w:rPr>
          <w:rFonts w:ascii="Times New Roman" w:hAnsi="Times New Roman" w:cs="Times New Roman"/>
          <w:i/>
          <w:sz w:val="24"/>
          <w:szCs w:val="24"/>
        </w:rPr>
        <w:t>Investment p</w:t>
      </w:r>
      <w:r w:rsidR="006308A4">
        <w:rPr>
          <w:rFonts w:ascii="Times New Roman" w:hAnsi="Times New Roman" w:cs="Times New Roman"/>
          <w:i/>
          <w:sz w:val="24"/>
          <w:szCs w:val="24"/>
        </w:rPr>
        <w:t>rop</w:t>
      </w:r>
      <w:r>
        <w:rPr>
          <w:rFonts w:ascii="Times New Roman" w:hAnsi="Times New Roman" w:cs="Times New Roman"/>
          <w:i/>
          <w:sz w:val="24"/>
          <w:szCs w:val="24"/>
        </w:rPr>
        <w:t>osition</w:t>
      </w:r>
    </w:p>
    <w:p w:rsidR="00EB6645" w:rsidRDefault="008C6B58" w:rsidP="00EE7DAF">
      <w:pPr>
        <w:jc w:val="both"/>
        <w:rPr>
          <w:rFonts w:ascii="Times New Roman" w:hAnsi="Times New Roman" w:cs="Times New Roman"/>
          <w:sz w:val="24"/>
          <w:szCs w:val="24"/>
        </w:rPr>
      </w:pPr>
      <w:r>
        <w:rPr>
          <w:rFonts w:ascii="Times New Roman" w:hAnsi="Times New Roman" w:cs="Times New Roman"/>
          <w:sz w:val="24"/>
          <w:szCs w:val="24"/>
        </w:rPr>
        <w:t>The Essex Social Impact Bond for children at-risk</w:t>
      </w:r>
      <w:r w:rsidR="00EB6645">
        <w:rPr>
          <w:rFonts w:ascii="Times New Roman" w:hAnsi="Times New Roman" w:cs="Times New Roman"/>
          <w:sz w:val="24"/>
          <w:szCs w:val="24"/>
        </w:rPr>
        <w:t xml:space="preserve"> involv</w:t>
      </w:r>
      <w:r w:rsidR="00381143">
        <w:rPr>
          <w:rFonts w:ascii="Times New Roman" w:hAnsi="Times New Roman" w:cs="Times New Roman"/>
          <w:sz w:val="24"/>
          <w:szCs w:val="24"/>
        </w:rPr>
        <w:t>ed a number of investors, including</w:t>
      </w:r>
      <w:r>
        <w:rPr>
          <w:rFonts w:ascii="Times New Roman" w:hAnsi="Times New Roman" w:cs="Times New Roman"/>
          <w:sz w:val="24"/>
          <w:szCs w:val="24"/>
        </w:rPr>
        <w:t xml:space="preserve"> </w:t>
      </w:r>
      <w:r w:rsidR="00381143">
        <w:rPr>
          <w:rFonts w:ascii="Times New Roman" w:hAnsi="Times New Roman" w:cs="Times New Roman"/>
          <w:sz w:val="24"/>
          <w:szCs w:val="24"/>
        </w:rPr>
        <w:t>a</w:t>
      </w:r>
      <w:r>
        <w:rPr>
          <w:rFonts w:ascii="Times New Roman" w:hAnsi="Times New Roman" w:cs="Times New Roman"/>
          <w:sz w:val="24"/>
          <w:szCs w:val="24"/>
        </w:rPr>
        <w:t xml:space="preserve"> ‘high net worth’ individual, Bridges Ventures (an investment fund specialising in social and impact investment</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and Big Society Capital </w:t>
      </w:r>
      <w:r w:rsidR="00381143">
        <w:rPr>
          <w:rFonts w:ascii="Times New Roman" w:hAnsi="Times New Roman" w:cs="Times New Roman"/>
          <w:sz w:val="24"/>
          <w:szCs w:val="24"/>
        </w:rPr>
        <w:t>(an independent financial institution enabled by government legislation to set up a</w:t>
      </w:r>
      <w:r>
        <w:rPr>
          <w:rFonts w:ascii="Times New Roman" w:hAnsi="Times New Roman" w:cs="Times New Roman"/>
          <w:sz w:val="24"/>
          <w:szCs w:val="24"/>
        </w:rPr>
        <w:t xml:space="preserve"> fund that draws on dormant bank accounts</w:t>
      </w:r>
      <w:r w:rsidR="00381143">
        <w:rPr>
          <w:rFonts w:ascii="Times New Roman" w:hAnsi="Times New Roman" w:cs="Times New Roman"/>
          <w:sz w:val="24"/>
          <w:szCs w:val="24"/>
        </w:rPr>
        <w:t xml:space="preserve"> to make social investments</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r w:rsidR="00335B39">
        <w:rPr>
          <w:rFonts w:ascii="Times New Roman" w:hAnsi="Times New Roman" w:cs="Times New Roman"/>
          <w:sz w:val="24"/>
          <w:szCs w:val="24"/>
        </w:rPr>
        <w:t xml:space="preserve">In the preceding section, I suggested that localised competition was effectively ruled out by the rigid contractual structure of the Social Impact Bond. However, this was not the only market mimicking feature of the Bond. </w:t>
      </w:r>
      <w:r w:rsidR="00707E0B" w:rsidRPr="00707E0B">
        <w:rPr>
          <w:rFonts w:ascii="Times New Roman" w:hAnsi="Times New Roman" w:cs="Times New Roman"/>
          <w:sz w:val="24"/>
          <w:szCs w:val="24"/>
        </w:rPr>
        <w:t>The</w:t>
      </w:r>
      <w:r w:rsidR="00381143">
        <w:rPr>
          <w:rFonts w:ascii="Times New Roman" w:hAnsi="Times New Roman" w:cs="Times New Roman"/>
          <w:sz w:val="24"/>
          <w:szCs w:val="24"/>
        </w:rPr>
        <w:t xml:space="preserve"> aforementioned investors took part in the</w:t>
      </w:r>
      <w:r w:rsidR="00707E0B" w:rsidRPr="00707E0B">
        <w:rPr>
          <w:rFonts w:ascii="Times New Roman" w:hAnsi="Times New Roman" w:cs="Times New Roman"/>
          <w:sz w:val="24"/>
          <w:szCs w:val="24"/>
        </w:rPr>
        <w:t xml:space="preserve"> constitution of an investment p</w:t>
      </w:r>
      <w:r w:rsidR="00335B39">
        <w:rPr>
          <w:rFonts w:ascii="Times New Roman" w:hAnsi="Times New Roman" w:cs="Times New Roman"/>
          <w:sz w:val="24"/>
          <w:szCs w:val="24"/>
        </w:rPr>
        <w:t>rop</w:t>
      </w:r>
      <w:r w:rsidR="00707E0B" w:rsidRPr="00707E0B">
        <w:rPr>
          <w:rFonts w:ascii="Times New Roman" w:hAnsi="Times New Roman" w:cs="Times New Roman"/>
          <w:sz w:val="24"/>
          <w:szCs w:val="24"/>
        </w:rPr>
        <w:t xml:space="preserve">osition </w:t>
      </w:r>
      <w:r w:rsidR="00381143">
        <w:rPr>
          <w:rFonts w:ascii="Times New Roman" w:hAnsi="Times New Roman" w:cs="Times New Roman"/>
          <w:sz w:val="24"/>
          <w:szCs w:val="24"/>
        </w:rPr>
        <w:t>– calculating future returns and</w:t>
      </w:r>
      <w:r w:rsidR="00707E0B" w:rsidRPr="00707E0B">
        <w:rPr>
          <w:rFonts w:ascii="Times New Roman" w:hAnsi="Times New Roman" w:cs="Times New Roman"/>
          <w:sz w:val="24"/>
          <w:szCs w:val="24"/>
        </w:rPr>
        <w:t xml:space="preserve"> assess</w:t>
      </w:r>
      <w:r w:rsidR="00381143">
        <w:rPr>
          <w:rFonts w:ascii="Times New Roman" w:hAnsi="Times New Roman" w:cs="Times New Roman"/>
          <w:sz w:val="24"/>
          <w:szCs w:val="24"/>
        </w:rPr>
        <w:t>ing</w:t>
      </w:r>
      <w:r w:rsidR="00707E0B" w:rsidRPr="00707E0B">
        <w:rPr>
          <w:rFonts w:ascii="Times New Roman" w:hAnsi="Times New Roman" w:cs="Times New Roman"/>
          <w:sz w:val="24"/>
          <w:szCs w:val="24"/>
        </w:rPr>
        <w:t xml:space="preserve"> risks</w:t>
      </w:r>
      <w:r w:rsidR="00381143">
        <w:rPr>
          <w:rFonts w:ascii="Times New Roman" w:hAnsi="Times New Roman" w:cs="Times New Roman"/>
          <w:sz w:val="24"/>
          <w:szCs w:val="24"/>
        </w:rPr>
        <w:t xml:space="preserve"> – </w:t>
      </w:r>
      <w:r w:rsidR="0026351A">
        <w:rPr>
          <w:rFonts w:ascii="Times New Roman" w:hAnsi="Times New Roman" w:cs="Times New Roman"/>
          <w:sz w:val="24"/>
          <w:szCs w:val="24"/>
        </w:rPr>
        <w:t>that put in place</w:t>
      </w:r>
      <w:r w:rsidR="00381143">
        <w:rPr>
          <w:rFonts w:ascii="Times New Roman" w:hAnsi="Times New Roman" w:cs="Times New Roman"/>
          <w:sz w:val="24"/>
          <w:szCs w:val="24"/>
        </w:rPr>
        <w:t xml:space="preserve"> a set of relations that appeared superficially similar to the investment market</w:t>
      </w:r>
      <w:r w:rsidR="00335B39">
        <w:rPr>
          <w:rFonts w:ascii="Times New Roman" w:hAnsi="Times New Roman" w:cs="Times New Roman"/>
          <w:sz w:val="24"/>
          <w:szCs w:val="24"/>
        </w:rPr>
        <w:t xml:space="preserve">. </w:t>
      </w:r>
    </w:p>
    <w:p w:rsidR="009A4D04" w:rsidRDefault="00335B39" w:rsidP="00EE7DAF">
      <w:pPr>
        <w:jc w:val="both"/>
        <w:rPr>
          <w:rFonts w:ascii="Times New Roman" w:hAnsi="Times New Roman" w:cs="Times New Roman"/>
          <w:sz w:val="24"/>
          <w:szCs w:val="24"/>
        </w:rPr>
      </w:pPr>
      <w:r>
        <w:rPr>
          <w:rFonts w:ascii="Times New Roman" w:hAnsi="Times New Roman" w:cs="Times New Roman"/>
          <w:sz w:val="24"/>
          <w:szCs w:val="24"/>
        </w:rPr>
        <w:t>The importance of the investment proposition wa</w:t>
      </w:r>
      <w:r w:rsidR="00707E0B" w:rsidRPr="00707E0B">
        <w:rPr>
          <w:rFonts w:ascii="Times New Roman" w:hAnsi="Times New Roman" w:cs="Times New Roman"/>
          <w:sz w:val="24"/>
          <w:szCs w:val="24"/>
        </w:rPr>
        <w:t xml:space="preserve">s shaped by the </w:t>
      </w:r>
      <w:r>
        <w:rPr>
          <w:rFonts w:ascii="Times New Roman" w:hAnsi="Times New Roman" w:cs="Times New Roman"/>
          <w:sz w:val="24"/>
          <w:szCs w:val="24"/>
        </w:rPr>
        <w:t xml:space="preserve">approval requirements of the </w:t>
      </w:r>
      <w:r w:rsidR="00707E0B" w:rsidRPr="00707E0B">
        <w:rPr>
          <w:rFonts w:ascii="Times New Roman" w:hAnsi="Times New Roman" w:cs="Times New Roman"/>
          <w:sz w:val="24"/>
          <w:szCs w:val="24"/>
        </w:rPr>
        <w:t xml:space="preserve">Cabinet Office </w:t>
      </w:r>
      <w:r w:rsidR="006630A0">
        <w:rPr>
          <w:rFonts w:ascii="Times New Roman" w:hAnsi="Times New Roman" w:cs="Times New Roman"/>
          <w:sz w:val="24"/>
          <w:szCs w:val="24"/>
        </w:rPr>
        <w:t xml:space="preserve">Centre </w:t>
      </w:r>
      <w:r w:rsidR="00707E0B" w:rsidRPr="00707E0B">
        <w:rPr>
          <w:rFonts w:ascii="Times New Roman" w:hAnsi="Times New Roman" w:cs="Times New Roman"/>
          <w:sz w:val="24"/>
          <w:szCs w:val="24"/>
        </w:rPr>
        <w:t>for Social Impact Bonds</w:t>
      </w:r>
      <w:r>
        <w:rPr>
          <w:rFonts w:ascii="Times New Roman" w:hAnsi="Times New Roman" w:cs="Times New Roman"/>
          <w:sz w:val="24"/>
          <w:szCs w:val="24"/>
        </w:rPr>
        <w:t>. For example, an intervention could</w:t>
      </w:r>
      <w:r w:rsidR="00707E0B" w:rsidRPr="00707E0B">
        <w:rPr>
          <w:rFonts w:ascii="Times New Roman" w:hAnsi="Times New Roman" w:cs="Times New Roman"/>
          <w:sz w:val="24"/>
          <w:szCs w:val="24"/>
        </w:rPr>
        <w:t xml:space="preserve"> o</w:t>
      </w:r>
      <w:r>
        <w:rPr>
          <w:rFonts w:ascii="Times New Roman" w:hAnsi="Times New Roman" w:cs="Times New Roman"/>
          <w:sz w:val="24"/>
          <w:szCs w:val="24"/>
        </w:rPr>
        <w:t>nly be approved if it identified</w:t>
      </w:r>
      <w:r w:rsidR="00707E0B" w:rsidRPr="00707E0B">
        <w:rPr>
          <w:rFonts w:ascii="Times New Roman" w:hAnsi="Times New Roman" w:cs="Times New Roman"/>
          <w:sz w:val="24"/>
          <w:szCs w:val="24"/>
        </w:rPr>
        <w:t xml:space="preserve"> cashable savings</w:t>
      </w:r>
      <w:r>
        <w:rPr>
          <w:rFonts w:ascii="Times New Roman" w:hAnsi="Times New Roman" w:cs="Times New Roman"/>
          <w:sz w:val="24"/>
          <w:szCs w:val="24"/>
        </w:rPr>
        <w:t>, a percentage of which would be paid to investors, thus establishing potential future earnings</w:t>
      </w:r>
      <w:r w:rsidR="001543CB">
        <w:rPr>
          <w:rFonts w:ascii="Times New Roman" w:hAnsi="Times New Roman" w:cs="Times New Roman"/>
          <w:sz w:val="24"/>
          <w:szCs w:val="24"/>
        </w:rPr>
        <w:t xml:space="preserve"> for the investor</w:t>
      </w:r>
      <w:r w:rsidR="00707E0B" w:rsidRPr="00707E0B">
        <w:rPr>
          <w:rFonts w:ascii="Times New Roman" w:hAnsi="Times New Roman" w:cs="Times New Roman"/>
          <w:sz w:val="24"/>
          <w:szCs w:val="24"/>
        </w:rPr>
        <w:t>.</w:t>
      </w:r>
      <w:r>
        <w:rPr>
          <w:rFonts w:ascii="Times New Roman" w:hAnsi="Times New Roman" w:cs="Times New Roman"/>
          <w:sz w:val="24"/>
          <w:szCs w:val="24"/>
        </w:rPr>
        <w:t xml:space="preserve"> Costs of the intervention and an </w:t>
      </w:r>
      <w:r>
        <w:rPr>
          <w:rFonts w:ascii="Times New Roman" w:hAnsi="Times New Roman" w:cs="Times New Roman"/>
          <w:sz w:val="24"/>
          <w:szCs w:val="24"/>
        </w:rPr>
        <w:lastRenderedPageBreak/>
        <w:t xml:space="preserve">outcome should </w:t>
      </w:r>
      <w:r w:rsidR="001543CB">
        <w:rPr>
          <w:rFonts w:ascii="Times New Roman" w:hAnsi="Times New Roman" w:cs="Times New Roman"/>
          <w:sz w:val="24"/>
          <w:szCs w:val="24"/>
        </w:rPr>
        <w:t xml:space="preserve">also </w:t>
      </w:r>
      <w:r>
        <w:rPr>
          <w:rFonts w:ascii="Times New Roman" w:hAnsi="Times New Roman" w:cs="Times New Roman"/>
          <w:sz w:val="24"/>
          <w:szCs w:val="24"/>
        </w:rPr>
        <w:t>be clearly stated, along with the measure that would establish the relative success of the i</w:t>
      </w:r>
      <w:r w:rsidR="00923AAA">
        <w:rPr>
          <w:rFonts w:ascii="Times New Roman" w:hAnsi="Times New Roman" w:cs="Times New Roman"/>
          <w:sz w:val="24"/>
          <w:szCs w:val="24"/>
        </w:rPr>
        <w:t>ntervention, with a failure to r</w:t>
      </w:r>
      <w:r>
        <w:rPr>
          <w:rFonts w:ascii="Times New Roman" w:hAnsi="Times New Roman" w:cs="Times New Roman"/>
          <w:sz w:val="24"/>
          <w:szCs w:val="24"/>
        </w:rPr>
        <w:t xml:space="preserve">each the outcome threshold putting returns and capital investment at stake. The risks to investors could thus </w:t>
      </w:r>
      <w:r w:rsidR="004D7EA6">
        <w:rPr>
          <w:rFonts w:ascii="Times New Roman" w:hAnsi="Times New Roman" w:cs="Times New Roman"/>
          <w:sz w:val="24"/>
          <w:szCs w:val="24"/>
        </w:rPr>
        <w:t xml:space="preserve">also </w:t>
      </w:r>
      <w:r>
        <w:rPr>
          <w:rFonts w:ascii="Times New Roman" w:hAnsi="Times New Roman" w:cs="Times New Roman"/>
          <w:sz w:val="24"/>
          <w:szCs w:val="24"/>
        </w:rPr>
        <w:t>be established in relation to potential future earni</w:t>
      </w:r>
      <w:r w:rsidR="009A4D04">
        <w:rPr>
          <w:rFonts w:ascii="Times New Roman" w:hAnsi="Times New Roman" w:cs="Times New Roman"/>
          <w:sz w:val="24"/>
          <w:szCs w:val="24"/>
        </w:rPr>
        <w:t>ngs. In this way, the</w:t>
      </w:r>
      <w:r>
        <w:rPr>
          <w:rFonts w:ascii="Times New Roman" w:hAnsi="Times New Roman" w:cs="Times New Roman"/>
          <w:sz w:val="24"/>
          <w:szCs w:val="24"/>
        </w:rPr>
        <w:t xml:space="preserve"> proposition looks very much like other </w:t>
      </w:r>
      <w:r w:rsidR="009A4D04">
        <w:rPr>
          <w:rFonts w:ascii="Times New Roman" w:hAnsi="Times New Roman" w:cs="Times New Roman"/>
          <w:sz w:val="24"/>
          <w:szCs w:val="24"/>
        </w:rPr>
        <w:t>forays into the investment market. Yet there are two ways in which this market-lik</w:t>
      </w:r>
      <w:r w:rsidR="00923AAA">
        <w:rPr>
          <w:rFonts w:ascii="Times New Roman" w:hAnsi="Times New Roman" w:cs="Times New Roman"/>
          <w:sz w:val="24"/>
          <w:szCs w:val="24"/>
        </w:rPr>
        <w:t xml:space="preserve">e vision of investment, return and </w:t>
      </w:r>
      <w:r w:rsidR="009A4D04">
        <w:rPr>
          <w:rFonts w:ascii="Times New Roman" w:hAnsi="Times New Roman" w:cs="Times New Roman"/>
          <w:sz w:val="24"/>
          <w:szCs w:val="24"/>
        </w:rPr>
        <w:t>risk is made less clear-cut.</w:t>
      </w:r>
    </w:p>
    <w:p w:rsidR="00335B39" w:rsidRDefault="009A4D04" w:rsidP="00EE7DAF">
      <w:pPr>
        <w:jc w:val="both"/>
        <w:rPr>
          <w:rFonts w:ascii="Times New Roman" w:hAnsi="Times New Roman" w:cs="Times New Roman"/>
          <w:sz w:val="24"/>
          <w:szCs w:val="24"/>
        </w:rPr>
      </w:pPr>
      <w:r>
        <w:rPr>
          <w:rFonts w:ascii="Times New Roman" w:hAnsi="Times New Roman" w:cs="Times New Roman"/>
          <w:sz w:val="24"/>
          <w:szCs w:val="24"/>
        </w:rPr>
        <w:t>First, although in its very first public</w:t>
      </w:r>
      <w:r w:rsidR="004F1C43">
        <w:rPr>
          <w:rFonts w:ascii="Times New Roman" w:hAnsi="Times New Roman" w:cs="Times New Roman"/>
          <w:sz w:val="24"/>
          <w:szCs w:val="24"/>
        </w:rPr>
        <w:t xml:space="preserve"> outing as a Social Policy Bond, </w:t>
      </w:r>
      <w:r>
        <w:rPr>
          <w:rFonts w:ascii="Times New Roman" w:hAnsi="Times New Roman" w:cs="Times New Roman"/>
          <w:sz w:val="24"/>
          <w:szCs w:val="24"/>
        </w:rPr>
        <w:t>it was envisaged that there would be a market for such Bonds through which investors would be able to cash their positions, this has never emerged.</w:t>
      </w:r>
      <w:r w:rsidR="004F1C43">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Partly this is because investors form part of, and lend expertise to, SPVs (along with commissioners) to oversee interventions. To cash in </w:t>
      </w:r>
      <w:r w:rsidR="00782E8E">
        <w:rPr>
          <w:rFonts w:ascii="Times New Roman" w:hAnsi="Times New Roman" w:cs="Times New Roman"/>
          <w:sz w:val="24"/>
          <w:szCs w:val="24"/>
        </w:rPr>
        <w:t xml:space="preserve">their investment position </w:t>
      </w:r>
      <w:r>
        <w:rPr>
          <w:rFonts w:ascii="Times New Roman" w:hAnsi="Times New Roman" w:cs="Times New Roman"/>
          <w:sz w:val="24"/>
          <w:szCs w:val="24"/>
        </w:rPr>
        <w:t xml:space="preserve">would require a change in the </w:t>
      </w:r>
      <w:r w:rsidR="001543CB">
        <w:rPr>
          <w:rFonts w:ascii="Times New Roman" w:hAnsi="Times New Roman" w:cs="Times New Roman"/>
          <w:sz w:val="24"/>
          <w:szCs w:val="24"/>
        </w:rPr>
        <w:t>members</w:t>
      </w:r>
      <w:r w:rsidR="00640392">
        <w:rPr>
          <w:rFonts w:ascii="Times New Roman" w:hAnsi="Times New Roman" w:cs="Times New Roman"/>
          <w:sz w:val="24"/>
          <w:szCs w:val="24"/>
        </w:rPr>
        <w:t xml:space="preserve">hip </w:t>
      </w:r>
      <w:r>
        <w:rPr>
          <w:rFonts w:ascii="Times New Roman" w:hAnsi="Times New Roman" w:cs="Times New Roman"/>
          <w:sz w:val="24"/>
          <w:szCs w:val="24"/>
        </w:rPr>
        <w:t>of the intervention</w:t>
      </w:r>
      <w:r w:rsidR="00640392">
        <w:rPr>
          <w:rFonts w:ascii="Times New Roman" w:hAnsi="Times New Roman" w:cs="Times New Roman"/>
          <w:sz w:val="24"/>
          <w:szCs w:val="24"/>
        </w:rPr>
        <w:t xml:space="preserve"> and the kind and quality of expertise on offer</w:t>
      </w:r>
      <w:r>
        <w:rPr>
          <w:rFonts w:ascii="Times New Roman" w:hAnsi="Times New Roman" w:cs="Times New Roman"/>
          <w:sz w:val="24"/>
          <w:szCs w:val="24"/>
        </w:rPr>
        <w:t>.</w:t>
      </w:r>
      <w:r w:rsidR="00640392">
        <w:rPr>
          <w:rFonts w:ascii="Times New Roman" w:hAnsi="Times New Roman" w:cs="Times New Roman"/>
          <w:sz w:val="24"/>
          <w:szCs w:val="24"/>
        </w:rPr>
        <w:t xml:space="preserve"> </w:t>
      </w:r>
      <w:r>
        <w:rPr>
          <w:rFonts w:ascii="Times New Roman" w:hAnsi="Times New Roman" w:cs="Times New Roman"/>
          <w:sz w:val="24"/>
          <w:szCs w:val="24"/>
        </w:rPr>
        <w:t xml:space="preserve"> Furthermore, as policies, Social Impact Bonds were given stimulus and a practical shape during 2008-9, emerging through austerity government and as a response to the financial crisis</w:t>
      </w:r>
      <w:r w:rsidR="006C5430">
        <w:rPr>
          <w:rFonts w:ascii="Times New Roman" w:hAnsi="Times New Roman" w:cs="Times New Roman"/>
          <w:sz w:val="24"/>
          <w:szCs w:val="24"/>
        </w:rPr>
        <w:t>. As</w:t>
      </w:r>
      <w:r>
        <w:rPr>
          <w:rFonts w:ascii="Times New Roman" w:hAnsi="Times New Roman" w:cs="Times New Roman"/>
          <w:sz w:val="24"/>
          <w:szCs w:val="24"/>
        </w:rPr>
        <w:t xml:space="preserve"> investors were </w:t>
      </w:r>
      <w:r w:rsidR="006C5430">
        <w:rPr>
          <w:rFonts w:ascii="Times New Roman" w:hAnsi="Times New Roman" w:cs="Times New Roman"/>
          <w:sz w:val="24"/>
          <w:szCs w:val="24"/>
        </w:rPr>
        <w:t xml:space="preserve">still being </w:t>
      </w:r>
      <w:r>
        <w:rPr>
          <w:rFonts w:ascii="Times New Roman" w:hAnsi="Times New Roman" w:cs="Times New Roman"/>
          <w:sz w:val="24"/>
          <w:szCs w:val="24"/>
        </w:rPr>
        <w:t xml:space="preserve">publicly chastised </w:t>
      </w:r>
      <w:r w:rsidR="00640392">
        <w:rPr>
          <w:rFonts w:ascii="Times New Roman" w:hAnsi="Times New Roman" w:cs="Times New Roman"/>
          <w:sz w:val="24"/>
          <w:szCs w:val="24"/>
        </w:rPr>
        <w:t xml:space="preserve">at this time </w:t>
      </w:r>
      <w:r>
        <w:rPr>
          <w:rFonts w:ascii="Times New Roman" w:hAnsi="Times New Roman" w:cs="Times New Roman"/>
          <w:sz w:val="24"/>
          <w:szCs w:val="24"/>
        </w:rPr>
        <w:t>for lending without responsibility and then cashing their investment positions</w:t>
      </w:r>
      <w:r w:rsidR="006C5430">
        <w:rPr>
          <w:rFonts w:ascii="Times New Roman" w:hAnsi="Times New Roman" w:cs="Times New Roman"/>
          <w:sz w:val="24"/>
          <w:szCs w:val="24"/>
        </w:rPr>
        <w:t>, possibly causing the crisis,</w:t>
      </w:r>
      <w:r>
        <w:rPr>
          <w:rFonts w:ascii="Times New Roman" w:hAnsi="Times New Roman" w:cs="Times New Roman"/>
          <w:sz w:val="24"/>
          <w:szCs w:val="24"/>
        </w:rPr>
        <w:t xml:space="preserve"> </w:t>
      </w:r>
      <w:r w:rsidR="006C5430">
        <w:rPr>
          <w:rFonts w:ascii="Times New Roman" w:hAnsi="Times New Roman" w:cs="Times New Roman"/>
          <w:sz w:val="24"/>
          <w:szCs w:val="24"/>
        </w:rPr>
        <w:t>i</w:t>
      </w:r>
      <w:r>
        <w:rPr>
          <w:rFonts w:ascii="Times New Roman" w:hAnsi="Times New Roman" w:cs="Times New Roman"/>
          <w:sz w:val="24"/>
          <w:szCs w:val="24"/>
        </w:rPr>
        <w:t xml:space="preserve">t may have been difficult for the </w:t>
      </w:r>
      <w:r w:rsidR="006C5430">
        <w:rPr>
          <w:rFonts w:ascii="Times New Roman" w:hAnsi="Times New Roman" w:cs="Times New Roman"/>
          <w:sz w:val="24"/>
          <w:szCs w:val="24"/>
        </w:rPr>
        <w:t xml:space="preserve">nominally left of centre </w:t>
      </w:r>
      <w:r>
        <w:rPr>
          <w:rFonts w:ascii="Times New Roman" w:hAnsi="Times New Roman" w:cs="Times New Roman"/>
          <w:sz w:val="24"/>
          <w:szCs w:val="24"/>
        </w:rPr>
        <w:t xml:space="preserve">Labour Party to gain sufficient support for a new market </w:t>
      </w:r>
      <w:r w:rsidR="006630A0">
        <w:rPr>
          <w:rFonts w:ascii="Times New Roman" w:hAnsi="Times New Roman" w:cs="Times New Roman"/>
          <w:sz w:val="24"/>
          <w:szCs w:val="24"/>
        </w:rPr>
        <w:t xml:space="preserve">for social problems within which investors </w:t>
      </w:r>
      <w:r w:rsidR="0026351A">
        <w:rPr>
          <w:rFonts w:ascii="Times New Roman" w:hAnsi="Times New Roman" w:cs="Times New Roman"/>
          <w:sz w:val="24"/>
          <w:szCs w:val="24"/>
        </w:rPr>
        <w:t>might</w:t>
      </w:r>
      <w:r w:rsidR="006630A0">
        <w:rPr>
          <w:rFonts w:ascii="Times New Roman" w:hAnsi="Times New Roman" w:cs="Times New Roman"/>
          <w:sz w:val="24"/>
          <w:szCs w:val="24"/>
        </w:rPr>
        <w:t xml:space="preserve"> similarly be </w:t>
      </w:r>
      <w:r w:rsidR="00640392">
        <w:rPr>
          <w:rFonts w:ascii="Times New Roman" w:hAnsi="Times New Roman" w:cs="Times New Roman"/>
          <w:sz w:val="24"/>
          <w:szCs w:val="24"/>
        </w:rPr>
        <w:t xml:space="preserve">given an opportunity to </w:t>
      </w:r>
      <w:r w:rsidR="006630A0">
        <w:rPr>
          <w:rFonts w:ascii="Times New Roman" w:hAnsi="Times New Roman" w:cs="Times New Roman"/>
          <w:sz w:val="24"/>
          <w:szCs w:val="24"/>
        </w:rPr>
        <w:t>shed their responsibilities</w:t>
      </w:r>
      <w:r>
        <w:rPr>
          <w:rFonts w:ascii="Times New Roman" w:hAnsi="Times New Roman" w:cs="Times New Roman"/>
          <w:sz w:val="24"/>
          <w:szCs w:val="24"/>
        </w:rPr>
        <w:t xml:space="preserve">. As a result, there is in effect no liquidity </w:t>
      </w:r>
      <w:r w:rsidR="0026351A">
        <w:rPr>
          <w:rFonts w:ascii="Times New Roman" w:hAnsi="Times New Roman" w:cs="Times New Roman"/>
          <w:sz w:val="24"/>
          <w:szCs w:val="24"/>
        </w:rPr>
        <w:t xml:space="preserve">for investors </w:t>
      </w:r>
      <w:r>
        <w:rPr>
          <w:rFonts w:ascii="Times New Roman" w:hAnsi="Times New Roman" w:cs="Times New Roman"/>
          <w:sz w:val="24"/>
          <w:szCs w:val="24"/>
        </w:rPr>
        <w:t>in these Bonds in the sense that an investment position cannot be cashed</w:t>
      </w:r>
      <w:r w:rsidR="0026351A">
        <w:rPr>
          <w:rFonts w:ascii="Times New Roman" w:hAnsi="Times New Roman" w:cs="Times New Roman"/>
          <w:sz w:val="24"/>
          <w:szCs w:val="24"/>
        </w:rPr>
        <w:t>.</w:t>
      </w:r>
      <w:r>
        <w:rPr>
          <w:rFonts w:ascii="Times New Roman" w:hAnsi="Times New Roman" w:cs="Times New Roman"/>
          <w:sz w:val="24"/>
          <w:szCs w:val="24"/>
        </w:rPr>
        <w:t xml:space="preserve"> </w:t>
      </w:r>
    </w:p>
    <w:p w:rsidR="00EE7DAF" w:rsidRPr="00707E0B" w:rsidRDefault="00923AAA" w:rsidP="00EE7DAF">
      <w:pPr>
        <w:jc w:val="both"/>
        <w:rPr>
          <w:rFonts w:ascii="Times New Roman" w:hAnsi="Times New Roman" w:cs="Times New Roman"/>
          <w:sz w:val="24"/>
          <w:szCs w:val="24"/>
        </w:rPr>
      </w:pPr>
      <w:r>
        <w:rPr>
          <w:rFonts w:ascii="Times New Roman" w:hAnsi="Times New Roman" w:cs="Times New Roman"/>
          <w:sz w:val="24"/>
          <w:szCs w:val="24"/>
        </w:rPr>
        <w:t xml:space="preserve">Second, there is the investment proposition itself and the constitution of up-front costs to be paid by the investors, </w:t>
      </w:r>
      <w:r w:rsidR="006630A0">
        <w:rPr>
          <w:rFonts w:ascii="Times New Roman" w:hAnsi="Times New Roman" w:cs="Times New Roman"/>
          <w:sz w:val="24"/>
          <w:szCs w:val="24"/>
        </w:rPr>
        <w:t xml:space="preserve">their </w:t>
      </w:r>
      <w:r>
        <w:rPr>
          <w:rFonts w:ascii="Times New Roman" w:hAnsi="Times New Roman" w:cs="Times New Roman"/>
          <w:sz w:val="24"/>
          <w:szCs w:val="24"/>
        </w:rPr>
        <w:t xml:space="preserve">returns and risks. Initially at least, </w:t>
      </w:r>
      <w:r w:rsidR="00707E0B" w:rsidRPr="00707E0B">
        <w:rPr>
          <w:rFonts w:ascii="Times New Roman" w:hAnsi="Times New Roman" w:cs="Times New Roman"/>
          <w:sz w:val="24"/>
          <w:szCs w:val="24"/>
        </w:rPr>
        <w:t>the investment p</w:t>
      </w:r>
      <w:r>
        <w:rPr>
          <w:rFonts w:ascii="Times New Roman" w:hAnsi="Times New Roman" w:cs="Times New Roman"/>
          <w:sz w:val="24"/>
          <w:szCs w:val="24"/>
        </w:rPr>
        <w:t>rop</w:t>
      </w:r>
      <w:r w:rsidR="00707E0B" w:rsidRPr="00707E0B">
        <w:rPr>
          <w:rFonts w:ascii="Times New Roman" w:hAnsi="Times New Roman" w:cs="Times New Roman"/>
          <w:sz w:val="24"/>
          <w:szCs w:val="24"/>
        </w:rPr>
        <w:t xml:space="preserve">osition might appear high risk: investors stand to lose all their capital and miss out on any returns if an intervention does not succeed. </w:t>
      </w:r>
      <w:r w:rsidR="00EE7DAF" w:rsidRPr="00707E0B">
        <w:rPr>
          <w:rFonts w:ascii="Times New Roman" w:hAnsi="Times New Roman" w:cs="Times New Roman"/>
          <w:sz w:val="24"/>
          <w:szCs w:val="24"/>
        </w:rPr>
        <w:t xml:space="preserve">However, </w:t>
      </w:r>
      <w:r w:rsidR="00707E0B" w:rsidRPr="00707E0B">
        <w:rPr>
          <w:rFonts w:ascii="Times New Roman" w:hAnsi="Times New Roman" w:cs="Times New Roman"/>
          <w:sz w:val="24"/>
          <w:szCs w:val="24"/>
        </w:rPr>
        <w:t>this investment p</w:t>
      </w:r>
      <w:r>
        <w:rPr>
          <w:rFonts w:ascii="Times New Roman" w:hAnsi="Times New Roman" w:cs="Times New Roman"/>
          <w:sz w:val="24"/>
          <w:szCs w:val="24"/>
        </w:rPr>
        <w:t>rop</w:t>
      </w:r>
      <w:r w:rsidR="00707E0B" w:rsidRPr="00707E0B">
        <w:rPr>
          <w:rFonts w:ascii="Times New Roman" w:hAnsi="Times New Roman" w:cs="Times New Roman"/>
          <w:sz w:val="24"/>
          <w:szCs w:val="24"/>
        </w:rPr>
        <w:t>osition and its attendant risks are somewhat modified. W</w:t>
      </w:r>
      <w:r w:rsidR="00EE7DAF" w:rsidRPr="00707E0B">
        <w:rPr>
          <w:rFonts w:ascii="Times New Roman" w:hAnsi="Times New Roman" w:cs="Times New Roman"/>
          <w:sz w:val="24"/>
          <w:szCs w:val="24"/>
        </w:rPr>
        <w:t xml:space="preserve">ithin the UK government’s approval mechanism, </w:t>
      </w:r>
      <w:r>
        <w:rPr>
          <w:rFonts w:ascii="Times New Roman" w:hAnsi="Times New Roman" w:cs="Times New Roman"/>
          <w:sz w:val="24"/>
          <w:szCs w:val="24"/>
        </w:rPr>
        <w:t xml:space="preserve">once identified, </w:t>
      </w:r>
      <w:r w:rsidR="00EE7DAF" w:rsidRPr="00707E0B">
        <w:rPr>
          <w:rFonts w:ascii="Times New Roman" w:hAnsi="Times New Roman" w:cs="Times New Roman"/>
          <w:sz w:val="24"/>
          <w:szCs w:val="24"/>
        </w:rPr>
        <w:t>cashable savings cannot be the result which triggers payments</w:t>
      </w:r>
      <w:r>
        <w:rPr>
          <w:rFonts w:ascii="Times New Roman" w:hAnsi="Times New Roman" w:cs="Times New Roman"/>
          <w:sz w:val="24"/>
          <w:szCs w:val="24"/>
        </w:rPr>
        <w:t xml:space="preserve"> to investors</w:t>
      </w:r>
      <w:r w:rsidR="00EE7DAF" w:rsidRPr="00707E0B">
        <w:rPr>
          <w:rFonts w:ascii="Times New Roman" w:hAnsi="Times New Roman" w:cs="Times New Roman"/>
          <w:sz w:val="24"/>
          <w:szCs w:val="24"/>
        </w:rPr>
        <w:t>. Instead, the trigger-measure has to be something more immediate which offers an indication of a future saving (</w:t>
      </w:r>
      <w:r>
        <w:rPr>
          <w:rFonts w:ascii="Times New Roman" w:hAnsi="Times New Roman" w:cs="Times New Roman"/>
          <w:sz w:val="24"/>
          <w:szCs w:val="24"/>
        </w:rPr>
        <w:t>in the</w:t>
      </w:r>
      <w:r w:rsidR="00707E0B" w:rsidRPr="00707E0B">
        <w:rPr>
          <w:rFonts w:ascii="Times New Roman" w:hAnsi="Times New Roman" w:cs="Times New Roman"/>
          <w:sz w:val="24"/>
          <w:szCs w:val="24"/>
        </w:rPr>
        <w:t xml:space="preserve"> case </w:t>
      </w:r>
      <w:r>
        <w:rPr>
          <w:rFonts w:ascii="Times New Roman" w:hAnsi="Times New Roman" w:cs="Times New Roman"/>
          <w:sz w:val="24"/>
          <w:szCs w:val="24"/>
        </w:rPr>
        <w:t xml:space="preserve">of children at-risk, this is </w:t>
      </w:r>
      <w:r w:rsidR="006630A0">
        <w:rPr>
          <w:rFonts w:ascii="Times New Roman" w:hAnsi="Times New Roman" w:cs="Times New Roman"/>
          <w:sz w:val="24"/>
          <w:szCs w:val="24"/>
        </w:rPr>
        <w:t>‘</w:t>
      </w:r>
      <w:r w:rsidR="00707E0B" w:rsidRPr="00707E0B">
        <w:rPr>
          <w:rFonts w:ascii="Times New Roman" w:hAnsi="Times New Roman" w:cs="Times New Roman"/>
          <w:sz w:val="24"/>
          <w:szCs w:val="24"/>
        </w:rPr>
        <w:t>days of care averted</w:t>
      </w:r>
      <w:r w:rsidR="006630A0">
        <w:rPr>
          <w:rFonts w:ascii="Times New Roman" w:hAnsi="Times New Roman" w:cs="Times New Roman"/>
          <w:sz w:val="24"/>
          <w:szCs w:val="24"/>
        </w:rPr>
        <w:t>’</w:t>
      </w:r>
      <w:r w:rsidR="00707E0B" w:rsidRPr="00707E0B">
        <w:rPr>
          <w:rFonts w:ascii="Times New Roman" w:hAnsi="Times New Roman" w:cs="Times New Roman"/>
          <w:sz w:val="24"/>
          <w:szCs w:val="24"/>
        </w:rPr>
        <w:t xml:space="preserve"> rather than the closure of residential care homes</w:t>
      </w:r>
      <w:r w:rsidR="00EE7DAF" w:rsidRPr="00707E0B">
        <w:rPr>
          <w:rFonts w:ascii="Times New Roman" w:hAnsi="Times New Roman" w:cs="Times New Roman"/>
          <w:sz w:val="24"/>
          <w:szCs w:val="24"/>
        </w:rPr>
        <w:t>). This separation of measures (that trigger returns) and savings (that must be projected, but do not trigger payments), is designed to reassure investors that they will receive reasonably prompt returns. The separation is designed to reassure investors that their rate of return will be tied to the success or failure of the intervention funded, rather than its future savings which might be reduced or eliminated by other factors beyond the intervention (including changes in government policy or an increase in other areas of co</w:t>
      </w:r>
      <w:r w:rsidR="006630A0">
        <w:rPr>
          <w:rFonts w:ascii="Times New Roman" w:hAnsi="Times New Roman" w:cs="Times New Roman"/>
          <w:sz w:val="24"/>
          <w:szCs w:val="24"/>
        </w:rPr>
        <w:t>sts, for example, for children’</w:t>
      </w:r>
      <w:r w:rsidR="00707E0B" w:rsidRPr="00707E0B">
        <w:rPr>
          <w:rFonts w:ascii="Times New Roman" w:hAnsi="Times New Roman" w:cs="Times New Roman"/>
          <w:sz w:val="24"/>
          <w:szCs w:val="24"/>
        </w:rPr>
        <w:t>s</w:t>
      </w:r>
      <w:r w:rsidR="00EE7DAF" w:rsidRPr="00707E0B">
        <w:rPr>
          <w:rFonts w:ascii="Times New Roman" w:hAnsi="Times New Roman" w:cs="Times New Roman"/>
          <w:sz w:val="24"/>
          <w:szCs w:val="24"/>
        </w:rPr>
        <w:t xml:space="preserve"> service</w:t>
      </w:r>
      <w:r w:rsidR="006630A0">
        <w:rPr>
          <w:rFonts w:ascii="Times New Roman" w:hAnsi="Times New Roman" w:cs="Times New Roman"/>
          <w:sz w:val="24"/>
          <w:szCs w:val="24"/>
        </w:rPr>
        <w:t>s</w:t>
      </w:r>
      <w:r w:rsidR="00EE7DAF" w:rsidRPr="00707E0B">
        <w:rPr>
          <w:rFonts w:ascii="Times New Roman" w:hAnsi="Times New Roman" w:cs="Times New Roman"/>
          <w:sz w:val="24"/>
          <w:szCs w:val="24"/>
        </w:rPr>
        <w:t xml:space="preserve">). Risk is thus redistributed from government to investors, but within structured terms designed to limit investors’ exposure. </w:t>
      </w:r>
    </w:p>
    <w:p w:rsidR="00EE7DAF" w:rsidRPr="00707E0B" w:rsidRDefault="00EE7DAF" w:rsidP="00EE7DAF">
      <w:pPr>
        <w:jc w:val="both"/>
        <w:rPr>
          <w:rFonts w:ascii="Times New Roman" w:hAnsi="Times New Roman" w:cs="Times New Roman"/>
          <w:sz w:val="24"/>
          <w:szCs w:val="24"/>
        </w:rPr>
      </w:pPr>
      <w:r w:rsidRPr="00707E0B">
        <w:rPr>
          <w:rFonts w:ascii="Times New Roman" w:hAnsi="Times New Roman" w:cs="Times New Roman"/>
          <w:sz w:val="24"/>
          <w:szCs w:val="24"/>
        </w:rPr>
        <w:t xml:space="preserve">According to </w:t>
      </w:r>
      <w:proofErr w:type="spellStart"/>
      <w:r w:rsidRPr="00707E0B">
        <w:rPr>
          <w:rFonts w:ascii="Times New Roman" w:hAnsi="Times New Roman" w:cs="Times New Roman"/>
          <w:sz w:val="24"/>
          <w:szCs w:val="24"/>
        </w:rPr>
        <w:t>Liebman</w:t>
      </w:r>
      <w:proofErr w:type="spellEnd"/>
      <w:r w:rsidRPr="00707E0B">
        <w:rPr>
          <w:rFonts w:ascii="Times New Roman" w:hAnsi="Times New Roman" w:cs="Times New Roman"/>
          <w:sz w:val="24"/>
          <w:szCs w:val="24"/>
        </w:rPr>
        <w:t xml:space="preserve"> (2011)</w:t>
      </w:r>
      <w:r w:rsidR="00880AC5">
        <w:rPr>
          <w:rFonts w:ascii="Times New Roman" w:hAnsi="Times New Roman" w:cs="Times New Roman"/>
          <w:sz w:val="24"/>
          <w:szCs w:val="24"/>
        </w:rPr>
        <w:t xml:space="preserve"> and Warner (2013)</w:t>
      </w:r>
      <w:r w:rsidRPr="00707E0B">
        <w:rPr>
          <w:rFonts w:ascii="Times New Roman" w:hAnsi="Times New Roman" w:cs="Times New Roman"/>
          <w:sz w:val="24"/>
          <w:szCs w:val="24"/>
        </w:rPr>
        <w:t xml:space="preserve"> Social Impact Bonds require this kind of structure to create the conditions</w:t>
      </w:r>
      <w:r w:rsidR="00707E0B" w:rsidRPr="00707E0B">
        <w:rPr>
          <w:rFonts w:ascii="Times New Roman" w:hAnsi="Times New Roman" w:cs="Times New Roman"/>
          <w:sz w:val="24"/>
          <w:szCs w:val="24"/>
        </w:rPr>
        <w:t xml:space="preserve"> </w:t>
      </w:r>
      <w:r w:rsidRPr="00707E0B">
        <w:rPr>
          <w:rFonts w:ascii="Times New Roman" w:hAnsi="Times New Roman" w:cs="Times New Roman"/>
          <w:sz w:val="24"/>
          <w:szCs w:val="24"/>
        </w:rPr>
        <w:t>that might inspire innovation in interventions (or at least prove attractive to investors). The UK government has attempted to enhance such conditions for</w:t>
      </w:r>
      <w:r w:rsidR="00923AAA">
        <w:rPr>
          <w:rFonts w:ascii="Times New Roman" w:hAnsi="Times New Roman" w:cs="Times New Roman"/>
          <w:sz w:val="24"/>
          <w:szCs w:val="24"/>
        </w:rPr>
        <w:t xml:space="preserve"> investors through</w:t>
      </w:r>
      <w:r w:rsidRPr="00707E0B">
        <w:rPr>
          <w:rFonts w:ascii="Times New Roman" w:hAnsi="Times New Roman" w:cs="Times New Roman"/>
          <w:sz w:val="24"/>
          <w:szCs w:val="24"/>
        </w:rPr>
        <w:t xml:space="preserve"> Social Investment Tax Relief. Since April 2014 investors “can deduct 30% of their investment from their income tax liability.”</w:t>
      </w:r>
      <w:r w:rsidRPr="00707E0B">
        <w:rPr>
          <w:rFonts w:ascii="Times New Roman" w:hAnsi="Times New Roman" w:cs="Times New Roman"/>
          <w:sz w:val="24"/>
          <w:szCs w:val="24"/>
          <w:vertAlign w:val="superscript"/>
        </w:rPr>
        <w:footnoteReference w:id="24"/>
      </w:r>
      <w:r w:rsidRPr="00707E0B">
        <w:rPr>
          <w:rFonts w:ascii="Times New Roman" w:hAnsi="Times New Roman" w:cs="Times New Roman"/>
          <w:sz w:val="24"/>
          <w:szCs w:val="24"/>
        </w:rPr>
        <w:t xml:space="preserve"> The distribution of risks shifts </w:t>
      </w:r>
      <w:r w:rsidR="00923AAA">
        <w:rPr>
          <w:rFonts w:ascii="Times New Roman" w:hAnsi="Times New Roman" w:cs="Times New Roman"/>
          <w:sz w:val="24"/>
          <w:szCs w:val="24"/>
        </w:rPr>
        <w:t xml:space="preserve">again </w:t>
      </w:r>
      <w:r w:rsidRPr="00707E0B">
        <w:rPr>
          <w:rFonts w:ascii="Times New Roman" w:hAnsi="Times New Roman" w:cs="Times New Roman"/>
          <w:sz w:val="24"/>
          <w:szCs w:val="24"/>
        </w:rPr>
        <w:t xml:space="preserve">here. </w:t>
      </w:r>
      <w:r w:rsidRPr="00707E0B">
        <w:rPr>
          <w:rFonts w:ascii="Times New Roman" w:hAnsi="Times New Roman" w:cs="Times New Roman"/>
          <w:sz w:val="24"/>
          <w:szCs w:val="24"/>
        </w:rPr>
        <w:lastRenderedPageBreak/>
        <w:t>Although investors’ capital might be wholly at stake in a Social Impact Bond, a proportion of that risk can be deducted from tax liabilities</w:t>
      </w:r>
      <w:r w:rsidR="00923AAA">
        <w:rPr>
          <w:rFonts w:ascii="Times New Roman" w:hAnsi="Times New Roman" w:cs="Times New Roman"/>
          <w:sz w:val="24"/>
          <w:szCs w:val="24"/>
        </w:rPr>
        <w:t xml:space="preserve"> that they would have paid anyway</w:t>
      </w:r>
      <w:r w:rsidRPr="00707E0B">
        <w:rPr>
          <w:rFonts w:ascii="Times New Roman" w:hAnsi="Times New Roman" w:cs="Times New Roman"/>
          <w:sz w:val="24"/>
          <w:szCs w:val="24"/>
        </w:rPr>
        <w:t xml:space="preserve">. Adding in the possibility that investors can actively promote their involvement in attempting to reduce recognised social problems, what might initially appear a significant financial risk, could be recast as a tax offset, publicity opportunity and a chance to make a return on investment. </w:t>
      </w:r>
    </w:p>
    <w:p w:rsidR="000A2422" w:rsidRPr="00923AAA" w:rsidRDefault="00923AAA" w:rsidP="000A2422">
      <w:pPr>
        <w:jc w:val="both"/>
        <w:rPr>
          <w:rFonts w:ascii="Times New Roman" w:hAnsi="Times New Roman" w:cs="Times New Roman"/>
          <w:sz w:val="24"/>
          <w:szCs w:val="24"/>
        </w:rPr>
      </w:pPr>
      <w:r>
        <w:rPr>
          <w:rFonts w:ascii="Times New Roman" w:hAnsi="Times New Roman" w:cs="Times New Roman"/>
          <w:sz w:val="24"/>
          <w:szCs w:val="24"/>
        </w:rPr>
        <w:t xml:space="preserve">The Essex Social Impact Bond for children at-risk went further. The investment proposition </w:t>
      </w:r>
      <w:r w:rsidR="00E02CCE">
        <w:rPr>
          <w:rFonts w:ascii="Times New Roman" w:hAnsi="Times New Roman" w:cs="Times New Roman"/>
          <w:sz w:val="24"/>
          <w:szCs w:val="24"/>
        </w:rPr>
        <w:t xml:space="preserve">became more attractive once it was </w:t>
      </w:r>
      <w:r w:rsidR="006C5430">
        <w:rPr>
          <w:rFonts w:ascii="Times New Roman" w:hAnsi="Times New Roman" w:cs="Times New Roman"/>
          <w:sz w:val="24"/>
          <w:szCs w:val="24"/>
        </w:rPr>
        <w:t>a</w:t>
      </w:r>
      <w:r w:rsidR="00E02CCE">
        <w:rPr>
          <w:rFonts w:ascii="Times New Roman" w:hAnsi="Times New Roman" w:cs="Times New Roman"/>
          <w:sz w:val="24"/>
          <w:szCs w:val="24"/>
        </w:rPr>
        <w:t>greed that ‘</w:t>
      </w:r>
      <w:r w:rsidR="000A2422" w:rsidRPr="00923AAA">
        <w:rPr>
          <w:rFonts w:ascii="Times New Roman" w:hAnsi="Times New Roman" w:cs="Times New Roman"/>
          <w:sz w:val="24"/>
          <w:szCs w:val="24"/>
        </w:rPr>
        <w:t>days of care averted</w:t>
      </w:r>
      <w:r w:rsidR="00E02CCE">
        <w:rPr>
          <w:rFonts w:ascii="Times New Roman" w:hAnsi="Times New Roman" w:cs="Times New Roman"/>
          <w:sz w:val="24"/>
          <w:szCs w:val="24"/>
        </w:rPr>
        <w:t>’ could act</w:t>
      </w:r>
      <w:r w:rsidR="000A2422" w:rsidRPr="00923AAA">
        <w:rPr>
          <w:rFonts w:ascii="Times New Roman" w:hAnsi="Times New Roman" w:cs="Times New Roman"/>
          <w:sz w:val="24"/>
          <w:szCs w:val="24"/>
        </w:rPr>
        <w:t xml:space="preserve"> as a measure </w:t>
      </w:r>
      <w:r w:rsidR="00E02CCE">
        <w:rPr>
          <w:rFonts w:ascii="Times New Roman" w:hAnsi="Times New Roman" w:cs="Times New Roman"/>
          <w:sz w:val="24"/>
          <w:szCs w:val="24"/>
        </w:rPr>
        <w:t xml:space="preserve">of the success of the intervention and that this could trigger payments to investors. This </w:t>
      </w:r>
      <w:r w:rsidR="000A2422" w:rsidRPr="00923AAA">
        <w:rPr>
          <w:rFonts w:ascii="Times New Roman" w:hAnsi="Times New Roman" w:cs="Times New Roman"/>
          <w:sz w:val="24"/>
          <w:szCs w:val="24"/>
        </w:rPr>
        <w:t xml:space="preserve">meant that as soon as a child entered into MST, </w:t>
      </w:r>
      <w:r w:rsidR="00E02CCE">
        <w:rPr>
          <w:rFonts w:ascii="Times New Roman" w:hAnsi="Times New Roman" w:cs="Times New Roman"/>
          <w:sz w:val="24"/>
          <w:szCs w:val="24"/>
        </w:rPr>
        <w:t>money</w:t>
      </w:r>
      <w:r w:rsidR="000A2422" w:rsidRPr="00923AAA">
        <w:rPr>
          <w:rFonts w:ascii="Times New Roman" w:hAnsi="Times New Roman" w:cs="Times New Roman"/>
          <w:sz w:val="24"/>
          <w:szCs w:val="24"/>
        </w:rPr>
        <w:t xml:space="preserve"> </w:t>
      </w:r>
      <w:r w:rsidR="006630A0">
        <w:rPr>
          <w:rFonts w:ascii="Times New Roman" w:hAnsi="Times New Roman" w:cs="Times New Roman"/>
          <w:sz w:val="24"/>
          <w:szCs w:val="24"/>
        </w:rPr>
        <w:t xml:space="preserve">could </w:t>
      </w:r>
      <w:r w:rsidR="000A2422" w:rsidRPr="00923AAA">
        <w:rPr>
          <w:rFonts w:ascii="Times New Roman" w:hAnsi="Times New Roman" w:cs="Times New Roman"/>
          <w:sz w:val="24"/>
          <w:szCs w:val="24"/>
        </w:rPr>
        <w:t xml:space="preserve">begin </w:t>
      </w:r>
      <w:r w:rsidR="00E02CCE">
        <w:rPr>
          <w:rFonts w:ascii="Times New Roman" w:hAnsi="Times New Roman" w:cs="Times New Roman"/>
          <w:sz w:val="24"/>
          <w:szCs w:val="24"/>
        </w:rPr>
        <w:t>to accumulate and</w:t>
      </w:r>
      <w:r w:rsidR="000A2422" w:rsidRPr="00923AAA">
        <w:rPr>
          <w:rFonts w:ascii="Times New Roman" w:hAnsi="Times New Roman" w:cs="Times New Roman"/>
          <w:sz w:val="24"/>
          <w:szCs w:val="24"/>
        </w:rPr>
        <w:t xml:space="preserve"> return</w:t>
      </w:r>
      <w:r w:rsidR="00E02CCE">
        <w:rPr>
          <w:rFonts w:ascii="Times New Roman" w:hAnsi="Times New Roman" w:cs="Times New Roman"/>
          <w:sz w:val="24"/>
          <w:szCs w:val="24"/>
        </w:rPr>
        <w:t>s</w:t>
      </w:r>
      <w:r w:rsidR="000A2422" w:rsidRPr="00923AAA">
        <w:rPr>
          <w:rFonts w:ascii="Times New Roman" w:hAnsi="Times New Roman" w:cs="Times New Roman"/>
          <w:sz w:val="24"/>
          <w:szCs w:val="24"/>
        </w:rPr>
        <w:t xml:space="preserve"> to investors could be made. Rather than waiting on a lengt</w:t>
      </w:r>
      <w:r w:rsidR="00E02CCE">
        <w:rPr>
          <w:rFonts w:ascii="Times New Roman" w:hAnsi="Times New Roman" w:cs="Times New Roman"/>
          <w:sz w:val="24"/>
          <w:szCs w:val="24"/>
        </w:rPr>
        <w:t xml:space="preserve">hy and uncertain outcome as </w:t>
      </w:r>
      <w:r w:rsidR="000A2422" w:rsidRPr="00923AAA">
        <w:rPr>
          <w:rFonts w:ascii="Times New Roman" w:hAnsi="Times New Roman" w:cs="Times New Roman"/>
          <w:sz w:val="24"/>
          <w:szCs w:val="24"/>
        </w:rPr>
        <w:t xml:space="preserve">investors </w:t>
      </w:r>
      <w:r w:rsidR="00E02CCE">
        <w:rPr>
          <w:rFonts w:ascii="Times New Roman" w:hAnsi="Times New Roman" w:cs="Times New Roman"/>
          <w:sz w:val="24"/>
          <w:szCs w:val="24"/>
        </w:rPr>
        <w:t xml:space="preserve">have </w:t>
      </w:r>
      <w:r w:rsidR="000A2422" w:rsidRPr="00923AAA">
        <w:rPr>
          <w:rFonts w:ascii="Times New Roman" w:hAnsi="Times New Roman" w:cs="Times New Roman"/>
          <w:sz w:val="24"/>
          <w:szCs w:val="24"/>
        </w:rPr>
        <w:t xml:space="preserve">had to do in </w:t>
      </w:r>
      <w:r w:rsidR="00E02CCE">
        <w:rPr>
          <w:rFonts w:ascii="Times New Roman" w:hAnsi="Times New Roman" w:cs="Times New Roman"/>
          <w:sz w:val="24"/>
          <w:szCs w:val="24"/>
        </w:rPr>
        <w:t>other Social Impact Bonds</w:t>
      </w:r>
      <w:r w:rsidR="000A2422" w:rsidRPr="00923AAA">
        <w:rPr>
          <w:rFonts w:ascii="Times New Roman" w:hAnsi="Times New Roman" w:cs="Times New Roman"/>
          <w:sz w:val="24"/>
          <w:szCs w:val="24"/>
        </w:rPr>
        <w:t>, in Essex the returns were quite immediate. Also, frontloading the payments from the moment when a child entered into therapy ensured the investors received a partial return immediately</w:t>
      </w:r>
      <w:r w:rsidR="00E02CCE">
        <w:rPr>
          <w:rFonts w:ascii="Times New Roman" w:hAnsi="Times New Roman" w:cs="Times New Roman"/>
          <w:sz w:val="24"/>
          <w:szCs w:val="24"/>
        </w:rPr>
        <w:t>,</w:t>
      </w:r>
      <w:r w:rsidR="000A2422" w:rsidRPr="00923AAA">
        <w:rPr>
          <w:rFonts w:ascii="Times New Roman" w:hAnsi="Times New Roman" w:cs="Times New Roman"/>
          <w:sz w:val="24"/>
          <w:szCs w:val="24"/>
        </w:rPr>
        <w:t xml:space="preserve"> regardless of longer-term future outcomes. </w:t>
      </w:r>
    </w:p>
    <w:p w:rsidR="000A2422" w:rsidRPr="00923AAA" w:rsidRDefault="000A2422" w:rsidP="000A2422">
      <w:pPr>
        <w:jc w:val="both"/>
        <w:rPr>
          <w:rFonts w:ascii="Times New Roman" w:hAnsi="Times New Roman" w:cs="Times New Roman"/>
          <w:sz w:val="24"/>
          <w:szCs w:val="24"/>
        </w:rPr>
      </w:pPr>
      <w:r w:rsidRPr="00923AAA">
        <w:rPr>
          <w:rFonts w:ascii="Times New Roman" w:hAnsi="Times New Roman" w:cs="Times New Roman"/>
          <w:sz w:val="24"/>
          <w:szCs w:val="24"/>
        </w:rPr>
        <w:t xml:space="preserve">The </w:t>
      </w:r>
      <w:r w:rsidR="00640392">
        <w:rPr>
          <w:rFonts w:ascii="Times New Roman" w:hAnsi="Times New Roman" w:cs="Times New Roman"/>
          <w:sz w:val="24"/>
          <w:szCs w:val="24"/>
        </w:rPr>
        <w:t>problems with this investment proposition</w:t>
      </w:r>
      <w:r w:rsidR="00E02CCE">
        <w:rPr>
          <w:rFonts w:ascii="Times New Roman" w:hAnsi="Times New Roman" w:cs="Times New Roman"/>
          <w:sz w:val="24"/>
          <w:szCs w:val="24"/>
        </w:rPr>
        <w:t xml:space="preserve"> </w:t>
      </w:r>
      <w:r w:rsidRPr="00923AAA">
        <w:rPr>
          <w:rFonts w:ascii="Times New Roman" w:hAnsi="Times New Roman" w:cs="Times New Roman"/>
          <w:sz w:val="24"/>
          <w:szCs w:val="24"/>
        </w:rPr>
        <w:t xml:space="preserve">were recognised by many of the interviewees who took part in the research. As the following </w:t>
      </w:r>
      <w:r w:rsidR="00E02CCE">
        <w:rPr>
          <w:rFonts w:ascii="Times New Roman" w:hAnsi="Times New Roman" w:cs="Times New Roman"/>
          <w:sz w:val="24"/>
          <w:szCs w:val="24"/>
        </w:rPr>
        <w:t xml:space="preserve">self-named, </w:t>
      </w:r>
      <w:proofErr w:type="spellStart"/>
      <w:r w:rsidR="006630A0">
        <w:rPr>
          <w:rFonts w:ascii="Times New Roman" w:hAnsi="Times New Roman" w:cs="Times New Roman"/>
          <w:sz w:val="24"/>
          <w:szCs w:val="24"/>
        </w:rPr>
        <w:t>philanthro</w:t>
      </w:r>
      <w:proofErr w:type="spellEnd"/>
      <w:r w:rsidR="006630A0">
        <w:rPr>
          <w:rFonts w:ascii="Times New Roman" w:hAnsi="Times New Roman" w:cs="Times New Roman"/>
          <w:sz w:val="24"/>
          <w:szCs w:val="24"/>
        </w:rPr>
        <w:t>-capitalist suggests</w:t>
      </w:r>
      <w:r w:rsidRPr="00923AAA">
        <w:rPr>
          <w:rFonts w:ascii="Times New Roman" w:hAnsi="Times New Roman" w:cs="Times New Roman"/>
          <w:sz w:val="24"/>
          <w:szCs w:val="24"/>
        </w:rPr>
        <w:t>:</w:t>
      </w:r>
    </w:p>
    <w:p w:rsidR="000A2422" w:rsidRPr="00923AAA" w:rsidRDefault="000A2422" w:rsidP="000A2422">
      <w:pPr>
        <w:ind w:left="720"/>
        <w:jc w:val="both"/>
        <w:rPr>
          <w:rFonts w:ascii="Times New Roman" w:hAnsi="Times New Roman" w:cs="Times New Roman"/>
          <w:sz w:val="24"/>
          <w:szCs w:val="24"/>
        </w:rPr>
      </w:pPr>
      <w:r w:rsidRPr="00923AAA">
        <w:rPr>
          <w:rFonts w:ascii="Times New Roman" w:hAnsi="Times New Roman" w:cs="Times New Roman"/>
          <w:sz w:val="24"/>
          <w:szCs w:val="24"/>
        </w:rPr>
        <w:t xml:space="preserve">One of the great perverse incentives in a thing like – Essex was a very good example of it, but it happens in all Payment by Results things. We want to make sure the children who should go into care do go into care, not that they're kept out of it because then they [the investors] get a payment. (Interviewee 7: </w:t>
      </w:r>
      <w:proofErr w:type="spellStart"/>
      <w:r w:rsidRPr="00923AAA">
        <w:rPr>
          <w:rFonts w:ascii="Times New Roman" w:hAnsi="Times New Roman" w:cs="Times New Roman"/>
          <w:sz w:val="24"/>
          <w:szCs w:val="24"/>
        </w:rPr>
        <w:t>Philanthro</w:t>
      </w:r>
      <w:proofErr w:type="spellEnd"/>
      <w:r w:rsidRPr="00923AAA">
        <w:rPr>
          <w:rFonts w:ascii="Times New Roman" w:hAnsi="Times New Roman" w:cs="Times New Roman"/>
          <w:sz w:val="24"/>
          <w:szCs w:val="24"/>
        </w:rPr>
        <w:t>-capitalist)</w:t>
      </w:r>
    </w:p>
    <w:p w:rsidR="000A2422" w:rsidRPr="00923AAA" w:rsidRDefault="000A2422" w:rsidP="000A2422">
      <w:pPr>
        <w:jc w:val="both"/>
        <w:rPr>
          <w:rFonts w:ascii="Times New Roman" w:hAnsi="Times New Roman" w:cs="Times New Roman"/>
          <w:sz w:val="24"/>
          <w:szCs w:val="24"/>
        </w:rPr>
      </w:pPr>
    </w:p>
    <w:p w:rsidR="001543CB" w:rsidRDefault="000A2422" w:rsidP="001543CB">
      <w:pPr>
        <w:jc w:val="both"/>
        <w:rPr>
          <w:rFonts w:ascii="Times New Roman" w:hAnsi="Times New Roman" w:cs="Times New Roman"/>
          <w:sz w:val="24"/>
          <w:szCs w:val="24"/>
        </w:rPr>
      </w:pPr>
      <w:r w:rsidRPr="00923AAA">
        <w:rPr>
          <w:rFonts w:ascii="Times New Roman" w:hAnsi="Times New Roman" w:cs="Times New Roman"/>
          <w:sz w:val="24"/>
          <w:szCs w:val="24"/>
        </w:rPr>
        <w:t>The ‘perverse incentive’ appears to rank the need to give investors a guaranteed return ahead of assessments of the appropriateness of keeping chi</w:t>
      </w:r>
      <w:r w:rsidR="00E02CCE">
        <w:rPr>
          <w:rFonts w:ascii="Times New Roman" w:hAnsi="Times New Roman" w:cs="Times New Roman"/>
          <w:sz w:val="24"/>
          <w:szCs w:val="24"/>
        </w:rPr>
        <w:t>ldren out of residential care</w:t>
      </w:r>
      <w:r w:rsidR="006C5430">
        <w:rPr>
          <w:rFonts w:ascii="Times New Roman" w:hAnsi="Times New Roman" w:cs="Times New Roman"/>
          <w:sz w:val="24"/>
          <w:szCs w:val="24"/>
        </w:rPr>
        <w:t>.</w:t>
      </w:r>
      <w:r w:rsidR="006C5430">
        <w:rPr>
          <w:rStyle w:val="FootnoteReference"/>
          <w:rFonts w:ascii="Times New Roman" w:hAnsi="Times New Roman" w:cs="Times New Roman"/>
          <w:sz w:val="24"/>
          <w:szCs w:val="24"/>
        </w:rPr>
        <w:footnoteReference w:id="25"/>
      </w:r>
      <w:r w:rsidR="00E02CCE">
        <w:rPr>
          <w:rFonts w:ascii="Times New Roman" w:hAnsi="Times New Roman" w:cs="Times New Roman"/>
          <w:sz w:val="24"/>
          <w:szCs w:val="24"/>
        </w:rPr>
        <w:t xml:space="preserve"> </w:t>
      </w:r>
    </w:p>
    <w:p w:rsidR="001543CB" w:rsidRDefault="00E02CCE" w:rsidP="001543CB">
      <w:pPr>
        <w:jc w:val="both"/>
        <w:rPr>
          <w:rFonts w:ascii="Times New Roman" w:hAnsi="Times New Roman" w:cs="Times New Roman"/>
          <w:sz w:val="24"/>
          <w:szCs w:val="24"/>
        </w:rPr>
      </w:pPr>
      <w:r>
        <w:rPr>
          <w:rFonts w:ascii="Times New Roman" w:hAnsi="Times New Roman" w:cs="Times New Roman"/>
          <w:sz w:val="24"/>
          <w:szCs w:val="24"/>
        </w:rPr>
        <w:t>How did this investment proposition come about?</w:t>
      </w:r>
      <w:r w:rsidR="009B6FBA">
        <w:rPr>
          <w:rFonts w:ascii="Times New Roman" w:hAnsi="Times New Roman" w:cs="Times New Roman"/>
          <w:sz w:val="24"/>
          <w:szCs w:val="24"/>
        </w:rPr>
        <w:t xml:space="preserve"> </w:t>
      </w:r>
      <w:r w:rsidR="001543CB">
        <w:rPr>
          <w:rFonts w:ascii="Times New Roman" w:hAnsi="Times New Roman" w:cs="Times New Roman"/>
          <w:sz w:val="24"/>
          <w:szCs w:val="24"/>
        </w:rPr>
        <w:t>I have already noted that the contract negotiations were lengthy. These up-front activities were also costly for the local authority who required a combination of legal, economic and policy expertise in order to take part in the negotiations. In the same way that others (PIRU, 2015) suggest that money ‘saved’ through a Social Impact Bond is effectively merely a redistribution of costs from the intervention back to its set-up, Essex County Council core management faced significant set-up costs. Furthermore, the contract negotiations appeared to bring together</w:t>
      </w:r>
      <w:r w:rsidR="006C4431">
        <w:rPr>
          <w:rFonts w:ascii="Times New Roman" w:hAnsi="Times New Roman" w:cs="Times New Roman"/>
          <w:sz w:val="24"/>
          <w:szCs w:val="24"/>
        </w:rPr>
        <w:t xml:space="preserve"> </w:t>
      </w:r>
      <w:r w:rsidR="001543CB">
        <w:rPr>
          <w:rFonts w:ascii="Times New Roman" w:hAnsi="Times New Roman" w:cs="Times New Roman"/>
          <w:sz w:val="24"/>
          <w:szCs w:val="24"/>
        </w:rPr>
        <w:t>parties into the same space with differential calculative agency (</w:t>
      </w:r>
      <w:proofErr w:type="spellStart"/>
      <w:r w:rsidR="001543CB">
        <w:rPr>
          <w:rFonts w:ascii="Times New Roman" w:hAnsi="Times New Roman" w:cs="Times New Roman"/>
          <w:sz w:val="24"/>
          <w:szCs w:val="24"/>
        </w:rPr>
        <w:t>Callon</w:t>
      </w:r>
      <w:proofErr w:type="spellEnd"/>
      <w:r w:rsidR="001543CB">
        <w:rPr>
          <w:rFonts w:ascii="Times New Roman" w:hAnsi="Times New Roman" w:cs="Times New Roman"/>
          <w:sz w:val="24"/>
          <w:szCs w:val="24"/>
        </w:rPr>
        <w:t xml:space="preserve"> and </w:t>
      </w:r>
      <w:proofErr w:type="spellStart"/>
      <w:r w:rsidR="001543CB">
        <w:rPr>
          <w:rFonts w:ascii="Times New Roman" w:hAnsi="Times New Roman" w:cs="Times New Roman"/>
          <w:sz w:val="24"/>
          <w:szCs w:val="24"/>
        </w:rPr>
        <w:t>Muniesa</w:t>
      </w:r>
      <w:proofErr w:type="spellEnd"/>
      <w:r w:rsidR="001543CB">
        <w:rPr>
          <w:rFonts w:ascii="Times New Roman" w:hAnsi="Times New Roman" w:cs="Times New Roman"/>
          <w:sz w:val="24"/>
          <w:szCs w:val="24"/>
        </w:rPr>
        <w:t xml:space="preserve">, 2005). This uneven distribution of capacities to calculate seemed to result in certain parties (such as the investors) being able to forecast the future with certainty. Meanwhile, for other parties (such as the local authority), their ability to calculate the future with any certainty, retrospectively certainly seems to have been limited, meaning their projections of, for example, cashable savings, were later opened to question as the Social Impact Bond began operating. </w:t>
      </w:r>
    </w:p>
    <w:p w:rsidR="00640392" w:rsidRDefault="001543CB" w:rsidP="001543CB">
      <w:pPr>
        <w:jc w:val="both"/>
        <w:rPr>
          <w:rFonts w:ascii="Times New Roman" w:hAnsi="Times New Roman" w:cs="Times New Roman"/>
          <w:sz w:val="24"/>
          <w:szCs w:val="24"/>
        </w:rPr>
      </w:pPr>
      <w:r>
        <w:rPr>
          <w:rFonts w:ascii="Times New Roman" w:hAnsi="Times New Roman" w:cs="Times New Roman"/>
          <w:sz w:val="24"/>
          <w:szCs w:val="24"/>
        </w:rPr>
        <w:t>We can see this calculative asymmetry and differential confidence in projecting future effects</w:t>
      </w:r>
      <w:r w:rsidR="006C5430">
        <w:rPr>
          <w:rFonts w:ascii="Times New Roman" w:hAnsi="Times New Roman" w:cs="Times New Roman"/>
          <w:sz w:val="24"/>
          <w:szCs w:val="24"/>
        </w:rPr>
        <w:t xml:space="preserve"> in quite straightforward ways</w:t>
      </w:r>
      <w:r>
        <w:rPr>
          <w:rFonts w:ascii="Times New Roman" w:hAnsi="Times New Roman" w:cs="Times New Roman"/>
          <w:sz w:val="24"/>
          <w:szCs w:val="24"/>
        </w:rPr>
        <w:t xml:space="preserve">. MST was not cost-free. </w:t>
      </w:r>
      <w:r w:rsidRPr="00090FBF">
        <w:rPr>
          <w:rFonts w:ascii="Times New Roman" w:hAnsi="Times New Roman" w:cs="Times New Roman"/>
          <w:sz w:val="24"/>
          <w:szCs w:val="24"/>
        </w:rPr>
        <w:t>In US interventions using MST</w:t>
      </w:r>
      <w:r w:rsidRPr="00090FBF">
        <w:rPr>
          <w:rFonts w:ascii="Times New Roman" w:hAnsi="Times New Roman" w:cs="Times New Roman"/>
          <w:sz w:val="24"/>
          <w:szCs w:val="24"/>
          <w:vertAlign w:val="superscript"/>
        </w:rPr>
        <w:footnoteReference w:id="26"/>
      </w:r>
      <w:r w:rsidRPr="00090FBF">
        <w:rPr>
          <w:rFonts w:ascii="Times New Roman" w:hAnsi="Times New Roman" w:cs="Times New Roman"/>
          <w:sz w:val="24"/>
          <w:szCs w:val="24"/>
        </w:rPr>
        <w:t xml:space="preserve"> the marginal cost was $4246</w:t>
      </w:r>
      <w:r w:rsidRPr="00090FBF">
        <w:rPr>
          <w:rFonts w:ascii="Times New Roman" w:hAnsi="Times New Roman" w:cs="Times New Roman"/>
          <w:sz w:val="24"/>
          <w:szCs w:val="24"/>
          <w:vertAlign w:val="superscript"/>
        </w:rPr>
        <w:footnoteReference w:id="27"/>
      </w:r>
      <w:r w:rsidRPr="00090FBF">
        <w:rPr>
          <w:rFonts w:ascii="Times New Roman" w:hAnsi="Times New Roman" w:cs="Times New Roman"/>
          <w:sz w:val="24"/>
          <w:szCs w:val="24"/>
        </w:rPr>
        <w:t xml:space="preserve"> (approximately </w:t>
      </w:r>
      <w:r>
        <w:rPr>
          <w:rFonts w:ascii="Times New Roman" w:hAnsi="Times New Roman" w:cs="Times New Roman"/>
          <w:sz w:val="24"/>
          <w:szCs w:val="24"/>
        </w:rPr>
        <w:t>equivalent to £3418</w:t>
      </w:r>
      <w:r w:rsidRPr="00090FBF">
        <w:rPr>
          <w:rFonts w:ascii="Times New Roman" w:hAnsi="Times New Roman" w:cs="Times New Roman"/>
          <w:sz w:val="24"/>
          <w:szCs w:val="24"/>
        </w:rPr>
        <w:t xml:space="preserve">). </w:t>
      </w:r>
      <w:r w:rsidR="006C5430">
        <w:rPr>
          <w:rFonts w:ascii="Times New Roman" w:hAnsi="Times New Roman" w:cs="Times New Roman"/>
          <w:sz w:val="24"/>
          <w:szCs w:val="24"/>
        </w:rPr>
        <w:t xml:space="preserve">Investors knew their fixed </w:t>
      </w:r>
      <w:r w:rsidR="006C5430">
        <w:rPr>
          <w:rFonts w:ascii="Times New Roman" w:hAnsi="Times New Roman" w:cs="Times New Roman"/>
          <w:sz w:val="24"/>
          <w:szCs w:val="24"/>
        </w:rPr>
        <w:lastRenderedPageBreak/>
        <w:t>costs. Yet returns, that formed the principal cost for the local authority, were less fixed, being based on ‘days of care averted’</w:t>
      </w:r>
      <w:r w:rsidR="00640392">
        <w:rPr>
          <w:rFonts w:ascii="Times New Roman" w:hAnsi="Times New Roman" w:cs="Times New Roman"/>
          <w:sz w:val="24"/>
          <w:szCs w:val="24"/>
        </w:rPr>
        <w:t xml:space="preserve"> – the more days averted, the higher the cost</w:t>
      </w:r>
      <w:r w:rsidR="006C4431">
        <w:rPr>
          <w:rFonts w:ascii="Times New Roman" w:hAnsi="Times New Roman" w:cs="Times New Roman"/>
          <w:sz w:val="24"/>
          <w:szCs w:val="24"/>
        </w:rPr>
        <w:t xml:space="preserve"> for the local authority</w:t>
      </w:r>
      <w:r w:rsidR="006C5430">
        <w:rPr>
          <w:rFonts w:ascii="Times New Roman" w:hAnsi="Times New Roman" w:cs="Times New Roman"/>
          <w:sz w:val="24"/>
          <w:szCs w:val="24"/>
        </w:rPr>
        <w:t xml:space="preserve">. </w:t>
      </w:r>
      <w:r>
        <w:rPr>
          <w:rFonts w:ascii="Times New Roman" w:hAnsi="Times New Roman" w:cs="Times New Roman"/>
          <w:sz w:val="24"/>
          <w:szCs w:val="24"/>
        </w:rPr>
        <w:t>At</w:t>
      </w:r>
      <w:r w:rsidRPr="00090FBF">
        <w:rPr>
          <w:rFonts w:ascii="Times New Roman" w:hAnsi="Times New Roman" w:cs="Times New Roman"/>
          <w:sz w:val="24"/>
          <w:szCs w:val="24"/>
        </w:rPr>
        <w:t xml:space="preserve"> the</w:t>
      </w:r>
      <w:r w:rsidR="00D0076F">
        <w:rPr>
          <w:rFonts w:ascii="Times New Roman" w:hAnsi="Times New Roman" w:cs="Times New Roman"/>
          <w:sz w:val="24"/>
          <w:szCs w:val="24"/>
        </w:rPr>
        <w:t xml:space="preserve"> same time, the local authority had to cover further</w:t>
      </w:r>
      <w:r w:rsidRPr="00090FBF">
        <w:rPr>
          <w:rFonts w:ascii="Times New Roman" w:hAnsi="Times New Roman" w:cs="Times New Roman"/>
          <w:sz w:val="24"/>
          <w:szCs w:val="24"/>
        </w:rPr>
        <w:t xml:space="preserve"> costs</w:t>
      </w:r>
      <w:r w:rsidR="00D0076F">
        <w:rPr>
          <w:rFonts w:ascii="Times New Roman" w:hAnsi="Times New Roman" w:cs="Times New Roman"/>
          <w:sz w:val="24"/>
          <w:szCs w:val="24"/>
        </w:rPr>
        <w:t>, including for example</w:t>
      </w:r>
      <w:r w:rsidRPr="00090FBF">
        <w:rPr>
          <w:rFonts w:ascii="Times New Roman" w:hAnsi="Times New Roman" w:cs="Times New Roman"/>
          <w:sz w:val="24"/>
          <w:szCs w:val="24"/>
        </w:rPr>
        <w:t xml:space="preserve"> a high turnover of staff during the intervention leading to extra recruitment and training costs. </w:t>
      </w:r>
      <w:r>
        <w:rPr>
          <w:rFonts w:ascii="Times New Roman" w:hAnsi="Times New Roman" w:cs="Times New Roman"/>
          <w:sz w:val="24"/>
          <w:szCs w:val="24"/>
        </w:rPr>
        <w:t>These extra costs to be met by the local authority had not been foreseen. Although it is unclear to what extent an uneven distribution of calculative agency meant that one party (the investors) could foresee potential general categories of costs (such as staff training) and contractually avoid them while anoth</w:t>
      </w:r>
      <w:r w:rsidR="006C4431">
        <w:rPr>
          <w:rFonts w:ascii="Times New Roman" w:hAnsi="Times New Roman" w:cs="Times New Roman"/>
          <w:sz w:val="24"/>
          <w:szCs w:val="24"/>
        </w:rPr>
        <w:t>er party (the local authority</w:t>
      </w:r>
      <w:r>
        <w:rPr>
          <w:rFonts w:ascii="Times New Roman" w:hAnsi="Times New Roman" w:cs="Times New Roman"/>
          <w:sz w:val="24"/>
          <w:szCs w:val="24"/>
        </w:rPr>
        <w:t xml:space="preserve">) did not foresee such costs and was stuck with them, the contract certainly instituted these terms. </w:t>
      </w:r>
      <w:r w:rsidR="00640392">
        <w:rPr>
          <w:rFonts w:ascii="Times New Roman" w:hAnsi="Times New Roman" w:cs="Times New Roman"/>
          <w:sz w:val="24"/>
          <w:szCs w:val="24"/>
        </w:rPr>
        <w:t>In terms of the investment proposition, the costs for investors were fixed and the costs for the commissioner were not.</w:t>
      </w:r>
    </w:p>
    <w:p w:rsidR="004F1C43" w:rsidRDefault="00640392" w:rsidP="001543CB">
      <w:pPr>
        <w:jc w:val="both"/>
        <w:rPr>
          <w:rFonts w:ascii="Times New Roman" w:hAnsi="Times New Roman" w:cs="Times New Roman"/>
          <w:sz w:val="24"/>
          <w:szCs w:val="24"/>
        </w:rPr>
      </w:pPr>
      <w:r>
        <w:rPr>
          <w:rFonts w:ascii="Times New Roman" w:hAnsi="Times New Roman" w:cs="Times New Roman"/>
          <w:sz w:val="24"/>
          <w:szCs w:val="24"/>
        </w:rPr>
        <w:t xml:space="preserve">Costs for </w:t>
      </w:r>
      <w:r w:rsidR="006C4431">
        <w:rPr>
          <w:rFonts w:ascii="Times New Roman" w:hAnsi="Times New Roman" w:cs="Times New Roman"/>
          <w:sz w:val="24"/>
          <w:szCs w:val="24"/>
        </w:rPr>
        <w:t xml:space="preserve">the </w:t>
      </w:r>
      <w:r>
        <w:rPr>
          <w:rFonts w:ascii="Times New Roman" w:hAnsi="Times New Roman" w:cs="Times New Roman"/>
          <w:sz w:val="24"/>
          <w:szCs w:val="24"/>
        </w:rPr>
        <w:t>comm</w:t>
      </w:r>
      <w:r w:rsidR="006C4431">
        <w:rPr>
          <w:rFonts w:ascii="Times New Roman" w:hAnsi="Times New Roman" w:cs="Times New Roman"/>
          <w:sz w:val="24"/>
          <w:szCs w:val="24"/>
        </w:rPr>
        <w:t>issioner</w:t>
      </w:r>
      <w:r>
        <w:rPr>
          <w:rFonts w:ascii="Times New Roman" w:hAnsi="Times New Roman" w:cs="Times New Roman"/>
          <w:sz w:val="24"/>
          <w:szCs w:val="24"/>
        </w:rPr>
        <w:t xml:space="preserve"> continued to rise. F</w:t>
      </w:r>
      <w:r w:rsidR="004F1C43">
        <w:rPr>
          <w:rFonts w:ascii="Times New Roman" w:hAnsi="Times New Roman" w:cs="Times New Roman"/>
          <w:sz w:val="24"/>
          <w:szCs w:val="24"/>
        </w:rPr>
        <w:t xml:space="preserve">ront-line workers in children’s services </w:t>
      </w:r>
      <w:r>
        <w:rPr>
          <w:rFonts w:ascii="Times New Roman" w:hAnsi="Times New Roman" w:cs="Times New Roman"/>
          <w:sz w:val="24"/>
          <w:szCs w:val="24"/>
        </w:rPr>
        <w:t xml:space="preserve">held the view </w:t>
      </w:r>
      <w:r w:rsidR="004F1C43">
        <w:rPr>
          <w:rFonts w:ascii="Times New Roman" w:hAnsi="Times New Roman" w:cs="Times New Roman"/>
          <w:sz w:val="24"/>
          <w:szCs w:val="24"/>
        </w:rPr>
        <w:t>that MST was only suitable as an intervention for a small number of children:</w:t>
      </w:r>
    </w:p>
    <w:p w:rsidR="004F1C43" w:rsidRDefault="004F1C43" w:rsidP="004F1C43">
      <w:pPr>
        <w:ind w:left="720"/>
        <w:jc w:val="both"/>
        <w:rPr>
          <w:rFonts w:ascii="Times New Roman" w:hAnsi="Times New Roman" w:cs="Times New Roman"/>
          <w:sz w:val="24"/>
          <w:szCs w:val="24"/>
        </w:rPr>
      </w:pPr>
      <w:r w:rsidRPr="00C85EC4">
        <w:rPr>
          <w:rFonts w:ascii="Times New Roman" w:hAnsi="Times New Roman" w:cs="Times New Roman"/>
          <w:sz w:val="24"/>
          <w:szCs w:val="24"/>
        </w:rPr>
        <w:t xml:space="preserve">One of the things we’ve found with MST there are a number of exclusions with MST </w:t>
      </w:r>
      <w:r>
        <w:rPr>
          <w:rFonts w:ascii="Times New Roman" w:hAnsi="Times New Roman" w:cs="Times New Roman"/>
          <w:sz w:val="24"/>
          <w:szCs w:val="24"/>
        </w:rPr>
        <w:t>…</w:t>
      </w:r>
      <w:r w:rsidRPr="00C85EC4">
        <w:rPr>
          <w:rFonts w:ascii="Times New Roman" w:hAnsi="Times New Roman" w:cs="Times New Roman"/>
          <w:sz w:val="24"/>
          <w:szCs w:val="24"/>
        </w:rPr>
        <w:t xml:space="preserve"> for example young people on the autism spectrum are excluded from it.</w:t>
      </w:r>
      <w:r>
        <w:rPr>
          <w:rFonts w:ascii="Times New Roman" w:hAnsi="Times New Roman" w:cs="Times New Roman"/>
          <w:sz w:val="24"/>
          <w:szCs w:val="24"/>
        </w:rPr>
        <w:t xml:space="preserve"> …</w:t>
      </w:r>
      <w:r w:rsidRPr="00C85EC4">
        <w:rPr>
          <w:rFonts w:ascii="Times New Roman" w:hAnsi="Times New Roman" w:cs="Times New Roman"/>
          <w:sz w:val="24"/>
          <w:szCs w:val="24"/>
        </w:rPr>
        <w:t xml:space="preserve"> </w:t>
      </w:r>
      <w:proofErr w:type="gramStart"/>
      <w:r w:rsidRPr="00C85EC4">
        <w:rPr>
          <w:rFonts w:ascii="Times New Roman" w:hAnsi="Times New Roman" w:cs="Times New Roman"/>
          <w:sz w:val="24"/>
          <w:szCs w:val="24"/>
        </w:rPr>
        <w:t>it</w:t>
      </w:r>
      <w:proofErr w:type="gramEnd"/>
      <w:r w:rsidRPr="00C85EC4">
        <w:rPr>
          <w:rFonts w:ascii="Times New Roman" w:hAnsi="Times New Roman" w:cs="Times New Roman"/>
          <w:sz w:val="24"/>
          <w:szCs w:val="24"/>
        </w:rPr>
        <w:t xml:space="preserve"> actually isn’t an intervention designed for crisis edge of care work [if you had an urgent problem] MST can’t deliver that.</w:t>
      </w:r>
      <w:r w:rsidRPr="00486189">
        <w:rPr>
          <w:rFonts w:ascii="Times New Roman" w:hAnsi="Times New Roman" w:cs="Times New Roman"/>
          <w:sz w:val="24"/>
          <w:szCs w:val="24"/>
        </w:rPr>
        <w:t xml:space="preserve"> </w:t>
      </w:r>
      <w:r>
        <w:rPr>
          <w:rFonts w:ascii="Times New Roman" w:hAnsi="Times New Roman" w:cs="Times New Roman"/>
          <w:sz w:val="24"/>
          <w:szCs w:val="24"/>
        </w:rPr>
        <w:t>(Interviewee 1: Local Authority)</w:t>
      </w:r>
    </w:p>
    <w:p w:rsidR="004F1C43" w:rsidRDefault="004F1C43" w:rsidP="004F1C43">
      <w:pPr>
        <w:jc w:val="both"/>
        <w:rPr>
          <w:rFonts w:ascii="Times New Roman" w:hAnsi="Times New Roman" w:cs="Times New Roman"/>
          <w:sz w:val="24"/>
          <w:szCs w:val="24"/>
        </w:rPr>
      </w:pPr>
    </w:p>
    <w:p w:rsidR="004F1C43" w:rsidRDefault="004F1C43" w:rsidP="004F1C43">
      <w:pPr>
        <w:jc w:val="both"/>
        <w:rPr>
          <w:rFonts w:ascii="Times New Roman" w:hAnsi="Times New Roman" w:cs="Times New Roman"/>
          <w:sz w:val="24"/>
          <w:szCs w:val="24"/>
        </w:rPr>
      </w:pPr>
      <w:r>
        <w:rPr>
          <w:rFonts w:ascii="Times New Roman" w:hAnsi="Times New Roman" w:cs="Times New Roman"/>
          <w:sz w:val="24"/>
          <w:szCs w:val="24"/>
        </w:rPr>
        <w:t xml:space="preserve">As a result, </w:t>
      </w:r>
      <w:r w:rsidRPr="00090FBF">
        <w:rPr>
          <w:rFonts w:ascii="Times New Roman" w:hAnsi="Times New Roman" w:cs="Times New Roman"/>
          <w:sz w:val="24"/>
          <w:szCs w:val="24"/>
        </w:rPr>
        <w:t xml:space="preserve">Essex </w:t>
      </w:r>
      <w:r>
        <w:rPr>
          <w:rFonts w:ascii="Times New Roman" w:hAnsi="Times New Roman" w:cs="Times New Roman"/>
          <w:sz w:val="24"/>
          <w:szCs w:val="24"/>
        </w:rPr>
        <w:t xml:space="preserve">County Council </w:t>
      </w:r>
      <w:r w:rsidRPr="00090FBF">
        <w:rPr>
          <w:rFonts w:ascii="Times New Roman" w:hAnsi="Times New Roman" w:cs="Times New Roman"/>
          <w:sz w:val="24"/>
          <w:szCs w:val="24"/>
        </w:rPr>
        <w:t xml:space="preserve">faced what a former UK Treasury advisor </w:t>
      </w:r>
      <w:r>
        <w:rPr>
          <w:rFonts w:ascii="Times New Roman" w:hAnsi="Times New Roman" w:cs="Times New Roman"/>
          <w:sz w:val="24"/>
          <w:szCs w:val="24"/>
        </w:rPr>
        <w:t>called “a double spend” problem</w:t>
      </w:r>
      <w:r w:rsidRPr="00090FBF">
        <w:rPr>
          <w:rFonts w:ascii="Times New Roman" w:hAnsi="Times New Roman" w:cs="Times New Roman"/>
          <w:sz w:val="24"/>
          <w:szCs w:val="24"/>
        </w:rPr>
        <w:t xml:space="preserve">: having to maintain children’s services for cases where MST was not suitable or failed, and having to </w:t>
      </w:r>
      <w:r>
        <w:rPr>
          <w:rFonts w:ascii="Times New Roman" w:hAnsi="Times New Roman" w:cs="Times New Roman"/>
          <w:sz w:val="24"/>
          <w:szCs w:val="24"/>
        </w:rPr>
        <w:t>make</w:t>
      </w:r>
      <w:r w:rsidRPr="00090FBF">
        <w:rPr>
          <w:rFonts w:ascii="Times New Roman" w:hAnsi="Times New Roman" w:cs="Times New Roman"/>
          <w:sz w:val="24"/>
          <w:szCs w:val="24"/>
        </w:rPr>
        <w:t xml:space="preserve"> front-loaded payments to investors.</w:t>
      </w:r>
      <w:r w:rsidRPr="00090FBF">
        <w:rPr>
          <w:rFonts w:ascii="Times New Roman" w:hAnsi="Times New Roman" w:cs="Times New Roman"/>
          <w:sz w:val="24"/>
          <w:szCs w:val="24"/>
          <w:vertAlign w:val="superscript"/>
        </w:rPr>
        <w:footnoteReference w:id="28"/>
      </w:r>
      <w:r w:rsidRPr="00090FBF">
        <w:rPr>
          <w:rFonts w:ascii="Times New Roman" w:hAnsi="Times New Roman" w:cs="Times New Roman"/>
          <w:sz w:val="24"/>
          <w:szCs w:val="24"/>
        </w:rPr>
        <w:t xml:space="preserve"> </w:t>
      </w:r>
      <w:r>
        <w:rPr>
          <w:rFonts w:ascii="Times New Roman" w:hAnsi="Times New Roman" w:cs="Times New Roman"/>
          <w:sz w:val="24"/>
          <w:szCs w:val="24"/>
        </w:rPr>
        <w:t>The double spend was absent from the local authority’s projected costs.</w:t>
      </w:r>
    </w:p>
    <w:p w:rsidR="001543CB" w:rsidRDefault="001543CB" w:rsidP="001543CB">
      <w:pPr>
        <w:jc w:val="both"/>
        <w:rPr>
          <w:rFonts w:ascii="Times New Roman" w:hAnsi="Times New Roman" w:cs="Times New Roman"/>
          <w:sz w:val="24"/>
          <w:szCs w:val="24"/>
        </w:rPr>
      </w:pPr>
      <w:r>
        <w:rPr>
          <w:rFonts w:ascii="Times New Roman" w:hAnsi="Times New Roman" w:cs="Times New Roman"/>
          <w:sz w:val="24"/>
          <w:szCs w:val="24"/>
        </w:rPr>
        <w:t>In this sense, the intervention was only partially effective (it suited certain children in certain circumstances) and not very efficient (it did not allow the County Council to make the kinds of cashable savings they projected or that would be apparent if, for example, they could close residential care units). For the UK government Cabinet Office, such cashable savings thro</w:t>
      </w:r>
      <w:r w:rsidR="002D0123">
        <w:rPr>
          <w:rFonts w:ascii="Times New Roman" w:hAnsi="Times New Roman" w:cs="Times New Roman"/>
          <w:sz w:val="24"/>
          <w:szCs w:val="24"/>
        </w:rPr>
        <w:t>ugh Social Impact Bonds remain</w:t>
      </w:r>
      <w:r>
        <w:rPr>
          <w:rFonts w:ascii="Times New Roman" w:hAnsi="Times New Roman" w:cs="Times New Roman"/>
          <w:sz w:val="24"/>
          <w:szCs w:val="24"/>
        </w:rPr>
        <w:t xml:space="preserve"> a “question to answer”. An investment ‘facilitator’ who took part in the research also suggested that for the local authority most savings were actually quite “theoretical”.</w:t>
      </w:r>
      <w:r w:rsidR="00FC3B11">
        <w:rPr>
          <w:rFonts w:ascii="Times New Roman" w:hAnsi="Times New Roman" w:cs="Times New Roman"/>
          <w:sz w:val="24"/>
          <w:szCs w:val="24"/>
        </w:rPr>
        <w:t xml:space="preserve"> These costs were absent from the investment proposition as they did not fall to the investors.</w:t>
      </w:r>
    </w:p>
    <w:p w:rsidR="001543CB" w:rsidRDefault="001543CB" w:rsidP="001543CB">
      <w:pPr>
        <w:jc w:val="both"/>
        <w:rPr>
          <w:rFonts w:ascii="Times New Roman" w:hAnsi="Times New Roman" w:cs="Times New Roman"/>
          <w:sz w:val="24"/>
          <w:szCs w:val="24"/>
        </w:rPr>
      </w:pPr>
      <w:r>
        <w:rPr>
          <w:rFonts w:ascii="Times New Roman" w:hAnsi="Times New Roman" w:cs="Times New Roman"/>
          <w:sz w:val="24"/>
          <w:szCs w:val="24"/>
        </w:rPr>
        <w:t>How could the local authority not have projected this double spend at the negotiation phase, before they were committed to such costs? What can explain the calculative asymmetry between investors and the local authority? According to those tasked with delivering children’s services, this problem stemmed from front-line staff being excluded from contractual negotiations.</w:t>
      </w:r>
    </w:p>
    <w:p w:rsidR="001543CB" w:rsidRDefault="001543CB" w:rsidP="001543CB">
      <w:pPr>
        <w:ind w:left="720"/>
        <w:jc w:val="both"/>
        <w:rPr>
          <w:rFonts w:ascii="Times New Roman" w:hAnsi="Times New Roman" w:cs="Times New Roman"/>
          <w:sz w:val="24"/>
          <w:szCs w:val="24"/>
        </w:rPr>
      </w:pPr>
      <w:r w:rsidRPr="00C85EC4">
        <w:rPr>
          <w:rFonts w:ascii="Times New Roman" w:hAnsi="Times New Roman" w:cs="Times New Roman"/>
          <w:sz w:val="24"/>
          <w:szCs w:val="24"/>
        </w:rPr>
        <w:t xml:space="preserve">There is </w:t>
      </w:r>
      <w:proofErr w:type="gramStart"/>
      <w:r w:rsidRPr="00C85EC4">
        <w:rPr>
          <w:rFonts w:ascii="Times New Roman" w:hAnsi="Times New Roman" w:cs="Times New Roman"/>
          <w:sz w:val="24"/>
          <w:szCs w:val="24"/>
        </w:rPr>
        <w:t>a disconnect</w:t>
      </w:r>
      <w:proofErr w:type="gramEnd"/>
      <w:r w:rsidRPr="00C85EC4">
        <w:rPr>
          <w:rFonts w:ascii="Times New Roman" w:hAnsi="Times New Roman" w:cs="Times New Roman"/>
          <w:sz w:val="24"/>
          <w:szCs w:val="24"/>
        </w:rPr>
        <w:t xml:space="preserve"> between the strategic needs and the operational needs of the county cou</w:t>
      </w:r>
      <w:r>
        <w:rPr>
          <w:rFonts w:ascii="Times New Roman" w:hAnsi="Times New Roman" w:cs="Times New Roman"/>
          <w:sz w:val="24"/>
          <w:szCs w:val="24"/>
        </w:rPr>
        <w:t xml:space="preserve">ncil. They [central managers who took part in the negotiation] don’t </w:t>
      </w:r>
      <w:r>
        <w:rPr>
          <w:rFonts w:ascii="Times New Roman" w:hAnsi="Times New Roman" w:cs="Times New Roman"/>
          <w:sz w:val="24"/>
          <w:szCs w:val="24"/>
        </w:rPr>
        <w:lastRenderedPageBreak/>
        <w:t>understand [edge of care needs]</w:t>
      </w:r>
      <w:r w:rsidRPr="00C85EC4">
        <w:rPr>
          <w:rFonts w:ascii="Times New Roman" w:hAnsi="Times New Roman" w:cs="Times New Roman"/>
          <w:sz w:val="24"/>
          <w:szCs w:val="24"/>
        </w:rPr>
        <w:t xml:space="preserve">, just as I don’t understand many of the nuances of their practices. They assumed that edge of care evidence </w:t>
      </w:r>
      <w:r>
        <w:rPr>
          <w:rFonts w:ascii="Times New Roman" w:hAnsi="Times New Roman" w:cs="Times New Roman"/>
          <w:sz w:val="24"/>
          <w:szCs w:val="24"/>
        </w:rPr>
        <w:t xml:space="preserve">[provided by MST] </w:t>
      </w:r>
      <w:r w:rsidRPr="00C85EC4">
        <w:rPr>
          <w:rFonts w:ascii="Times New Roman" w:hAnsi="Times New Roman" w:cs="Times New Roman"/>
          <w:sz w:val="24"/>
          <w:szCs w:val="24"/>
        </w:rPr>
        <w:t>was fine. It doesn’t do that, it can’t do that… So they can make assumptions that an ordinary person would make – ‘you just refer someon</w:t>
      </w:r>
      <w:r>
        <w:rPr>
          <w:rFonts w:ascii="Times New Roman" w:hAnsi="Times New Roman" w:cs="Times New Roman"/>
          <w:sz w:val="24"/>
          <w:szCs w:val="24"/>
        </w:rPr>
        <w:t>e to MST’ – but no you can’t (Interviewee 1: Local Authority)</w:t>
      </w:r>
    </w:p>
    <w:p w:rsidR="001543CB" w:rsidRDefault="001543CB" w:rsidP="001543CB">
      <w:pPr>
        <w:jc w:val="both"/>
        <w:rPr>
          <w:rFonts w:ascii="Times New Roman" w:hAnsi="Times New Roman" w:cs="Times New Roman"/>
          <w:sz w:val="24"/>
          <w:szCs w:val="24"/>
        </w:rPr>
      </w:pPr>
    </w:p>
    <w:p w:rsidR="0078434E" w:rsidRDefault="001543CB" w:rsidP="001543CB">
      <w:pPr>
        <w:jc w:val="both"/>
        <w:rPr>
          <w:rFonts w:ascii="Times New Roman" w:hAnsi="Times New Roman" w:cs="Times New Roman"/>
          <w:sz w:val="24"/>
          <w:szCs w:val="24"/>
        </w:rPr>
      </w:pPr>
      <w:r>
        <w:rPr>
          <w:rFonts w:ascii="Times New Roman" w:hAnsi="Times New Roman" w:cs="Times New Roman"/>
          <w:sz w:val="24"/>
          <w:szCs w:val="24"/>
        </w:rPr>
        <w:t xml:space="preserve">Calculative asymmetries between investors and the local authority in contract negotiation could partly be </w:t>
      </w:r>
      <w:r w:rsidR="00D0076F">
        <w:rPr>
          <w:rFonts w:ascii="Times New Roman" w:hAnsi="Times New Roman" w:cs="Times New Roman"/>
          <w:sz w:val="24"/>
          <w:szCs w:val="24"/>
        </w:rPr>
        <w:t>explained by this</w:t>
      </w:r>
      <w:r>
        <w:rPr>
          <w:rFonts w:ascii="Times New Roman" w:hAnsi="Times New Roman" w:cs="Times New Roman"/>
          <w:sz w:val="24"/>
          <w:szCs w:val="24"/>
        </w:rPr>
        <w:t xml:space="preserve"> absence of front-line workers, with county council managers assuming that MST was well-suited to all children at-risk. The investors were happy to see the contract built around MST as it enabled them to clearly project their costs (the level of investment based on costs of MST and the likely number of children that would go through MST) and their return (based on </w:t>
      </w:r>
      <w:r w:rsidR="006C4431">
        <w:rPr>
          <w:rFonts w:ascii="Times New Roman" w:hAnsi="Times New Roman" w:cs="Times New Roman"/>
          <w:sz w:val="24"/>
          <w:szCs w:val="24"/>
        </w:rPr>
        <w:t>frontloaded payments as soon as children entered MST</w:t>
      </w:r>
      <w:r>
        <w:rPr>
          <w:rFonts w:ascii="Times New Roman" w:hAnsi="Times New Roman" w:cs="Times New Roman"/>
          <w:sz w:val="24"/>
          <w:szCs w:val="24"/>
        </w:rPr>
        <w:t xml:space="preserve">). Once the Social Impact Bond was up and running, an initial response from those delivering services to children at-risk was to not refer children to MST, eliminating half of the double-spend. </w:t>
      </w:r>
      <w:r w:rsidR="00FC3B11">
        <w:rPr>
          <w:rFonts w:ascii="Times New Roman" w:hAnsi="Times New Roman" w:cs="Times New Roman"/>
          <w:sz w:val="24"/>
          <w:szCs w:val="24"/>
        </w:rPr>
        <w:t>If it had continued, this position may have shifted significantly the investment proposition as fewer ‘days of care averted’ would have been amassed. However, not sending children to MST</w:t>
      </w:r>
      <w:r>
        <w:rPr>
          <w:rFonts w:ascii="Times New Roman" w:hAnsi="Times New Roman" w:cs="Times New Roman"/>
          <w:sz w:val="24"/>
          <w:szCs w:val="24"/>
        </w:rPr>
        <w:t xml:space="preserve"> led to antagonism in SPV meetings between children’s services, local authority managers and the investors </w:t>
      </w:r>
      <w:r w:rsidR="00FC3B11">
        <w:rPr>
          <w:rFonts w:ascii="Times New Roman" w:hAnsi="Times New Roman" w:cs="Times New Roman"/>
          <w:sz w:val="24"/>
          <w:szCs w:val="24"/>
        </w:rPr>
        <w:t>keen</w:t>
      </w:r>
      <w:r>
        <w:rPr>
          <w:rFonts w:ascii="Times New Roman" w:hAnsi="Times New Roman" w:cs="Times New Roman"/>
          <w:sz w:val="24"/>
          <w:szCs w:val="24"/>
        </w:rPr>
        <w:t xml:space="preserve"> to start bu</w:t>
      </w:r>
      <w:r w:rsidR="006C4431">
        <w:rPr>
          <w:rFonts w:ascii="Times New Roman" w:hAnsi="Times New Roman" w:cs="Times New Roman"/>
          <w:sz w:val="24"/>
          <w:szCs w:val="24"/>
        </w:rPr>
        <w:t>ilding up frontloaded payments</w:t>
      </w:r>
      <w:r>
        <w:rPr>
          <w:rFonts w:ascii="Times New Roman" w:hAnsi="Times New Roman" w:cs="Times New Roman"/>
          <w:sz w:val="24"/>
          <w:szCs w:val="24"/>
        </w:rPr>
        <w:t xml:space="preserve">. </w:t>
      </w:r>
      <w:r w:rsidR="0078434E">
        <w:rPr>
          <w:rFonts w:ascii="Times New Roman" w:hAnsi="Times New Roman" w:cs="Times New Roman"/>
          <w:sz w:val="24"/>
          <w:szCs w:val="24"/>
        </w:rPr>
        <w:t xml:space="preserve">This resulted in higher numbers of participants in </w:t>
      </w:r>
      <w:r w:rsidR="00FC3B11">
        <w:rPr>
          <w:rFonts w:ascii="Times New Roman" w:hAnsi="Times New Roman" w:cs="Times New Roman"/>
          <w:sz w:val="24"/>
          <w:szCs w:val="24"/>
        </w:rPr>
        <w:t xml:space="preserve">MST </w:t>
      </w:r>
      <w:r w:rsidR="006C4431">
        <w:rPr>
          <w:rFonts w:ascii="Times New Roman" w:hAnsi="Times New Roman" w:cs="Times New Roman"/>
          <w:sz w:val="24"/>
          <w:szCs w:val="24"/>
        </w:rPr>
        <w:t xml:space="preserve">in </w:t>
      </w:r>
      <w:r w:rsidR="0078434E">
        <w:rPr>
          <w:rFonts w:ascii="Times New Roman" w:hAnsi="Times New Roman" w:cs="Times New Roman"/>
          <w:sz w:val="24"/>
          <w:szCs w:val="24"/>
        </w:rPr>
        <w:t xml:space="preserve">order to meet targets for the number of children that would go through </w:t>
      </w:r>
      <w:r w:rsidR="00FC3B11">
        <w:rPr>
          <w:rFonts w:ascii="Times New Roman" w:hAnsi="Times New Roman" w:cs="Times New Roman"/>
          <w:sz w:val="24"/>
          <w:szCs w:val="24"/>
        </w:rPr>
        <w:t xml:space="preserve">therapy </w:t>
      </w:r>
      <w:r w:rsidR="0078434E">
        <w:rPr>
          <w:rFonts w:ascii="Times New Roman" w:hAnsi="Times New Roman" w:cs="Times New Roman"/>
          <w:sz w:val="24"/>
          <w:szCs w:val="24"/>
        </w:rPr>
        <w:t xml:space="preserve">during the life of the Bond. </w:t>
      </w:r>
      <w:r w:rsidR="00FC3B11">
        <w:rPr>
          <w:rFonts w:ascii="Times New Roman" w:hAnsi="Times New Roman" w:cs="Times New Roman"/>
          <w:sz w:val="24"/>
          <w:szCs w:val="24"/>
        </w:rPr>
        <w:t xml:space="preserve">Meeting these targets meant the investment proposition remained secure: the costs for each child remained fixed and returns began to build-up for each child </w:t>
      </w:r>
      <w:r w:rsidR="002D0123">
        <w:rPr>
          <w:rFonts w:ascii="Times New Roman" w:hAnsi="Times New Roman" w:cs="Times New Roman"/>
          <w:sz w:val="24"/>
          <w:szCs w:val="24"/>
        </w:rPr>
        <w:t xml:space="preserve">in a predictable manner </w:t>
      </w:r>
      <w:r w:rsidR="00FC3B11">
        <w:rPr>
          <w:rFonts w:ascii="Times New Roman" w:hAnsi="Times New Roman" w:cs="Times New Roman"/>
          <w:sz w:val="24"/>
          <w:szCs w:val="24"/>
        </w:rPr>
        <w:t>as soon as they entered into MST</w:t>
      </w:r>
      <w:r w:rsidR="002D0123">
        <w:rPr>
          <w:rFonts w:ascii="Times New Roman" w:hAnsi="Times New Roman" w:cs="Times New Roman"/>
          <w:sz w:val="24"/>
          <w:szCs w:val="24"/>
        </w:rPr>
        <w:t>, regardless of the outcome</w:t>
      </w:r>
      <w:r w:rsidR="00FC3B11">
        <w:rPr>
          <w:rFonts w:ascii="Times New Roman" w:hAnsi="Times New Roman" w:cs="Times New Roman"/>
          <w:sz w:val="24"/>
          <w:szCs w:val="24"/>
        </w:rPr>
        <w:t>.</w:t>
      </w:r>
      <w:r w:rsidR="0078434E">
        <w:rPr>
          <w:rFonts w:ascii="Times New Roman" w:hAnsi="Times New Roman" w:cs="Times New Roman"/>
          <w:sz w:val="24"/>
          <w:szCs w:val="24"/>
        </w:rPr>
        <w:t xml:space="preserve"> </w:t>
      </w:r>
    </w:p>
    <w:p w:rsidR="001543CB" w:rsidRDefault="001543CB" w:rsidP="001543CB">
      <w:pPr>
        <w:jc w:val="both"/>
        <w:rPr>
          <w:rFonts w:ascii="Times New Roman" w:hAnsi="Times New Roman" w:cs="Times New Roman"/>
          <w:sz w:val="24"/>
          <w:szCs w:val="24"/>
        </w:rPr>
      </w:pPr>
      <w:r>
        <w:rPr>
          <w:rFonts w:ascii="Times New Roman" w:hAnsi="Times New Roman" w:cs="Times New Roman"/>
          <w:sz w:val="24"/>
          <w:szCs w:val="24"/>
        </w:rPr>
        <w:t>For Essex county council’s frontline delivery team, their assessment of costs and savings was mostly negative:</w:t>
      </w:r>
    </w:p>
    <w:p w:rsidR="001543CB" w:rsidRDefault="001543CB" w:rsidP="001543CB">
      <w:pPr>
        <w:ind w:left="720"/>
        <w:jc w:val="both"/>
        <w:rPr>
          <w:rFonts w:ascii="Times New Roman" w:hAnsi="Times New Roman" w:cs="Times New Roman"/>
          <w:sz w:val="24"/>
          <w:szCs w:val="24"/>
        </w:rPr>
      </w:pPr>
      <w:r w:rsidRPr="00C85EC4">
        <w:rPr>
          <w:rFonts w:ascii="Times New Roman" w:hAnsi="Times New Roman" w:cs="Times New Roman"/>
          <w:sz w:val="24"/>
          <w:szCs w:val="24"/>
        </w:rPr>
        <w:t>Would Essex County Council look at this intervention and say this is saving us money? It probably wouldn’t at the moment. It would probably not do that. At the moment it would probably say ‘would we buy MST if the SIB was not here?’ which is the key question, is it that important – and the answer is probably not.</w:t>
      </w:r>
      <w:r w:rsidRPr="00404BF5">
        <w:rPr>
          <w:rFonts w:ascii="Times New Roman" w:hAnsi="Times New Roman" w:cs="Times New Roman"/>
          <w:sz w:val="24"/>
          <w:szCs w:val="24"/>
        </w:rPr>
        <w:t xml:space="preserve"> </w:t>
      </w:r>
      <w:r>
        <w:rPr>
          <w:rFonts w:ascii="Times New Roman" w:hAnsi="Times New Roman" w:cs="Times New Roman"/>
          <w:sz w:val="24"/>
          <w:szCs w:val="24"/>
        </w:rPr>
        <w:t>(Interviewee 1: Local Authority)</w:t>
      </w:r>
    </w:p>
    <w:p w:rsidR="000A2422" w:rsidRDefault="000A2422" w:rsidP="00CA552F">
      <w:pPr>
        <w:jc w:val="both"/>
        <w:rPr>
          <w:rFonts w:ascii="Times New Roman" w:hAnsi="Times New Roman" w:cs="Times New Roman"/>
          <w:sz w:val="24"/>
          <w:szCs w:val="24"/>
        </w:rPr>
      </w:pPr>
    </w:p>
    <w:p w:rsidR="009B6FBA" w:rsidRDefault="00D0076F" w:rsidP="00CA552F">
      <w:pPr>
        <w:jc w:val="both"/>
        <w:rPr>
          <w:rFonts w:ascii="Times New Roman" w:hAnsi="Times New Roman" w:cs="Times New Roman"/>
          <w:sz w:val="24"/>
          <w:szCs w:val="24"/>
        </w:rPr>
      </w:pPr>
      <w:r>
        <w:rPr>
          <w:rFonts w:ascii="Times New Roman" w:hAnsi="Times New Roman" w:cs="Times New Roman"/>
          <w:sz w:val="24"/>
          <w:szCs w:val="24"/>
        </w:rPr>
        <w:t xml:space="preserve">Through a close examination of the constitution of the investment proposition and the various activities required to put this into action, we can start to see a variety of issues with costs, projections, calculations and returns. </w:t>
      </w:r>
      <w:r w:rsidR="00FC3B11">
        <w:rPr>
          <w:rFonts w:ascii="Times New Roman" w:hAnsi="Times New Roman" w:cs="Times New Roman"/>
          <w:sz w:val="24"/>
          <w:szCs w:val="24"/>
        </w:rPr>
        <w:t xml:space="preserve">The costs for the investors are fixed and returns begin to accumulate, while for the local authority savings are not made, costs expand significantly and returns to investors still have to be paid. </w:t>
      </w:r>
      <w:r>
        <w:rPr>
          <w:rFonts w:ascii="Times New Roman" w:hAnsi="Times New Roman" w:cs="Times New Roman"/>
          <w:sz w:val="24"/>
          <w:szCs w:val="24"/>
        </w:rPr>
        <w:t>But i</w:t>
      </w:r>
      <w:r w:rsidR="00E02CCE">
        <w:rPr>
          <w:rFonts w:ascii="Times New Roman" w:hAnsi="Times New Roman" w:cs="Times New Roman"/>
          <w:sz w:val="24"/>
          <w:szCs w:val="24"/>
        </w:rPr>
        <w:t xml:space="preserve">s this still an investment proposition? It is not an investment that can be </w:t>
      </w:r>
      <w:r w:rsidR="006C4431">
        <w:rPr>
          <w:rFonts w:ascii="Times New Roman" w:hAnsi="Times New Roman" w:cs="Times New Roman"/>
          <w:sz w:val="24"/>
          <w:szCs w:val="24"/>
        </w:rPr>
        <w:t>easily capitalised (</w:t>
      </w:r>
      <w:proofErr w:type="spellStart"/>
      <w:r w:rsidR="006C4431">
        <w:rPr>
          <w:rFonts w:ascii="Times New Roman" w:hAnsi="Times New Roman" w:cs="Times New Roman"/>
          <w:sz w:val="24"/>
          <w:szCs w:val="24"/>
        </w:rPr>
        <w:t>Muniesa</w:t>
      </w:r>
      <w:proofErr w:type="spellEnd"/>
      <w:r w:rsidR="006C4431">
        <w:rPr>
          <w:rFonts w:ascii="Times New Roman" w:hAnsi="Times New Roman" w:cs="Times New Roman"/>
          <w:sz w:val="24"/>
          <w:szCs w:val="24"/>
        </w:rPr>
        <w:t xml:space="preserve"> et al, 2017) as it cannot be </w:t>
      </w:r>
      <w:r w:rsidR="00E02CCE">
        <w:rPr>
          <w:rFonts w:ascii="Times New Roman" w:hAnsi="Times New Roman" w:cs="Times New Roman"/>
          <w:sz w:val="24"/>
          <w:szCs w:val="24"/>
        </w:rPr>
        <w:t xml:space="preserve">cashed in a Bond market and the proposition is certainly modified by the availability of social investment tax relief, the </w:t>
      </w:r>
      <w:r w:rsidR="009B6FBA">
        <w:rPr>
          <w:rFonts w:ascii="Times New Roman" w:hAnsi="Times New Roman" w:cs="Times New Roman"/>
          <w:sz w:val="24"/>
          <w:szCs w:val="24"/>
        </w:rPr>
        <w:t>measurement device with</w:t>
      </w:r>
      <w:r w:rsidR="00E02CCE">
        <w:rPr>
          <w:rFonts w:ascii="Times New Roman" w:hAnsi="Times New Roman" w:cs="Times New Roman"/>
          <w:sz w:val="24"/>
          <w:szCs w:val="24"/>
        </w:rPr>
        <w:t xml:space="preserve"> its partial dislocation from cost savings, and front-loaded payments to investors. </w:t>
      </w:r>
      <w:r w:rsidR="009B6FBA">
        <w:rPr>
          <w:rFonts w:ascii="Times New Roman" w:hAnsi="Times New Roman" w:cs="Times New Roman"/>
          <w:sz w:val="24"/>
          <w:szCs w:val="24"/>
        </w:rPr>
        <w:t xml:space="preserve">The asymmetrical distribution of calculative abilities also seems to suggest that rather than facing investment risk, potential future problems </w:t>
      </w:r>
      <w:r w:rsidR="002D0123">
        <w:rPr>
          <w:rFonts w:ascii="Times New Roman" w:hAnsi="Times New Roman" w:cs="Times New Roman"/>
          <w:sz w:val="24"/>
          <w:szCs w:val="24"/>
        </w:rPr>
        <w:t xml:space="preserve">for investors </w:t>
      </w:r>
      <w:r w:rsidR="009B6FBA">
        <w:rPr>
          <w:rFonts w:ascii="Times New Roman" w:hAnsi="Times New Roman" w:cs="Times New Roman"/>
          <w:sz w:val="24"/>
          <w:szCs w:val="24"/>
        </w:rPr>
        <w:t>are recognised during the contract negotiations and protections against these risks are built into the contract. In the absence of risk, there is no need to discount future earnings</w:t>
      </w:r>
      <w:r w:rsidR="002503D9">
        <w:rPr>
          <w:rFonts w:ascii="Times New Roman" w:hAnsi="Times New Roman" w:cs="Times New Roman"/>
          <w:sz w:val="24"/>
          <w:szCs w:val="24"/>
        </w:rPr>
        <w:t xml:space="preserve"> (</w:t>
      </w:r>
      <w:proofErr w:type="spellStart"/>
      <w:r w:rsidR="002503D9">
        <w:rPr>
          <w:rFonts w:ascii="Times New Roman" w:hAnsi="Times New Roman" w:cs="Times New Roman"/>
          <w:sz w:val="24"/>
          <w:szCs w:val="24"/>
        </w:rPr>
        <w:t>Doganova</w:t>
      </w:r>
      <w:proofErr w:type="spellEnd"/>
      <w:r w:rsidR="002503D9">
        <w:rPr>
          <w:rFonts w:ascii="Times New Roman" w:hAnsi="Times New Roman" w:cs="Times New Roman"/>
          <w:sz w:val="24"/>
          <w:szCs w:val="24"/>
        </w:rPr>
        <w:t xml:space="preserve"> and </w:t>
      </w:r>
      <w:proofErr w:type="spellStart"/>
      <w:r w:rsidR="002503D9">
        <w:rPr>
          <w:rFonts w:ascii="Times New Roman" w:hAnsi="Times New Roman" w:cs="Times New Roman"/>
          <w:sz w:val="24"/>
          <w:szCs w:val="24"/>
        </w:rPr>
        <w:t>Muniesa</w:t>
      </w:r>
      <w:proofErr w:type="spellEnd"/>
      <w:r w:rsidR="002503D9">
        <w:rPr>
          <w:rFonts w:ascii="Times New Roman" w:hAnsi="Times New Roman" w:cs="Times New Roman"/>
          <w:sz w:val="24"/>
          <w:szCs w:val="24"/>
        </w:rPr>
        <w:t>, 2015)</w:t>
      </w:r>
      <w:r w:rsidR="009B6FBA">
        <w:rPr>
          <w:rFonts w:ascii="Times New Roman" w:hAnsi="Times New Roman" w:cs="Times New Roman"/>
          <w:sz w:val="24"/>
          <w:szCs w:val="24"/>
        </w:rPr>
        <w:t>. Instead, this looks more like rent</w:t>
      </w:r>
      <w:r>
        <w:rPr>
          <w:rFonts w:ascii="Times New Roman" w:hAnsi="Times New Roman" w:cs="Times New Roman"/>
          <w:sz w:val="24"/>
          <w:szCs w:val="24"/>
        </w:rPr>
        <w:t xml:space="preserve"> than an investment proposition</w:t>
      </w:r>
      <w:r w:rsidR="009B6FBA">
        <w:rPr>
          <w:rFonts w:ascii="Times New Roman" w:hAnsi="Times New Roman" w:cs="Times New Roman"/>
          <w:sz w:val="24"/>
          <w:szCs w:val="24"/>
        </w:rPr>
        <w:t xml:space="preserve">, whereby the </w:t>
      </w:r>
      <w:r w:rsidR="009B6FBA">
        <w:rPr>
          <w:rFonts w:ascii="Times New Roman" w:hAnsi="Times New Roman" w:cs="Times New Roman"/>
          <w:sz w:val="24"/>
          <w:szCs w:val="24"/>
        </w:rPr>
        <w:lastRenderedPageBreak/>
        <w:t>local authority are paying to use the financial resources of the ‘investors’ without any loss to the</w:t>
      </w:r>
      <w:r w:rsidR="00FC3B11">
        <w:rPr>
          <w:rFonts w:ascii="Times New Roman" w:hAnsi="Times New Roman" w:cs="Times New Roman"/>
          <w:sz w:val="24"/>
          <w:szCs w:val="24"/>
        </w:rPr>
        <w:t xml:space="preserve"> ‘investors’</w:t>
      </w:r>
      <w:r w:rsidR="009B6FBA">
        <w:rPr>
          <w:rFonts w:ascii="Times New Roman" w:hAnsi="Times New Roman" w:cs="Times New Roman"/>
          <w:sz w:val="24"/>
          <w:szCs w:val="24"/>
        </w:rPr>
        <w:t xml:space="preserve"> original resource.</w:t>
      </w:r>
      <w:r w:rsidR="001C0431">
        <w:rPr>
          <w:rFonts w:ascii="Times New Roman" w:hAnsi="Times New Roman" w:cs="Times New Roman"/>
          <w:sz w:val="24"/>
          <w:szCs w:val="24"/>
        </w:rPr>
        <w:t xml:space="preserve"> It seems to provide an example of what Bear terms: “</w:t>
      </w:r>
      <w:r w:rsidR="001C0431" w:rsidRPr="001C0431">
        <w:rPr>
          <w:rFonts w:ascii="Times New Roman" w:hAnsi="Times New Roman" w:cs="Times New Roman"/>
          <w:sz w:val="24"/>
          <w:szCs w:val="24"/>
        </w:rPr>
        <w:t>the hidden rentier regimes through which political and economic</w:t>
      </w:r>
      <w:r w:rsidR="001C0431">
        <w:rPr>
          <w:rFonts w:ascii="Times New Roman" w:hAnsi="Times New Roman" w:cs="Times New Roman"/>
          <w:sz w:val="24"/>
          <w:szCs w:val="24"/>
        </w:rPr>
        <w:t xml:space="preserve"> </w:t>
      </w:r>
      <w:r w:rsidR="001C0431" w:rsidRPr="001C0431">
        <w:rPr>
          <w:rFonts w:ascii="Times New Roman" w:hAnsi="Times New Roman" w:cs="Times New Roman"/>
          <w:sz w:val="24"/>
          <w:szCs w:val="24"/>
        </w:rPr>
        <w:t>influence is maintained by the tiered brokering of access to resources</w:t>
      </w:r>
      <w:r w:rsidR="001C0431">
        <w:rPr>
          <w:rFonts w:ascii="Times New Roman" w:hAnsi="Times New Roman" w:cs="Times New Roman"/>
          <w:sz w:val="24"/>
          <w:szCs w:val="24"/>
        </w:rPr>
        <w:t xml:space="preserve">” (2013: 394). </w:t>
      </w:r>
      <w:r w:rsidR="008662FD">
        <w:rPr>
          <w:rFonts w:ascii="Times New Roman" w:hAnsi="Times New Roman" w:cs="Times New Roman"/>
          <w:sz w:val="24"/>
          <w:szCs w:val="24"/>
        </w:rPr>
        <w:t xml:space="preserve">However, reversing the conventional logic of a rentier state that enables external parties to pay rent to access indigenous resources, the rentier in Social Impact Bonds is the ‘investor.’ </w:t>
      </w:r>
      <w:r w:rsidR="00EB6645">
        <w:rPr>
          <w:rFonts w:ascii="Times New Roman" w:hAnsi="Times New Roman" w:cs="Times New Roman"/>
          <w:sz w:val="24"/>
          <w:szCs w:val="24"/>
        </w:rPr>
        <w:t xml:space="preserve">The contract negotiation operates as the basis for </w:t>
      </w:r>
      <w:r w:rsidR="00FC3B11">
        <w:rPr>
          <w:rFonts w:ascii="Times New Roman" w:hAnsi="Times New Roman" w:cs="Times New Roman"/>
          <w:sz w:val="24"/>
          <w:szCs w:val="24"/>
        </w:rPr>
        <w:t xml:space="preserve">investors to take part in solving social problems and as a form </w:t>
      </w:r>
      <w:r w:rsidR="00EB6645">
        <w:rPr>
          <w:rFonts w:ascii="Times New Roman" w:hAnsi="Times New Roman" w:cs="Times New Roman"/>
          <w:sz w:val="24"/>
          <w:szCs w:val="24"/>
        </w:rPr>
        <w:t>brokerage</w:t>
      </w:r>
      <w:r w:rsidR="00FC3B11">
        <w:rPr>
          <w:rFonts w:ascii="Times New Roman" w:hAnsi="Times New Roman" w:cs="Times New Roman"/>
          <w:sz w:val="24"/>
          <w:szCs w:val="24"/>
        </w:rPr>
        <w:t>, deciding</w:t>
      </w:r>
      <w:r w:rsidR="00EB6645">
        <w:rPr>
          <w:rFonts w:ascii="Times New Roman" w:hAnsi="Times New Roman" w:cs="Times New Roman"/>
          <w:sz w:val="24"/>
          <w:szCs w:val="24"/>
        </w:rPr>
        <w:t xml:space="preserve"> who will take up what position on costs and risks within a tax and incentive structure that seems to lean heavily towards the </w:t>
      </w:r>
      <w:r w:rsidR="00FC3B11">
        <w:rPr>
          <w:rFonts w:ascii="Times New Roman" w:hAnsi="Times New Roman" w:cs="Times New Roman"/>
          <w:sz w:val="24"/>
          <w:szCs w:val="24"/>
        </w:rPr>
        <w:t>‘</w:t>
      </w:r>
      <w:r w:rsidR="00EB6645">
        <w:rPr>
          <w:rFonts w:ascii="Times New Roman" w:hAnsi="Times New Roman" w:cs="Times New Roman"/>
          <w:sz w:val="24"/>
          <w:szCs w:val="24"/>
        </w:rPr>
        <w:t>investors</w:t>
      </w:r>
      <w:r w:rsidR="00FC3B11">
        <w:rPr>
          <w:rFonts w:ascii="Times New Roman" w:hAnsi="Times New Roman" w:cs="Times New Roman"/>
          <w:sz w:val="24"/>
          <w:szCs w:val="24"/>
        </w:rPr>
        <w:t>’</w:t>
      </w:r>
      <w:r w:rsidR="00EB6645">
        <w:rPr>
          <w:rFonts w:ascii="Times New Roman" w:hAnsi="Times New Roman" w:cs="Times New Roman"/>
          <w:sz w:val="24"/>
          <w:szCs w:val="24"/>
        </w:rPr>
        <w:t xml:space="preserve">. </w:t>
      </w:r>
      <w:r w:rsidR="008662FD">
        <w:rPr>
          <w:rFonts w:ascii="Times New Roman" w:hAnsi="Times New Roman" w:cs="Times New Roman"/>
          <w:sz w:val="24"/>
          <w:szCs w:val="24"/>
        </w:rPr>
        <w:t>The latter are paid rent by the commissioner to access their resources, with the rent drawn from tax income.</w:t>
      </w:r>
      <w:r w:rsidR="00DE47E1">
        <w:rPr>
          <w:rStyle w:val="FootnoteReference"/>
          <w:rFonts w:ascii="Times New Roman" w:hAnsi="Times New Roman" w:cs="Times New Roman"/>
          <w:sz w:val="24"/>
          <w:szCs w:val="24"/>
        </w:rPr>
        <w:footnoteReference w:id="29"/>
      </w:r>
      <w:r w:rsidR="008662FD">
        <w:rPr>
          <w:rFonts w:ascii="Times New Roman" w:hAnsi="Times New Roman" w:cs="Times New Roman"/>
          <w:sz w:val="24"/>
          <w:szCs w:val="24"/>
        </w:rPr>
        <w:t xml:space="preserve"> </w:t>
      </w:r>
      <w:r w:rsidR="009B6FBA">
        <w:rPr>
          <w:rFonts w:ascii="Times New Roman" w:hAnsi="Times New Roman" w:cs="Times New Roman"/>
          <w:sz w:val="24"/>
          <w:szCs w:val="24"/>
        </w:rPr>
        <w:t>Whereas in the first part of the analysis I suggested that local competition was ruled out</w:t>
      </w:r>
      <w:r>
        <w:rPr>
          <w:rFonts w:ascii="Times New Roman" w:hAnsi="Times New Roman" w:cs="Times New Roman"/>
          <w:sz w:val="24"/>
          <w:szCs w:val="24"/>
        </w:rPr>
        <w:t xml:space="preserve"> by the contractual demands built around MST</w:t>
      </w:r>
      <w:r w:rsidR="009B6FBA">
        <w:rPr>
          <w:rFonts w:ascii="Times New Roman" w:hAnsi="Times New Roman" w:cs="Times New Roman"/>
          <w:sz w:val="24"/>
          <w:szCs w:val="24"/>
        </w:rPr>
        <w:t xml:space="preserve">, here the central components of the investment market (liquidity, discounted cash flows, risk) are eliminated by the </w:t>
      </w:r>
      <w:r>
        <w:rPr>
          <w:rFonts w:ascii="Times New Roman" w:hAnsi="Times New Roman" w:cs="Times New Roman"/>
          <w:sz w:val="24"/>
          <w:szCs w:val="24"/>
        </w:rPr>
        <w:t xml:space="preserve">protections for </w:t>
      </w:r>
      <w:r w:rsidR="00FC3B11">
        <w:rPr>
          <w:rFonts w:ascii="Times New Roman" w:hAnsi="Times New Roman" w:cs="Times New Roman"/>
          <w:sz w:val="24"/>
          <w:szCs w:val="24"/>
        </w:rPr>
        <w:t>‘</w:t>
      </w:r>
      <w:r>
        <w:rPr>
          <w:rFonts w:ascii="Times New Roman" w:hAnsi="Times New Roman" w:cs="Times New Roman"/>
          <w:sz w:val="24"/>
          <w:szCs w:val="24"/>
        </w:rPr>
        <w:t>investors</w:t>
      </w:r>
      <w:r w:rsidR="00FC3B11">
        <w:rPr>
          <w:rFonts w:ascii="Times New Roman" w:hAnsi="Times New Roman" w:cs="Times New Roman"/>
          <w:sz w:val="24"/>
          <w:szCs w:val="24"/>
        </w:rPr>
        <w:t>’</w:t>
      </w:r>
      <w:r>
        <w:rPr>
          <w:rFonts w:ascii="Times New Roman" w:hAnsi="Times New Roman" w:cs="Times New Roman"/>
          <w:sz w:val="24"/>
          <w:szCs w:val="24"/>
        </w:rPr>
        <w:t xml:space="preserve"> built into the contract. In this sense, the Social Impact Bond maintains its position as an </w:t>
      </w:r>
      <w:r w:rsidR="009B6FBA">
        <w:rPr>
          <w:rFonts w:ascii="Times New Roman" w:hAnsi="Times New Roman" w:cs="Times New Roman"/>
          <w:sz w:val="24"/>
          <w:szCs w:val="24"/>
        </w:rPr>
        <w:t>anti-market device</w:t>
      </w:r>
      <w:r w:rsidR="002503D9">
        <w:rPr>
          <w:rFonts w:ascii="Times New Roman" w:hAnsi="Times New Roman" w:cs="Times New Roman"/>
          <w:sz w:val="24"/>
          <w:szCs w:val="24"/>
        </w:rPr>
        <w:t xml:space="preserve">, preventing </w:t>
      </w:r>
      <w:r w:rsidR="002D0123">
        <w:rPr>
          <w:rFonts w:ascii="Times New Roman" w:hAnsi="Times New Roman" w:cs="Times New Roman"/>
          <w:sz w:val="24"/>
          <w:szCs w:val="24"/>
        </w:rPr>
        <w:t>the intervention from mimicking the investment market</w:t>
      </w:r>
      <w:r w:rsidR="009B6FBA">
        <w:rPr>
          <w:rFonts w:ascii="Times New Roman" w:hAnsi="Times New Roman" w:cs="Times New Roman"/>
          <w:sz w:val="24"/>
          <w:szCs w:val="24"/>
        </w:rPr>
        <w:t>. In the Conclusion I will explore what this means for future interventions that anticipate a widespread development of Bonds.</w:t>
      </w:r>
    </w:p>
    <w:p w:rsidR="002A4E33" w:rsidRDefault="002A4E33" w:rsidP="00CA552F">
      <w:pPr>
        <w:jc w:val="both"/>
        <w:rPr>
          <w:rFonts w:ascii="Times New Roman" w:hAnsi="Times New Roman" w:cs="Times New Roman"/>
          <w:sz w:val="24"/>
          <w:szCs w:val="24"/>
        </w:rPr>
      </w:pPr>
    </w:p>
    <w:p w:rsidR="00404BF5" w:rsidRPr="00CA552F" w:rsidRDefault="00404BF5" w:rsidP="00CA552F">
      <w:pPr>
        <w:jc w:val="both"/>
        <w:rPr>
          <w:rFonts w:ascii="Times New Roman" w:hAnsi="Times New Roman" w:cs="Times New Roman"/>
          <w:b/>
          <w:sz w:val="24"/>
          <w:szCs w:val="24"/>
        </w:rPr>
      </w:pPr>
      <w:r w:rsidRPr="00CA552F">
        <w:rPr>
          <w:rFonts w:ascii="Times New Roman" w:hAnsi="Times New Roman" w:cs="Times New Roman"/>
          <w:b/>
          <w:sz w:val="24"/>
          <w:szCs w:val="24"/>
        </w:rPr>
        <w:t>Conclusion: The anti-market device and the future of Social Impact Bonds</w:t>
      </w:r>
    </w:p>
    <w:p w:rsidR="002503D9" w:rsidRDefault="002503D9" w:rsidP="002503D9">
      <w:pPr>
        <w:jc w:val="both"/>
        <w:rPr>
          <w:rFonts w:ascii="Times New Roman" w:hAnsi="Times New Roman" w:cs="Times New Roman"/>
          <w:sz w:val="24"/>
          <w:szCs w:val="24"/>
        </w:rPr>
      </w:pPr>
      <w:r>
        <w:rPr>
          <w:rFonts w:ascii="Times New Roman" w:hAnsi="Times New Roman" w:cs="Times New Roman"/>
          <w:sz w:val="24"/>
          <w:szCs w:val="24"/>
        </w:rPr>
        <w:t>In the Essex County Council Social Impact Bond for children at-risk, o</w:t>
      </w:r>
      <w:r w:rsidRPr="002503D9">
        <w:rPr>
          <w:rFonts w:ascii="Times New Roman" w:hAnsi="Times New Roman" w:cs="Times New Roman"/>
          <w:sz w:val="24"/>
          <w:szCs w:val="24"/>
        </w:rPr>
        <w:t xml:space="preserve">f 60 families that went through </w:t>
      </w:r>
      <w:r>
        <w:rPr>
          <w:rFonts w:ascii="Times New Roman" w:hAnsi="Times New Roman" w:cs="Times New Roman"/>
          <w:sz w:val="24"/>
          <w:szCs w:val="24"/>
        </w:rPr>
        <w:t>MST</w:t>
      </w:r>
      <w:r w:rsidRPr="002503D9">
        <w:rPr>
          <w:rFonts w:ascii="Times New Roman" w:hAnsi="Times New Roman" w:cs="Times New Roman"/>
          <w:sz w:val="24"/>
          <w:szCs w:val="24"/>
        </w:rPr>
        <w:t xml:space="preserve"> initia</w:t>
      </w:r>
      <w:r w:rsidR="00B35E99">
        <w:rPr>
          <w:rFonts w:ascii="Times New Roman" w:hAnsi="Times New Roman" w:cs="Times New Roman"/>
          <w:sz w:val="24"/>
          <w:szCs w:val="24"/>
        </w:rPr>
        <w:t xml:space="preserve">lly, 20% (12) disengaged and </w:t>
      </w:r>
      <w:r w:rsidRPr="002503D9">
        <w:rPr>
          <w:rFonts w:ascii="Times New Roman" w:hAnsi="Times New Roman" w:cs="Times New Roman"/>
          <w:sz w:val="24"/>
          <w:szCs w:val="24"/>
        </w:rPr>
        <w:t xml:space="preserve">10% (6) </w:t>
      </w:r>
      <w:r w:rsidR="00B35E99">
        <w:rPr>
          <w:rFonts w:ascii="Times New Roman" w:hAnsi="Times New Roman" w:cs="Times New Roman"/>
          <w:sz w:val="24"/>
          <w:szCs w:val="24"/>
        </w:rPr>
        <w:t xml:space="preserve">of </w:t>
      </w:r>
      <w:r w:rsidRPr="002503D9">
        <w:rPr>
          <w:rFonts w:ascii="Times New Roman" w:hAnsi="Times New Roman" w:cs="Times New Roman"/>
          <w:sz w:val="24"/>
          <w:szCs w:val="24"/>
        </w:rPr>
        <w:t>children still went into care. The children of the remaining families did not go into care where there had been a risk this would happen. It should be noted, then, that despite the range of concerns raised regarding Social Impact Bonds, in this instance there were children who were not taken from their families and placed in c</w:t>
      </w:r>
      <w:r>
        <w:rPr>
          <w:rFonts w:ascii="Times New Roman" w:hAnsi="Times New Roman" w:cs="Times New Roman"/>
          <w:sz w:val="24"/>
          <w:szCs w:val="24"/>
        </w:rPr>
        <w:t>are when this had been expected.</w:t>
      </w:r>
    </w:p>
    <w:p w:rsidR="00074B3F" w:rsidRDefault="002503D9" w:rsidP="002503D9">
      <w:pPr>
        <w:jc w:val="both"/>
        <w:rPr>
          <w:rFonts w:ascii="Times New Roman" w:hAnsi="Times New Roman" w:cs="Times New Roman"/>
          <w:sz w:val="24"/>
          <w:szCs w:val="24"/>
        </w:rPr>
      </w:pPr>
      <w:r>
        <w:rPr>
          <w:rFonts w:ascii="Times New Roman" w:hAnsi="Times New Roman" w:cs="Times New Roman"/>
          <w:sz w:val="24"/>
          <w:szCs w:val="24"/>
        </w:rPr>
        <w:t xml:space="preserve">However, the market-mimicking terms of the Social Impact Bond did not materialise. First, local competition whereby an intervention and its service provider could be continually assessed in relation to </w:t>
      </w:r>
      <w:r w:rsidR="00B35E99">
        <w:rPr>
          <w:rFonts w:ascii="Times New Roman" w:hAnsi="Times New Roman" w:cs="Times New Roman"/>
          <w:sz w:val="24"/>
          <w:szCs w:val="24"/>
        </w:rPr>
        <w:t xml:space="preserve">potential </w:t>
      </w:r>
      <w:r>
        <w:rPr>
          <w:rFonts w:ascii="Times New Roman" w:hAnsi="Times New Roman" w:cs="Times New Roman"/>
          <w:sz w:val="24"/>
          <w:szCs w:val="24"/>
        </w:rPr>
        <w:t xml:space="preserve">competitors and replaced by an alternative if outcomes were not on track, was eliminated by the contract. The centrality of ‘days of care averted’ to the repayment mechanism of the Bond and the insistence that MST was the only option for delivering this evidence, meant that no other options were considered once the intervention was up and running. Second, the </w:t>
      </w:r>
      <w:r w:rsidR="00074B3F">
        <w:rPr>
          <w:rFonts w:ascii="Times New Roman" w:hAnsi="Times New Roman" w:cs="Times New Roman"/>
          <w:sz w:val="24"/>
          <w:szCs w:val="24"/>
        </w:rPr>
        <w:t>anticipated investment proposition with investors’ funds entirely at risk and returns entirely tied to outcomes was also eliminated by the Social Impact Bond</w:t>
      </w:r>
      <w:r>
        <w:rPr>
          <w:rFonts w:ascii="Times New Roman" w:hAnsi="Times New Roman" w:cs="Times New Roman"/>
          <w:sz w:val="24"/>
          <w:szCs w:val="24"/>
        </w:rPr>
        <w:t xml:space="preserve"> </w:t>
      </w:r>
      <w:r w:rsidR="00074B3F">
        <w:rPr>
          <w:rFonts w:ascii="Times New Roman" w:hAnsi="Times New Roman" w:cs="Times New Roman"/>
          <w:sz w:val="24"/>
          <w:szCs w:val="24"/>
        </w:rPr>
        <w:t>contract. Investors’ risks were modified through tax relief, fixed costs and frontloaded payments. The latter resulted in a focus not on outcomes as a basis for achieving returns, but merely entry into MST. At the same time, costs for the local authority were not forecast with certainty, were not fixed and few anticipated savings emerged. Instead, calculative asymmetries became retrospectively clear, investors became rentiers and tax revenue was transformed into a source of risk free rent payments.</w:t>
      </w:r>
    </w:p>
    <w:p w:rsidR="002503D9" w:rsidRDefault="00074B3F" w:rsidP="002503D9">
      <w:pPr>
        <w:jc w:val="both"/>
        <w:rPr>
          <w:rFonts w:ascii="Times New Roman" w:hAnsi="Times New Roman" w:cs="Times New Roman"/>
          <w:sz w:val="24"/>
          <w:szCs w:val="24"/>
        </w:rPr>
      </w:pPr>
      <w:r>
        <w:rPr>
          <w:rFonts w:ascii="Times New Roman" w:hAnsi="Times New Roman" w:cs="Times New Roman"/>
          <w:sz w:val="24"/>
          <w:szCs w:val="24"/>
        </w:rPr>
        <w:t>The terms of the intervention acted as an anti-market device, eliminating local competition and the standard features</w:t>
      </w:r>
      <w:r w:rsidR="002D0123">
        <w:rPr>
          <w:rFonts w:ascii="Times New Roman" w:hAnsi="Times New Roman" w:cs="Times New Roman"/>
          <w:sz w:val="24"/>
          <w:szCs w:val="24"/>
        </w:rPr>
        <w:t xml:space="preserve"> of an investment proposition. B</w:t>
      </w:r>
      <w:r>
        <w:rPr>
          <w:rFonts w:ascii="Times New Roman" w:hAnsi="Times New Roman" w:cs="Times New Roman"/>
          <w:sz w:val="24"/>
          <w:szCs w:val="24"/>
        </w:rPr>
        <w:t xml:space="preserve">ut what does this suggest for the anticipated expansion of Social Impact Bonds? </w:t>
      </w:r>
      <w:r w:rsidR="00D12944">
        <w:rPr>
          <w:rFonts w:ascii="Times New Roman" w:hAnsi="Times New Roman" w:cs="Times New Roman"/>
          <w:sz w:val="24"/>
          <w:szCs w:val="24"/>
        </w:rPr>
        <w:t xml:space="preserve">Although I have incorporated various concerns </w:t>
      </w:r>
      <w:r w:rsidR="00D12944">
        <w:rPr>
          <w:rFonts w:ascii="Times New Roman" w:hAnsi="Times New Roman" w:cs="Times New Roman"/>
          <w:sz w:val="24"/>
          <w:szCs w:val="24"/>
        </w:rPr>
        <w:lastRenderedPageBreak/>
        <w:t>with and critiques of the market-mimicking aspects of Bonds into this paper</w:t>
      </w:r>
      <w:r w:rsidR="002D0123">
        <w:rPr>
          <w:rFonts w:ascii="Times New Roman" w:hAnsi="Times New Roman" w:cs="Times New Roman"/>
          <w:sz w:val="24"/>
          <w:szCs w:val="24"/>
        </w:rPr>
        <w:t xml:space="preserve"> (transforming the vulnerable into an investment scheme, commodifying social services</w:t>
      </w:r>
      <w:r w:rsidR="00D12944">
        <w:rPr>
          <w:rFonts w:ascii="Times New Roman" w:hAnsi="Times New Roman" w:cs="Times New Roman"/>
          <w:sz w:val="24"/>
          <w:szCs w:val="24"/>
        </w:rPr>
        <w:t>,</w:t>
      </w:r>
      <w:r w:rsidR="002D0123">
        <w:rPr>
          <w:rFonts w:ascii="Times New Roman" w:hAnsi="Times New Roman" w:cs="Times New Roman"/>
          <w:sz w:val="24"/>
          <w:szCs w:val="24"/>
        </w:rPr>
        <w:t xml:space="preserve"> creating a marketplace of inequality),</w:t>
      </w:r>
      <w:r w:rsidR="00D12944">
        <w:rPr>
          <w:rFonts w:ascii="Times New Roman" w:hAnsi="Times New Roman" w:cs="Times New Roman"/>
          <w:sz w:val="24"/>
          <w:szCs w:val="24"/>
        </w:rPr>
        <w:t xml:space="preserve"> the elimination of these </w:t>
      </w:r>
      <w:r w:rsidR="00B97B13">
        <w:rPr>
          <w:rFonts w:ascii="Times New Roman" w:hAnsi="Times New Roman" w:cs="Times New Roman"/>
          <w:sz w:val="24"/>
          <w:szCs w:val="24"/>
        </w:rPr>
        <w:t xml:space="preserve">market </w:t>
      </w:r>
      <w:r w:rsidR="00D12944">
        <w:rPr>
          <w:rFonts w:ascii="Times New Roman" w:hAnsi="Times New Roman" w:cs="Times New Roman"/>
          <w:sz w:val="24"/>
          <w:szCs w:val="24"/>
        </w:rPr>
        <w:t xml:space="preserve">aspects does not reduce the challenges faced. The anticipated market aspects of Bonds are central to their governance. Local competition is designed to ensure on-going oversight of efficiency and effectiveness; if an intervention is not working to produce the right outcomes at the right level and at the right price it should be replaced. The absence of local competition means a reduction of this oversight. The possibility of losing their investment is designed to ensure that investors have a stake in the intervention; sitting on SPVs, providing relevant expertise, overseeing the success of the intervention to secure their returns on investment. The absence of risk effectively reduces this stake, switching the emphasis of the Bond toward ensuring sufficient numbers of children enter MST, rather than focusing on the outcomes for children. </w:t>
      </w:r>
      <w:r w:rsidR="008B3B69">
        <w:rPr>
          <w:rFonts w:ascii="Times New Roman" w:hAnsi="Times New Roman" w:cs="Times New Roman"/>
          <w:sz w:val="24"/>
          <w:szCs w:val="24"/>
        </w:rPr>
        <w:t xml:space="preserve">The proposed expansion of Social Impact Bonds in number and scale currently being pushed by the Cabinet Office Centre for Social Impact Bonds, would mean expanding a form of intervention without extensive oversight. It could also mean a fundamental transformation in what tax revenue is for; from funding social interventions to securing unfavourable rentier relationships for the public sector. As Bonds are now also in place in the US, </w:t>
      </w:r>
      <w:r w:rsidR="00A948EE">
        <w:rPr>
          <w:rFonts w:ascii="Times New Roman" w:hAnsi="Times New Roman" w:cs="Times New Roman"/>
          <w:sz w:val="24"/>
          <w:szCs w:val="24"/>
        </w:rPr>
        <w:t xml:space="preserve">Belgium and </w:t>
      </w:r>
      <w:r w:rsidR="008B3B69">
        <w:rPr>
          <w:rFonts w:ascii="Times New Roman" w:hAnsi="Times New Roman" w:cs="Times New Roman"/>
          <w:sz w:val="24"/>
          <w:szCs w:val="24"/>
        </w:rPr>
        <w:t>Australia, and discussions are taking place regarding the introduction of Bonds in Vietnam, Thailand</w:t>
      </w:r>
      <w:r w:rsidR="00A948EE">
        <w:rPr>
          <w:rFonts w:ascii="Times New Roman" w:hAnsi="Times New Roman" w:cs="Times New Roman"/>
          <w:sz w:val="24"/>
          <w:szCs w:val="24"/>
        </w:rPr>
        <w:t>, South Africa</w:t>
      </w:r>
      <w:r w:rsidR="00D12944">
        <w:rPr>
          <w:rFonts w:ascii="Times New Roman" w:hAnsi="Times New Roman" w:cs="Times New Roman"/>
          <w:sz w:val="24"/>
          <w:szCs w:val="24"/>
        </w:rPr>
        <w:t xml:space="preserve"> </w:t>
      </w:r>
      <w:r w:rsidR="008B3B69">
        <w:rPr>
          <w:rFonts w:ascii="Times New Roman" w:hAnsi="Times New Roman" w:cs="Times New Roman"/>
          <w:sz w:val="24"/>
          <w:szCs w:val="24"/>
        </w:rPr>
        <w:t>and elsewhere, these concerns are set to grow.</w:t>
      </w:r>
      <w:r w:rsidR="00D12944">
        <w:rPr>
          <w:rFonts w:ascii="Times New Roman" w:hAnsi="Times New Roman" w:cs="Times New Roman"/>
          <w:sz w:val="24"/>
          <w:szCs w:val="24"/>
        </w:rPr>
        <w:t xml:space="preserve">  </w:t>
      </w:r>
      <w:r>
        <w:rPr>
          <w:rFonts w:ascii="Times New Roman" w:hAnsi="Times New Roman" w:cs="Times New Roman"/>
          <w:sz w:val="24"/>
          <w:szCs w:val="24"/>
        </w:rPr>
        <w:t xml:space="preserve">   </w:t>
      </w:r>
      <w:r w:rsidR="002503D9">
        <w:rPr>
          <w:rFonts w:ascii="Times New Roman" w:hAnsi="Times New Roman" w:cs="Times New Roman"/>
          <w:sz w:val="24"/>
          <w:szCs w:val="24"/>
        </w:rPr>
        <w:t xml:space="preserve"> </w:t>
      </w:r>
    </w:p>
    <w:p w:rsidR="006A066E" w:rsidRDefault="00C74B7B" w:rsidP="00CA552F">
      <w:pPr>
        <w:jc w:val="both"/>
        <w:rPr>
          <w:rFonts w:ascii="Times New Roman" w:hAnsi="Times New Roman" w:cs="Times New Roman"/>
          <w:sz w:val="24"/>
          <w:szCs w:val="24"/>
        </w:rPr>
      </w:pPr>
      <w:r>
        <w:rPr>
          <w:rFonts w:ascii="Times New Roman" w:hAnsi="Times New Roman" w:cs="Times New Roman"/>
          <w:sz w:val="24"/>
          <w:szCs w:val="24"/>
        </w:rPr>
        <w:t xml:space="preserve">Returning to </w:t>
      </w:r>
      <w:proofErr w:type="spellStart"/>
      <w:r>
        <w:rPr>
          <w:rFonts w:ascii="Times New Roman" w:hAnsi="Times New Roman" w:cs="Times New Roman"/>
          <w:sz w:val="24"/>
          <w:szCs w:val="24"/>
        </w:rPr>
        <w:t>Callon</w:t>
      </w:r>
      <w:proofErr w:type="spellEnd"/>
      <w:r>
        <w:rPr>
          <w:rFonts w:ascii="Times New Roman" w:hAnsi="Times New Roman" w:cs="Times New Roman"/>
          <w:sz w:val="24"/>
          <w:szCs w:val="24"/>
        </w:rPr>
        <w:t xml:space="preserve"> (2015), what kinds of political and moral reflection sit at the heart of market arrangements anticipated in Social Impact Bonds?</w:t>
      </w:r>
      <w:r w:rsidR="00A948EE">
        <w:rPr>
          <w:rFonts w:ascii="Times New Roman" w:hAnsi="Times New Roman" w:cs="Times New Roman"/>
          <w:sz w:val="24"/>
          <w:szCs w:val="24"/>
        </w:rPr>
        <w:t xml:space="preserve"> </w:t>
      </w:r>
      <w:r w:rsidR="00EF7E11">
        <w:rPr>
          <w:rFonts w:ascii="Times New Roman" w:hAnsi="Times New Roman" w:cs="Times New Roman"/>
          <w:sz w:val="24"/>
          <w:szCs w:val="24"/>
        </w:rPr>
        <w:t>At the end point of this research, participants in this</w:t>
      </w:r>
      <w:r w:rsidR="006A066E">
        <w:rPr>
          <w:rFonts w:ascii="Times New Roman" w:hAnsi="Times New Roman" w:cs="Times New Roman"/>
          <w:sz w:val="24"/>
          <w:szCs w:val="24"/>
        </w:rPr>
        <w:t xml:space="preserve"> Social Impact Bond raised question</w:t>
      </w:r>
      <w:r w:rsidR="00611E98">
        <w:rPr>
          <w:rFonts w:ascii="Times New Roman" w:hAnsi="Times New Roman" w:cs="Times New Roman"/>
          <w:sz w:val="24"/>
          <w:szCs w:val="24"/>
        </w:rPr>
        <w:t>s</w:t>
      </w:r>
      <w:r w:rsidR="006A066E">
        <w:rPr>
          <w:rFonts w:ascii="Times New Roman" w:hAnsi="Times New Roman" w:cs="Times New Roman"/>
          <w:sz w:val="24"/>
          <w:szCs w:val="24"/>
        </w:rPr>
        <w:t xml:space="preserve"> of their effectiveness and efficiency, within a future orientation that appeared quite sceptical. </w:t>
      </w:r>
      <w:r w:rsidR="00A948EE">
        <w:rPr>
          <w:rFonts w:ascii="Times New Roman" w:hAnsi="Times New Roman" w:cs="Times New Roman"/>
          <w:sz w:val="24"/>
          <w:szCs w:val="24"/>
        </w:rPr>
        <w:t xml:space="preserve">Even policy advocates in the Cabinet Office offered only cautious optimism. </w:t>
      </w:r>
      <w:r w:rsidR="00DA18A3">
        <w:rPr>
          <w:rFonts w:ascii="Times New Roman" w:hAnsi="Times New Roman" w:cs="Times New Roman"/>
          <w:sz w:val="24"/>
          <w:szCs w:val="24"/>
        </w:rPr>
        <w:t>However, investors appeared to remain confident. Instead of receiving the somewhat cautious or even sceptical answer I had received up until this point from other interviewees, when I asked a Social Impact Bond investor what he thought the future might be</w:t>
      </w:r>
      <w:r w:rsidR="00EF7E11">
        <w:rPr>
          <w:rFonts w:ascii="Times New Roman" w:hAnsi="Times New Roman" w:cs="Times New Roman"/>
          <w:sz w:val="24"/>
          <w:szCs w:val="24"/>
        </w:rPr>
        <w:t>,</w:t>
      </w:r>
      <w:r w:rsidR="00DA18A3">
        <w:rPr>
          <w:rFonts w:ascii="Times New Roman" w:hAnsi="Times New Roman" w:cs="Times New Roman"/>
          <w:sz w:val="24"/>
          <w:szCs w:val="24"/>
        </w:rPr>
        <w:t xml:space="preserve"> he said: </w:t>
      </w:r>
    </w:p>
    <w:p w:rsidR="002D5389" w:rsidRDefault="002D5389" w:rsidP="00CA552F">
      <w:pPr>
        <w:ind w:left="720"/>
        <w:jc w:val="both"/>
        <w:rPr>
          <w:rFonts w:ascii="Times New Roman" w:hAnsi="Times New Roman" w:cs="Times New Roman"/>
          <w:sz w:val="24"/>
          <w:szCs w:val="24"/>
        </w:rPr>
      </w:pPr>
      <w:r>
        <w:rPr>
          <w:rFonts w:ascii="Times New Roman" w:hAnsi="Times New Roman" w:cs="Times New Roman"/>
          <w:sz w:val="24"/>
          <w:szCs w:val="24"/>
        </w:rPr>
        <w:t>…</w:t>
      </w:r>
      <w:r w:rsidR="00611E98">
        <w:rPr>
          <w:rFonts w:ascii="Times New Roman" w:hAnsi="Times New Roman" w:cs="Times New Roman"/>
          <w:sz w:val="24"/>
          <w:szCs w:val="24"/>
        </w:rPr>
        <w:t>Domestic violence. B</w:t>
      </w:r>
      <w:r w:rsidRPr="00223E8C">
        <w:rPr>
          <w:rFonts w:ascii="Times New Roman" w:hAnsi="Times New Roman" w:cs="Times New Roman"/>
          <w:sz w:val="24"/>
          <w:szCs w:val="24"/>
        </w:rPr>
        <w:t>asically in the last four or five weeks I have had five or six conversations from totally different places, all about that. But that is completely new, and that would be your innovation bit. That is going to take a few years to get something really interesting around that.</w:t>
      </w:r>
      <w:r w:rsidR="00CA552F" w:rsidRPr="00CA552F">
        <w:rPr>
          <w:rFonts w:ascii="Times New Roman" w:hAnsi="Times New Roman" w:cs="Times New Roman"/>
          <w:sz w:val="24"/>
          <w:szCs w:val="24"/>
        </w:rPr>
        <w:t xml:space="preserve"> </w:t>
      </w:r>
      <w:r w:rsidR="00CA552F">
        <w:rPr>
          <w:rFonts w:ascii="Times New Roman" w:hAnsi="Times New Roman" w:cs="Times New Roman"/>
          <w:sz w:val="24"/>
          <w:szCs w:val="24"/>
        </w:rPr>
        <w:t>(Interviewee 3: investor)</w:t>
      </w:r>
    </w:p>
    <w:p w:rsidR="008059A5" w:rsidRDefault="008059A5" w:rsidP="00CA552F">
      <w:pPr>
        <w:jc w:val="both"/>
        <w:rPr>
          <w:rFonts w:ascii="Times New Roman" w:hAnsi="Times New Roman" w:cs="Times New Roman"/>
          <w:sz w:val="24"/>
          <w:szCs w:val="24"/>
        </w:rPr>
      </w:pPr>
    </w:p>
    <w:p w:rsidR="00FE1124" w:rsidRDefault="00FE1124" w:rsidP="00CA552F">
      <w:pPr>
        <w:jc w:val="both"/>
        <w:rPr>
          <w:rFonts w:ascii="Times New Roman" w:hAnsi="Times New Roman" w:cs="Times New Roman"/>
          <w:sz w:val="24"/>
          <w:szCs w:val="24"/>
        </w:rPr>
      </w:pPr>
    </w:p>
    <w:p w:rsidR="00D1753A" w:rsidRPr="00E25FB3" w:rsidRDefault="00D1753A" w:rsidP="00CA552F">
      <w:pPr>
        <w:jc w:val="both"/>
        <w:rPr>
          <w:rFonts w:ascii="Times New Roman" w:hAnsi="Times New Roman" w:cs="Times New Roman"/>
          <w:b/>
          <w:sz w:val="24"/>
          <w:szCs w:val="24"/>
        </w:rPr>
      </w:pPr>
      <w:r w:rsidRPr="00E25FB3">
        <w:rPr>
          <w:rFonts w:ascii="Times New Roman" w:hAnsi="Times New Roman" w:cs="Times New Roman"/>
          <w:b/>
          <w:sz w:val="24"/>
          <w:szCs w:val="24"/>
        </w:rPr>
        <w:t>References</w:t>
      </w:r>
    </w:p>
    <w:p w:rsidR="00D91AFF" w:rsidRDefault="00D91AFF" w:rsidP="00D91AFF">
      <w:pPr>
        <w:rPr>
          <w:rFonts w:ascii="Times New Roman" w:hAnsi="Times New Roman" w:cs="Times New Roman"/>
          <w:sz w:val="24"/>
          <w:szCs w:val="24"/>
        </w:rPr>
      </w:pPr>
      <w:r>
        <w:rPr>
          <w:rFonts w:ascii="Times New Roman" w:hAnsi="Times New Roman" w:cs="Times New Roman"/>
          <w:sz w:val="24"/>
          <w:szCs w:val="24"/>
        </w:rPr>
        <w:t xml:space="preserve">Barman, E. (2015) </w:t>
      </w:r>
      <w:r w:rsidRPr="00827B05">
        <w:rPr>
          <w:rFonts w:ascii="Times New Roman" w:hAnsi="Times New Roman" w:cs="Times New Roman"/>
          <w:sz w:val="24"/>
          <w:szCs w:val="24"/>
        </w:rPr>
        <w:t>Of Principle and Principal: Value</w:t>
      </w:r>
      <w:r>
        <w:rPr>
          <w:rFonts w:ascii="Times New Roman" w:hAnsi="Times New Roman" w:cs="Times New Roman"/>
          <w:sz w:val="24"/>
          <w:szCs w:val="24"/>
        </w:rPr>
        <w:t xml:space="preserve"> </w:t>
      </w:r>
      <w:r w:rsidRPr="00827B05">
        <w:rPr>
          <w:rFonts w:ascii="Times New Roman" w:hAnsi="Times New Roman" w:cs="Times New Roman"/>
          <w:sz w:val="24"/>
          <w:szCs w:val="24"/>
        </w:rPr>
        <w:t>Plurality in the Market of Impact</w:t>
      </w:r>
      <w:r>
        <w:rPr>
          <w:rFonts w:ascii="Times New Roman" w:hAnsi="Times New Roman" w:cs="Times New Roman"/>
          <w:sz w:val="24"/>
          <w:szCs w:val="24"/>
        </w:rPr>
        <w:t xml:space="preserve"> </w:t>
      </w:r>
      <w:r w:rsidRPr="00827B05">
        <w:rPr>
          <w:rFonts w:ascii="Times New Roman" w:hAnsi="Times New Roman" w:cs="Times New Roman"/>
          <w:sz w:val="24"/>
          <w:szCs w:val="24"/>
        </w:rPr>
        <w:t>Investing</w:t>
      </w:r>
      <w:r>
        <w:rPr>
          <w:rFonts w:ascii="Times New Roman" w:hAnsi="Times New Roman" w:cs="Times New Roman"/>
          <w:sz w:val="24"/>
          <w:szCs w:val="24"/>
        </w:rPr>
        <w:t>, Valuation Studies 3(1)</w:t>
      </w:r>
      <w:r w:rsidRPr="00827B05">
        <w:rPr>
          <w:rFonts w:ascii="Times New Roman" w:hAnsi="Times New Roman" w:cs="Times New Roman"/>
          <w:sz w:val="24"/>
          <w:szCs w:val="24"/>
        </w:rPr>
        <w:t>: 9–44</w:t>
      </w:r>
    </w:p>
    <w:p w:rsidR="00821109" w:rsidRDefault="00821109" w:rsidP="00821109">
      <w:pPr>
        <w:rPr>
          <w:rFonts w:ascii="Times New Roman" w:hAnsi="Times New Roman" w:cs="Times New Roman"/>
          <w:sz w:val="24"/>
          <w:szCs w:val="24"/>
        </w:rPr>
      </w:pPr>
      <w:r>
        <w:rPr>
          <w:rFonts w:ascii="Times New Roman" w:hAnsi="Times New Roman" w:cs="Times New Roman"/>
          <w:sz w:val="24"/>
          <w:szCs w:val="24"/>
        </w:rPr>
        <w:t xml:space="preserve">Bear, L. (2013) </w:t>
      </w:r>
      <w:proofErr w:type="gramStart"/>
      <w:r w:rsidRPr="00821109">
        <w:rPr>
          <w:rFonts w:ascii="Times New Roman" w:hAnsi="Times New Roman" w:cs="Times New Roman"/>
          <w:sz w:val="24"/>
          <w:szCs w:val="24"/>
        </w:rPr>
        <w:t>The</w:t>
      </w:r>
      <w:proofErr w:type="gramEnd"/>
      <w:r w:rsidRPr="00821109">
        <w:rPr>
          <w:rFonts w:ascii="Times New Roman" w:hAnsi="Times New Roman" w:cs="Times New Roman"/>
          <w:sz w:val="24"/>
          <w:szCs w:val="24"/>
        </w:rPr>
        <w:t xml:space="preserve"> antinomies of audit: opacity,</w:t>
      </w:r>
      <w:r>
        <w:rPr>
          <w:rFonts w:ascii="Times New Roman" w:hAnsi="Times New Roman" w:cs="Times New Roman"/>
          <w:sz w:val="24"/>
          <w:szCs w:val="24"/>
        </w:rPr>
        <w:t xml:space="preserve"> </w:t>
      </w:r>
      <w:r w:rsidRPr="00821109">
        <w:rPr>
          <w:rFonts w:ascii="Times New Roman" w:hAnsi="Times New Roman" w:cs="Times New Roman"/>
          <w:sz w:val="24"/>
          <w:szCs w:val="24"/>
        </w:rPr>
        <w:t>instability and charisma in</w:t>
      </w:r>
      <w:r>
        <w:rPr>
          <w:rFonts w:ascii="Times New Roman" w:hAnsi="Times New Roman" w:cs="Times New Roman"/>
          <w:sz w:val="24"/>
          <w:szCs w:val="24"/>
        </w:rPr>
        <w:t xml:space="preserve"> </w:t>
      </w:r>
      <w:r w:rsidRPr="00821109">
        <w:rPr>
          <w:rFonts w:ascii="Times New Roman" w:hAnsi="Times New Roman" w:cs="Times New Roman"/>
          <w:sz w:val="24"/>
          <w:szCs w:val="24"/>
        </w:rPr>
        <w:t>the economic governance of a</w:t>
      </w:r>
      <w:r>
        <w:rPr>
          <w:rFonts w:ascii="Times New Roman" w:hAnsi="Times New Roman" w:cs="Times New Roman"/>
          <w:sz w:val="24"/>
          <w:szCs w:val="24"/>
        </w:rPr>
        <w:t xml:space="preserve"> </w:t>
      </w:r>
      <w:r w:rsidRPr="00821109">
        <w:rPr>
          <w:rFonts w:ascii="Times New Roman" w:hAnsi="Times New Roman" w:cs="Times New Roman"/>
          <w:sz w:val="24"/>
          <w:szCs w:val="24"/>
        </w:rPr>
        <w:t>Hooghly shipyard</w:t>
      </w:r>
      <w:r>
        <w:rPr>
          <w:rFonts w:ascii="Times New Roman" w:hAnsi="Times New Roman" w:cs="Times New Roman"/>
          <w:sz w:val="24"/>
          <w:szCs w:val="24"/>
        </w:rPr>
        <w:t>. Economy and Society 42(3): 375-97.</w:t>
      </w:r>
    </w:p>
    <w:p w:rsidR="00943297" w:rsidRDefault="00943297" w:rsidP="00D91AFF">
      <w:pPr>
        <w:rPr>
          <w:rFonts w:ascii="Times New Roman" w:hAnsi="Times New Roman" w:cs="Times New Roman"/>
          <w:sz w:val="24"/>
          <w:szCs w:val="24"/>
        </w:rPr>
      </w:pPr>
      <w:r>
        <w:rPr>
          <w:rFonts w:ascii="Times New Roman" w:hAnsi="Times New Roman" w:cs="Times New Roman"/>
          <w:sz w:val="24"/>
          <w:szCs w:val="24"/>
        </w:rPr>
        <w:t xml:space="preserve">Big Society Capital (2016) Public Service Reform and Social Investment. Available from: </w:t>
      </w:r>
      <w:hyperlink r:id="rId8" w:history="1">
        <w:r w:rsidRPr="008B5997">
          <w:rPr>
            <w:rStyle w:val="Hyperlink"/>
            <w:rFonts w:ascii="Times New Roman" w:hAnsi="Times New Roman" w:cs="Times New Roman"/>
            <w:sz w:val="24"/>
            <w:szCs w:val="24"/>
          </w:rPr>
          <w:t>https://www.bigsocietycapital.com/about-us/previous-projects/public-service-reform</w:t>
        </w:r>
      </w:hyperlink>
      <w:r>
        <w:rPr>
          <w:rFonts w:ascii="Times New Roman" w:hAnsi="Times New Roman" w:cs="Times New Roman"/>
          <w:sz w:val="24"/>
          <w:szCs w:val="24"/>
        </w:rPr>
        <w:t xml:space="preserve"> accessed 10th October, 20017.</w:t>
      </w:r>
    </w:p>
    <w:p w:rsidR="00570933" w:rsidRDefault="00570933" w:rsidP="00570933">
      <w:pPr>
        <w:rPr>
          <w:rFonts w:ascii="Times New Roman" w:hAnsi="Times New Roman" w:cs="Times New Roman"/>
          <w:sz w:val="24"/>
          <w:szCs w:val="24"/>
        </w:rPr>
      </w:pPr>
      <w:r>
        <w:rPr>
          <w:rFonts w:ascii="Times New Roman" w:hAnsi="Times New Roman" w:cs="Times New Roman"/>
          <w:sz w:val="24"/>
          <w:szCs w:val="24"/>
        </w:rPr>
        <w:lastRenderedPageBreak/>
        <w:t xml:space="preserve">Birch, K. (2017) </w:t>
      </w:r>
      <w:r w:rsidRPr="00570933">
        <w:rPr>
          <w:rFonts w:ascii="Times New Roman" w:hAnsi="Times New Roman" w:cs="Times New Roman"/>
          <w:sz w:val="24"/>
          <w:szCs w:val="24"/>
        </w:rPr>
        <w:t>Rethinking Value in</w:t>
      </w:r>
      <w:r>
        <w:rPr>
          <w:rFonts w:ascii="Times New Roman" w:hAnsi="Times New Roman" w:cs="Times New Roman"/>
          <w:sz w:val="24"/>
          <w:szCs w:val="24"/>
        </w:rPr>
        <w:t xml:space="preserve"> </w:t>
      </w:r>
      <w:r w:rsidRPr="00570933">
        <w:rPr>
          <w:rFonts w:ascii="Times New Roman" w:hAnsi="Times New Roman" w:cs="Times New Roman"/>
          <w:sz w:val="24"/>
          <w:szCs w:val="24"/>
        </w:rPr>
        <w:t>the Bio-economy:</w:t>
      </w:r>
      <w:r>
        <w:rPr>
          <w:rFonts w:ascii="Times New Roman" w:hAnsi="Times New Roman" w:cs="Times New Roman"/>
          <w:sz w:val="24"/>
          <w:szCs w:val="24"/>
        </w:rPr>
        <w:t xml:space="preserve"> </w:t>
      </w:r>
      <w:r w:rsidRPr="00570933">
        <w:rPr>
          <w:rFonts w:ascii="Times New Roman" w:hAnsi="Times New Roman" w:cs="Times New Roman"/>
          <w:sz w:val="24"/>
          <w:szCs w:val="24"/>
        </w:rPr>
        <w:t xml:space="preserve">Finance, </w:t>
      </w:r>
      <w:proofErr w:type="spellStart"/>
      <w:r w:rsidRPr="00570933">
        <w:rPr>
          <w:rFonts w:ascii="Times New Roman" w:hAnsi="Times New Roman" w:cs="Times New Roman"/>
          <w:sz w:val="24"/>
          <w:szCs w:val="24"/>
        </w:rPr>
        <w:t>Assetization</w:t>
      </w:r>
      <w:proofErr w:type="spellEnd"/>
      <w:r w:rsidRPr="00570933">
        <w:rPr>
          <w:rFonts w:ascii="Times New Roman" w:hAnsi="Times New Roman" w:cs="Times New Roman"/>
          <w:sz w:val="24"/>
          <w:szCs w:val="24"/>
        </w:rPr>
        <w:t>,</w:t>
      </w:r>
      <w:r>
        <w:rPr>
          <w:rFonts w:ascii="Times New Roman" w:hAnsi="Times New Roman" w:cs="Times New Roman"/>
          <w:sz w:val="24"/>
          <w:szCs w:val="24"/>
        </w:rPr>
        <w:t xml:space="preserve"> </w:t>
      </w:r>
      <w:r w:rsidRPr="00570933">
        <w:rPr>
          <w:rFonts w:ascii="Times New Roman" w:hAnsi="Times New Roman" w:cs="Times New Roman"/>
          <w:sz w:val="24"/>
          <w:szCs w:val="24"/>
        </w:rPr>
        <w:t>and the Management</w:t>
      </w:r>
      <w:r>
        <w:rPr>
          <w:rFonts w:ascii="Times New Roman" w:hAnsi="Times New Roman" w:cs="Times New Roman"/>
          <w:sz w:val="24"/>
          <w:szCs w:val="24"/>
        </w:rPr>
        <w:t xml:space="preserve"> </w:t>
      </w:r>
      <w:r w:rsidRPr="00570933">
        <w:rPr>
          <w:rFonts w:ascii="Times New Roman" w:hAnsi="Times New Roman" w:cs="Times New Roman"/>
          <w:sz w:val="24"/>
          <w:szCs w:val="24"/>
        </w:rPr>
        <w:t>of Value</w:t>
      </w:r>
      <w:r>
        <w:rPr>
          <w:rFonts w:ascii="Times New Roman" w:hAnsi="Times New Roman" w:cs="Times New Roman"/>
          <w:sz w:val="24"/>
          <w:szCs w:val="24"/>
        </w:rPr>
        <w:t>. Science, Technology and Human Values 42(3): 460-90.</w:t>
      </w:r>
    </w:p>
    <w:p w:rsidR="00E25FB3" w:rsidRDefault="00E25FB3" w:rsidP="00D91AFF">
      <w:pPr>
        <w:rPr>
          <w:rFonts w:ascii="Times New Roman" w:hAnsi="Times New Roman" w:cs="Times New Roman"/>
          <w:sz w:val="24"/>
          <w:szCs w:val="24"/>
        </w:rPr>
      </w:pPr>
      <w:r>
        <w:rPr>
          <w:rFonts w:ascii="Times New Roman" w:hAnsi="Times New Roman" w:cs="Times New Roman"/>
          <w:sz w:val="24"/>
          <w:szCs w:val="24"/>
        </w:rPr>
        <w:t>Birch, K. (2016) Market vs. contract? The implications of contractual theories of corporate governance to the analysis of neoliberalism. Ephemera 16(1): 107-33.</w:t>
      </w:r>
    </w:p>
    <w:p w:rsidR="00821109" w:rsidRDefault="00821109" w:rsidP="00D91AFF">
      <w:pPr>
        <w:rPr>
          <w:rFonts w:ascii="Times New Roman" w:hAnsi="Times New Roman" w:cs="Times New Roman"/>
          <w:sz w:val="24"/>
          <w:szCs w:val="24"/>
        </w:rPr>
      </w:pPr>
      <w:r>
        <w:rPr>
          <w:rFonts w:ascii="Times New Roman" w:hAnsi="Times New Roman" w:cs="Times New Roman"/>
          <w:sz w:val="24"/>
          <w:szCs w:val="24"/>
        </w:rPr>
        <w:t>Bryan, D. and Rafferty, M. (2014) Financial Derivatives as Social Policy Beyond Crisis. Sociology 48(5): 887-903.</w:t>
      </w:r>
    </w:p>
    <w:p w:rsidR="00943297" w:rsidRDefault="00943297" w:rsidP="00D91AFF">
      <w:pPr>
        <w:rPr>
          <w:rFonts w:ascii="Times New Roman" w:hAnsi="Times New Roman" w:cs="Times New Roman"/>
          <w:sz w:val="24"/>
          <w:szCs w:val="24"/>
        </w:rPr>
      </w:pPr>
      <w:r w:rsidRPr="00943297">
        <w:rPr>
          <w:rFonts w:ascii="Times New Roman" w:hAnsi="Times New Roman" w:cs="Times New Roman"/>
          <w:sz w:val="24"/>
          <w:szCs w:val="24"/>
        </w:rPr>
        <w:t>Cabinet Office Centre for Social Impact B</w:t>
      </w:r>
      <w:r>
        <w:rPr>
          <w:rFonts w:ascii="Times New Roman" w:hAnsi="Times New Roman" w:cs="Times New Roman"/>
          <w:sz w:val="24"/>
          <w:szCs w:val="24"/>
        </w:rPr>
        <w:t xml:space="preserve">onds (2015) </w:t>
      </w:r>
      <w:r w:rsidR="00570933">
        <w:rPr>
          <w:rFonts w:ascii="Times New Roman" w:hAnsi="Times New Roman" w:cs="Times New Roman"/>
          <w:sz w:val="24"/>
          <w:szCs w:val="24"/>
        </w:rPr>
        <w:t>SIB knowledge box</w:t>
      </w:r>
      <w:r>
        <w:rPr>
          <w:rFonts w:ascii="Times New Roman" w:hAnsi="Times New Roman" w:cs="Times New Roman"/>
          <w:sz w:val="24"/>
          <w:szCs w:val="24"/>
        </w:rPr>
        <w:t xml:space="preserve">. Available from: </w:t>
      </w:r>
      <w:hyperlink r:id="rId9" w:history="1">
        <w:r w:rsidRPr="008B5997">
          <w:rPr>
            <w:rStyle w:val="Hyperlink"/>
            <w:rFonts w:ascii="Times New Roman" w:hAnsi="Times New Roman" w:cs="Times New Roman"/>
            <w:sz w:val="24"/>
            <w:szCs w:val="24"/>
          </w:rPr>
          <w:t>https://data.gov.uk/sib_knowledge_box/home</w:t>
        </w:r>
      </w:hyperlink>
      <w:r>
        <w:rPr>
          <w:rFonts w:ascii="Times New Roman" w:hAnsi="Times New Roman" w:cs="Times New Roman"/>
          <w:sz w:val="24"/>
          <w:szCs w:val="24"/>
        </w:rPr>
        <w:t xml:space="preserve"> (accessed 10th October, 2017)</w:t>
      </w:r>
    </w:p>
    <w:p w:rsidR="00D91AFF" w:rsidRDefault="00D91AFF" w:rsidP="00D91AFF">
      <w:pPr>
        <w:rPr>
          <w:rFonts w:ascii="Times New Roman" w:hAnsi="Times New Roman" w:cs="Times New Roman"/>
          <w:sz w:val="24"/>
          <w:szCs w:val="24"/>
        </w:rPr>
      </w:pPr>
      <w:proofErr w:type="spellStart"/>
      <w:r w:rsidRPr="00323337">
        <w:rPr>
          <w:rFonts w:ascii="Times New Roman" w:hAnsi="Times New Roman" w:cs="Times New Roman"/>
          <w:sz w:val="24"/>
          <w:szCs w:val="24"/>
        </w:rPr>
        <w:t>Callon</w:t>
      </w:r>
      <w:proofErr w:type="spellEnd"/>
      <w:r w:rsidRPr="00323337">
        <w:rPr>
          <w:rFonts w:ascii="Times New Roman" w:hAnsi="Times New Roman" w:cs="Times New Roman"/>
          <w:sz w:val="24"/>
          <w:szCs w:val="24"/>
        </w:rPr>
        <w:t xml:space="preserve">, M. (1986) </w:t>
      </w:r>
      <w:proofErr w:type="gramStart"/>
      <w:r w:rsidRPr="00323337">
        <w:rPr>
          <w:rFonts w:ascii="Times New Roman" w:hAnsi="Times New Roman" w:cs="Times New Roman"/>
          <w:sz w:val="24"/>
          <w:szCs w:val="24"/>
        </w:rPr>
        <w:t>Some</w:t>
      </w:r>
      <w:proofErr w:type="gramEnd"/>
      <w:r w:rsidRPr="00323337">
        <w:rPr>
          <w:rFonts w:ascii="Times New Roman" w:hAnsi="Times New Roman" w:cs="Times New Roman"/>
          <w:sz w:val="24"/>
          <w:szCs w:val="24"/>
        </w:rPr>
        <w:t xml:space="preserve"> elements of a sociology of translation. In Law, J. (</w:t>
      </w:r>
      <w:proofErr w:type="spellStart"/>
      <w:proofErr w:type="gramStart"/>
      <w:r w:rsidRPr="00323337">
        <w:rPr>
          <w:rFonts w:ascii="Times New Roman" w:hAnsi="Times New Roman" w:cs="Times New Roman"/>
          <w:sz w:val="24"/>
          <w:szCs w:val="24"/>
        </w:rPr>
        <w:t>ed</w:t>
      </w:r>
      <w:proofErr w:type="spellEnd"/>
      <w:proofErr w:type="gramEnd"/>
      <w:r w:rsidRPr="00323337">
        <w:rPr>
          <w:rFonts w:ascii="Times New Roman" w:hAnsi="Times New Roman" w:cs="Times New Roman"/>
          <w:sz w:val="24"/>
          <w:szCs w:val="24"/>
        </w:rPr>
        <w:t>) Power, action and belief: a new sociology of knowledge? London: Routledge, pp.196-223.</w:t>
      </w:r>
    </w:p>
    <w:p w:rsidR="00D91AFF" w:rsidRDefault="00D91AFF" w:rsidP="00D91AFF">
      <w:pPr>
        <w:rPr>
          <w:rFonts w:ascii="Times New Roman" w:hAnsi="Times New Roman" w:cs="Times New Roman"/>
          <w:sz w:val="24"/>
          <w:szCs w:val="24"/>
        </w:rPr>
      </w:pPr>
      <w:proofErr w:type="spellStart"/>
      <w:r w:rsidRPr="00323337">
        <w:rPr>
          <w:rFonts w:ascii="Times New Roman" w:hAnsi="Times New Roman" w:cs="Times New Roman"/>
          <w:sz w:val="24"/>
          <w:szCs w:val="24"/>
        </w:rPr>
        <w:t>Callon</w:t>
      </w:r>
      <w:proofErr w:type="spellEnd"/>
      <w:r w:rsidRPr="00323337">
        <w:rPr>
          <w:rFonts w:ascii="Times New Roman" w:hAnsi="Times New Roman" w:cs="Times New Roman"/>
          <w:sz w:val="24"/>
          <w:szCs w:val="24"/>
        </w:rPr>
        <w:t xml:space="preserve">, M. (1998) </w:t>
      </w:r>
      <w:proofErr w:type="gramStart"/>
      <w:r w:rsidRPr="00323337">
        <w:rPr>
          <w:rFonts w:ascii="Times New Roman" w:hAnsi="Times New Roman" w:cs="Times New Roman"/>
          <w:sz w:val="24"/>
          <w:szCs w:val="24"/>
        </w:rPr>
        <w:t>The</w:t>
      </w:r>
      <w:proofErr w:type="gramEnd"/>
      <w:r w:rsidRPr="00323337">
        <w:rPr>
          <w:rFonts w:ascii="Times New Roman" w:hAnsi="Times New Roman" w:cs="Times New Roman"/>
          <w:sz w:val="24"/>
          <w:szCs w:val="24"/>
        </w:rPr>
        <w:t xml:space="preserve"> Laws of the Market. Oxford: </w:t>
      </w:r>
      <w:proofErr w:type="spellStart"/>
      <w:r w:rsidRPr="00323337">
        <w:rPr>
          <w:rFonts w:ascii="Times New Roman" w:hAnsi="Times New Roman" w:cs="Times New Roman"/>
          <w:sz w:val="24"/>
          <w:szCs w:val="24"/>
        </w:rPr>
        <w:t>Blackwells</w:t>
      </w:r>
      <w:proofErr w:type="spellEnd"/>
    </w:p>
    <w:p w:rsidR="00734853" w:rsidRDefault="00734853" w:rsidP="00D91AFF">
      <w:pPr>
        <w:rPr>
          <w:rFonts w:ascii="Times New Roman" w:hAnsi="Times New Roman" w:cs="Times New Roman"/>
          <w:sz w:val="24"/>
          <w:szCs w:val="24"/>
        </w:rPr>
      </w:pPr>
      <w:proofErr w:type="spellStart"/>
      <w:r>
        <w:rPr>
          <w:rFonts w:ascii="Times New Roman" w:hAnsi="Times New Roman" w:cs="Times New Roman"/>
          <w:sz w:val="24"/>
          <w:szCs w:val="24"/>
        </w:rPr>
        <w:t>Callon</w:t>
      </w:r>
      <w:proofErr w:type="spellEnd"/>
      <w:r>
        <w:rPr>
          <w:rFonts w:ascii="Times New Roman" w:hAnsi="Times New Roman" w:cs="Times New Roman"/>
          <w:sz w:val="24"/>
          <w:szCs w:val="24"/>
        </w:rPr>
        <w:t xml:space="preserve">, M. (2015) Revisiting Marketization: From interface-markets to market </w:t>
      </w:r>
      <w:proofErr w:type="spellStart"/>
      <w:r>
        <w:rPr>
          <w:rFonts w:ascii="Times New Roman" w:hAnsi="Times New Roman" w:cs="Times New Roman"/>
          <w:sz w:val="24"/>
          <w:szCs w:val="24"/>
        </w:rPr>
        <w:t>agencements</w:t>
      </w:r>
      <w:proofErr w:type="spellEnd"/>
      <w:r>
        <w:rPr>
          <w:rFonts w:ascii="Times New Roman" w:hAnsi="Times New Roman" w:cs="Times New Roman"/>
          <w:sz w:val="24"/>
          <w:szCs w:val="24"/>
        </w:rPr>
        <w:t>. Consumption Markets and Culture (online first, August).</w:t>
      </w:r>
    </w:p>
    <w:p w:rsidR="00D91AFF" w:rsidRPr="00D91AFF" w:rsidRDefault="00D91AFF" w:rsidP="00D91AFF">
      <w:pPr>
        <w:rPr>
          <w:rFonts w:ascii="Times New Roman" w:hAnsi="Times New Roman" w:cs="Times New Roman"/>
          <w:sz w:val="24"/>
          <w:szCs w:val="24"/>
        </w:rPr>
      </w:pPr>
      <w:proofErr w:type="spellStart"/>
      <w:r w:rsidRPr="00D91AFF">
        <w:rPr>
          <w:rFonts w:ascii="Times New Roman" w:hAnsi="Times New Roman" w:cs="Times New Roman"/>
          <w:sz w:val="24"/>
          <w:szCs w:val="24"/>
        </w:rPr>
        <w:t>Callon</w:t>
      </w:r>
      <w:proofErr w:type="spellEnd"/>
      <w:r w:rsidRPr="00D91AFF">
        <w:rPr>
          <w:rFonts w:ascii="Times New Roman" w:hAnsi="Times New Roman" w:cs="Times New Roman"/>
          <w:sz w:val="24"/>
          <w:szCs w:val="24"/>
        </w:rPr>
        <w:t xml:space="preserve">, M., P. </w:t>
      </w:r>
      <w:proofErr w:type="spellStart"/>
      <w:r w:rsidRPr="00D91AFF">
        <w:rPr>
          <w:rFonts w:ascii="Times New Roman" w:hAnsi="Times New Roman" w:cs="Times New Roman"/>
          <w:sz w:val="24"/>
          <w:szCs w:val="24"/>
        </w:rPr>
        <w:t>Lascoumes</w:t>
      </w:r>
      <w:proofErr w:type="spellEnd"/>
      <w:r w:rsidRPr="00D91AFF">
        <w:rPr>
          <w:rFonts w:ascii="Times New Roman" w:hAnsi="Times New Roman" w:cs="Times New Roman"/>
          <w:sz w:val="24"/>
          <w:szCs w:val="24"/>
        </w:rPr>
        <w:t xml:space="preserve">, and Y. </w:t>
      </w:r>
      <w:proofErr w:type="spellStart"/>
      <w:r w:rsidRPr="00D91AFF">
        <w:rPr>
          <w:rFonts w:ascii="Times New Roman" w:hAnsi="Times New Roman" w:cs="Times New Roman"/>
          <w:sz w:val="24"/>
          <w:szCs w:val="24"/>
        </w:rPr>
        <w:t>Barthe</w:t>
      </w:r>
      <w:proofErr w:type="spellEnd"/>
      <w:r w:rsidRPr="00D91AFF">
        <w:rPr>
          <w:rFonts w:ascii="Times New Roman" w:hAnsi="Times New Roman" w:cs="Times New Roman"/>
          <w:sz w:val="24"/>
          <w:szCs w:val="24"/>
        </w:rPr>
        <w:t>. (2009) Acting in an Uncertain World: An Essay on Technical Democracy. Boston, USA: MIT.</w:t>
      </w:r>
    </w:p>
    <w:p w:rsidR="00F94012" w:rsidRDefault="00D91AFF" w:rsidP="00D91AFF">
      <w:pPr>
        <w:rPr>
          <w:rFonts w:ascii="Times New Roman" w:hAnsi="Times New Roman" w:cs="Times New Roman"/>
          <w:sz w:val="24"/>
          <w:szCs w:val="24"/>
        </w:rPr>
      </w:pPr>
      <w:proofErr w:type="spellStart"/>
      <w:r w:rsidRPr="00D91AFF">
        <w:rPr>
          <w:rFonts w:ascii="Times New Roman" w:hAnsi="Times New Roman" w:cs="Times New Roman"/>
          <w:sz w:val="24"/>
          <w:szCs w:val="24"/>
        </w:rPr>
        <w:t>Callon</w:t>
      </w:r>
      <w:proofErr w:type="spellEnd"/>
      <w:r w:rsidRPr="00D91AFF">
        <w:rPr>
          <w:rFonts w:ascii="Times New Roman" w:hAnsi="Times New Roman" w:cs="Times New Roman"/>
          <w:sz w:val="24"/>
          <w:szCs w:val="24"/>
        </w:rPr>
        <w:t xml:space="preserve">, M., Y. </w:t>
      </w:r>
      <w:proofErr w:type="spellStart"/>
      <w:r w:rsidRPr="00D91AFF">
        <w:rPr>
          <w:rFonts w:ascii="Times New Roman" w:hAnsi="Times New Roman" w:cs="Times New Roman"/>
          <w:sz w:val="24"/>
          <w:szCs w:val="24"/>
        </w:rPr>
        <w:t>Millo</w:t>
      </w:r>
      <w:proofErr w:type="spellEnd"/>
      <w:r w:rsidRPr="00D91AFF">
        <w:rPr>
          <w:rFonts w:ascii="Times New Roman" w:hAnsi="Times New Roman" w:cs="Times New Roman"/>
          <w:sz w:val="24"/>
          <w:szCs w:val="24"/>
        </w:rPr>
        <w:t xml:space="preserve"> and F. </w:t>
      </w:r>
      <w:proofErr w:type="spellStart"/>
      <w:r w:rsidRPr="00D91AFF">
        <w:rPr>
          <w:rFonts w:ascii="Times New Roman" w:hAnsi="Times New Roman" w:cs="Times New Roman"/>
          <w:sz w:val="24"/>
          <w:szCs w:val="24"/>
        </w:rPr>
        <w:t>Muniesa</w:t>
      </w:r>
      <w:proofErr w:type="spellEnd"/>
      <w:r w:rsidRPr="00D91AFF">
        <w:rPr>
          <w:rFonts w:ascii="Times New Roman" w:hAnsi="Times New Roman" w:cs="Times New Roman"/>
          <w:sz w:val="24"/>
          <w:szCs w:val="24"/>
        </w:rPr>
        <w:t xml:space="preserve"> (2007), Market Devices (Oxford: Blackwell).</w:t>
      </w:r>
    </w:p>
    <w:p w:rsidR="00480ADB" w:rsidRDefault="00480ADB" w:rsidP="00D91AFF">
      <w:pPr>
        <w:rPr>
          <w:rFonts w:ascii="Times New Roman" w:hAnsi="Times New Roman" w:cs="Times New Roman"/>
          <w:sz w:val="24"/>
          <w:szCs w:val="24"/>
        </w:rPr>
      </w:pPr>
      <w:proofErr w:type="spellStart"/>
      <w:r>
        <w:rPr>
          <w:rFonts w:ascii="Times New Roman" w:hAnsi="Times New Roman" w:cs="Times New Roman"/>
          <w:sz w:val="24"/>
          <w:szCs w:val="24"/>
        </w:rPr>
        <w:t>Callon</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Muniesa</w:t>
      </w:r>
      <w:proofErr w:type="spellEnd"/>
      <w:r>
        <w:rPr>
          <w:rFonts w:ascii="Times New Roman" w:hAnsi="Times New Roman" w:cs="Times New Roman"/>
          <w:sz w:val="24"/>
          <w:szCs w:val="24"/>
        </w:rPr>
        <w:t xml:space="preserve">, F. (2003) Economic Markets as Calculative Collective Devices (Les marches </w:t>
      </w:r>
      <w:proofErr w:type="spellStart"/>
      <w:r>
        <w:rPr>
          <w:rFonts w:ascii="Times New Roman" w:hAnsi="Times New Roman" w:cs="Times New Roman"/>
          <w:sz w:val="24"/>
          <w:szCs w:val="24"/>
        </w:rPr>
        <w:t>economiques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dispositifs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collectifs</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calcul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Reseaux</w:t>
      </w:r>
      <w:proofErr w:type="spellEnd"/>
      <w:r>
        <w:rPr>
          <w:rFonts w:ascii="Times New Roman" w:hAnsi="Times New Roman" w:cs="Times New Roman"/>
          <w:sz w:val="24"/>
          <w:szCs w:val="24"/>
        </w:rPr>
        <w:t xml:space="preserve"> 21(122): 189-233.</w:t>
      </w:r>
    </w:p>
    <w:p w:rsidR="00CF4FC1" w:rsidRDefault="00CF4FC1" w:rsidP="00D91AFF">
      <w:pPr>
        <w:rPr>
          <w:rFonts w:ascii="Times New Roman" w:hAnsi="Times New Roman" w:cs="Times New Roman"/>
          <w:sz w:val="24"/>
          <w:szCs w:val="24"/>
        </w:rPr>
      </w:pPr>
      <w:proofErr w:type="spellStart"/>
      <w:r>
        <w:rPr>
          <w:rFonts w:ascii="Times New Roman" w:hAnsi="Times New Roman" w:cs="Times New Roman"/>
          <w:sz w:val="24"/>
          <w:szCs w:val="24"/>
        </w:rPr>
        <w:t>Callon</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Muniesa</w:t>
      </w:r>
      <w:proofErr w:type="spellEnd"/>
      <w:r>
        <w:rPr>
          <w:rFonts w:ascii="Times New Roman" w:hAnsi="Times New Roman" w:cs="Times New Roman"/>
          <w:sz w:val="24"/>
          <w:szCs w:val="24"/>
        </w:rPr>
        <w:t>, F. (2005) Economic Markets as Calculative Collective Devices. Organisation Studies 26(8): 1229-50.</w:t>
      </w:r>
    </w:p>
    <w:p w:rsidR="00E25FB3" w:rsidRDefault="00E25FB3" w:rsidP="00D91AFF">
      <w:pPr>
        <w:rPr>
          <w:rFonts w:ascii="Times New Roman" w:hAnsi="Times New Roman" w:cs="Times New Roman"/>
          <w:sz w:val="24"/>
          <w:szCs w:val="24"/>
        </w:rPr>
      </w:pPr>
      <w:proofErr w:type="spellStart"/>
      <w:r>
        <w:rPr>
          <w:rFonts w:ascii="Times New Roman" w:hAnsi="Times New Roman" w:cs="Times New Roman"/>
          <w:sz w:val="24"/>
          <w:szCs w:val="24"/>
        </w:rPr>
        <w:t>Cochoy</w:t>
      </w:r>
      <w:proofErr w:type="spellEnd"/>
      <w:r>
        <w:rPr>
          <w:rFonts w:ascii="Times New Roman" w:hAnsi="Times New Roman" w:cs="Times New Roman"/>
          <w:sz w:val="24"/>
          <w:szCs w:val="24"/>
        </w:rPr>
        <w:t xml:space="preserve">, F. (2010) Reconnecting Marketing to ‘Market-Things’ in Araujo, L. finch, J. and </w:t>
      </w:r>
      <w:proofErr w:type="spellStart"/>
      <w:r>
        <w:rPr>
          <w:rFonts w:ascii="Times New Roman" w:hAnsi="Times New Roman" w:cs="Times New Roman"/>
          <w:sz w:val="24"/>
          <w:szCs w:val="24"/>
        </w:rPr>
        <w:t>Kjellberg</w:t>
      </w:r>
      <w:proofErr w:type="spellEnd"/>
      <w:r>
        <w:rPr>
          <w:rFonts w:ascii="Times New Roman" w:hAnsi="Times New Roman" w:cs="Times New Roman"/>
          <w:sz w:val="24"/>
          <w:szCs w:val="24"/>
        </w:rPr>
        <w:t>, H.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Reconnecting Marketing to Markets, Oxford: Oxford University Press, pp. 29-49.</w:t>
      </w:r>
    </w:p>
    <w:p w:rsidR="00480ADB" w:rsidRDefault="00480ADB" w:rsidP="00D91AFF">
      <w:pPr>
        <w:rPr>
          <w:rFonts w:ascii="Times New Roman" w:hAnsi="Times New Roman" w:cs="Times New Roman"/>
          <w:sz w:val="24"/>
          <w:szCs w:val="24"/>
        </w:rPr>
      </w:pPr>
      <w:r>
        <w:rPr>
          <w:rFonts w:ascii="Times New Roman" w:hAnsi="Times New Roman" w:cs="Times New Roman"/>
          <w:sz w:val="24"/>
          <w:szCs w:val="24"/>
        </w:rPr>
        <w:t xml:space="preserve">Cooper, C., Graham, C. and </w:t>
      </w:r>
      <w:proofErr w:type="spellStart"/>
      <w:r>
        <w:rPr>
          <w:rFonts w:ascii="Times New Roman" w:hAnsi="Times New Roman" w:cs="Times New Roman"/>
          <w:sz w:val="24"/>
          <w:szCs w:val="24"/>
        </w:rPr>
        <w:t>Himick</w:t>
      </w:r>
      <w:proofErr w:type="spellEnd"/>
      <w:r>
        <w:rPr>
          <w:rFonts w:ascii="Times New Roman" w:hAnsi="Times New Roman" w:cs="Times New Roman"/>
          <w:sz w:val="24"/>
          <w:szCs w:val="24"/>
        </w:rPr>
        <w:t xml:space="preserve">, D. (2014) Social Impact Bonds: Can private finance rescue public programmes? Available from: </w:t>
      </w:r>
      <w:hyperlink r:id="rId10" w:history="1">
        <w:r w:rsidRPr="00FE0360">
          <w:rPr>
            <w:rStyle w:val="Hyperlink"/>
            <w:rFonts w:ascii="Times New Roman" w:hAnsi="Times New Roman" w:cs="Times New Roman"/>
            <w:sz w:val="24"/>
            <w:szCs w:val="24"/>
          </w:rPr>
          <w:t>http://criticalperspectivesonaccounting.com/wp-content/uploads/2014/07/paper-cpa-204.pdf</w:t>
        </w:r>
      </w:hyperlink>
      <w:r>
        <w:rPr>
          <w:rFonts w:ascii="Times New Roman" w:hAnsi="Times New Roman" w:cs="Times New Roman"/>
          <w:sz w:val="24"/>
          <w:szCs w:val="24"/>
        </w:rPr>
        <w:t xml:space="preserve"> (accessed December, 22</w:t>
      </w:r>
      <w:r w:rsidRPr="009C593D">
        <w:rPr>
          <w:rFonts w:ascii="Times New Roman" w:hAnsi="Times New Roman" w:cs="Times New Roman"/>
          <w:sz w:val="24"/>
          <w:szCs w:val="24"/>
          <w:vertAlign w:val="superscript"/>
        </w:rPr>
        <w:t>nd</w:t>
      </w:r>
      <w:r>
        <w:rPr>
          <w:rFonts w:ascii="Times New Roman" w:hAnsi="Times New Roman" w:cs="Times New Roman"/>
          <w:sz w:val="24"/>
          <w:szCs w:val="24"/>
        </w:rPr>
        <w:t>, 2015).</w:t>
      </w:r>
    </w:p>
    <w:p w:rsidR="00821109" w:rsidRDefault="00821109" w:rsidP="00D91AFF">
      <w:pPr>
        <w:rPr>
          <w:rFonts w:ascii="Times New Roman" w:hAnsi="Times New Roman" w:cs="Times New Roman"/>
          <w:sz w:val="24"/>
          <w:szCs w:val="24"/>
        </w:rPr>
      </w:pPr>
      <w:proofErr w:type="spellStart"/>
      <w:r>
        <w:rPr>
          <w:rFonts w:ascii="Times New Roman" w:hAnsi="Times New Roman" w:cs="Times New Roman"/>
          <w:sz w:val="24"/>
          <w:szCs w:val="24"/>
        </w:rPr>
        <w:t>Doganova</w:t>
      </w:r>
      <w:proofErr w:type="spellEnd"/>
      <w:r>
        <w:rPr>
          <w:rFonts w:ascii="Times New Roman" w:hAnsi="Times New Roman" w:cs="Times New Roman"/>
          <w:sz w:val="24"/>
          <w:szCs w:val="24"/>
        </w:rPr>
        <w:t xml:space="preserve">, L. and </w:t>
      </w:r>
      <w:proofErr w:type="spellStart"/>
      <w:r>
        <w:rPr>
          <w:rFonts w:ascii="Times New Roman" w:hAnsi="Times New Roman" w:cs="Times New Roman"/>
          <w:sz w:val="24"/>
          <w:szCs w:val="24"/>
        </w:rPr>
        <w:t>Muniesa</w:t>
      </w:r>
      <w:proofErr w:type="spellEnd"/>
      <w:r>
        <w:rPr>
          <w:rFonts w:ascii="Times New Roman" w:hAnsi="Times New Roman" w:cs="Times New Roman"/>
          <w:sz w:val="24"/>
          <w:szCs w:val="24"/>
        </w:rPr>
        <w:t xml:space="preserve">, F. (2015) Capitalization Devices: Business models and the renewal of markets, in </w:t>
      </w:r>
      <w:proofErr w:type="spellStart"/>
      <w:r>
        <w:rPr>
          <w:rFonts w:ascii="Times New Roman" w:hAnsi="Times New Roman" w:cs="Times New Roman"/>
          <w:sz w:val="24"/>
          <w:szCs w:val="24"/>
        </w:rPr>
        <w:t>Knornberger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Justesen</w:t>
      </w:r>
      <w:proofErr w:type="spellEnd"/>
      <w:r>
        <w:rPr>
          <w:rFonts w:ascii="Times New Roman" w:hAnsi="Times New Roman" w:cs="Times New Roman"/>
          <w:sz w:val="24"/>
          <w:szCs w:val="24"/>
        </w:rPr>
        <w:t xml:space="preserve">, L., Madsen, A. and </w:t>
      </w:r>
      <w:proofErr w:type="spellStart"/>
      <w:r>
        <w:rPr>
          <w:rFonts w:ascii="Times New Roman" w:hAnsi="Times New Roman" w:cs="Times New Roman"/>
          <w:sz w:val="24"/>
          <w:szCs w:val="24"/>
        </w:rPr>
        <w:t>Mouritsen</w:t>
      </w:r>
      <w:proofErr w:type="spellEnd"/>
      <w:r>
        <w:rPr>
          <w:rFonts w:ascii="Times New Roman" w:hAnsi="Times New Roman" w:cs="Times New Roman"/>
          <w:sz w:val="24"/>
          <w:szCs w:val="24"/>
        </w:rPr>
        <w:t>, J.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Making Things Valuable. Oxford: Oxford University Press, pp. 109-125.</w:t>
      </w:r>
    </w:p>
    <w:p w:rsidR="00821109" w:rsidRDefault="00821109" w:rsidP="00D91AFF">
      <w:pPr>
        <w:rPr>
          <w:rFonts w:ascii="Times New Roman" w:hAnsi="Times New Roman" w:cs="Times New Roman"/>
          <w:sz w:val="24"/>
          <w:szCs w:val="24"/>
        </w:rPr>
      </w:pPr>
      <w:r>
        <w:rPr>
          <w:rFonts w:ascii="Times New Roman" w:hAnsi="Times New Roman" w:cs="Times New Roman"/>
          <w:sz w:val="24"/>
          <w:szCs w:val="24"/>
        </w:rPr>
        <w:t xml:space="preserve">Dowling, E. and </w:t>
      </w:r>
      <w:proofErr w:type="spellStart"/>
      <w:r>
        <w:rPr>
          <w:rFonts w:ascii="Times New Roman" w:hAnsi="Times New Roman" w:cs="Times New Roman"/>
          <w:sz w:val="24"/>
          <w:szCs w:val="24"/>
        </w:rPr>
        <w:t>Harvie</w:t>
      </w:r>
      <w:proofErr w:type="spellEnd"/>
      <w:r>
        <w:rPr>
          <w:rFonts w:ascii="Times New Roman" w:hAnsi="Times New Roman" w:cs="Times New Roman"/>
          <w:sz w:val="24"/>
          <w:szCs w:val="24"/>
        </w:rPr>
        <w:t>, D. (2014) Harnessing the Social: State, Crisis and (Big) Society. Sociology. 48(5): 869-86.</w:t>
      </w:r>
    </w:p>
    <w:p w:rsidR="00480ADB" w:rsidRDefault="00480ADB" w:rsidP="00D91AFF">
      <w:pPr>
        <w:rPr>
          <w:rFonts w:ascii="Times New Roman" w:hAnsi="Times New Roman" w:cs="Times New Roman"/>
          <w:sz w:val="24"/>
          <w:szCs w:val="24"/>
        </w:rPr>
      </w:pPr>
      <w:r w:rsidRPr="00480ADB">
        <w:rPr>
          <w:rFonts w:ascii="Times New Roman" w:hAnsi="Times New Roman" w:cs="Times New Roman"/>
          <w:sz w:val="24"/>
          <w:szCs w:val="24"/>
        </w:rPr>
        <w:t>Fox, C, and K Albertson (2011) Payment by results and social impact bonds in the criminal justice sector: New challenges for the concept of evidence-based policy? Crim</w:t>
      </w:r>
      <w:r w:rsidR="00821109">
        <w:rPr>
          <w:rFonts w:ascii="Times New Roman" w:hAnsi="Times New Roman" w:cs="Times New Roman"/>
          <w:sz w:val="24"/>
          <w:szCs w:val="24"/>
        </w:rPr>
        <w:t xml:space="preserve">inology &amp; Criminal Justice, 11(5): </w:t>
      </w:r>
      <w:r w:rsidRPr="00480ADB">
        <w:rPr>
          <w:rFonts w:ascii="Times New Roman" w:hAnsi="Times New Roman" w:cs="Times New Roman"/>
          <w:sz w:val="24"/>
          <w:szCs w:val="24"/>
        </w:rPr>
        <w:t>395-413.</w:t>
      </w:r>
    </w:p>
    <w:p w:rsidR="00821109" w:rsidRDefault="00821109" w:rsidP="00D91AFF">
      <w:pPr>
        <w:rPr>
          <w:rFonts w:ascii="Times New Roman" w:hAnsi="Times New Roman" w:cs="Times New Roman"/>
          <w:sz w:val="24"/>
          <w:szCs w:val="24"/>
        </w:rPr>
      </w:pPr>
      <w:r>
        <w:rPr>
          <w:rFonts w:ascii="Times New Roman" w:hAnsi="Times New Roman" w:cs="Times New Roman"/>
          <w:sz w:val="24"/>
          <w:szCs w:val="24"/>
        </w:rPr>
        <w:t xml:space="preserve">Frankel, C. (2015) </w:t>
      </w:r>
      <w:proofErr w:type="gramStart"/>
      <w:r w:rsidRPr="00821109">
        <w:rPr>
          <w:rFonts w:ascii="Times New Roman" w:hAnsi="Times New Roman" w:cs="Times New Roman"/>
          <w:sz w:val="24"/>
          <w:szCs w:val="24"/>
        </w:rPr>
        <w:t>The</w:t>
      </w:r>
      <w:proofErr w:type="gramEnd"/>
      <w:r w:rsidRPr="00821109">
        <w:rPr>
          <w:rFonts w:ascii="Times New Roman" w:hAnsi="Times New Roman" w:cs="Times New Roman"/>
          <w:sz w:val="24"/>
          <w:szCs w:val="24"/>
        </w:rPr>
        <w:t xml:space="preserve"> multiple-markets problem</w:t>
      </w:r>
      <w:r w:rsidR="00662638">
        <w:rPr>
          <w:rFonts w:ascii="Times New Roman" w:hAnsi="Times New Roman" w:cs="Times New Roman"/>
          <w:sz w:val="24"/>
          <w:szCs w:val="24"/>
        </w:rPr>
        <w:t>. Journal of Cultural Economy 8(4): 538-46.</w:t>
      </w:r>
    </w:p>
    <w:p w:rsidR="00943297" w:rsidRDefault="00943297" w:rsidP="00D91AFF">
      <w:pPr>
        <w:rPr>
          <w:rFonts w:ascii="Times New Roman" w:hAnsi="Times New Roman" w:cs="Times New Roman"/>
          <w:sz w:val="24"/>
          <w:szCs w:val="24"/>
        </w:rPr>
      </w:pPr>
      <w:r>
        <w:rPr>
          <w:rFonts w:ascii="Times New Roman" w:hAnsi="Times New Roman" w:cs="Times New Roman"/>
          <w:sz w:val="24"/>
          <w:szCs w:val="24"/>
        </w:rPr>
        <w:lastRenderedPageBreak/>
        <w:t xml:space="preserve">Goldman Sachs (2014) Macro Economic Insights: Social Impact Bonds. Available from: </w:t>
      </w:r>
      <w:hyperlink r:id="rId11" w:history="1">
        <w:r w:rsidRPr="008B5997">
          <w:rPr>
            <w:rStyle w:val="Hyperlink"/>
            <w:rFonts w:ascii="Times New Roman" w:hAnsi="Times New Roman" w:cs="Times New Roman"/>
            <w:sz w:val="24"/>
            <w:szCs w:val="24"/>
          </w:rPr>
          <w:t>http://www.goldmansachs.com/our-thinking/pages/social-impact-bonds.html</w:t>
        </w:r>
      </w:hyperlink>
      <w:r>
        <w:rPr>
          <w:rFonts w:ascii="Times New Roman" w:hAnsi="Times New Roman" w:cs="Times New Roman"/>
          <w:sz w:val="24"/>
          <w:szCs w:val="24"/>
        </w:rPr>
        <w:t xml:space="preserve"> (Accessed 10th October, 2017).</w:t>
      </w:r>
    </w:p>
    <w:p w:rsidR="00943297" w:rsidRDefault="00943297" w:rsidP="00D91AFF">
      <w:pPr>
        <w:rPr>
          <w:rFonts w:ascii="Times New Roman" w:hAnsi="Times New Roman" w:cs="Times New Roman"/>
          <w:sz w:val="24"/>
          <w:szCs w:val="24"/>
        </w:rPr>
      </w:pPr>
      <w:r w:rsidRPr="00943297">
        <w:rPr>
          <w:rFonts w:ascii="Times New Roman" w:hAnsi="Times New Roman" w:cs="Times New Roman"/>
          <w:sz w:val="24"/>
          <w:szCs w:val="24"/>
        </w:rPr>
        <w:t xml:space="preserve">Guardian (2013) </w:t>
      </w:r>
      <w:r>
        <w:rPr>
          <w:rFonts w:ascii="Times New Roman" w:hAnsi="Times New Roman" w:cs="Times New Roman"/>
          <w:sz w:val="24"/>
          <w:szCs w:val="24"/>
        </w:rPr>
        <w:t xml:space="preserve">The Work programme’s only success is at creaming and parking. Available from: </w:t>
      </w:r>
      <w:hyperlink r:id="rId12" w:history="1">
        <w:r w:rsidRPr="008B5997">
          <w:rPr>
            <w:rStyle w:val="Hyperlink"/>
            <w:rFonts w:ascii="Times New Roman" w:hAnsi="Times New Roman" w:cs="Times New Roman"/>
            <w:sz w:val="24"/>
            <w:szCs w:val="24"/>
          </w:rPr>
          <w:t>http://www.theguardian.com/commentisfree/2013/feb/20/work-programme-success-creaming-parking</w:t>
        </w:r>
      </w:hyperlink>
      <w:r>
        <w:rPr>
          <w:rFonts w:ascii="Times New Roman" w:hAnsi="Times New Roman" w:cs="Times New Roman"/>
          <w:sz w:val="24"/>
          <w:szCs w:val="24"/>
        </w:rPr>
        <w:t xml:space="preserve"> accessed 10th October, 2017.</w:t>
      </w:r>
    </w:p>
    <w:p w:rsidR="0028370B" w:rsidRDefault="0028370B" w:rsidP="00D91AFF">
      <w:pPr>
        <w:rPr>
          <w:rFonts w:ascii="Times New Roman" w:hAnsi="Times New Roman" w:cs="Times New Roman"/>
          <w:sz w:val="24"/>
          <w:szCs w:val="24"/>
        </w:rPr>
      </w:pPr>
      <w:r>
        <w:rPr>
          <w:rFonts w:ascii="Times New Roman" w:hAnsi="Times New Roman" w:cs="Times New Roman"/>
          <w:sz w:val="24"/>
          <w:szCs w:val="24"/>
        </w:rPr>
        <w:t xml:space="preserve">HMRC (2016) Social Investment Tax Relief Factsheet, available from: </w:t>
      </w:r>
      <w:hyperlink r:id="rId13" w:history="1">
        <w:r w:rsidRPr="008B5997">
          <w:rPr>
            <w:rStyle w:val="Hyperlink"/>
            <w:rFonts w:ascii="Times New Roman" w:hAnsi="Times New Roman" w:cs="Times New Roman"/>
            <w:sz w:val="24"/>
            <w:szCs w:val="24"/>
          </w:rPr>
          <w:t>https://www.gov.uk/government/publications/social-investment-tax-relief-factsheet/social-investment-tax-relief</w:t>
        </w:r>
      </w:hyperlink>
      <w:r>
        <w:rPr>
          <w:rFonts w:ascii="Times New Roman" w:hAnsi="Times New Roman" w:cs="Times New Roman"/>
          <w:sz w:val="24"/>
          <w:szCs w:val="24"/>
        </w:rPr>
        <w:t xml:space="preserve"> accessed 10th October, 2017.</w:t>
      </w:r>
    </w:p>
    <w:p w:rsidR="00480ADB" w:rsidRDefault="00480ADB" w:rsidP="00480ADB">
      <w:pPr>
        <w:rPr>
          <w:rFonts w:ascii="Times New Roman" w:hAnsi="Times New Roman" w:cs="Times New Roman"/>
          <w:sz w:val="24"/>
          <w:szCs w:val="24"/>
        </w:rPr>
      </w:pPr>
      <w:r w:rsidRPr="00827B05">
        <w:rPr>
          <w:rFonts w:ascii="Times New Roman" w:hAnsi="Times New Roman" w:cs="Times New Roman"/>
          <w:sz w:val="24"/>
          <w:szCs w:val="24"/>
        </w:rPr>
        <w:t xml:space="preserve">The Lottery Fund Commissioning Better Outcomes report (2014) Social Impact Bonds: The State of Play, available from: </w:t>
      </w:r>
      <w:hyperlink r:id="rId14" w:history="1">
        <w:r w:rsidRPr="00334985">
          <w:rPr>
            <w:rStyle w:val="Hyperlink"/>
            <w:rFonts w:ascii="Times New Roman" w:hAnsi="Times New Roman" w:cs="Times New Roman"/>
            <w:sz w:val="24"/>
            <w:szCs w:val="24"/>
          </w:rPr>
          <w:t>https://www.biglotteryfund.org.uk/global-content/programmes/england/commissioning-better-outcomes-and-social-outcomes-fund</w:t>
        </w:r>
      </w:hyperlink>
      <w:r w:rsidRPr="00827B05">
        <w:rPr>
          <w:rFonts w:ascii="Times New Roman" w:hAnsi="Times New Roman" w:cs="Times New Roman"/>
          <w:sz w:val="24"/>
          <w:szCs w:val="24"/>
        </w:rPr>
        <w:t xml:space="preserve"> (accessed 26</w:t>
      </w:r>
      <w:r w:rsidRPr="00827B05">
        <w:rPr>
          <w:rFonts w:ascii="Times New Roman" w:hAnsi="Times New Roman" w:cs="Times New Roman"/>
          <w:sz w:val="24"/>
          <w:szCs w:val="24"/>
          <w:vertAlign w:val="superscript"/>
        </w:rPr>
        <w:t>th</w:t>
      </w:r>
      <w:r w:rsidRPr="00827B05">
        <w:rPr>
          <w:rFonts w:ascii="Times New Roman" w:hAnsi="Times New Roman" w:cs="Times New Roman"/>
          <w:sz w:val="24"/>
          <w:szCs w:val="24"/>
        </w:rPr>
        <w:t xml:space="preserve"> November, 2015)</w:t>
      </w:r>
    </w:p>
    <w:p w:rsidR="00480ADB" w:rsidRPr="00480ADB" w:rsidRDefault="00480ADB" w:rsidP="00480ADB">
      <w:pPr>
        <w:rPr>
          <w:rFonts w:ascii="Times New Roman" w:hAnsi="Times New Roman" w:cs="Times New Roman"/>
          <w:sz w:val="24"/>
          <w:szCs w:val="24"/>
        </w:rPr>
      </w:pPr>
      <w:proofErr w:type="spellStart"/>
      <w:r w:rsidRPr="00480ADB">
        <w:rPr>
          <w:rFonts w:ascii="Times New Roman" w:hAnsi="Times New Roman" w:cs="Times New Roman"/>
          <w:sz w:val="24"/>
          <w:szCs w:val="24"/>
        </w:rPr>
        <w:t>Liebman</w:t>
      </w:r>
      <w:proofErr w:type="spellEnd"/>
      <w:r w:rsidRPr="00480ADB">
        <w:rPr>
          <w:rFonts w:ascii="Times New Roman" w:hAnsi="Times New Roman" w:cs="Times New Roman"/>
          <w:sz w:val="24"/>
          <w:szCs w:val="24"/>
        </w:rPr>
        <w:t>, J. (2011) Social Impact Bonds. Available from: https://www.americanprogress.org/issues/general/report/2011/02/09/9050/social-impact-bonds/ (Accessed December, 22nd, 2015)</w:t>
      </w:r>
    </w:p>
    <w:p w:rsidR="00480ADB" w:rsidRDefault="00480ADB" w:rsidP="00480ADB">
      <w:pPr>
        <w:rPr>
          <w:rFonts w:ascii="Times New Roman" w:hAnsi="Times New Roman" w:cs="Times New Roman"/>
          <w:sz w:val="24"/>
          <w:szCs w:val="24"/>
        </w:rPr>
      </w:pPr>
      <w:proofErr w:type="spellStart"/>
      <w:r w:rsidRPr="00480ADB">
        <w:rPr>
          <w:rFonts w:ascii="Times New Roman" w:hAnsi="Times New Roman" w:cs="Times New Roman"/>
          <w:sz w:val="24"/>
          <w:szCs w:val="24"/>
        </w:rPr>
        <w:t>MacKenzie</w:t>
      </w:r>
      <w:proofErr w:type="spellEnd"/>
      <w:r w:rsidRPr="00480ADB">
        <w:rPr>
          <w:rFonts w:ascii="Times New Roman" w:hAnsi="Times New Roman" w:cs="Times New Roman"/>
          <w:sz w:val="24"/>
          <w:szCs w:val="24"/>
        </w:rPr>
        <w:t xml:space="preserve">, D., F. </w:t>
      </w:r>
      <w:proofErr w:type="spellStart"/>
      <w:r w:rsidRPr="00480ADB">
        <w:rPr>
          <w:rFonts w:ascii="Times New Roman" w:hAnsi="Times New Roman" w:cs="Times New Roman"/>
          <w:sz w:val="24"/>
          <w:szCs w:val="24"/>
        </w:rPr>
        <w:t>Muniesa</w:t>
      </w:r>
      <w:proofErr w:type="spellEnd"/>
      <w:r w:rsidRPr="00480ADB">
        <w:rPr>
          <w:rFonts w:ascii="Times New Roman" w:hAnsi="Times New Roman" w:cs="Times New Roman"/>
          <w:sz w:val="24"/>
          <w:szCs w:val="24"/>
        </w:rPr>
        <w:t xml:space="preserve"> and L. Siu (</w:t>
      </w:r>
      <w:proofErr w:type="spellStart"/>
      <w:proofErr w:type="gramStart"/>
      <w:r w:rsidRPr="00480ADB">
        <w:rPr>
          <w:rFonts w:ascii="Times New Roman" w:hAnsi="Times New Roman" w:cs="Times New Roman"/>
          <w:sz w:val="24"/>
          <w:szCs w:val="24"/>
        </w:rPr>
        <w:t>eds</w:t>
      </w:r>
      <w:proofErr w:type="spellEnd"/>
      <w:proofErr w:type="gramEnd"/>
      <w:r w:rsidRPr="00480ADB">
        <w:rPr>
          <w:rFonts w:ascii="Times New Roman" w:hAnsi="Times New Roman" w:cs="Times New Roman"/>
          <w:sz w:val="24"/>
          <w:szCs w:val="24"/>
        </w:rPr>
        <w:t>) (2007), Do Economists Make Markets? On the Performativity of Economics (Oxford: Princeton University Press).</w:t>
      </w:r>
    </w:p>
    <w:p w:rsidR="00285B7B" w:rsidRDefault="00285B7B" w:rsidP="00285B7B">
      <w:pPr>
        <w:rPr>
          <w:rFonts w:ascii="Times New Roman" w:hAnsi="Times New Roman" w:cs="Times New Roman"/>
          <w:sz w:val="24"/>
          <w:szCs w:val="24"/>
        </w:rPr>
      </w:pPr>
      <w:proofErr w:type="spellStart"/>
      <w:r>
        <w:rPr>
          <w:rFonts w:ascii="Times New Roman" w:hAnsi="Times New Roman" w:cs="Times New Roman"/>
          <w:sz w:val="24"/>
          <w:szCs w:val="24"/>
        </w:rPr>
        <w:t>McGoey</w:t>
      </w:r>
      <w:proofErr w:type="spellEnd"/>
      <w:r>
        <w:rPr>
          <w:rFonts w:ascii="Times New Roman" w:hAnsi="Times New Roman" w:cs="Times New Roman"/>
          <w:sz w:val="24"/>
          <w:szCs w:val="24"/>
        </w:rPr>
        <w:t xml:space="preserve">, L. (2017) </w:t>
      </w:r>
      <w:r w:rsidRPr="00285B7B">
        <w:rPr>
          <w:rFonts w:ascii="Times New Roman" w:hAnsi="Times New Roman" w:cs="Times New Roman"/>
          <w:sz w:val="24"/>
          <w:szCs w:val="24"/>
        </w:rPr>
        <w:t>The Elusive Rentier</w:t>
      </w:r>
      <w:r>
        <w:rPr>
          <w:rFonts w:ascii="Times New Roman" w:hAnsi="Times New Roman" w:cs="Times New Roman"/>
          <w:sz w:val="24"/>
          <w:szCs w:val="24"/>
        </w:rPr>
        <w:t xml:space="preserve"> </w:t>
      </w:r>
      <w:r w:rsidRPr="00285B7B">
        <w:rPr>
          <w:rFonts w:ascii="Times New Roman" w:hAnsi="Times New Roman" w:cs="Times New Roman"/>
          <w:sz w:val="24"/>
          <w:szCs w:val="24"/>
        </w:rPr>
        <w:t>Rich: Piketty’s Data</w:t>
      </w:r>
      <w:r>
        <w:rPr>
          <w:rFonts w:ascii="Times New Roman" w:hAnsi="Times New Roman" w:cs="Times New Roman"/>
          <w:sz w:val="24"/>
          <w:szCs w:val="24"/>
        </w:rPr>
        <w:t xml:space="preserve"> </w:t>
      </w:r>
      <w:r w:rsidRPr="00285B7B">
        <w:rPr>
          <w:rFonts w:ascii="Times New Roman" w:hAnsi="Times New Roman" w:cs="Times New Roman"/>
          <w:sz w:val="24"/>
          <w:szCs w:val="24"/>
        </w:rPr>
        <w:t>Battles and the Power</w:t>
      </w:r>
      <w:r>
        <w:rPr>
          <w:rFonts w:ascii="Times New Roman" w:hAnsi="Times New Roman" w:cs="Times New Roman"/>
          <w:sz w:val="24"/>
          <w:szCs w:val="24"/>
        </w:rPr>
        <w:t xml:space="preserve"> </w:t>
      </w:r>
      <w:r w:rsidRPr="00285B7B">
        <w:rPr>
          <w:rFonts w:ascii="Times New Roman" w:hAnsi="Times New Roman" w:cs="Times New Roman"/>
          <w:sz w:val="24"/>
          <w:szCs w:val="24"/>
        </w:rPr>
        <w:t>of Absent Evidence</w:t>
      </w:r>
      <w:r>
        <w:rPr>
          <w:rFonts w:ascii="Times New Roman" w:hAnsi="Times New Roman" w:cs="Times New Roman"/>
          <w:sz w:val="24"/>
          <w:szCs w:val="24"/>
        </w:rPr>
        <w:t xml:space="preserve">. Science, Technology and Human Values, </w:t>
      </w:r>
      <w:r w:rsidRPr="00285B7B">
        <w:rPr>
          <w:rFonts w:ascii="Times New Roman" w:hAnsi="Times New Roman" w:cs="Times New Roman"/>
          <w:sz w:val="24"/>
          <w:szCs w:val="24"/>
        </w:rPr>
        <w:t>42(2) 257-279</w:t>
      </w:r>
      <w:r>
        <w:rPr>
          <w:rFonts w:ascii="Times New Roman" w:hAnsi="Times New Roman" w:cs="Times New Roman"/>
          <w:sz w:val="24"/>
          <w:szCs w:val="24"/>
        </w:rPr>
        <w:t>.</w:t>
      </w:r>
    </w:p>
    <w:p w:rsidR="00662638" w:rsidRDefault="00662638" w:rsidP="00480ADB">
      <w:pPr>
        <w:rPr>
          <w:rFonts w:ascii="Times New Roman" w:hAnsi="Times New Roman" w:cs="Times New Roman"/>
          <w:sz w:val="24"/>
          <w:szCs w:val="24"/>
        </w:rPr>
      </w:pPr>
      <w:r>
        <w:rPr>
          <w:rFonts w:ascii="Times New Roman" w:hAnsi="Times New Roman" w:cs="Times New Roman"/>
          <w:sz w:val="24"/>
          <w:szCs w:val="24"/>
        </w:rPr>
        <w:t xml:space="preserve">Mitropoulos, A. and Bryan, D. (2013) Social Benefit Bonds: Financial Markets </w:t>
      </w:r>
      <w:proofErr w:type="gramStart"/>
      <w:r>
        <w:rPr>
          <w:rFonts w:ascii="Times New Roman" w:hAnsi="Times New Roman" w:cs="Times New Roman"/>
          <w:sz w:val="24"/>
          <w:szCs w:val="24"/>
        </w:rPr>
        <w:t>Inside</w:t>
      </w:r>
      <w:proofErr w:type="gramEnd"/>
      <w:r>
        <w:rPr>
          <w:rFonts w:ascii="Times New Roman" w:hAnsi="Times New Roman" w:cs="Times New Roman"/>
          <w:sz w:val="24"/>
          <w:szCs w:val="24"/>
        </w:rPr>
        <w:t xml:space="preserve"> the State, in Meagher, G. and Goodwin, S.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Markets, Rights and Power in Australian Social Policy. Sydney: Sydney University Press, pp. 153-68.</w:t>
      </w:r>
    </w:p>
    <w:p w:rsidR="00480ADB" w:rsidRDefault="00480ADB" w:rsidP="00480ADB">
      <w:pPr>
        <w:rPr>
          <w:rFonts w:ascii="Times New Roman" w:hAnsi="Times New Roman" w:cs="Times New Roman"/>
          <w:sz w:val="24"/>
          <w:szCs w:val="24"/>
        </w:rPr>
      </w:pPr>
      <w:proofErr w:type="spellStart"/>
      <w:r>
        <w:rPr>
          <w:rFonts w:ascii="Times New Roman" w:hAnsi="Times New Roman" w:cs="Times New Roman"/>
          <w:sz w:val="24"/>
          <w:szCs w:val="24"/>
        </w:rPr>
        <w:t>Mulgen</w:t>
      </w:r>
      <w:proofErr w:type="spellEnd"/>
      <w:r>
        <w:rPr>
          <w:rFonts w:ascii="Times New Roman" w:hAnsi="Times New Roman" w:cs="Times New Roman"/>
          <w:sz w:val="24"/>
          <w:szCs w:val="24"/>
        </w:rPr>
        <w:t xml:space="preserve">, G., Reeder, N., </w:t>
      </w:r>
      <w:proofErr w:type="spellStart"/>
      <w:r>
        <w:rPr>
          <w:rFonts w:ascii="Times New Roman" w:hAnsi="Times New Roman" w:cs="Times New Roman"/>
          <w:sz w:val="24"/>
          <w:szCs w:val="24"/>
        </w:rPr>
        <w:t>Aylott</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Bo’sher</w:t>
      </w:r>
      <w:proofErr w:type="spellEnd"/>
      <w:r>
        <w:rPr>
          <w:rFonts w:ascii="Times New Roman" w:hAnsi="Times New Roman" w:cs="Times New Roman"/>
          <w:sz w:val="24"/>
          <w:szCs w:val="24"/>
        </w:rPr>
        <w:t xml:space="preserve">, L. (2011)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Opportunity and Challenge of Social Impact Bonds. Available from: </w:t>
      </w:r>
      <w:hyperlink r:id="rId15" w:history="1">
        <w:r w:rsidRPr="00FE0360">
          <w:rPr>
            <w:rStyle w:val="Hyperlink"/>
            <w:rFonts w:ascii="Times New Roman" w:hAnsi="Times New Roman" w:cs="Times New Roman"/>
            <w:sz w:val="24"/>
            <w:szCs w:val="24"/>
          </w:rPr>
          <w:t>http://youngfoundation.org/publications/social-impact-investment-the-opportunity-and-challenge-of-social-impact-bonds/</w:t>
        </w:r>
      </w:hyperlink>
      <w:r>
        <w:rPr>
          <w:rFonts w:ascii="Times New Roman" w:hAnsi="Times New Roman" w:cs="Times New Roman"/>
          <w:sz w:val="24"/>
          <w:szCs w:val="24"/>
        </w:rPr>
        <w:t xml:space="preserve"> (Accessed December, 22</w:t>
      </w:r>
      <w:r w:rsidRPr="009B4879">
        <w:rPr>
          <w:rFonts w:ascii="Times New Roman" w:hAnsi="Times New Roman" w:cs="Times New Roman"/>
          <w:sz w:val="24"/>
          <w:szCs w:val="24"/>
          <w:vertAlign w:val="superscript"/>
        </w:rPr>
        <w:t>nd</w:t>
      </w:r>
      <w:r>
        <w:rPr>
          <w:rFonts w:ascii="Times New Roman" w:hAnsi="Times New Roman" w:cs="Times New Roman"/>
          <w:sz w:val="24"/>
          <w:szCs w:val="24"/>
        </w:rPr>
        <w:t>, 2015).</w:t>
      </w:r>
    </w:p>
    <w:p w:rsidR="00662638" w:rsidRDefault="00662638" w:rsidP="00480ADB">
      <w:pPr>
        <w:rPr>
          <w:rFonts w:ascii="Times New Roman" w:hAnsi="Times New Roman" w:cs="Times New Roman"/>
          <w:sz w:val="24"/>
          <w:szCs w:val="24"/>
        </w:rPr>
      </w:pPr>
      <w:proofErr w:type="spellStart"/>
      <w:r>
        <w:rPr>
          <w:rFonts w:ascii="Times New Roman" w:hAnsi="Times New Roman" w:cs="Times New Roman"/>
          <w:sz w:val="24"/>
          <w:szCs w:val="24"/>
        </w:rPr>
        <w:t>Muniesa</w:t>
      </w:r>
      <w:proofErr w:type="spellEnd"/>
      <w:r>
        <w:rPr>
          <w:rFonts w:ascii="Times New Roman" w:hAnsi="Times New Roman" w:cs="Times New Roman"/>
          <w:sz w:val="24"/>
          <w:szCs w:val="24"/>
        </w:rPr>
        <w:t>, F., et al (2017) Capitalization: a cultural guide. Paris: Presses de Mines.</w:t>
      </w:r>
    </w:p>
    <w:p w:rsidR="00A948EE" w:rsidRDefault="00A948EE" w:rsidP="00480ADB">
      <w:pPr>
        <w:rPr>
          <w:rFonts w:ascii="Times New Roman" w:hAnsi="Times New Roman" w:cs="Times New Roman"/>
          <w:sz w:val="24"/>
          <w:szCs w:val="24"/>
        </w:rPr>
      </w:pPr>
      <w:r>
        <w:rPr>
          <w:rFonts w:ascii="Times New Roman" w:hAnsi="Times New Roman" w:cs="Times New Roman"/>
          <w:sz w:val="24"/>
          <w:szCs w:val="24"/>
        </w:rPr>
        <w:t xml:space="preserve">Moore, K. (2006) Defining the term ‘at-risk’, available from: </w:t>
      </w:r>
      <w:hyperlink r:id="rId16" w:history="1">
        <w:r w:rsidRPr="008B5997">
          <w:rPr>
            <w:rStyle w:val="Hyperlink"/>
            <w:rFonts w:ascii="Times New Roman" w:hAnsi="Times New Roman" w:cs="Times New Roman"/>
            <w:sz w:val="24"/>
            <w:szCs w:val="24"/>
          </w:rPr>
          <w:t>https://www.childtrends.org/wp-content/uploads/2006/01/DefiningAtRisk1.pdf</w:t>
        </w:r>
      </w:hyperlink>
      <w:r>
        <w:rPr>
          <w:rFonts w:ascii="Times New Roman" w:hAnsi="Times New Roman" w:cs="Times New Roman"/>
          <w:sz w:val="24"/>
          <w:szCs w:val="24"/>
        </w:rPr>
        <w:t xml:space="preserve"> (Accessed 10th October, 2017).</w:t>
      </w:r>
    </w:p>
    <w:p w:rsidR="00480ADB" w:rsidRDefault="00480ADB" w:rsidP="00480ADB">
      <w:pPr>
        <w:rPr>
          <w:rFonts w:ascii="Times New Roman" w:hAnsi="Times New Roman" w:cs="Times New Roman"/>
          <w:sz w:val="24"/>
          <w:szCs w:val="24"/>
        </w:rPr>
      </w:pPr>
      <w:r>
        <w:rPr>
          <w:rFonts w:ascii="Times New Roman" w:hAnsi="Times New Roman" w:cs="Times New Roman"/>
          <w:sz w:val="24"/>
          <w:szCs w:val="24"/>
        </w:rPr>
        <w:t xml:space="preserve">OECD (2015) Social Impact Investment: building the evidence base, available from: </w:t>
      </w:r>
      <w:hyperlink r:id="rId17" w:history="1">
        <w:r w:rsidRPr="00334985">
          <w:rPr>
            <w:rStyle w:val="Hyperlink"/>
            <w:rFonts w:ascii="Times New Roman" w:hAnsi="Times New Roman" w:cs="Times New Roman"/>
            <w:sz w:val="24"/>
            <w:szCs w:val="24"/>
          </w:rPr>
          <w:t>http://www.oecd.org/sti/ind/social-impact-investment.htm</w:t>
        </w:r>
      </w:hyperlink>
      <w:r>
        <w:rPr>
          <w:rFonts w:ascii="Times New Roman" w:hAnsi="Times New Roman" w:cs="Times New Roman"/>
          <w:sz w:val="24"/>
          <w:szCs w:val="24"/>
        </w:rPr>
        <w:t xml:space="preserve"> (accessed 26th November, 2015)</w:t>
      </w:r>
    </w:p>
    <w:p w:rsidR="00480ADB" w:rsidRDefault="00480ADB" w:rsidP="00480ADB">
      <w:pPr>
        <w:rPr>
          <w:rFonts w:ascii="Times New Roman" w:hAnsi="Times New Roman" w:cs="Times New Roman"/>
          <w:sz w:val="24"/>
          <w:szCs w:val="24"/>
        </w:rPr>
      </w:pPr>
      <w:r>
        <w:rPr>
          <w:rFonts w:ascii="Times New Roman" w:hAnsi="Times New Roman" w:cs="Times New Roman"/>
          <w:sz w:val="24"/>
          <w:szCs w:val="24"/>
        </w:rPr>
        <w:t xml:space="preserve">Oxfam (2013) Development Impact Bonds and Impact Investing – Genuine impact or snake oil? Available from: </w:t>
      </w:r>
      <w:hyperlink r:id="rId18" w:history="1">
        <w:r w:rsidRPr="00FE0360">
          <w:rPr>
            <w:rStyle w:val="Hyperlink"/>
            <w:rFonts w:ascii="Times New Roman" w:hAnsi="Times New Roman" w:cs="Times New Roman"/>
            <w:sz w:val="24"/>
            <w:szCs w:val="24"/>
          </w:rPr>
          <w:t>https://oxfamblogs.org/fp2p/development-impact-bonds-and-impact-investing-genuine-impact-or-snake-oil/</w:t>
        </w:r>
      </w:hyperlink>
      <w:r>
        <w:rPr>
          <w:rFonts w:ascii="Times New Roman" w:hAnsi="Times New Roman" w:cs="Times New Roman"/>
          <w:sz w:val="24"/>
          <w:szCs w:val="24"/>
        </w:rPr>
        <w:t xml:space="preserve"> (Accessed December, 22</w:t>
      </w:r>
      <w:r w:rsidRPr="009B4879">
        <w:rPr>
          <w:rFonts w:ascii="Times New Roman" w:hAnsi="Times New Roman" w:cs="Times New Roman"/>
          <w:sz w:val="24"/>
          <w:szCs w:val="24"/>
          <w:vertAlign w:val="superscript"/>
        </w:rPr>
        <w:t>nd</w:t>
      </w:r>
      <w:r>
        <w:rPr>
          <w:rFonts w:ascii="Times New Roman" w:hAnsi="Times New Roman" w:cs="Times New Roman"/>
          <w:sz w:val="24"/>
          <w:szCs w:val="24"/>
        </w:rPr>
        <w:t>, 2015).</w:t>
      </w:r>
    </w:p>
    <w:p w:rsidR="00480ADB" w:rsidRDefault="00480ADB" w:rsidP="00480ADB">
      <w:pPr>
        <w:rPr>
          <w:rFonts w:ascii="Times New Roman" w:hAnsi="Times New Roman" w:cs="Times New Roman"/>
          <w:sz w:val="24"/>
          <w:szCs w:val="24"/>
        </w:rPr>
      </w:pPr>
      <w:r>
        <w:rPr>
          <w:rFonts w:ascii="Times New Roman" w:hAnsi="Times New Roman" w:cs="Times New Roman"/>
          <w:sz w:val="24"/>
          <w:szCs w:val="24"/>
        </w:rPr>
        <w:t xml:space="preserve">PIRU (2015) An Evaluation of Social Impact Bonds in Health and social Care, available from: </w:t>
      </w:r>
      <w:hyperlink r:id="rId19" w:history="1">
        <w:r w:rsidRPr="00334985">
          <w:rPr>
            <w:rStyle w:val="Hyperlink"/>
            <w:rFonts w:ascii="Times New Roman" w:hAnsi="Times New Roman" w:cs="Times New Roman"/>
            <w:sz w:val="24"/>
            <w:szCs w:val="24"/>
          </w:rPr>
          <w:t>http://www.piru.ac.uk/assets/files/Trailblazer%20SIBs%20interim%20report%20March%202</w:t>
        </w:r>
        <w:r w:rsidRPr="00334985">
          <w:rPr>
            <w:rStyle w:val="Hyperlink"/>
            <w:rFonts w:ascii="Times New Roman" w:hAnsi="Times New Roman" w:cs="Times New Roman"/>
            <w:sz w:val="24"/>
            <w:szCs w:val="24"/>
          </w:rPr>
          <w:lastRenderedPageBreak/>
          <w:t>015,%20for%20publication%20on%20PIRU%20siteapril%20amendedpdf11may.pdf</w:t>
        </w:r>
      </w:hyperlink>
      <w:r>
        <w:rPr>
          <w:rFonts w:ascii="Times New Roman" w:hAnsi="Times New Roman" w:cs="Times New Roman"/>
          <w:sz w:val="24"/>
          <w:szCs w:val="24"/>
        </w:rPr>
        <w:t xml:space="preserve"> (accessed 26</w:t>
      </w:r>
      <w:r w:rsidRPr="0009189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2015)</w:t>
      </w:r>
    </w:p>
    <w:p w:rsidR="00480ADB" w:rsidRDefault="00480ADB" w:rsidP="00480ADB">
      <w:pPr>
        <w:rPr>
          <w:rFonts w:ascii="Times New Roman" w:hAnsi="Times New Roman" w:cs="Times New Roman"/>
          <w:sz w:val="24"/>
          <w:szCs w:val="24"/>
        </w:rPr>
      </w:pPr>
      <w:proofErr w:type="spellStart"/>
      <w:r>
        <w:rPr>
          <w:rFonts w:ascii="Times New Roman" w:hAnsi="Times New Roman" w:cs="Times New Roman"/>
          <w:sz w:val="24"/>
          <w:szCs w:val="24"/>
        </w:rPr>
        <w:t>Roitman</w:t>
      </w:r>
      <w:proofErr w:type="spellEnd"/>
      <w:r>
        <w:rPr>
          <w:rFonts w:ascii="Times New Roman" w:hAnsi="Times New Roman" w:cs="Times New Roman"/>
          <w:sz w:val="24"/>
          <w:szCs w:val="24"/>
        </w:rPr>
        <w:t>, J. (2014) Anti-Crisis. London: Duke University Press.</w:t>
      </w:r>
    </w:p>
    <w:p w:rsidR="00662638" w:rsidRDefault="00662638" w:rsidP="00480ADB">
      <w:pPr>
        <w:rPr>
          <w:rFonts w:ascii="Times New Roman" w:hAnsi="Times New Roman" w:cs="Times New Roman"/>
          <w:sz w:val="24"/>
          <w:szCs w:val="24"/>
        </w:rPr>
      </w:pPr>
      <w:proofErr w:type="spellStart"/>
      <w:r>
        <w:rPr>
          <w:rFonts w:ascii="Times New Roman" w:hAnsi="Times New Roman" w:cs="Times New Roman"/>
          <w:sz w:val="24"/>
          <w:szCs w:val="24"/>
        </w:rPr>
        <w:t>Schram</w:t>
      </w:r>
      <w:proofErr w:type="spellEnd"/>
      <w:r>
        <w:rPr>
          <w:rFonts w:ascii="Times New Roman" w:hAnsi="Times New Roman" w:cs="Times New Roman"/>
          <w:sz w:val="24"/>
          <w:szCs w:val="24"/>
        </w:rPr>
        <w:t xml:space="preserve">, S. (2014)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Appeal and Limitations of Social Impact Bonds. Scholars Strategy Network, available from: </w:t>
      </w:r>
      <w:hyperlink r:id="rId20" w:history="1">
        <w:r w:rsidRPr="008B5997">
          <w:rPr>
            <w:rStyle w:val="Hyperlink"/>
            <w:rFonts w:ascii="Times New Roman" w:hAnsi="Times New Roman" w:cs="Times New Roman"/>
            <w:sz w:val="24"/>
            <w:szCs w:val="24"/>
          </w:rPr>
          <w:t>http://www.scholarsstrategynetwork.org/brief/appeal-and-limitations-social-impact-bonds</w:t>
        </w:r>
      </w:hyperlink>
      <w:r>
        <w:rPr>
          <w:rFonts w:ascii="Times New Roman" w:hAnsi="Times New Roman" w:cs="Times New Roman"/>
          <w:sz w:val="24"/>
          <w:szCs w:val="24"/>
        </w:rPr>
        <w:t xml:space="preserve"> accessed 10th October, 2017.</w:t>
      </w:r>
    </w:p>
    <w:p w:rsidR="00662638" w:rsidRDefault="00662638" w:rsidP="00480ADB">
      <w:pPr>
        <w:rPr>
          <w:rFonts w:ascii="Times New Roman" w:hAnsi="Times New Roman" w:cs="Times New Roman"/>
          <w:sz w:val="24"/>
          <w:szCs w:val="24"/>
        </w:rPr>
      </w:pPr>
      <w:r>
        <w:rPr>
          <w:rFonts w:ascii="Times New Roman" w:hAnsi="Times New Roman" w:cs="Times New Roman"/>
          <w:sz w:val="24"/>
          <w:szCs w:val="24"/>
        </w:rPr>
        <w:t xml:space="preserve">Silver, D. and Clarke, B. (2014) Social Impact Bonds – Profiting from Poverty? Available from: </w:t>
      </w:r>
      <w:hyperlink r:id="rId21" w:history="1">
        <w:r w:rsidRPr="008B5997">
          <w:rPr>
            <w:rStyle w:val="Hyperlink"/>
            <w:rFonts w:ascii="Times New Roman" w:hAnsi="Times New Roman" w:cs="Times New Roman"/>
            <w:sz w:val="24"/>
            <w:szCs w:val="24"/>
          </w:rPr>
          <w:t>http://www.the-sarf.org.uk/social-impact-bonds/</w:t>
        </w:r>
      </w:hyperlink>
      <w:r>
        <w:rPr>
          <w:rFonts w:ascii="Times New Roman" w:hAnsi="Times New Roman" w:cs="Times New Roman"/>
          <w:sz w:val="24"/>
          <w:szCs w:val="24"/>
        </w:rPr>
        <w:t xml:space="preserve"> accessed 10</w:t>
      </w:r>
      <w:r w:rsidRPr="00662638">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rsidR="00943297" w:rsidRDefault="00943297" w:rsidP="00480ADB">
      <w:pPr>
        <w:rPr>
          <w:rFonts w:ascii="Times New Roman" w:hAnsi="Times New Roman" w:cs="Times New Roman"/>
          <w:sz w:val="24"/>
          <w:szCs w:val="24"/>
        </w:rPr>
      </w:pPr>
      <w:r>
        <w:rPr>
          <w:rFonts w:ascii="Times New Roman" w:hAnsi="Times New Roman" w:cs="Times New Roman"/>
          <w:sz w:val="24"/>
          <w:szCs w:val="24"/>
        </w:rPr>
        <w:t xml:space="preserve">Social Finance (2015) Social Impact Bonds, available from: </w:t>
      </w:r>
      <w:hyperlink r:id="rId22" w:history="1">
        <w:r w:rsidRPr="008B5997">
          <w:rPr>
            <w:rStyle w:val="Hyperlink"/>
            <w:rFonts w:ascii="Times New Roman" w:hAnsi="Times New Roman" w:cs="Times New Roman"/>
            <w:sz w:val="24"/>
            <w:szCs w:val="24"/>
          </w:rPr>
          <w:t>http://www.socialfinance.org.uk/services/social-impact-bonds/</w:t>
        </w:r>
      </w:hyperlink>
      <w:r>
        <w:rPr>
          <w:rFonts w:ascii="Times New Roman" w:hAnsi="Times New Roman" w:cs="Times New Roman"/>
          <w:sz w:val="24"/>
          <w:szCs w:val="24"/>
        </w:rPr>
        <w:t xml:space="preserve"> (accessed 10</w:t>
      </w:r>
      <w:r w:rsidRPr="00943297">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rsidR="00943297" w:rsidRDefault="00943297" w:rsidP="00586A57">
      <w:pPr>
        <w:pStyle w:val="Default"/>
        <w:rPr>
          <w:rFonts w:ascii="Times New Roman" w:hAnsi="Times New Roman" w:cs="Times New Roman"/>
        </w:rPr>
      </w:pPr>
      <w:r>
        <w:rPr>
          <w:rFonts w:ascii="Times New Roman" w:hAnsi="Times New Roman" w:cs="Times New Roman"/>
        </w:rPr>
        <w:t xml:space="preserve">Social Impact Investment Taskforce (2014) Impact Investment: The invisible heart of markets, available from: </w:t>
      </w:r>
      <w:hyperlink r:id="rId23" w:history="1">
        <w:r w:rsidRPr="008B5997">
          <w:rPr>
            <w:rStyle w:val="Hyperlink"/>
            <w:rFonts w:ascii="Times New Roman" w:hAnsi="Times New Roman" w:cs="Times New Roman"/>
          </w:rPr>
          <w:t>http://www.socialimpactinvestment.org/reports/Impact%20Investment%20Report%20FINAL%5b3%5d.pdf</w:t>
        </w:r>
      </w:hyperlink>
      <w:r>
        <w:rPr>
          <w:rFonts w:ascii="Times New Roman" w:hAnsi="Times New Roman" w:cs="Times New Roman"/>
        </w:rPr>
        <w:t xml:space="preserve"> (accessed 10</w:t>
      </w:r>
      <w:r w:rsidRPr="00943297">
        <w:rPr>
          <w:rFonts w:ascii="Times New Roman" w:hAnsi="Times New Roman" w:cs="Times New Roman"/>
          <w:vertAlign w:val="superscript"/>
        </w:rPr>
        <w:t>th</w:t>
      </w:r>
      <w:r>
        <w:rPr>
          <w:rFonts w:ascii="Times New Roman" w:hAnsi="Times New Roman" w:cs="Times New Roman"/>
        </w:rPr>
        <w:t xml:space="preserve"> October, 2017)</w:t>
      </w:r>
    </w:p>
    <w:p w:rsidR="005574B7" w:rsidRDefault="005574B7" w:rsidP="00586A57">
      <w:pPr>
        <w:pStyle w:val="Default"/>
        <w:rPr>
          <w:rFonts w:ascii="Times New Roman" w:hAnsi="Times New Roman" w:cs="Times New Roman"/>
        </w:rPr>
      </w:pPr>
    </w:p>
    <w:p w:rsidR="005574B7" w:rsidRDefault="005574B7" w:rsidP="00586A57">
      <w:pPr>
        <w:pStyle w:val="Default"/>
        <w:rPr>
          <w:rFonts w:ascii="Times New Roman" w:hAnsi="Times New Roman" w:cs="Times New Roman"/>
        </w:rPr>
      </w:pPr>
      <w:r>
        <w:rPr>
          <w:rFonts w:ascii="Times New Roman" w:hAnsi="Times New Roman" w:cs="Times New Roman"/>
        </w:rPr>
        <w:t>Warner, M. (2013) Private Finance for Public Goods. Journal of Economic Policy Reform 16(4): 300-19.</w:t>
      </w:r>
    </w:p>
    <w:p w:rsidR="00943297" w:rsidRDefault="00943297" w:rsidP="00586A57">
      <w:pPr>
        <w:pStyle w:val="Default"/>
        <w:rPr>
          <w:rFonts w:ascii="Times New Roman" w:hAnsi="Times New Roman" w:cs="Times New Roman"/>
        </w:rPr>
      </w:pPr>
    </w:p>
    <w:p w:rsidR="00480ADB" w:rsidRPr="00586A57" w:rsidRDefault="00586A57" w:rsidP="00586A57">
      <w:pPr>
        <w:pStyle w:val="Default"/>
        <w:rPr>
          <w:rFonts w:ascii="Times New Roman" w:hAnsi="Times New Roman" w:cs="Times New Roman"/>
        </w:rPr>
      </w:pPr>
      <w:proofErr w:type="spellStart"/>
      <w:r w:rsidRPr="00586A57">
        <w:rPr>
          <w:rFonts w:ascii="Times New Roman" w:hAnsi="Times New Roman" w:cs="Times New Roman"/>
        </w:rPr>
        <w:t>Zelizar</w:t>
      </w:r>
      <w:proofErr w:type="spellEnd"/>
      <w:r w:rsidRPr="00586A57">
        <w:rPr>
          <w:rFonts w:ascii="Times New Roman" w:hAnsi="Times New Roman" w:cs="Times New Roman"/>
        </w:rPr>
        <w:t xml:space="preserve">, V. (1981) The Price and Value of Children: The case of children’s insurance. </w:t>
      </w:r>
      <w:r>
        <w:rPr>
          <w:rFonts w:ascii="Times New Roman" w:hAnsi="Times New Roman" w:cs="Times New Roman"/>
        </w:rPr>
        <w:t>A</w:t>
      </w:r>
      <w:r w:rsidRPr="00586A57">
        <w:rPr>
          <w:rFonts w:ascii="Times New Roman" w:hAnsi="Times New Roman" w:cs="Times New Roman"/>
        </w:rPr>
        <w:t>merican Journal of Sociology, 86</w:t>
      </w:r>
      <w:r>
        <w:rPr>
          <w:rFonts w:ascii="Times New Roman" w:hAnsi="Times New Roman" w:cs="Times New Roman"/>
        </w:rPr>
        <w:t>(</w:t>
      </w:r>
      <w:r w:rsidRPr="00586A57">
        <w:rPr>
          <w:rFonts w:ascii="Times New Roman" w:hAnsi="Times New Roman" w:cs="Times New Roman"/>
        </w:rPr>
        <w:t>5)</w:t>
      </w:r>
      <w:r>
        <w:rPr>
          <w:rFonts w:ascii="Times New Roman" w:hAnsi="Times New Roman" w:cs="Times New Roman"/>
        </w:rPr>
        <w:t>: 1036-</w:t>
      </w:r>
      <w:r w:rsidRPr="00586A57">
        <w:rPr>
          <w:rFonts w:ascii="Times New Roman" w:hAnsi="Times New Roman" w:cs="Times New Roman"/>
        </w:rPr>
        <w:t>56</w:t>
      </w:r>
      <w:r>
        <w:rPr>
          <w:rFonts w:ascii="Times New Roman" w:hAnsi="Times New Roman" w:cs="Times New Roman"/>
        </w:rPr>
        <w:t>.</w:t>
      </w:r>
    </w:p>
    <w:p w:rsidR="00480ADB" w:rsidRDefault="00480ADB" w:rsidP="00D91AFF">
      <w:pPr>
        <w:rPr>
          <w:rFonts w:ascii="Times New Roman" w:hAnsi="Times New Roman" w:cs="Times New Roman"/>
          <w:sz w:val="24"/>
          <w:szCs w:val="24"/>
        </w:rPr>
      </w:pPr>
    </w:p>
    <w:p w:rsidR="00480ADB" w:rsidRDefault="00480ADB" w:rsidP="00D91AFF">
      <w:pPr>
        <w:rPr>
          <w:rFonts w:ascii="Times New Roman" w:hAnsi="Times New Roman" w:cs="Times New Roman"/>
          <w:sz w:val="24"/>
          <w:szCs w:val="24"/>
        </w:rPr>
      </w:pPr>
    </w:p>
    <w:p w:rsidR="00480ADB" w:rsidRDefault="00480ADB" w:rsidP="00D91AFF">
      <w:pPr>
        <w:rPr>
          <w:rFonts w:ascii="Times New Roman" w:hAnsi="Times New Roman" w:cs="Times New Roman"/>
          <w:sz w:val="24"/>
          <w:szCs w:val="24"/>
        </w:rPr>
      </w:pPr>
    </w:p>
    <w:p w:rsidR="00480ADB" w:rsidRPr="00F94012" w:rsidRDefault="00480ADB" w:rsidP="00D91AFF">
      <w:pPr>
        <w:rPr>
          <w:rFonts w:ascii="Times New Roman" w:hAnsi="Times New Roman" w:cs="Times New Roman"/>
          <w:sz w:val="24"/>
          <w:szCs w:val="24"/>
        </w:rPr>
      </w:pPr>
    </w:p>
    <w:sectPr w:rsidR="00480ADB" w:rsidRPr="00F940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FBF" w:rsidRDefault="00090FBF" w:rsidP="00090FBF">
      <w:pPr>
        <w:spacing w:after="0" w:line="240" w:lineRule="auto"/>
      </w:pPr>
      <w:r>
        <w:separator/>
      </w:r>
    </w:p>
  </w:endnote>
  <w:endnote w:type="continuationSeparator" w:id="0">
    <w:p w:rsidR="00090FBF" w:rsidRDefault="00090FBF" w:rsidP="0009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FBF" w:rsidRDefault="00090FBF" w:rsidP="00090FBF">
      <w:pPr>
        <w:spacing w:after="0" w:line="240" w:lineRule="auto"/>
      </w:pPr>
      <w:r>
        <w:separator/>
      </w:r>
    </w:p>
  </w:footnote>
  <w:footnote w:type="continuationSeparator" w:id="0">
    <w:p w:rsidR="00090FBF" w:rsidRDefault="00090FBF" w:rsidP="00090FBF">
      <w:pPr>
        <w:spacing w:after="0" w:line="240" w:lineRule="auto"/>
      </w:pPr>
      <w:r>
        <w:continuationSeparator/>
      </w:r>
    </w:p>
  </w:footnote>
  <w:footnote w:id="1">
    <w:p w:rsidR="00A1494B" w:rsidRDefault="00A1494B" w:rsidP="00A1494B">
      <w:pPr>
        <w:pStyle w:val="FootnoteText"/>
      </w:pPr>
      <w:r>
        <w:rPr>
          <w:rStyle w:val="FootnoteReference"/>
        </w:rPr>
        <w:footnoteRef/>
      </w:r>
      <w:r>
        <w:t xml:space="preserve"> </w:t>
      </w:r>
      <w:r w:rsidR="00A948EE">
        <w:t>See Moore (2006)</w:t>
      </w:r>
    </w:p>
  </w:footnote>
  <w:footnote w:id="2">
    <w:p w:rsidR="00A1494B" w:rsidRDefault="00A1494B">
      <w:pPr>
        <w:pStyle w:val="FootnoteText"/>
      </w:pPr>
      <w:r>
        <w:rPr>
          <w:rStyle w:val="FootnoteReference"/>
        </w:rPr>
        <w:footnoteRef/>
      </w:r>
      <w:r>
        <w:t xml:space="preserve"> See for example the Social Investment Task Force set up in 2000</w:t>
      </w:r>
    </w:p>
  </w:footnote>
  <w:footnote w:id="3">
    <w:p w:rsidR="00D9206B" w:rsidRDefault="00D9206B">
      <w:pPr>
        <w:pStyle w:val="FootnoteText"/>
      </w:pPr>
      <w:r>
        <w:rPr>
          <w:rStyle w:val="FootnoteReference"/>
        </w:rPr>
        <w:footnoteRef/>
      </w:r>
      <w:r>
        <w:t xml:space="preserve"> Experiments that are said to draw the market inside the state (Mitropoulos and Bryan, 2013) and transform social problems into tradeable risks (Bryan and Rafferty, 2014).</w:t>
      </w:r>
    </w:p>
  </w:footnote>
  <w:footnote w:id="4">
    <w:p w:rsidR="00586A57" w:rsidRDefault="00586A57">
      <w:pPr>
        <w:pStyle w:val="FootnoteText"/>
      </w:pPr>
      <w:r>
        <w:rPr>
          <w:rStyle w:val="FootnoteReference"/>
        </w:rPr>
        <w:footnoteRef/>
      </w:r>
      <w:r>
        <w:t xml:space="preserve"> There appear here to be few of the moral qualms reported by </w:t>
      </w:r>
      <w:proofErr w:type="spellStart"/>
      <w:r>
        <w:t>Zelizer</w:t>
      </w:r>
      <w:proofErr w:type="spellEnd"/>
      <w:r>
        <w:t xml:space="preserve"> (1981) in transforming children into a financial asset. Children at-risk are only outside the market in the sense of having no active voice in the experimental interventions they are subjected to, not in the sense of being exempted from pricing</w:t>
      </w:r>
      <w:r w:rsidR="00366ECB">
        <w:t xml:space="preserve"> on moral or emotional grounds</w:t>
      </w:r>
      <w:r>
        <w:t>.</w:t>
      </w:r>
    </w:p>
  </w:footnote>
  <w:footnote w:id="5">
    <w:p w:rsidR="00090FBF" w:rsidRPr="002B70D7" w:rsidRDefault="00090FBF" w:rsidP="00090FBF">
      <w:pPr>
        <w:pStyle w:val="FootnoteText"/>
      </w:pPr>
      <w:r>
        <w:rPr>
          <w:rStyle w:val="FootnoteReference"/>
        </w:rPr>
        <w:footnoteRef/>
      </w:r>
      <w:r>
        <w:t xml:space="preserve"> See</w:t>
      </w:r>
      <w:r w:rsidR="00A948EE">
        <w:t xml:space="preserve"> Goldman Sachs (2014)</w:t>
      </w:r>
      <w:r w:rsidR="00943297" w:rsidRPr="002B70D7">
        <w:t xml:space="preserve"> </w:t>
      </w:r>
    </w:p>
  </w:footnote>
  <w:footnote w:id="6">
    <w:p w:rsidR="00123FEC" w:rsidRPr="006B1028" w:rsidRDefault="00123FEC" w:rsidP="008972CE">
      <w:pPr>
        <w:spacing w:after="0"/>
        <w:rPr>
          <w:rFonts w:ascii="Times New Roman" w:eastAsia="Times New Roman" w:hAnsi="Times New Roman" w:cs="Times New Roman"/>
          <w:color w:val="000000" w:themeColor="text1"/>
          <w:sz w:val="20"/>
          <w:szCs w:val="20"/>
          <w:lang w:eastAsia="en-GB"/>
        </w:rPr>
      </w:pPr>
      <w:r w:rsidRPr="006B1028">
        <w:rPr>
          <w:rStyle w:val="FootnoteReference"/>
          <w:rFonts w:ascii="Times New Roman" w:hAnsi="Times New Roman" w:cs="Times New Roman"/>
          <w:color w:val="000000" w:themeColor="text1"/>
          <w:sz w:val="20"/>
          <w:szCs w:val="20"/>
        </w:rPr>
        <w:footnoteRef/>
      </w:r>
      <w:r w:rsidRPr="006B1028">
        <w:rPr>
          <w:rFonts w:ascii="Times New Roman" w:hAnsi="Times New Roman" w:cs="Times New Roman"/>
          <w:color w:val="000000" w:themeColor="text1"/>
          <w:sz w:val="20"/>
          <w:szCs w:val="20"/>
        </w:rPr>
        <w:t xml:space="preserve"> See</w:t>
      </w:r>
      <w:r w:rsidR="00943297">
        <w:rPr>
          <w:rFonts w:ascii="Times New Roman" w:hAnsi="Times New Roman" w:cs="Times New Roman"/>
          <w:color w:val="000000" w:themeColor="text1"/>
          <w:sz w:val="20"/>
          <w:szCs w:val="20"/>
        </w:rPr>
        <w:t xml:space="preserve"> Big Society Capital (2016)</w:t>
      </w:r>
    </w:p>
  </w:footnote>
  <w:footnote w:id="7">
    <w:p w:rsidR="008972CE" w:rsidRDefault="008972CE" w:rsidP="008972CE">
      <w:pPr>
        <w:pStyle w:val="FootnoteText"/>
      </w:pPr>
      <w:r w:rsidRPr="002B70D7">
        <w:rPr>
          <w:rStyle w:val="FootnoteReference"/>
        </w:rPr>
        <w:footnoteRef/>
      </w:r>
      <w:r w:rsidRPr="002B70D7">
        <w:t xml:space="preserve"> </w:t>
      </w:r>
      <w:r w:rsidRPr="002B70D7">
        <w:rPr>
          <w:lang w:val="en-US"/>
        </w:rPr>
        <w:t>See</w:t>
      </w:r>
      <w:r w:rsidR="00943297">
        <w:rPr>
          <w:lang w:val="en-US"/>
        </w:rPr>
        <w:t xml:space="preserve"> Social Finance (2015)</w:t>
      </w:r>
    </w:p>
  </w:footnote>
  <w:footnote w:id="8">
    <w:p w:rsidR="006B1028" w:rsidRPr="006B1028" w:rsidRDefault="006B1028">
      <w:pPr>
        <w:pStyle w:val="FootnoteText"/>
      </w:pPr>
      <w:r w:rsidRPr="006B1028">
        <w:rPr>
          <w:rStyle w:val="FootnoteReference"/>
        </w:rPr>
        <w:footnoteRef/>
      </w:r>
      <w:r w:rsidRPr="006B1028">
        <w:t xml:space="preserve"> See</w:t>
      </w:r>
      <w:r w:rsidR="00943297">
        <w:t xml:space="preserve"> Social Impact Investment Taskforce (2014)</w:t>
      </w:r>
    </w:p>
  </w:footnote>
  <w:footnote w:id="9">
    <w:p w:rsidR="002B70D7" w:rsidRPr="002B70D7" w:rsidRDefault="002B70D7">
      <w:pPr>
        <w:pStyle w:val="FootnoteText"/>
        <w:rPr>
          <w:color w:val="000000"/>
        </w:rPr>
      </w:pPr>
      <w:r w:rsidRPr="002B70D7">
        <w:rPr>
          <w:rStyle w:val="FootnoteReference"/>
        </w:rPr>
        <w:footnoteRef/>
      </w:r>
      <w:r w:rsidRPr="002B70D7">
        <w:t xml:space="preserve"> See</w:t>
      </w:r>
      <w:r w:rsidR="00943297">
        <w:t xml:space="preserve"> Cabinet Office Centre for Social Impact Bonds (2015)</w:t>
      </w:r>
    </w:p>
  </w:footnote>
  <w:footnote w:id="10">
    <w:p w:rsidR="00090FBF" w:rsidRDefault="00090FBF" w:rsidP="00090FBF">
      <w:pPr>
        <w:pStyle w:val="FootnoteText"/>
      </w:pPr>
      <w:r>
        <w:rPr>
          <w:rStyle w:val="FootnoteReference"/>
        </w:rPr>
        <w:footnoteRef/>
      </w:r>
      <w:r>
        <w:t xml:space="preserve"> </w:t>
      </w:r>
      <w:r w:rsidRPr="00773337">
        <w:t>See</w:t>
      </w:r>
      <w:r w:rsidR="00943297" w:rsidRPr="00943297">
        <w:t xml:space="preserve"> Cabinet Office Centre for Social Impact Bonds (2015)</w:t>
      </w:r>
    </w:p>
  </w:footnote>
  <w:footnote w:id="11">
    <w:p w:rsidR="00582A6B" w:rsidRDefault="00582A6B" w:rsidP="00582A6B">
      <w:pPr>
        <w:pStyle w:val="FootnoteText"/>
      </w:pPr>
      <w:r>
        <w:rPr>
          <w:rStyle w:val="FootnoteReference"/>
        </w:rPr>
        <w:footnoteRef/>
      </w:r>
      <w:r>
        <w:t xml:space="preserve"> See</w:t>
      </w:r>
      <w:r w:rsidR="00943297">
        <w:t xml:space="preserve"> Guardian (2013)</w:t>
      </w:r>
    </w:p>
  </w:footnote>
  <w:footnote w:id="12">
    <w:p w:rsidR="00582A6B" w:rsidRDefault="00582A6B" w:rsidP="00582A6B">
      <w:pPr>
        <w:pStyle w:val="FootnoteText"/>
      </w:pPr>
      <w:r>
        <w:rPr>
          <w:rStyle w:val="FootnoteReference"/>
        </w:rPr>
        <w:footnoteRef/>
      </w:r>
      <w:r>
        <w:t xml:space="preserve"> Although the costs of an intervention might only be met once a positive result has been achieved, the initial infrastructural set up costs have to be met up front.</w:t>
      </w:r>
    </w:p>
  </w:footnote>
  <w:footnote w:id="13">
    <w:p w:rsidR="0028370B" w:rsidRDefault="0028370B" w:rsidP="0028370B">
      <w:pPr>
        <w:pStyle w:val="FootnoteText"/>
      </w:pPr>
      <w:r>
        <w:rPr>
          <w:rStyle w:val="FootnoteReference"/>
        </w:rPr>
        <w:footnoteRef/>
      </w:r>
      <w:r>
        <w:t xml:space="preserve"> See </w:t>
      </w:r>
      <w:r w:rsidRPr="00943297">
        <w:t>Cabinet Office Centre for Social Impact Bonds (2015)</w:t>
      </w:r>
    </w:p>
  </w:footnote>
  <w:footnote w:id="14">
    <w:p w:rsidR="00FC2319" w:rsidRDefault="00FC2319">
      <w:pPr>
        <w:pStyle w:val="FootnoteText"/>
      </w:pPr>
      <w:r>
        <w:rPr>
          <w:rStyle w:val="FootnoteReference"/>
        </w:rPr>
        <w:footnoteRef/>
      </w:r>
      <w:r>
        <w:t xml:space="preserve"> The project as a whole has incorporated over 100 interviewees engaged</w:t>
      </w:r>
      <w:r w:rsidR="00943297">
        <w:t xml:space="preserve"> in market-based interventions. </w:t>
      </w:r>
      <w:r>
        <w:t>Here we focus on 10 semi-structured interviews with investors, delivery agencies, intermediaries, frontline workers and policy makers</w:t>
      </w:r>
      <w:r w:rsidR="00E26ABE">
        <w:t xml:space="preserve"> for the Social Impact Bond</w:t>
      </w:r>
      <w:r>
        <w:t>.</w:t>
      </w:r>
    </w:p>
  </w:footnote>
  <w:footnote w:id="15">
    <w:p w:rsidR="005C605E" w:rsidRDefault="005C605E">
      <w:pPr>
        <w:pStyle w:val="FootnoteText"/>
      </w:pPr>
      <w:r>
        <w:rPr>
          <w:rStyle w:val="FootnoteReference"/>
        </w:rPr>
        <w:footnoteRef/>
      </w:r>
      <w:r>
        <w:t xml:space="preserve"> </w:t>
      </w:r>
      <w:r w:rsidRPr="005C605E">
        <w:t xml:space="preserve">In a US </w:t>
      </w:r>
      <w:r w:rsidR="00DB3FDA">
        <w:t xml:space="preserve">MST </w:t>
      </w:r>
      <w:r w:rsidRPr="005C605E">
        <w:t>intervention on those who committed sex crimes, 89% of participants who completed the study had 83% fewer arrests for sex crimes and 70% fewer for other crimes in comparison to a control group</w:t>
      </w:r>
      <w:r>
        <w:t>.</w:t>
      </w:r>
      <w:r w:rsidRPr="005C605E">
        <w:t xml:space="preserve"> See: http://www.mstuk.org/evidence-outcomes and: http://www.ncbi.nlm.nih.gov/pubmed/19170451</w:t>
      </w:r>
    </w:p>
  </w:footnote>
  <w:footnote w:id="16">
    <w:p w:rsidR="00272265" w:rsidRDefault="00272265">
      <w:pPr>
        <w:pStyle w:val="FootnoteText"/>
      </w:pPr>
      <w:r>
        <w:rPr>
          <w:rStyle w:val="FootnoteReference"/>
        </w:rPr>
        <w:footnoteRef/>
      </w:r>
      <w:r>
        <w:t xml:space="preserve"> For more on the investors, see the next section on ‘Investment Proposition’.</w:t>
      </w:r>
    </w:p>
  </w:footnote>
  <w:footnote w:id="17">
    <w:p w:rsidR="00090FBF" w:rsidRDefault="00090FBF" w:rsidP="00090FBF">
      <w:pPr>
        <w:pStyle w:val="FootnoteText"/>
      </w:pPr>
      <w:r>
        <w:rPr>
          <w:rStyle w:val="FootnoteReference"/>
        </w:rPr>
        <w:footnoteRef/>
      </w:r>
      <w:r>
        <w:t xml:space="preserve"> D</w:t>
      </w:r>
      <w:r w:rsidRPr="001C6E0F">
        <w:t>epending on the level of care required</w:t>
      </w:r>
    </w:p>
  </w:footnote>
  <w:footnote w:id="18">
    <w:p w:rsidR="00090FBF" w:rsidRDefault="00090FBF" w:rsidP="00090FBF">
      <w:pPr>
        <w:pStyle w:val="FootnoteText"/>
      </w:pPr>
      <w:r>
        <w:rPr>
          <w:rStyle w:val="FootnoteReference"/>
        </w:rPr>
        <w:footnoteRef/>
      </w:r>
      <w:r>
        <w:t xml:space="preserve"> An independent research organisation, f</w:t>
      </w:r>
      <w:r w:rsidR="00A948EE">
        <w:t>ocused on social outcomes</w:t>
      </w:r>
    </w:p>
  </w:footnote>
  <w:footnote w:id="19">
    <w:p w:rsidR="00AD42E4" w:rsidRDefault="00AD42E4">
      <w:pPr>
        <w:pStyle w:val="FootnoteText"/>
      </w:pPr>
      <w:r>
        <w:rPr>
          <w:rStyle w:val="FootnoteReference"/>
        </w:rPr>
        <w:footnoteRef/>
      </w:r>
      <w:r>
        <w:t xml:space="preserve"> For more on the way that contracts underpin monopolistic thinking in neoliberalism, see Birch (2016).</w:t>
      </w:r>
    </w:p>
  </w:footnote>
  <w:footnote w:id="20">
    <w:p w:rsidR="004D7EA6" w:rsidRDefault="004D7EA6">
      <w:pPr>
        <w:pStyle w:val="FootnoteText"/>
      </w:pPr>
      <w:r>
        <w:rPr>
          <w:rStyle w:val="FootnoteReference"/>
        </w:rPr>
        <w:footnoteRef/>
      </w:r>
      <w:r>
        <w:t xml:space="preserve"> As Frankel (2015) suggests, markets can take multiple forms.</w:t>
      </w:r>
    </w:p>
  </w:footnote>
  <w:footnote w:id="21">
    <w:p w:rsidR="008C6B58" w:rsidRDefault="008C6B58">
      <w:pPr>
        <w:pStyle w:val="FootnoteText"/>
      </w:pPr>
      <w:r>
        <w:rPr>
          <w:rStyle w:val="FootnoteReference"/>
        </w:rPr>
        <w:footnoteRef/>
      </w:r>
      <w:r>
        <w:t xml:space="preserve"> Set up by Sir Ronald Cohen, a leading proponent of Social Impact Bonds and a member of the UK and then G8 Social Investment Taskforce.</w:t>
      </w:r>
    </w:p>
  </w:footnote>
  <w:footnote w:id="22">
    <w:p w:rsidR="008C6B58" w:rsidRDefault="008C6B58">
      <w:pPr>
        <w:pStyle w:val="FootnoteText"/>
      </w:pPr>
      <w:r>
        <w:rPr>
          <w:rStyle w:val="FootnoteReference"/>
        </w:rPr>
        <w:footnoteRef/>
      </w:r>
      <w:r>
        <w:t xml:space="preserve"> Also founded by Ronald Cohen.</w:t>
      </w:r>
    </w:p>
  </w:footnote>
  <w:footnote w:id="23">
    <w:p w:rsidR="004F1C43" w:rsidRDefault="004F1C43">
      <w:pPr>
        <w:pStyle w:val="FootnoteText"/>
      </w:pPr>
      <w:r>
        <w:rPr>
          <w:rStyle w:val="FootnoteReference"/>
        </w:rPr>
        <w:footnoteRef/>
      </w:r>
      <w:r w:rsidR="00662638">
        <w:t xml:space="preserve"> </w:t>
      </w:r>
      <w:proofErr w:type="spellStart"/>
      <w:r w:rsidR="00662638">
        <w:t>Schram</w:t>
      </w:r>
      <w:proofErr w:type="spellEnd"/>
      <w:r w:rsidR="00662638">
        <w:t xml:space="preserve"> (2014</w:t>
      </w:r>
      <w:r>
        <w:t xml:space="preserve">) suggests that Ronnie </w:t>
      </w:r>
      <w:proofErr w:type="spellStart"/>
      <w:r>
        <w:t>Horesh</w:t>
      </w:r>
      <w:proofErr w:type="spellEnd"/>
      <w:r>
        <w:t>, an economist from New Zealand, first used the term Social Policy Bond in a 1988 presen</w:t>
      </w:r>
      <w:r w:rsidR="00E55853">
        <w:t xml:space="preserve">tation which </w:t>
      </w:r>
      <w:r w:rsidR="00A948EE">
        <w:t>advocated for</w:t>
      </w:r>
      <w:r>
        <w:t xml:space="preserve"> investment positions in such Bonds </w:t>
      </w:r>
      <w:r w:rsidR="00A948EE">
        <w:t>to</w:t>
      </w:r>
      <w:r>
        <w:t xml:space="preserve"> be tradeable on a secondary market. </w:t>
      </w:r>
    </w:p>
  </w:footnote>
  <w:footnote w:id="24">
    <w:p w:rsidR="00EE7DAF" w:rsidRDefault="00EE7DAF" w:rsidP="00EE7DAF">
      <w:pPr>
        <w:pStyle w:val="FootnoteText"/>
      </w:pPr>
      <w:r>
        <w:rPr>
          <w:rStyle w:val="FootnoteReference"/>
        </w:rPr>
        <w:footnoteRef/>
      </w:r>
      <w:r>
        <w:t xml:space="preserve"> Up to £270,000 on investments up to £1m in actions and organisations qualified by HMRC pre-assurance schemes. See HMRC </w:t>
      </w:r>
      <w:r w:rsidR="0028370B">
        <w:t xml:space="preserve">(2016) </w:t>
      </w:r>
    </w:p>
  </w:footnote>
  <w:footnote w:id="25">
    <w:p w:rsidR="006C5430" w:rsidRDefault="006C5430">
      <w:pPr>
        <w:pStyle w:val="FootnoteText"/>
      </w:pPr>
      <w:r>
        <w:rPr>
          <w:rStyle w:val="FootnoteReference"/>
        </w:rPr>
        <w:footnoteRef/>
      </w:r>
      <w:r>
        <w:t xml:space="preserve"> I</w:t>
      </w:r>
      <w:r w:rsidRPr="006C5430">
        <w:t>ndeed the interests, concerns and voice of the children involved and their families appeared entirely silent throughout this research</w:t>
      </w:r>
    </w:p>
  </w:footnote>
  <w:footnote w:id="26">
    <w:p w:rsidR="001543CB" w:rsidRDefault="001543CB" w:rsidP="001543CB">
      <w:pPr>
        <w:pStyle w:val="FootnoteText"/>
      </w:pPr>
      <w:r>
        <w:rPr>
          <w:rStyle w:val="FootnoteReference"/>
        </w:rPr>
        <w:footnoteRef/>
      </w:r>
      <w:r>
        <w:t xml:space="preserve"> T</w:t>
      </w:r>
      <w:r w:rsidRPr="00D522D7">
        <w:t>he evidence from which was used to justify its selection in the UK</w:t>
      </w:r>
    </w:p>
  </w:footnote>
  <w:footnote w:id="27">
    <w:p w:rsidR="001543CB" w:rsidRDefault="001543CB" w:rsidP="001543CB">
      <w:pPr>
        <w:pStyle w:val="FootnoteText"/>
      </w:pPr>
      <w:r>
        <w:rPr>
          <w:rStyle w:val="FootnoteReference"/>
        </w:rPr>
        <w:footnoteRef/>
      </w:r>
      <w:r>
        <w:t xml:space="preserve"> Marginal cost here is the cost of treating one more person which might be slightly higher than the </w:t>
      </w:r>
      <w:r w:rsidR="002D0123">
        <w:t>average cost, but still provides</w:t>
      </w:r>
      <w:r>
        <w:t xml:space="preserve"> a reasonable</w:t>
      </w:r>
      <w:r w:rsidR="0028370B">
        <w:t xml:space="preserve"> reflection of its expense.</w:t>
      </w:r>
    </w:p>
  </w:footnote>
  <w:footnote w:id="28">
    <w:p w:rsidR="004F1C43" w:rsidRDefault="004F1C43" w:rsidP="004F1C43">
      <w:pPr>
        <w:pStyle w:val="FootnoteText"/>
      </w:pPr>
      <w:r>
        <w:rPr>
          <w:rStyle w:val="FootnoteReference"/>
        </w:rPr>
        <w:footnoteRef/>
      </w:r>
      <w:r>
        <w:t xml:space="preserve"> </w:t>
      </w:r>
      <w:r w:rsidRPr="00BE0E47">
        <w:t>Assuming that days of care averted were equivalent to a cashable saving also depended on various assumptions being held in place. For example, if a child did not enter care, their housing, food and clothing might remain the responsibility of their family (resulting in one type of saving), but to save on the estates costs of residential care would require that sufficiently high numbers of children were kept out of care to reduce staffing levels in care homes or even close care homes. To account for a third type of saving – the costs involved if children went into care and then followed a predicted transition from problematic (and costly) childhood to problematic (and costly) adulthood – would have required monitoring well beyond the life of the Social Impact Bond</w:t>
      </w:r>
      <w:r>
        <w:t xml:space="preserve">. </w:t>
      </w:r>
    </w:p>
  </w:footnote>
  <w:footnote w:id="29">
    <w:p w:rsidR="00DE47E1" w:rsidRDefault="00DE47E1">
      <w:pPr>
        <w:pStyle w:val="FootnoteText"/>
      </w:pPr>
      <w:r>
        <w:rPr>
          <w:rStyle w:val="FootnoteReference"/>
        </w:rPr>
        <w:footnoteRef/>
      </w:r>
      <w:r>
        <w:t xml:space="preserve"> There is not the space in this paper to say more about rent and this is not primarily a paper about rentier-ship</w:t>
      </w:r>
      <w:r w:rsidR="00B35E99">
        <w:t xml:space="preserve">, but for more on rent, see </w:t>
      </w:r>
      <w:proofErr w:type="spellStart"/>
      <w:r>
        <w:t>McGoey</w:t>
      </w:r>
      <w:proofErr w:type="spellEnd"/>
      <w:r>
        <w:t xml:space="preserve"> </w:t>
      </w:r>
      <w:r w:rsidR="00285B7B">
        <w:t>(2017).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A27E8"/>
    <w:multiLevelType w:val="multilevel"/>
    <w:tmpl w:val="3F0C3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BF"/>
    <w:rsid w:val="0001740C"/>
    <w:rsid w:val="00017AAA"/>
    <w:rsid w:val="00031DB2"/>
    <w:rsid w:val="00034A18"/>
    <w:rsid w:val="00044845"/>
    <w:rsid w:val="000601CC"/>
    <w:rsid w:val="00074B3F"/>
    <w:rsid w:val="00090BF1"/>
    <w:rsid w:val="00090FBF"/>
    <w:rsid w:val="00091572"/>
    <w:rsid w:val="000A2422"/>
    <w:rsid w:val="000E17B6"/>
    <w:rsid w:val="00106A84"/>
    <w:rsid w:val="001214AC"/>
    <w:rsid w:val="00122B68"/>
    <w:rsid w:val="00123FEC"/>
    <w:rsid w:val="00134DDE"/>
    <w:rsid w:val="001543CB"/>
    <w:rsid w:val="00181835"/>
    <w:rsid w:val="001839C9"/>
    <w:rsid w:val="001A0025"/>
    <w:rsid w:val="001B3C57"/>
    <w:rsid w:val="001C0431"/>
    <w:rsid w:val="002344D6"/>
    <w:rsid w:val="0023543A"/>
    <w:rsid w:val="00240938"/>
    <w:rsid w:val="002503D9"/>
    <w:rsid w:val="0026351A"/>
    <w:rsid w:val="002675C9"/>
    <w:rsid w:val="00272265"/>
    <w:rsid w:val="00273B75"/>
    <w:rsid w:val="0028370B"/>
    <w:rsid w:val="00285B7B"/>
    <w:rsid w:val="002A4E33"/>
    <w:rsid w:val="002B70D7"/>
    <w:rsid w:val="002D0123"/>
    <w:rsid w:val="002D5389"/>
    <w:rsid w:val="003000F7"/>
    <w:rsid w:val="00307F15"/>
    <w:rsid w:val="0032745F"/>
    <w:rsid w:val="00335B39"/>
    <w:rsid w:val="00347AE7"/>
    <w:rsid w:val="003563A8"/>
    <w:rsid w:val="00360842"/>
    <w:rsid w:val="00366ECB"/>
    <w:rsid w:val="00381143"/>
    <w:rsid w:val="003B77EE"/>
    <w:rsid w:val="003E326E"/>
    <w:rsid w:val="00404BF5"/>
    <w:rsid w:val="00407649"/>
    <w:rsid w:val="0042068C"/>
    <w:rsid w:val="00461F6A"/>
    <w:rsid w:val="004674EE"/>
    <w:rsid w:val="0047131F"/>
    <w:rsid w:val="00480ADB"/>
    <w:rsid w:val="00486189"/>
    <w:rsid w:val="00494163"/>
    <w:rsid w:val="004A46FB"/>
    <w:rsid w:val="004C5F92"/>
    <w:rsid w:val="004C6E96"/>
    <w:rsid w:val="004D2390"/>
    <w:rsid w:val="004D7EA6"/>
    <w:rsid w:val="004F0F75"/>
    <w:rsid w:val="004F1C43"/>
    <w:rsid w:val="0050153B"/>
    <w:rsid w:val="00547FCC"/>
    <w:rsid w:val="00552EDF"/>
    <w:rsid w:val="005574B7"/>
    <w:rsid w:val="005632C5"/>
    <w:rsid w:val="00570933"/>
    <w:rsid w:val="00582A6B"/>
    <w:rsid w:val="0058467A"/>
    <w:rsid w:val="00586A57"/>
    <w:rsid w:val="005C605E"/>
    <w:rsid w:val="005D62D8"/>
    <w:rsid w:val="005E2BA9"/>
    <w:rsid w:val="005E5916"/>
    <w:rsid w:val="00611E98"/>
    <w:rsid w:val="00622D30"/>
    <w:rsid w:val="006308A4"/>
    <w:rsid w:val="00640392"/>
    <w:rsid w:val="006515E4"/>
    <w:rsid w:val="00654FA4"/>
    <w:rsid w:val="00662638"/>
    <w:rsid w:val="006630A0"/>
    <w:rsid w:val="00695838"/>
    <w:rsid w:val="006A066E"/>
    <w:rsid w:val="006A7CF4"/>
    <w:rsid w:val="006B1028"/>
    <w:rsid w:val="006B5B57"/>
    <w:rsid w:val="006C4431"/>
    <w:rsid w:val="006C5430"/>
    <w:rsid w:val="006C7ADA"/>
    <w:rsid w:val="006D2C97"/>
    <w:rsid w:val="00707E0B"/>
    <w:rsid w:val="00732EC0"/>
    <w:rsid w:val="00734853"/>
    <w:rsid w:val="007507D4"/>
    <w:rsid w:val="0075533A"/>
    <w:rsid w:val="00781448"/>
    <w:rsid w:val="00782E8E"/>
    <w:rsid w:val="0078434E"/>
    <w:rsid w:val="007F32BC"/>
    <w:rsid w:val="008059A5"/>
    <w:rsid w:val="00816FCF"/>
    <w:rsid w:val="00821109"/>
    <w:rsid w:val="00841E78"/>
    <w:rsid w:val="008662FD"/>
    <w:rsid w:val="00876125"/>
    <w:rsid w:val="00880AC5"/>
    <w:rsid w:val="008972CE"/>
    <w:rsid w:val="008B3B69"/>
    <w:rsid w:val="008C6B58"/>
    <w:rsid w:val="008E44B8"/>
    <w:rsid w:val="008F4FCB"/>
    <w:rsid w:val="00923AAA"/>
    <w:rsid w:val="00930DAF"/>
    <w:rsid w:val="00943297"/>
    <w:rsid w:val="009504B8"/>
    <w:rsid w:val="009821D5"/>
    <w:rsid w:val="009865E4"/>
    <w:rsid w:val="009A4D04"/>
    <w:rsid w:val="009B2174"/>
    <w:rsid w:val="009B6FBA"/>
    <w:rsid w:val="00A1494B"/>
    <w:rsid w:val="00A43016"/>
    <w:rsid w:val="00A72C6A"/>
    <w:rsid w:val="00A948EE"/>
    <w:rsid w:val="00AA10B6"/>
    <w:rsid w:val="00AD42E4"/>
    <w:rsid w:val="00AF191C"/>
    <w:rsid w:val="00B01A28"/>
    <w:rsid w:val="00B06112"/>
    <w:rsid w:val="00B172D0"/>
    <w:rsid w:val="00B20D05"/>
    <w:rsid w:val="00B2475D"/>
    <w:rsid w:val="00B35E99"/>
    <w:rsid w:val="00B46479"/>
    <w:rsid w:val="00B665CF"/>
    <w:rsid w:val="00B727C1"/>
    <w:rsid w:val="00B97B13"/>
    <w:rsid w:val="00BC239D"/>
    <w:rsid w:val="00BD58BF"/>
    <w:rsid w:val="00BE567C"/>
    <w:rsid w:val="00BF03FE"/>
    <w:rsid w:val="00BF2216"/>
    <w:rsid w:val="00C11CB9"/>
    <w:rsid w:val="00C27059"/>
    <w:rsid w:val="00C4261F"/>
    <w:rsid w:val="00C43C11"/>
    <w:rsid w:val="00C74B7B"/>
    <w:rsid w:val="00CA2AFB"/>
    <w:rsid w:val="00CA552F"/>
    <w:rsid w:val="00CA636F"/>
    <w:rsid w:val="00CC456C"/>
    <w:rsid w:val="00CF4ADB"/>
    <w:rsid w:val="00CF4FC1"/>
    <w:rsid w:val="00D006A3"/>
    <w:rsid w:val="00D0076F"/>
    <w:rsid w:val="00D04F85"/>
    <w:rsid w:val="00D12944"/>
    <w:rsid w:val="00D1753A"/>
    <w:rsid w:val="00D91AFF"/>
    <w:rsid w:val="00D9206B"/>
    <w:rsid w:val="00DA18A3"/>
    <w:rsid w:val="00DB3FDA"/>
    <w:rsid w:val="00DC4C0F"/>
    <w:rsid w:val="00DC4FF5"/>
    <w:rsid w:val="00DE47E1"/>
    <w:rsid w:val="00DF655E"/>
    <w:rsid w:val="00E02CCE"/>
    <w:rsid w:val="00E04418"/>
    <w:rsid w:val="00E04726"/>
    <w:rsid w:val="00E25FB3"/>
    <w:rsid w:val="00E26ABE"/>
    <w:rsid w:val="00E55853"/>
    <w:rsid w:val="00E72BC8"/>
    <w:rsid w:val="00E940A8"/>
    <w:rsid w:val="00EA762C"/>
    <w:rsid w:val="00EB34D9"/>
    <w:rsid w:val="00EB6645"/>
    <w:rsid w:val="00EE7DAF"/>
    <w:rsid w:val="00EF2D50"/>
    <w:rsid w:val="00EF6F1F"/>
    <w:rsid w:val="00EF7E11"/>
    <w:rsid w:val="00F055A5"/>
    <w:rsid w:val="00F45C7B"/>
    <w:rsid w:val="00F57EC8"/>
    <w:rsid w:val="00F90F03"/>
    <w:rsid w:val="00F92CFB"/>
    <w:rsid w:val="00F94012"/>
    <w:rsid w:val="00F972E5"/>
    <w:rsid w:val="00FB0C58"/>
    <w:rsid w:val="00FC2319"/>
    <w:rsid w:val="00FC3B11"/>
    <w:rsid w:val="00FD59AE"/>
    <w:rsid w:val="00FE0228"/>
    <w:rsid w:val="00FE1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BD1050-5BAF-4D7E-9811-C4C8EB55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 Char Char Char Char Char,FoodNote,ft,Footnote text,Footnote"/>
    <w:basedOn w:val="Normal"/>
    <w:link w:val="FootnoteTextChar"/>
    <w:rsid w:val="00090FBF"/>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Schriftart: 9 pt Char,Schriftart: 10 pt Char,Schriftart: 8 pt Char,WB-Fußnotentext Char,fn Char,Footnotes Char,Footnote ak Char,Footnote Text Char Char Char Char Char Char,FoodNote Char,ft Char,Footnote text Char,Footnote Char"/>
    <w:basedOn w:val="DefaultParagraphFont"/>
    <w:link w:val="FootnoteText"/>
    <w:rsid w:val="00090FB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90FBF"/>
    <w:rPr>
      <w:vertAlign w:val="superscript"/>
    </w:rPr>
  </w:style>
  <w:style w:type="character" w:styleId="Hyperlink">
    <w:name w:val="Hyperlink"/>
    <w:basedOn w:val="DefaultParagraphFont"/>
    <w:uiPriority w:val="99"/>
    <w:unhideWhenUsed/>
    <w:rsid w:val="00090FBF"/>
    <w:rPr>
      <w:color w:val="0563C1" w:themeColor="hyperlink"/>
      <w:u w:val="single"/>
    </w:rPr>
  </w:style>
  <w:style w:type="paragraph" w:styleId="ListParagraph">
    <w:name w:val="List Paragraph"/>
    <w:basedOn w:val="Normal"/>
    <w:uiPriority w:val="34"/>
    <w:qFormat/>
    <w:rsid w:val="00F94012"/>
    <w:pPr>
      <w:ind w:left="720"/>
      <w:contextualSpacing/>
    </w:pPr>
  </w:style>
  <w:style w:type="character" w:styleId="FollowedHyperlink">
    <w:name w:val="FollowedHyperlink"/>
    <w:basedOn w:val="DefaultParagraphFont"/>
    <w:uiPriority w:val="99"/>
    <w:semiHidden/>
    <w:unhideWhenUsed/>
    <w:rsid w:val="00A1494B"/>
    <w:rPr>
      <w:color w:val="954F72" w:themeColor="followedHyperlink"/>
      <w:u w:val="single"/>
    </w:rPr>
  </w:style>
  <w:style w:type="paragraph" w:customStyle="1" w:styleId="Default">
    <w:name w:val="Default"/>
    <w:rsid w:val="00586A57"/>
    <w:pPr>
      <w:autoSpaceDE w:val="0"/>
      <w:autoSpaceDN w:val="0"/>
      <w:adjustRightInd w:val="0"/>
      <w:spacing w:after="0" w:line="240" w:lineRule="auto"/>
    </w:pPr>
    <w:rPr>
      <w:rFonts w:ascii="Code" w:hAnsi="Code" w:cs="Code"/>
      <w:color w:val="000000"/>
      <w:sz w:val="24"/>
      <w:szCs w:val="24"/>
    </w:rPr>
  </w:style>
  <w:style w:type="paragraph" w:styleId="BalloonText">
    <w:name w:val="Balloon Text"/>
    <w:basedOn w:val="Normal"/>
    <w:link w:val="BalloonTextChar"/>
    <w:uiPriority w:val="99"/>
    <w:semiHidden/>
    <w:unhideWhenUsed/>
    <w:rsid w:val="00F57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68499">
      <w:bodyDiv w:val="1"/>
      <w:marLeft w:val="0"/>
      <w:marRight w:val="0"/>
      <w:marTop w:val="0"/>
      <w:marBottom w:val="0"/>
      <w:divBdr>
        <w:top w:val="none" w:sz="0" w:space="0" w:color="auto"/>
        <w:left w:val="none" w:sz="0" w:space="0" w:color="auto"/>
        <w:bottom w:val="none" w:sz="0" w:space="0" w:color="auto"/>
        <w:right w:val="none" w:sz="0" w:space="0" w:color="auto"/>
      </w:divBdr>
      <w:divsChild>
        <w:div w:id="1400440179">
          <w:marLeft w:val="0"/>
          <w:marRight w:val="0"/>
          <w:marTop w:val="0"/>
          <w:marBottom w:val="0"/>
          <w:divBdr>
            <w:top w:val="none" w:sz="0" w:space="0" w:color="auto"/>
            <w:left w:val="none" w:sz="0" w:space="0" w:color="auto"/>
            <w:bottom w:val="none" w:sz="0" w:space="0" w:color="auto"/>
            <w:right w:val="none" w:sz="0" w:space="0" w:color="auto"/>
          </w:divBdr>
          <w:divsChild>
            <w:div w:id="549654117">
              <w:marLeft w:val="0"/>
              <w:marRight w:val="0"/>
              <w:marTop w:val="0"/>
              <w:marBottom w:val="0"/>
              <w:divBdr>
                <w:top w:val="none" w:sz="0" w:space="0" w:color="auto"/>
                <w:left w:val="none" w:sz="0" w:space="0" w:color="auto"/>
                <w:bottom w:val="none" w:sz="0" w:space="0" w:color="auto"/>
                <w:right w:val="none" w:sz="0" w:space="0" w:color="auto"/>
              </w:divBdr>
              <w:divsChild>
                <w:div w:id="1857764370">
                  <w:marLeft w:val="0"/>
                  <w:marRight w:val="0"/>
                  <w:marTop w:val="0"/>
                  <w:marBottom w:val="0"/>
                  <w:divBdr>
                    <w:top w:val="none" w:sz="0" w:space="0" w:color="auto"/>
                    <w:left w:val="none" w:sz="0" w:space="0" w:color="auto"/>
                    <w:bottom w:val="none" w:sz="0" w:space="0" w:color="auto"/>
                    <w:right w:val="none" w:sz="0" w:space="0" w:color="auto"/>
                  </w:divBdr>
                  <w:divsChild>
                    <w:div w:id="383993387">
                      <w:marLeft w:val="0"/>
                      <w:marRight w:val="0"/>
                      <w:marTop w:val="0"/>
                      <w:marBottom w:val="0"/>
                      <w:divBdr>
                        <w:top w:val="none" w:sz="0" w:space="0" w:color="auto"/>
                        <w:left w:val="none" w:sz="0" w:space="0" w:color="auto"/>
                        <w:bottom w:val="none" w:sz="0" w:space="0" w:color="auto"/>
                        <w:right w:val="none" w:sz="0" w:space="0" w:color="auto"/>
                      </w:divBdr>
                      <w:divsChild>
                        <w:div w:id="1654600658">
                          <w:marLeft w:val="0"/>
                          <w:marRight w:val="0"/>
                          <w:marTop w:val="45"/>
                          <w:marBottom w:val="0"/>
                          <w:divBdr>
                            <w:top w:val="none" w:sz="0" w:space="0" w:color="auto"/>
                            <w:left w:val="none" w:sz="0" w:space="0" w:color="auto"/>
                            <w:bottom w:val="none" w:sz="0" w:space="0" w:color="auto"/>
                            <w:right w:val="none" w:sz="0" w:space="0" w:color="auto"/>
                          </w:divBdr>
                          <w:divsChild>
                            <w:div w:id="754286336">
                              <w:marLeft w:val="0"/>
                              <w:marRight w:val="0"/>
                              <w:marTop w:val="0"/>
                              <w:marBottom w:val="0"/>
                              <w:divBdr>
                                <w:top w:val="none" w:sz="0" w:space="0" w:color="auto"/>
                                <w:left w:val="none" w:sz="0" w:space="0" w:color="auto"/>
                                <w:bottom w:val="none" w:sz="0" w:space="0" w:color="auto"/>
                                <w:right w:val="none" w:sz="0" w:space="0" w:color="auto"/>
                              </w:divBdr>
                              <w:divsChild>
                                <w:div w:id="2032560193">
                                  <w:marLeft w:val="2070"/>
                                  <w:marRight w:val="3810"/>
                                  <w:marTop w:val="0"/>
                                  <w:marBottom w:val="0"/>
                                  <w:divBdr>
                                    <w:top w:val="none" w:sz="0" w:space="0" w:color="auto"/>
                                    <w:left w:val="none" w:sz="0" w:space="0" w:color="auto"/>
                                    <w:bottom w:val="none" w:sz="0" w:space="0" w:color="auto"/>
                                    <w:right w:val="none" w:sz="0" w:space="0" w:color="auto"/>
                                  </w:divBdr>
                                  <w:divsChild>
                                    <w:div w:id="1599867521">
                                      <w:marLeft w:val="0"/>
                                      <w:marRight w:val="0"/>
                                      <w:marTop w:val="0"/>
                                      <w:marBottom w:val="0"/>
                                      <w:divBdr>
                                        <w:top w:val="none" w:sz="0" w:space="0" w:color="auto"/>
                                        <w:left w:val="none" w:sz="0" w:space="0" w:color="auto"/>
                                        <w:bottom w:val="none" w:sz="0" w:space="0" w:color="auto"/>
                                        <w:right w:val="none" w:sz="0" w:space="0" w:color="auto"/>
                                      </w:divBdr>
                                      <w:divsChild>
                                        <w:div w:id="1026827903">
                                          <w:marLeft w:val="0"/>
                                          <w:marRight w:val="0"/>
                                          <w:marTop w:val="0"/>
                                          <w:marBottom w:val="0"/>
                                          <w:divBdr>
                                            <w:top w:val="none" w:sz="0" w:space="0" w:color="auto"/>
                                            <w:left w:val="none" w:sz="0" w:space="0" w:color="auto"/>
                                            <w:bottom w:val="none" w:sz="0" w:space="0" w:color="auto"/>
                                            <w:right w:val="none" w:sz="0" w:space="0" w:color="auto"/>
                                          </w:divBdr>
                                          <w:divsChild>
                                            <w:div w:id="89084512">
                                              <w:marLeft w:val="0"/>
                                              <w:marRight w:val="0"/>
                                              <w:marTop w:val="0"/>
                                              <w:marBottom w:val="0"/>
                                              <w:divBdr>
                                                <w:top w:val="none" w:sz="0" w:space="0" w:color="auto"/>
                                                <w:left w:val="none" w:sz="0" w:space="0" w:color="auto"/>
                                                <w:bottom w:val="none" w:sz="0" w:space="0" w:color="auto"/>
                                                <w:right w:val="none" w:sz="0" w:space="0" w:color="auto"/>
                                              </w:divBdr>
                                              <w:divsChild>
                                                <w:div w:id="1416320843">
                                                  <w:marLeft w:val="0"/>
                                                  <w:marRight w:val="0"/>
                                                  <w:marTop w:val="0"/>
                                                  <w:marBottom w:val="0"/>
                                                  <w:divBdr>
                                                    <w:top w:val="none" w:sz="0" w:space="0" w:color="auto"/>
                                                    <w:left w:val="none" w:sz="0" w:space="0" w:color="auto"/>
                                                    <w:bottom w:val="none" w:sz="0" w:space="0" w:color="auto"/>
                                                    <w:right w:val="none" w:sz="0" w:space="0" w:color="auto"/>
                                                  </w:divBdr>
                                                  <w:divsChild>
                                                    <w:div w:id="252125926">
                                                      <w:marLeft w:val="0"/>
                                                      <w:marRight w:val="0"/>
                                                      <w:marTop w:val="0"/>
                                                      <w:marBottom w:val="0"/>
                                                      <w:divBdr>
                                                        <w:top w:val="none" w:sz="0" w:space="0" w:color="auto"/>
                                                        <w:left w:val="none" w:sz="0" w:space="0" w:color="auto"/>
                                                        <w:bottom w:val="none" w:sz="0" w:space="0" w:color="auto"/>
                                                        <w:right w:val="none" w:sz="0" w:space="0" w:color="auto"/>
                                                      </w:divBdr>
                                                      <w:divsChild>
                                                        <w:div w:id="1308974967">
                                                          <w:marLeft w:val="0"/>
                                                          <w:marRight w:val="0"/>
                                                          <w:marTop w:val="0"/>
                                                          <w:marBottom w:val="0"/>
                                                          <w:divBdr>
                                                            <w:top w:val="none" w:sz="0" w:space="0" w:color="auto"/>
                                                            <w:left w:val="none" w:sz="0" w:space="0" w:color="auto"/>
                                                            <w:bottom w:val="none" w:sz="0" w:space="0" w:color="auto"/>
                                                            <w:right w:val="none" w:sz="0" w:space="0" w:color="auto"/>
                                                          </w:divBdr>
                                                          <w:divsChild>
                                                            <w:div w:id="1401563314">
                                                              <w:marLeft w:val="0"/>
                                                              <w:marRight w:val="0"/>
                                                              <w:marTop w:val="0"/>
                                                              <w:marBottom w:val="345"/>
                                                              <w:divBdr>
                                                                <w:top w:val="none" w:sz="0" w:space="0" w:color="auto"/>
                                                                <w:left w:val="none" w:sz="0" w:space="0" w:color="auto"/>
                                                                <w:bottom w:val="none" w:sz="0" w:space="0" w:color="auto"/>
                                                                <w:right w:val="none" w:sz="0" w:space="0" w:color="auto"/>
                                                              </w:divBdr>
                                                              <w:divsChild>
                                                                <w:div w:id="1406414159">
                                                                  <w:marLeft w:val="0"/>
                                                                  <w:marRight w:val="0"/>
                                                                  <w:marTop w:val="0"/>
                                                                  <w:marBottom w:val="0"/>
                                                                  <w:divBdr>
                                                                    <w:top w:val="none" w:sz="0" w:space="0" w:color="auto"/>
                                                                    <w:left w:val="none" w:sz="0" w:space="0" w:color="auto"/>
                                                                    <w:bottom w:val="none" w:sz="0" w:space="0" w:color="auto"/>
                                                                    <w:right w:val="none" w:sz="0" w:space="0" w:color="auto"/>
                                                                  </w:divBdr>
                                                                  <w:divsChild>
                                                                    <w:div w:id="280965092">
                                                                      <w:marLeft w:val="0"/>
                                                                      <w:marRight w:val="0"/>
                                                                      <w:marTop w:val="0"/>
                                                                      <w:marBottom w:val="0"/>
                                                                      <w:divBdr>
                                                                        <w:top w:val="none" w:sz="0" w:space="0" w:color="auto"/>
                                                                        <w:left w:val="none" w:sz="0" w:space="0" w:color="auto"/>
                                                                        <w:bottom w:val="none" w:sz="0" w:space="0" w:color="auto"/>
                                                                        <w:right w:val="none" w:sz="0" w:space="0" w:color="auto"/>
                                                                      </w:divBdr>
                                                                      <w:divsChild>
                                                                        <w:div w:id="1333950009">
                                                                          <w:marLeft w:val="0"/>
                                                                          <w:marRight w:val="0"/>
                                                                          <w:marTop w:val="0"/>
                                                                          <w:marBottom w:val="0"/>
                                                                          <w:divBdr>
                                                                            <w:top w:val="none" w:sz="0" w:space="0" w:color="auto"/>
                                                                            <w:left w:val="none" w:sz="0" w:space="0" w:color="auto"/>
                                                                            <w:bottom w:val="none" w:sz="0" w:space="0" w:color="auto"/>
                                                                            <w:right w:val="none" w:sz="0" w:space="0" w:color="auto"/>
                                                                          </w:divBdr>
                                                                          <w:divsChild>
                                                                            <w:div w:id="648095889">
                                                                              <w:marLeft w:val="0"/>
                                                                              <w:marRight w:val="0"/>
                                                                              <w:marTop w:val="0"/>
                                                                              <w:marBottom w:val="0"/>
                                                                              <w:divBdr>
                                                                                <w:top w:val="none" w:sz="0" w:space="0" w:color="auto"/>
                                                                                <w:left w:val="none" w:sz="0" w:space="0" w:color="auto"/>
                                                                                <w:bottom w:val="none" w:sz="0" w:space="0" w:color="auto"/>
                                                                                <w:right w:val="none" w:sz="0" w:space="0" w:color="auto"/>
                                                                              </w:divBdr>
                                                                              <w:divsChild>
                                                                                <w:div w:id="1474370082">
                                                                                  <w:marLeft w:val="0"/>
                                                                                  <w:marRight w:val="0"/>
                                                                                  <w:marTop w:val="0"/>
                                                                                  <w:marBottom w:val="0"/>
                                                                                  <w:divBdr>
                                                                                    <w:top w:val="none" w:sz="0" w:space="0" w:color="auto"/>
                                                                                    <w:left w:val="none" w:sz="0" w:space="0" w:color="auto"/>
                                                                                    <w:bottom w:val="none" w:sz="0" w:space="0" w:color="auto"/>
                                                                                    <w:right w:val="none" w:sz="0" w:space="0" w:color="auto"/>
                                                                                  </w:divBdr>
                                                                                  <w:divsChild>
                                                                                    <w:div w:id="15683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societycapital.com/about-us/previous-projects/public-service-reform" TargetMode="External"/><Relationship Id="rId13" Type="http://schemas.openxmlformats.org/officeDocument/2006/relationships/hyperlink" Target="https://www.gov.uk/government/publications/social-investment-tax-relief-factsheet/social-investment-tax-relief" TargetMode="External"/><Relationship Id="rId18" Type="http://schemas.openxmlformats.org/officeDocument/2006/relationships/hyperlink" Target="https://oxfamblogs.org/fp2p/development-impact-bonds-and-impact-investing-genuine-impact-or-snake-oil/" TargetMode="External"/><Relationship Id="rId3" Type="http://schemas.openxmlformats.org/officeDocument/2006/relationships/styles" Target="styles.xml"/><Relationship Id="rId21" Type="http://schemas.openxmlformats.org/officeDocument/2006/relationships/hyperlink" Target="http://www.the-sarf.org.uk/social-impact-bonds/" TargetMode="External"/><Relationship Id="rId7" Type="http://schemas.openxmlformats.org/officeDocument/2006/relationships/endnotes" Target="endnotes.xml"/><Relationship Id="rId12" Type="http://schemas.openxmlformats.org/officeDocument/2006/relationships/hyperlink" Target="http://www.theguardian.com/commentisfree/2013/feb/20/work-programme-success-creaming-parking" TargetMode="External"/><Relationship Id="rId17" Type="http://schemas.openxmlformats.org/officeDocument/2006/relationships/hyperlink" Target="http://www.oecd.org/sti/ind/social-impact-investmen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hildtrends.org/wp-content/uploads/2006/01/DefiningAtRisk1.pdf" TargetMode="External"/><Relationship Id="rId20" Type="http://schemas.openxmlformats.org/officeDocument/2006/relationships/hyperlink" Target="http://www.scholarsstrategynetwork.org/brief/appeal-and-limitations-social-impact-bo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dmansachs.com/our-thinking/pages/social-impact-bond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youngfoundation.org/publications/social-impact-investment-the-opportunity-and-challenge-of-social-impact-bonds/" TargetMode="External"/><Relationship Id="rId23" Type="http://schemas.openxmlformats.org/officeDocument/2006/relationships/hyperlink" Target="http://www.socialimpactinvestment.org/reports/Impact%20Investment%20Report%20FINAL%5b3%5d.pdf" TargetMode="External"/><Relationship Id="rId10" Type="http://schemas.openxmlformats.org/officeDocument/2006/relationships/hyperlink" Target="http://criticalperspectivesonaccounting.com/wp-content/uploads/2014/07/paper-cpa-204.pdf" TargetMode="External"/><Relationship Id="rId19" Type="http://schemas.openxmlformats.org/officeDocument/2006/relationships/hyperlink" Target="http://www.piru.ac.uk/assets/files/Trailblazer%20SIBs%20interim%20report%20March%202015,%20for%20publication%20on%20PIRU%20siteapril%20amendedpdf11may.pdf" TargetMode="External"/><Relationship Id="rId4" Type="http://schemas.openxmlformats.org/officeDocument/2006/relationships/settings" Target="settings.xml"/><Relationship Id="rId9" Type="http://schemas.openxmlformats.org/officeDocument/2006/relationships/hyperlink" Target="https://data.gov.uk/sib_knowledge_box/home" TargetMode="External"/><Relationship Id="rId14" Type="http://schemas.openxmlformats.org/officeDocument/2006/relationships/hyperlink" Target="https://www.biglotteryfund.org.uk/global-content/programmes/england/commissioning-better-outcomes-and-social-outcomes-fund" TargetMode="External"/><Relationship Id="rId22" Type="http://schemas.openxmlformats.org/officeDocument/2006/relationships/hyperlink" Target="http://www.socialfinance.org.uk/services/social-impact-bo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57CD-FC92-43C3-8B59-32B32CCC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18</Pages>
  <Words>8788</Words>
  <Characters>50098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Neyland</dc:creator>
  <cp:keywords/>
  <dc:description/>
  <cp:lastModifiedBy>Daniel Neyland</cp:lastModifiedBy>
  <cp:revision>5</cp:revision>
  <cp:lastPrinted>2017-09-29T12:59:00Z</cp:lastPrinted>
  <dcterms:created xsi:type="dcterms:W3CDTF">2017-10-16T09:11:00Z</dcterms:created>
  <dcterms:modified xsi:type="dcterms:W3CDTF">2017-10-17T08:38:00Z</dcterms:modified>
</cp:coreProperties>
</file>