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473CE" w14:textId="7C6E031B" w:rsidR="004249E9" w:rsidRDefault="00081984" w:rsidP="00A011ED">
      <w:pPr>
        <w:rPr>
          <w:rFonts w:ascii="Calibri" w:hAnsi="Calibri"/>
          <w:b/>
        </w:rPr>
      </w:pPr>
      <w:r>
        <w:rPr>
          <w:rFonts w:ascii="Calibri" w:hAnsi="Calibri"/>
          <w:b/>
        </w:rPr>
        <w:t>Luck, chance, and happenstance? Perceptions of success and failure</w:t>
      </w:r>
      <w:r w:rsidR="001C4CD9" w:rsidRPr="00EC0BD2">
        <w:rPr>
          <w:rFonts w:ascii="Calibri" w:hAnsi="Calibri"/>
          <w:b/>
        </w:rPr>
        <w:t xml:space="preserve"> among</w:t>
      </w:r>
      <w:r w:rsidR="00500BC7" w:rsidRPr="00EC0BD2">
        <w:rPr>
          <w:rFonts w:ascii="Calibri" w:hAnsi="Calibri"/>
          <w:b/>
        </w:rPr>
        <w:t>st</w:t>
      </w:r>
      <w:r w:rsidR="004D1EE4" w:rsidRPr="00EC0BD2">
        <w:rPr>
          <w:rFonts w:ascii="Calibri" w:hAnsi="Calibri"/>
          <w:b/>
        </w:rPr>
        <w:t xml:space="preserve"> f</w:t>
      </w:r>
      <w:r w:rsidR="00EC0BD2" w:rsidRPr="00EC0BD2">
        <w:rPr>
          <w:rFonts w:ascii="Calibri" w:hAnsi="Calibri"/>
          <w:b/>
        </w:rPr>
        <w:t>ixed-term academ</w:t>
      </w:r>
      <w:r w:rsidR="004E255B">
        <w:rPr>
          <w:rFonts w:ascii="Calibri" w:hAnsi="Calibri"/>
          <w:b/>
        </w:rPr>
        <w:t>ic staff in UK higher education</w:t>
      </w:r>
    </w:p>
    <w:p w14:paraId="6BAC1A35" w14:textId="77777777" w:rsidR="00EC0BD2" w:rsidRDefault="00EC0BD2" w:rsidP="00A011ED">
      <w:pPr>
        <w:rPr>
          <w:rFonts w:ascii="Calibri" w:hAnsi="Calibri"/>
          <w:b/>
        </w:rPr>
      </w:pPr>
    </w:p>
    <w:p w14:paraId="2D781D1F" w14:textId="12523981" w:rsidR="007B05A0" w:rsidRPr="00EC0BD2" w:rsidRDefault="007B05A0" w:rsidP="00A011ED">
      <w:pPr>
        <w:spacing w:after="120"/>
        <w:rPr>
          <w:rFonts w:ascii="Calibri" w:hAnsi="Calibri"/>
          <w:b/>
        </w:rPr>
      </w:pPr>
      <w:r>
        <w:rPr>
          <w:rFonts w:ascii="Calibri" w:hAnsi="Calibri"/>
          <w:b/>
        </w:rPr>
        <w:t>Abstract</w:t>
      </w:r>
    </w:p>
    <w:p w14:paraId="61FDB43A" w14:textId="45266457" w:rsidR="004D1EE4" w:rsidRDefault="004D1EE4" w:rsidP="00A011ED">
      <w:pPr>
        <w:rPr>
          <w:rFonts w:ascii="Calibri" w:hAnsi="Calibri"/>
        </w:rPr>
      </w:pPr>
      <w:r w:rsidRPr="00EC0BD2">
        <w:rPr>
          <w:rFonts w:ascii="Calibri" w:hAnsi="Calibri"/>
        </w:rPr>
        <w:t>What does it mean to attribute success to ‘luck’, but failure</w:t>
      </w:r>
      <w:r w:rsidR="003171A2" w:rsidRPr="00EC0BD2">
        <w:rPr>
          <w:rFonts w:ascii="Calibri" w:hAnsi="Calibri"/>
        </w:rPr>
        <w:t xml:space="preserve"> to</w:t>
      </w:r>
      <w:r w:rsidRPr="00EC0BD2">
        <w:rPr>
          <w:rFonts w:ascii="Calibri" w:hAnsi="Calibri"/>
        </w:rPr>
        <w:t xml:space="preserve"> personal </w:t>
      </w:r>
      <w:r w:rsidR="00526FE9" w:rsidRPr="00EC0BD2">
        <w:rPr>
          <w:rFonts w:ascii="Calibri" w:hAnsi="Calibri"/>
        </w:rPr>
        <w:t>deficiency</w:t>
      </w:r>
      <w:r w:rsidRPr="00EC0BD2">
        <w:rPr>
          <w:rFonts w:ascii="Calibri" w:hAnsi="Calibri"/>
        </w:rPr>
        <w:t xml:space="preserve">? </w:t>
      </w:r>
      <w:r w:rsidR="004D3B2E">
        <w:rPr>
          <w:rFonts w:ascii="Calibri" w:hAnsi="Calibri"/>
        </w:rPr>
        <w:t>In 2015/16, more than 34</w:t>
      </w:r>
      <w:r w:rsidR="00511DC9" w:rsidRPr="00EC0BD2">
        <w:rPr>
          <w:rFonts w:ascii="Calibri" w:hAnsi="Calibri"/>
        </w:rPr>
        <w:t>% of academic employees in UK higher education institutions were employ</w:t>
      </w:r>
      <w:r w:rsidR="00A36C6C" w:rsidRPr="00EC0BD2">
        <w:rPr>
          <w:rFonts w:ascii="Calibri" w:hAnsi="Calibri"/>
        </w:rPr>
        <w:t>ed on temporary contracts</w:t>
      </w:r>
      <w:r w:rsidR="00511DC9" w:rsidRPr="00EC0BD2">
        <w:rPr>
          <w:rFonts w:ascii="Calibri" w:hAnsi="Calibri"/>
        </w:rPr>
        <w:t xml:space="preserve">, and the sector itself has undergone a substantial transformation in recent years in terms of expansion, measurement, and marketisation. </w:t>
      </w:r>
      <w:r w:rsidR="000A60C6" w:rsidRPr="00EC0BD2">
        <w:rPr>
          <w:rFonts w:ascii="Calibri" w:hAnsi="Calibri"/>
        </w:rPr>
        <w:t xml:space="preserve">Based on </w:t>
      </w:r>
      <w:r w:rsidR="00CD2F37">
        <w:rPr>
          <w:rFonts w:ascii="Calibri" w:hAnsi="Calibri"/>
        </w:rPr>
        <w:t xml:space="preserve">two waves </w:t>
      </w:r>
      <w:r w:rsidR="00500BC7" w:rsidRPr="00EC0BD2">
        <w:rPr>
          <w:rFonts w:ascii="Calibri" w:hAnsi="Calibri"/>
        </w:rPr>
        <w:t>of interviews</w:t>
      </w:r>
      <w:r w:rsidR="000A60C6" w:rsidRPr="00EC0BD2">
        <w:rPr>
          <w:rFonts w:ascii="Calibri" w:hAnsi="Calibri"/>
        </w:rPr>
        <w:t xml:space="preserve"> conducted with fixed-term academic employees</w:t>
      </w:r>
      <w:r w:rsidR="009C5BB2">
        <w:rPr>
          <w:rFonts w:ascii="Calibri" w:hAnsi="Calibri"/>
        </w:rPr>
        <w:t xml:space="preserve"> at different career stages</w:t>
      </w:r>
      <w:r w:rsidR="000A60C6" w:rsidRPr="00EC0BD2">
        <w:rPr>
          <w:rFonts w:ascii="Calibri" w:hAnsi="Calibri"/>
        </w:rPr>
        <w:t>, t</w:t>
      </w:r>
      <w:r w:rsidR="000927F0">
        <w:rPr>
          <w:rFonts w:ascii="Calibri" w:hAnsi="Calibri"/>
        </w:rPr>
        <w:t>he article</w:t>
      </w:r>
      <w:r w:rsidR="00511DC9" w:rsidRPr="00EC0BD2">
        <w:rPr>
          <w:rFonts w:ascii="Calibri" w:hAnsi="Calibri"/>
        </w:rPr>
        <w:t xml:space="preserve"> explores the narrativisation of </w:t>
      </w:r>
      <w:r w:rsidR="005C3C3A">
        <w:rPr>
          <w:rFonts w:ascii="Calibri" w:hAnsi="Calibri"/>
        </w:rPr>
        <w:t>success and failure amongst</w:t>
      </w:r>
      <w:r w:rsidR="00511DC9" w:rsidRPr="00EC0BD2">
        <w:rPr>
          <w:rFonts w:ascii="Calibri" w:hAnsi="Calibri"/>
        </w:rPr>
        <w:t xml:space="preserve"> staff working at the ‘sharp end’ of the s</w:t>
      </w:r>
      <w:r w:rsidR="007B53A6">
        <w:rPr>
          <w:rFonts w:ascii="Calibri" w:hAnsi="Calibri"/>
        </w:rPr>
        <w:t>o-called neo</w:t>
      </w:r>
      <w:r w:rsidR="006D7F7F" w:rsidRPr="00EC0BD2">
        <w:rPr>
          <w:rFonts w:ascii="Calibri" w:hAnsi="Calibri"/>
        </w:rPr>
        <w:t>liberal academy</w:t>
      </w:r>
      <w:r w:rsidR="00511DC9" w:rsidRPr="00EC0BD2">
        <w:rPr>
          <w:rFonts w:ascii="Calibri" w:hAnsi="Calibri"/>
        </w:rPr>
        <w:t>.</w:t>
      </w:r>
      <w:r w:rsidR="003171A2" w:rsidRPr="00EC0BD2">
        <w:rPr>
          <w:rFonts w:ascii="Calibri" w:hAnsi="Calibri"/>
        </w:rPr>
        <w:t xml:space="preserve"> </w:t>
      </w:r>
      <w:r w:rsidR="000A60C6" w:rsidRPr="00EC0BD2">
        <w:rPr>
          <w:rFonts w:ascii="Calibri" w:hAnsi="Calibri"/>
        </w:rPr>
        <w:t>Arguing</w:t>
      </w:r>
      <w:r w:rsidR="00511DC9" w:rsidRPr="00EC0BD2">
        <w:rPr>
          <w:rFonts w:ascii="Calibri" w:hAnsi="Calibri"/>
        </w:rPr>
        <w:t xml:space="preserve"> that </w:t>
      </w:r>
      <w:r w:rsidRPr="00EC0BD2">
        <w:rPr>
          <w:rFonts w:ascii="Calibri" w:hAnsi="Calibri"/>
        </w:rPr>
        <w:t xml:space="preserve">precarious employment situations </w:t>
      </w:r>
      <w:r w:rsidR="003171A2" w:rsidRPr="00EC0BD2">
        <w:rPr>
          <w:rFonts w:ascii="Calibri" w:hAnsi="Calibri"/>
        </w:rPr>
        <w:t>precipitate the feeling of being ‘out of control</w:t>
      </w:r>
      <w:r w:rsidR="000A60C6" w:rsidRPr="00EC0BD2">
        <w:rPr>
          <w:rFonts w:ascii="Calibri" w:hAnsi="Calibri"/>
        </w:rPr>
        <w:t xml:space="preserve">’, </w:t>
      </w:r>
      <w:r w:rsidR="00BA0F4A" w:rsidRPr="00EC0BD2">
        <w:rPr>
          <w:rFonts w:ascii="Calibri" w:hAnsi="Calibri"/>
        </w:rPr>
        <w:t xml:space="preserve">the majority of </w:t>
      </w:r>
      <w:r w:rsidR="00073AAB" w:rsidRPr="00EC0BD2">
        <w:rPr>
          <w:rFonts w:ascii="Calibri" w:hAnsi="Calibri"/>
        </w:rPr>
        <w:t xml:space="preserve">the </w:t>
      </w:r>
      <w:r w:rsidR="00BA0F4A" w:rsidRPr="00EC0BD2">
        <w:rPr>
          <w:rFonts w:ascii="Calibri" w:hAnsi="Calibri"/>
        </w:rPr>
        <w:t xml:space="preserve">participants’ narratives were </w:t>
      </w:r>
      <w:r w:rsidR="00073AAB" w:rsidRPr="00EC0BD2">
        <w:rPr>
          <w:rFonts w:ascii="Calibri" w:hAnsi="Calibri"/>
        </w:rPr>
        <w:t xml:space="preserve">characterised by a </w:t>
      </w:r>
      <w:r w:rsidR="00265BB2" w:rsidRPr="00EC0BD2">
        <w:rPr>
          <w:rFonts w:ascii="Calibri" w:hAnsi="Calibri"/>
        </w:rPr>
        <w:t xml:space="preserve">distinct </w:t>
      </w:r>
      <w:r w:rsidR="00073AAB" w:rsidRPr="00EC0BD2">
        <w:rPr>
          <w:rFonts w:ascii="Calibri" w:hAnsi="Calibri"/>
        </w:rPr>
        <w:t>lack of agency. The</w:t>
      </w:r>
      <w:r w:rsidR="00BA0F4A" w:rsidRPr="00EC0BD2">
        <w:rPr>
          <w:rFonts w:ascii="Calibri" w:hAnsi="Calibri"/>
        </w:rPr>
        <w:t xml:space="preserve"> </w:t>
      </w:r>
      <w:r w:rsidR="005C3C3A">
        <w:rPr>
          <w:rFonts w:ascii="Calibri" w:hAnsi="Calibri"/>
        </w:rPr>
        <w:t xml:space="preserve">paper explores the </w:t>
      </w:r>
      <w:r w:rsidR="00CA08B8" w:rsidRPr="00EC0BD2">
        <w:rPr>
          <w:rFonts w:ascii="Calibri" w:hAnsi="Calibri"/>
        </w:rPr>
        <w:t>recourse to notions of chance</w:t>
      </w:r>
      <w:r w:rsidR="00265BB2" w:rsidRPr="00EC0BD2">
        <w:rPr>
          <w:rFonts w:ascii="Calibri" w:hAnsi="Calibri"/>
        </w:rPr>
        <w:t xml:space="preserve"> and the</w:t>
      </w:r>
      <w:r w:rsidR="00073AAB" w:rsidRPr="00EC0BD2">
        <w:rPr>
          <w:rFonts w:ascii="Calibri" w:hAnsi="Calibri"/>
        </w:rPr>
        <w:t xml:space="preserve"> </w:t>
      </w:r>
      <w:r w:rsidR="00526FE9" w:rsidRPr="00EC0BD2">
        <w:rPr>
          <w:rFonts w:ascii="Calibri" w:hAnsi="Calibri"/>
        </w:rPr>
        <w:t>consolidation of</w:t>
      </w:r>
      <w:r w:rsidR="003171A2" w:rsidRPr="00EC0BD2">
        <w:rPr>
          <w:rFonts w:ascii="Calibri" w:hAnsi="Calibri"/>
        </w:rPr>
        <w:t xml:space="preserve"> ‘</w:t>
      </w:r>
      <w:r w:rsidR="00526FE9" w:rsidRPr="00EC0BD2">
        <w:rPr>
          <w:rFonts w:ascii="Calibri" w:hAnsi="Calibri"/>
        </w:rPr>
        <w:t>luck</w:t>
      </w:r>
      <w:r w:rsidR="003171A2" w:rsidRPr="00EC0BD2">
        <w:rPr>
          <w:rFonts w:ascii="Calibri" w:hAnsi="Calibri"/>
        </w:rPr>
        <w:t xml:space="preserve">’ </w:t>
      </w:r>
      <w:r w:rsidR="00526FE9" w:rsidRPr="00EC0BD2">
        <w:rPr>
          <w:rFonts w:ascii="Calibri" w:hAnsi="Calibri"/>
        </w:rPr>
        <w:t>as an explanatory</w:t>
      </w:r>
      <w:r w:rsidR="003171A2" w:rsidRPr="00EC0BD2">
        <w:rPr>
          <w:rFonts w:ascii="Calibri" w:hAnsi="Calibri"/>
        </w:rPr>
        <w:t xml:space="preserve"> </w:t>
      </w:r>
      <w:r w:rsidR="00526FE9" w:rsidRPr="00EC0BD2">
        <w:rPr>
          <w:rFonts w:ascii="Calibri" w:hAnsi="Calibri"/>
        </w:rPr>
        <w:t>factor in accounting for why</w:t>
      </w:r>
      <w:r w:rsidR="009B3076" w:rsidRPr="00EC0BD2">
        <w:rPr>
          <w:rFonts w:ascii="Calibri" w:hAnsi="Calibri"/>
        </w:rPr>
        <w:t xml:space="preserve"> good things</w:t>
      </w:r>
      <w:r w:rsidR="00073AAB" w:rsidRPr="00EC0BD2">
        <w:rPr>
          <w:rFonts w:ascii="Calibri" w:hAnsi="Calibri"/>
        </w:rPr>
        <w:t xml:space="preserve"> </w:t>
      </w:r>
      <w:r w:rsidR="00500BC7" w:rsidRPr="00EC0BD2">
        <w:rPr>
          <w:rFonts w:ascii="Calibri" w:hAnsi="Calibri"/>
        </w:rPr>
        <w:t>happen</w:t>
      </w:r>
      <w:r w:rsidR="002D20DA" w:rsidRPr="00EC0BD2">
        <w:rPr>
          <w:rFonts w:ascii="Calibri" w:hAnsi="Calibri"/>
        </w:rPr>
        <w:t>; h</w:t>
      </w:r>
      <w:r w:rsidR="00265BB2" w:rsidRPr="00EC0BD2">
        <w:rPr>
          <w:rFonts w:ascii="Calibri" w:hAnsi="Calibri"/>
        </w:rPr>
        <w:t>owever, in tandem with</w:t>
      </w:r>
      <w:r w:rsidR="003171A2" w:rsidRPr="00EC0BD2">
        <w:rPr>
          <w:rFonts w:ascii="Calibri" w:hAnsi="Calibri"/>
        </w:rPr>
        <w:t xml:space="preserve"> </w:t>
      </w:r>
      <w:r w:rsidR="002D20DA" w:rsidRPr="00EC0BD2">
        <w:rPr>
          <w:rFonts w:ascii="Calibri" w:hAnsi="Calibri"/>
        </w:rPr>
        <w:t>this inclination is the</w:t>
      </w:r>
      <w:r w:rsidR="00526FE9" w:rsidRPr="00EC0BD2">
        <w:rPr>
          <w:rFonts w:ascii="Calibri" w:hAnsi="Calibri"/>
        </w:rPr>
        <w:t xml:space="preserve"> </w:t>
      </w:r>
      <w:r w:rsidR="00265BB2" w:rsidRPr="00EC0BD2">
        <w:rPr>
          <w:rFonts w:ascii="Calibri" w:hAnsi="Calibri"/>
        </w:rPr>
        <w:t xml:space="preserve">tendency to </w:t>
      </w:r>
      <w:r w:rsidR="00526FE9" w:rsidRPr="00EC0BD2">
        <w:rPr>
          <w:rFonts w:ascii="Calibri" w:hAnsi="Calibri"/>
        </w:rPr>
        <w:t>in</w:t>
      </w:r>
      <w:r w:rsidR="00265BB2" w:rsidRPr="00EC0BD2">
        <w:rPr>
          <w:rFonts w:ascii="Calibri" w:hAnsi="Calibri"/>
        </w:rPr>
        <w:t xml:space="preserve">dividualise </w:t>
      </w:r>
      <w:r w:rsidR="00526FE9" w:rsidRPr="00EC0BD2">
        <w:rPr>
          <w:rFonts w:ascii="Calibri" w:hAnsi="Calibri"/>
        </w:rPr>
        <w:t>failure</w:t>
      </w:r>
      <w:r w:rsidR="00265BB2" w:rsidRPr="00EC0BD2">
        <w:rPr>
          <w:rFonts w:ascii="Calibri" w:hAnsi="Calibri"/>
        </w:rPr>
        <w:t xml:space="preserve"> when expectations </w:t>
      </w:r>
      <w:r w:rsidR="002D20DA" w:rsidRPr="00EC0BD2">
        <w:rPr>
          <w:rFonts w:ascii="Calibri" w:hAnsi="Calibri"/>
        </w:rPr>
        <w:t>have been thwarted</w:t>
      </w:r>
      <w:r w:rsidR="00526FE9" w:rsidRPr="00EC0BD2">
        <w:rPr>
          <w:rFonts w:ascii="Calibri" w:hAnsi="Calibri"/>
        </w:rPr>
        <w:t xml:space="preserve">. While accounts of fixed-term work </w:t>
      </w:r>
      <w:r w:rsidR="00BA0F4A" w:rsidRPr="00EC0BD2">
        <w:rPr>
          <w:rFonts w:ascii="Calibri" w:hAnsi="Calibri"/>
        </w:rPr>
        <w:t>are suffused with notions of chance and fortune, ‘luck’ remains an under-</w:t>
      </w:r>
      <w:r w:rsidR="005C3C3A">
        <w:rPr>
          <w:rFonts w:ascii="Calibri" w:hAnsi="Calibri"/>
        </w:rPr>
        <w:t xml:space="preserve">researched </w:t>
      </w:r>
      <w:r w:rsidR="00BA0F4A" w:rsidRPr="00EC0BD2">
        <w:rPr>
          <w:rFonts w:ascii="Calibri" w:hAnsi="Calibri"/>
        </w:rPr>
        <w:t xml:space="preserve">concept within sociology. The </w:t>
      </w:r>
      <w:r w:rsidR="000927F0">
        <w:rPr>
          <w:rFonts w:ascii="Calibri" w:hAnsi="Calibri"/>
        </w:rPr>
        <w:t>article</w:t>
      </w:r>
      <w:r w:rsidR="00BA0F4A" w:rsidRPr="00EC0BD2">
        <w:rPr>
          <w:rFonts w:ascii="Calibri" w:hAnsi="Calibri"/>
        </w:rPr>
        <w:t xml:space="preserve"> thus concludes by considering </w:t>
      </w:r>
      <w:r w:rsidR="00073AAB" w:rsidRPr="00EC0BD2">
        <w:rPr>
          <w:rFonts w:ascii="Calibri" w:hAnsi="Calibri"/>
        </w:rPr>
        <w:t>what</w:t>
      </w:r>
      <w:r w:rsidR="00BA0F4A" w:rsidRPr="00EC0BD2">
        <w:rPr>
          <w:rFonts w:ascii="Calibri" w:hAnsi="Calibri"/>
        </w:rPr>
        <w:t xml:space="preserve"> </w:t>
      </w:r>
      <w:r w:rsidR="005C3C3A">
        <w:rPr>
          <w:rFonts w:ascii="Calibri" w:hAnsi="Calibri"/>
        </w:rPr>
        <w:t xml:space="preserve">the analysis of </w:t>
      </w:r>
      <w:r w:rsidR="00BA0F4A" w:rsidRPr="00EC0BD2">
        <w:rPr>
          <w:rFonts w:ascii="Calibri" w:hAnsi="Calibri"/>
        </w:rPr>
        <w:t>‘luck’</w:t>
      </w:r>
      <w:r w:rsidR="00073AAB" w:rsidRPr="00EC0BD2">
        <w:rPr>
          <w:rFonts w:ascii="Calibri" w:hAnsi="Calibri"/>
        </w:rPr>
        <w:t xml:space="preserve"> might offer for</w:t>
      </w:r>
      <w:r w:rsidR="004D0DDC">
        <w:rPr>
          <w:rFonts w:ascii="Calibri" w:hAnsi="Calibri"/>
        </w:rPr>
        <w:t xml:space="preserve"> a fuller, politicised </w:t>
      </w:r>
      <w:r w:rsidR="00BA0F4A" w:rsidRPr="00EC0BD2">
        <w:rPr>
          <w:rFonts w:ascii="Calibri" w:hAnsi="Calibri"/>
        </w:rPr>
        <w:t xml:space="preserve">understanding of </w:t>
      </w:r>
      <w:r w:rsidR="00073AAB" w:rsidRPr="00EC0BD2">
        <w:rPr>
          <w:rFonts w:ascii="Calibri" w:hAnsi="Calibri"/>
        </w:rPr>
        <w:t xml:space="preserve">processes </w:t>
      </w:r>
      <w:r w:rsidR="004D0DDC">
        <w:rPr>
          <w:rFonts w:ascii="Calibri" w:hAnsi="Calibri"/>
        </w:rPr>
        <w:t>at work</w:t>
      </w:r>
      <w:r w:rsidR="00073AAB" w:rsidRPr="00EC0BD2">
        <w:rPr>
          <w:rFonts w:ascii="Calibri" w:hAnsi="Calibri"/>
        </w:rPr>
        <w:t xml:space="preserve"> in the contemporary academy. </w:t>
      </w:r>
    </w:p>
    <w:p w14:paraId="1BEC269F" w14:textId="77777777" w:rsidR="00EC0BD2" w:rsidRPr="00EC0BD2" w:rsidRDefault="00EC0BD2" w:rsidP="00A011ED">
      <w:pPr>
        <w:rPr>
          <w:rFonts w:ascii="Calibri" w:hAnsi="Calibri"/>
        </w:rPr>
      </w:pPr>
    </w:p>
    <w:p w14:paraId="2D784103" w14:textId="73CB455C" w:rsidR="00EC0BD2" w:rsidRPr="00EC0BD2" w:rsidRDefault="00EC0BD2" w:rsidP="00A011ED">
      <w:pPr>
        <w:rPr>
          <w:rFonts w:ascii="Calibri" w:hAnsi="Calibri"/>
        </w:rPr>
      </w:pPr>
      <w:r w:rsidRPr="00EC0BD2">
        <w:rPr>
          <w:rFonts w:ascii="Calibri" w:hAnsi="Calibri"/>
          <w:b/>
        </w:rPr>
        <w:t xml:space="preserve">Key words: </w:t>
      </w:r>
      <w:r w:rsidR="00155A7A" w:rsidRPr="00155A7A">
        <w:rPr>
          <w:rFonts w:ascii="Calibri" w:hAnsi="Calibri"/>
        </w:rPr>
        <w:t>Academic identities;</w:t>
      </w:r>
      <w:r w:rsidR="00155A7A">
        <w:rPr>
          <w:rFonts w:ascii="Calibri" w:hAnsi="Calibri"/>
          <w:b/>
        </w:rPr>
        <w:t xml:space="preserve"> </w:t>
      </w:r>
      <w:r w:rsidR="00155A7A">
        <w:rPr>
          <w:rFonts w:ascii="Calibri" w:hAnsi="Calibri"/>
        </w:rPr>
        <w:t>a</w:t>
      </w:r>
      <w:r w:rsidR="00F4223C">
        <w:rPr>
          <w:rFonts w:ascii="Calibri" w:hAnsi="Calibri"/>
        </w:rPr>
        <w:t>gency; casualisation</w:t>
      </w:r>
      <w:r w:rsidR="00501C8F">
        <w:rPr>
          <w:rFonts w:ascii="Calibri" w:hAnsi="Calibri"/>
        </w:rPr>
        <w:t xml:space="preserve">; </w:t>
      </w:r>
      <w:r w:rsidR="00F4223C">
        <w:rPr>
          <w:rFonts w:ascii="Calibri" w:hAnsi="Calibri"/>
        </w:rPr>
        <w:t xml:space="preserve">employment; </w:t>
      </w:r>
      <w:r w:rsidRPr="00EC0BD2">
        <w:rPr>
          <w:rFonts w:ascii="Calibri" w:hAnsi="Calibri"/>
        </w:rPr>
        <w:t xml:space="preserve">higher education; </w:t>
      </w:r>
      <w:r w:rsidR="00005017">
        <w:rPr>
          <w:rFonts w:ascii="Calibri" w:hAnsi="Calibri"/>
        </w:rPr>
        <w:t>in</w:t>
      </w:r>
      <w:r w:rsidR="00F4223C">
        <w:rPr>
          <w:rFonts w:ascii="Calibri" w:hAnsi="Calibri"/>
        </w:rPr>
        <w:t>dividualisation; luck</w:t>
      </w:r>
      <w:r w:rsidR="00155A7A">
        <w:rPr>
          <w:rFonts w:ascii="Calibri" w:hAnsi="Calibri"/>
        </w:rPr>
        <w:t xml:space="preserve">; responsibility. </w:t>
      </w:r>
    </w:p>
    <w:p w14:paraId="06DB2BEC" w14:textId="77777777" w:rsidR="00EC0BD2" w:rsidRPr="00EC0BD2" w:rsidRDefault="00EC0BD2" w:rsidP="00A011ED">
      <w:pPr>
        <w:rPr>
          <w:rFonts w:ascii="Calibri" w:hAnsi="Calibri"/>
          <w:b/>
        </w:rPr>
      </w:pPr>
    </w:p>
    <w:p w14:paraId="6328DCE2" w14:textId="2281637A" w:rsidR="00275123" w:rsidRDefault="00EC0BD2" w:rsidP="000174B8">
      <w:pPr>
        <w:spacing w:after="120"/>
        <w:rPr>
          <w:rFonts w:ascii="Calibri" w:hAnsi="Calibri"/>
          <w:b/>
        </w:rPr>
      </w:pPr>
      <w:r w:rsidRPr="00EC0BD2">
        <w:rPr>
          <w:rFonts w:ascii="Calibri" w:hAnsi="Calibri"/>
          <w:b/>
        </w:rPr>
        <w:t>Introduction</w:t>
      </w:r>
    </w:p>
    <w:p w14:paraId="7C1781BE" w14:textId="71881F93" w:rsidR="00A10CA2" w:rsidRPr="00F4223C" w:rsidRDefault="00275123" w:rsidP="00A011ED">
      <w:pPr>
        <w:spacing w:after="120"/>
        <w:ind w:firstLine="720"/>
        <w:rPr>
          <w:rFonts w:ascii="Calibri" w:hAnsi="Calibri"/>
          <w:i/>
        </w:rPr>
      </w:pPr>
      <w:r>
        <w:rPr>
          <w:rFonts w:ascii="Calibri" w:hAnsi="Calibri"/>
          <w:i/>
        </w:rPr>
        <w:t>‘Mine is a dizzying country in which the Lottery is a ma</w:t>
      </w:r>
      <w:r w:rsidR="00DB15D1">
        <w:rPr>
          <w:rFonts w:ascii="Calibri" w:hAnsi="Calibri"/>
          <w:i/>
        </w:rPr>
        <w:t>jor element of reality’ (Borges</w:t>
      </w:r>
      <w:r>
        <w:rPr>
          <w:rFonts w:ascii="Calibri" w:hAnsi="Calibri"/>
          <w:i/>
        </w:rPr>
        <w:t xml:space="preserve"> 1998:101)</w:t>
      </w:r>
      <w:r w:rsidR="00D95552">
        <w:rPr>
          <w:rFonts w:ascii="Calibri" w:hAnsi="Calibri"/>
          <w:i/>
        </w:rPr>
        <w:t>.</w:t>
      </w:r>
    </w:p>
    <w:p w14:paraId="64159C97" w14:textId="5673B3B3" w:rsidR="004C7F7E" w:rsidRDefault="006846D2" w:rsidP="00A011ED">
      <w:pPr>
        <w:rPr>
          <w:rFonts w:ascii="Calibri" w:hAnsi="Calibri" w:cs="Times New Roman"/>
        </w:rPr>
      </w:pPr>
      <w:r w:rsidRPr="00EC0BD2">
        <w:rPr>
          <w:rFonts w:ascii="Calibri" w:hAnsi="Calibri" w:cs="Times New Roman"/>
        </w:rPr>
        <w:t xml:space="preserve">Processes of expansion, marketisation, and measurement have transformed the landscape of </w:t>
      </w:r>
      <w:r w:rsidR="00871562">
        <w:rPr>
          <w:rFonts w:ascii="Calibri" w:hAnsi="Calibri" w:cs="Times New Roman"/>
        </w:rPr>
        <w:t xml:space="preserve">the UK’s </w:t>
      </w:r>
      <w:r>
        <w:rPr>
          <w:rFonts w:ascii="Calibri" w:hAnsi="Calibri" w:cs="Times New Roman"/>
        </w:rPr>
        <w:t>higher education (HE)</w:t>
      </w:r>
      <w:r w:rsidR="00871562">
        <w:rPr>
          <w:rFonts w:ascii="Calibri" w:hAnsi="Calibri" w:cs="Times New Roman"/>
        </w:rPr>
        <w:t xml:space="preserve"> sector</w:t>
      </w:r>
      <w:r w:rsidRPr="00EC0BD2">
        <w:rPr>
          <w:rFonts w:ascii="Calibri" w:hAnsi="Calibri" w:cs="Times New Roman"/>
        </w:rPr>
        <w:t xml:space="preserve"> </w:t>
      </w:r>
      <w:r w:rsidR="00081984">
        <w:rPr>
          <w:rFonts w:ascii="Calibri" w:hAnsi="Calibri" w:cs="Times New Roman"/>
        </w:rPr>
        <w:t>in recent years</w:t>
      </w:r>
      <w:r w:rsidRPr="00EC0BD2">
        <w:rPr>
          <w:rFonts w:ascii="Calibri" w:hAnsi="Calibri" w:cs="Times New Roman"/>
        </w:rPr>
        <w:t xml:space="preserve"> resulting in the emergence of what </w:t>
      </w:r>
      <w:r w:rsidR="00275123">
        <w:rPr>
          <w:rFonts w:ascii="Calibri" w:hAnsi="Calibri" w:cs="Times New Roman"/>
        </w:rPr>
        <w:t xml:space="preserve">Gill (2013, 2014) has </w:t>
      </w:r>
      <w:r w:rsidRPr="00EC0BD2">
        <w:rPr>
          <w:rFonts w:ascii="Calibri" w:hAnsi="Calibri" w:cs="Times New Roman"/>
        </w:rPr>
        <w:t>termed the ‘neoliberal university’.</w:t>
      </w:r>
      <w:r>
        <w:rPr>
          <w:rFonts w:ascii="Calibri" w:hAnsi="Calibri" w:cs="Times New Roman"/>
        </w:rPr>
        <w:t xml:space="preserve"> </w:t>
      </w:r>
      <w:r w:rsidR="00EC0BD2" w:rsidRPr="00EC0BD2">
        <w:rPr>
          <w:rFonts w:ascii="Calibri" w:hAnsi="Calibri" w:cs="Times New Roman"/>
        </w:rPr>
        <w:t>Since the Robbins Report in 1963, UK HE has evolved</w:t>
      </w:r>
      <w:r w:rsidR="00E55C04">
        <w:rPr>
          <w:rFonts w:ascii="Calibri" w:hAnsi="Calibri" w:cs="Times New Roman"/>
        </w:rPr>
        <w:t xml:space="preserve"> consi</w:t>
      </w:r>
      <w:r w:rsidR="00CF2D1C">
        <w:rPr>
          <w:rFonts w:ascii="Calibri" w:hAnsi="Calibri" w:cs="Times New Roman"/>
        </w:rPr>
        <w:t>derably (Halsey 1992</w:t>
      </w:r>
      <w:r w:rsidR="00871562">
        <w:rPr>
          <w:rFonts w:ascii="Calibri" w:hAnsi="Calibri" w:cs="Times New Roman"/>
        </w:rPr>
        <w:t xml:space="preserve">): </w:t>
      </w:r>
      <w:r w:rsidR="00CF2D1C">
        <w:rPr>
          <w:rFonts w:ascii="Calibri" w:hAnsi="Calibri" w:cs="Times New Roman"/>
        </w:rPr>
        <w:t>the number of students attending university has</w:t>
      </w:r>
      <w:r w:rsidR="00EC0BD2" w:rsidRPr="00EC0BD2">
        <w:rPr>
          <w:rFonts w:ascii="Calibri" w:hAnsi="Calibri" w:cs="Times New Roman"/>
        </w:rPr>
        <w:t xml:space="preserve"> risen sharply</w:t>
      </w:r>
      <w:r w:rsidR="00DB15D1">
        <w:rPr>
          <w:rFonts w:ascii="Calibri" w:hAnsi="Calibri" w:cs="Times New Roman"/>
        </w:rPr>
        <w:t xml:space="preserve"> (Bryson</w:t>
      </w:r>
      <w:r w:rsidR="00081984">
        <w:rPr>
          <w:rFonts w:ascii="Calibri" w:hAnsi="Calibri" w:cs="Times New Roman"/>
        </w:rPr>
        <w:t xml:space="preserve"> 2004b)</w:t>
      </w:r>
      <w:r w:rsidR="00CF2D1C">
        <w:rPr>
          <w:rFonts w:ascii="Calibri" w:hAnsi="Calibri" w:cs="Times New Roman"/>
        </w:rPr>
        <w:t>, culminating in the cap on admissions being lifted in 2015</w:t>
      </w:r>
      <w:r w:rsidR="00D95552">
        <w:rPr>
          <w:rFonts w:ascii="Calibri" w:hAnsi="Calibri" w:cs="Times New Roman"/>
        </w:rPr>
        <w:t xml:space="preserve">; </w:t>
      </w:r>
      <w:r w:rsidR="00EC0BD2" w:rsidRPr="00EC0BD2">
        <w:rPr>
          <w:rFonts w:ascii="Calibri" w:hAnsi="Calibri" w:cs="Times New Roman"/>
        </w:rPr>
        <w:t>th</w:t>
      </w:r>
      <w:r w:rsidR="004C7F7E">
        <w:rPr>
          <w:rFonts w:ascii="Calibri" w:hAnsi="Calibri" w:cs="Times New Roman"/>
        </w:rPr>
        <w:t>e introduction of student fees</w:t>
      </w:r>
      <w:r w:rsidR="00D95552">
        <w:rPr>
          <w:rFonts w:ascii="Calibri" w:hAnsi="Calibri" w:cs="Times New Roman"/>
        </w:rPr>
        <w:t xml:space="preserve"> in England</w:t>
      </w:r>
      <w:r w:rsidR="00BB6AFC">
        <w:rPr>
          <w:rFonts w:ascii="Calibri" w:hAnsi="Calibri" w:cs="Times New Roman"/>
        </w:rPr>
        <w:t xml:space="preserve"> -</w:t>
      </w:r>
      <w:r w:rsidR="004C7F7E">
        <w:rPr>
          <w:rFonts w:ascii="Calibri" w:hAnsi="Calibri" w:cs="Times New Roman"/>
        </w:rPr>
        <w:t xml:space="preserve"> </w:t>
      </w:r>
      <w:r w:rsidR="00EC0BD2" w:rsidRPr="00EC0BD2">
        <w:rPr>
          <w:rFonts w:ascii="Calibri" w:hAnsi="Calibri" w:cs="Times New Roman"/>
        </w:rPr>
        <w:t>and the raising of t</w:t>
      </w:r>
      <w:r w:rsidR="00BB6AFC">
        <w:rPr>
          <w:rFonts w:ascii="Calibri" w:hAnsi="Calibri" w:cs="Times New Roman"/>
        </w:rPr>
        <w:t xml:space="preserve">he cap on fees in 2010 to £9000 - </w:t>
      </w:r>
      <w:r w:rsidR="00EC0BD2" w:rsidRPr="00EC0BD2">
        <w:rPr>
          <w:rFonts w:ascii="Calibri" w:hAnsi="Calibri" w:cs="Times New Roman"/>
        </w:rPr>
        <w:t>has led to the</w:t>
      </w:r>
      <w:r w:rsidR="00B15B42">
        <w:rPr>
          <w:rFonts w:ascii="Calibri" w:hAnsi="Calibri" w:cs="Times New Roman"/>
        </w:rPr>
        <w:t xml:space="preserve"> ‘marketisation’ of the sector </w:t>
      </w:r>
      <w:r w:rsidR="00081984">
        <w:rPr>
          <w:rFonts w:ascii="Calibri" w:hAnsi="Calibri" w:cs="Times New Roman"/>
        </w:rPr>
        <w:t xml:space="preserve">(Brown with Carasso 2013; McGettigan 2013) </w:t>
      </w:r>
      <w:r w:rsidR="00EC0BD2" w:rsidRPr="00EC0BD2">
        <w:rPr>
          <w:rFonts w:ascii="Calibri" w:hAnsi="Calibri" w:cs="Times New Roman"/>
        </w:rPr>
        <w:t>and the positioning of students as</w:t>
      </w:r>
      <w:r w:rsidR="00630DA7">
        <w:rPr>
          <w:rFonts w:ascii="Calibri" w:hAnsi="Calibri" w:cs="Times New Roman"/>
        </w:rPr>
        <w:t xml:space="preserve"> ‘consumers’ (Molesworth et al.</w:t>
      </w:r>
      <w:r w:rsidR="00EC0BD2" w:rsidRPr="00EC0BD2">
        <w:rPr>
          <w:rFonts w:ascii="Calibri" w:hAnsi="Calibri" w:cs="Times New Roman"/>
        </w:rPr>
        <w:t xml:space="preserve"> 2010)</w:t>
      </w:r>
      <w:r w:rsidR="00B15B42">
        <w:rPr>
          <w:rFonts w:ascii="Calibri" w:hAnsi="Calibri" w:cs="Times New Roman"/>
        </w:rPr>
        <w:t xml:space="preserve">; </w:t>
      </w:r>
      <w:r w:rsidR="00370810">
        <w:rPr>
          <w:rFonts w:ascii="Calibri" w:hAnsi="Calibri" w:cs="Times New Roman"/>
        </w:rPr>
        <w:t>t</w:t>
      </w:r>
      <w:r w:rsidR="006045AC">
        <w:rPr>
          <w:rFonts w:ascii="Calibri" w:hAnsi="Calibri" w:cs="Times New Roman"/>
        </w:rPr>
        <w:t xml:space="preserve">he </w:t>
      </w:r>
      <w:r w:rsidR="00EC0BD2" w:rsidRPr="00EC0BD2">
        <w:rPr>
          <w:rFonts w:ascii="Calibri" w:hAnsi="Calibri" w:cs="Times New Roman"/>
        </w:rPr>
        <w:t xml:space="preserve">activities of academic employees </w:t>
      </w:r>
      <w:r w:rsidR="00CF2D1C">
        <w:rPr>
          <w:rFonts w:ascii="Calibri" w:hAnsi="Calibri" w:cs="Times New Roman"/>
        </w:rPr>
        <w:t>continue to be</w:t>
      </w:r>
      <w:r w:rsidR="00EC0BD2" w:rsidRPr="00EC0BD2">
        <w:rPr>
          <w:rFonts w:ascii="Calibri" w:hAnsi="Calibri" w:cs="Times New Roman"/>
        </w:rPr>
        <w:t xml:space="preserve"> subject to scrutiny</w:t>
      </w:r>
      <w:r w:rsidR="00081984">
        <w:rPr>
          <w:rFonts w:ascii="Calibri" w:hAnsi="Calibri" w:cs="Times New Roman"/>
        </w:rPr>
        <w:t xml:space="preserve"> </w:t>
      </w:r>
      <w:r w:rsidR="006C5D40">
        <w:rPr>
          <w:rFonts w:ascii="Calibri" w:hAnsi="Calibri" w:cs="Times New Roman"/>
        </w:rPr>
        <w:t xml:space="preserve">under the </w:t>
      </w:r>
      <w:r w:rsidR="00EC0BD2" w:rsidRPr="00EC0BD2">
        <w:rPr>
          <w:rFonts w:ascii="Calibri" w:hAnsi="Calibri" w:cs="Times New Roman"/>
        </w:rPr>
        <w:t xml:space="preserve">Research Excellence Framework </w:t>
      </w:r>
      <w:r w:rsidR="00854234">
        <w:rPr>
          <w:rFonts w:ascii="Calibri" w:hAnsi="Calibri" w:cs="Times New Roman"/>
        </w:rPr>
        <w:t xml:space="preserve">(REF) </w:t>
      </w:r>
      <w:r w:rsidR="000927F0">
        <w:rPr>
          <w:rFonts w:ascii="Calibri" w:hAnsi="Calibri" w:cs="Times New Roman"/>
        </w:rPr>
        <w:t>(</w:t>
      </w:r>
      <w:r w:rsidR="00105441">
        <w:rPr>
          <w:rFonts w:ascii="Calibri" w:hAnsi="Calibri" w:cs="Times New Roman"/>
        </w:rPr>
        <w:t xml:space="preserve">Back 2015; </w:t>
      </w:r>
      <w:r w:rsidR="00081984">
        <w:rPr>
          <w:rFonts w:ascii="Calibri" w:hAnsi="Calibri" w:cs="Times New Roman"/>
        </w:rPr>
        <w:t xml:space="preserve">Burrows 2012; </w:t>
      </w:r>
      <w:r w:rsidR="00630DA7">
        <w:rPr>
          <w:rFonts w:ascii="Calibri" w:hAnsi="Calibri" w:cs="Times New Roman"/>
        </w:rPr>
        <w:t>Holmwood</w:t>
      </w:r>
      <w:r w:rsidR="00EC0BD2" w:rsidRPr="00EC0BD2">
        <w:rPr>
          <w:rFonts w:ascii="Calibri" w:hAnsi="Calibri" w:cs="Times New Roman"/>
        </w:rPr>
        <w:t xml:space="preserve"> 2</w:t>
      </w:r>
      <w:r w:rsidR="00B15B42">
        <w:rPr>
          <w:rFonts w:ascii="Calibri" w:hAnsi="Calibri" w:cs="Times New Roman"/>
        </w:rPr>
        <w:t xml:space="preserve">014; Knowles </w:t>
      </w:r>
      <w:r w:rsidR="00630DA7">
        <w:rPr>
          <w:rFonts w:ascii="Calibri" w:hAnsi="Calibri" w:cs="Times New Roman"/>
        </w:rPr>
        <w:t>and Burrows</w:t>
      </w:r>
      <w:r w:rsidR="003676C1">
        <w:rPr>
          <w:rFonts w:ascii="Calibri" w:hAnsi="Calibri" w:cs="Times New Roman"/>
        </w:rPr>
        <w:t xml:space="preserve"> 2014) and the </w:t>
      </w:r>
      <w:r w:rsidR="00121CC4">
        <w:rPr>
          <w:rFonts w:ascii="Calibri" w:hAnsi="Calibri" w:cs="Times New Roman"/>
        </w:rPr>
        <w:t xml:space="preserve">forthcoming </w:t>
      </w:r>
      <w:r w:rsidR="00B15B42">
        <w:rPr>
          <w:rFonts w:ascii="Calibri" w:hAnsi="Calibri" w:cs="Times New Roman"/>
        </w:rPr>
        <w:t>Teaching Excellence Framework</w:t>
      </w:r>
      <w:r w:rsidR="00630DA7">
        <w:rPr>
          <w:rFonts w:ascii="Calibri" w:hAnsi="Calibri" w:cs="Times New Roman"/>
        </w:rPr>
        <w:t xml:space="preserve"> (BIS</w:t>
      </w:r>
      <w:r w:rsidR="00813BE7">
        <w:rPr>
          <w:rFonts w:ascii="Calibri" w:hAnsi="Calibri" w:cs="Times New Roman"/>
        </w:rPr>
        <w:t xml:space="preserve"> 2016</w:t>
      </w:r>
      <w:r w:rsidR="003676C1">
        <w:rPr>
          <w:rFonts w:ascii="Calibri" w:hAnsi="Calibri" w:cs="Times New Roman"/>
        </w:rPr>
        <w:t>)</w:t>
      </w:r>
      <w:r w:rsidR="00B15B42">
        <w:rPr>
          <w:rFonts w:ascii="Calibri" w:hAnsi="Calibri" w:cs="Times New Roman"/>
        </w:rPr>
        <w:t>.</w:t>
      </w:r>
      <w:r w:rsidR="00EC0BD2" w:rsidRPr="00EC0BD2">
        <w:rPr>
          <w:rFonts w:ascii="Calibri" w:hAnsi="Calibri" w:cs="Times New Roman"/>
        </w:rPr>
        <w:t xml:space="preserve"> </w:t>
      </w:r>
      <w:r>
        <w:rPr>
          <w:rFonts w:ascii="Calibri" w:hAnsi="Calibri" w:cs="Times New Roman"/>
        </w:rPr>
        <w:t xml:space="preserve">Yet </w:t>
      </w:r>
      <w:r w:rsidR="009E42FE">
        <w:rPr>
          <w:rFonts w:ascii="Calibri" w:hAnsi="Calibri" w:cs="Times New Roman"/>
        </w:rPr>
        <w:t xml:space="preserve">Baron (2014:254) claims that </w:t>
      </w:r>
      <w:r w:rsidRPr="00EC0BD2">
        <w:rPr>
          <w:rFonts w:ascii="Calibri" w:hAnsi="Calibri" w:cs="Times New Roman"/>
        </w:rPr>
        <w:t xml:space="preserve">the </w:t>
      </w:r>
      <w:r w:rsidR="009E42FE">
        <w:rPr>
          <w:rFonts w:ascii="Calibri" w:hAnsi="Calibri" w:cs="Times New Roman"/>
        </w:rPr>
        <w:t>‘</w:t>
      </w:r>
      <w:r w:rsidRPr="00EC0BD2">
        <w:rPr>
          <w:rFonts w:ascii="Calibri" w:hAnsi="Calibri" w:cs="Times New Roman"/>
        </w:rPr>
        <w:t>impact</w:t>
      </w:r>
      <w:r w:rsidR="009E42FE">
        <w:rPr>
          <w:rFonts w:ascii="Calibri" w:hAnsi="Calibri" w:cs="Times New Roman"/>
        </w:rPr>
        <w:t>’</w:t>
      </w:r>
      <w:r w:rsidRPr="00EC0BD2">
        <w:rPr>
          <w:rFonts w:ascii="Calibri" w:hAnsi="Calibri" w:cs="Times New Roman"/>
        </w:rPr>
        <w:t xml:space="preserve"> of</w:t>
      </w:r>
      <w:r w:rsidR="009E42FE">
        <w:rPr>
          <w:rFonts w:ascii="Calibri" w:hAnsi="Calibri" w:cs="Times New Roman"/>
        </w:rPr>
        <w:t xml:space="preserve"> these processes </w:t>
      </w:r>
      <w:r w:rsidR="001120D7">
        <w:rPr>
          <w:rFonts w:ascii="Calibri" w:hAnsi="Calibri" w:cs="Times New Roman"/>
        </w:rPr>
        <w:t xml:space="preserve">is </w:t>
      </w:r>
      <w:r w:rsidR="009E42FE">
        <w:rPr>
          <w:rFonts w:ascii="Calibri" w:hAnsi="Calibri" w:cs="Times New Roman"/>
        </w:rPr>
        <w:t>‘</w:t>
      </w:r>
      <w:r w:rsidR="001120D7">
        <w:rPr>
          <w:rFonts w:ascii="Calibri" w:hAnsi="Calibri" w:cs="Times New Roman"/>
        </w:rPr>
        <w:t xml:space="preserve">poorly researched’. </w:t>
      </w:r>
    </w:p>
    <w:p w14:paraId="771002B0" w14:textId="77777777" w:rsidR="004C7F7E" w:rsidRDefault="004C7F7E" w:rsidP="00A011ED">
      <w:pPr>
        <w:rPr>
          <w:rFonts w:ascii="Calibri" w:hAnsi="Calibri" w:cs="Times New Roman"/>
        </w:rPr>
      </w:pPr>
    </w:p>
    <w:p w14:paraId="0F801F65" w14:textId="2A2853A5" w:rsidR="00730ED6" w:rsidRDefault="00597182" w:rsidP="00A011ED">
      <w:pPr>
        <w:rPr>
          <w:rFonts w:ascii="Calibri" w:hAnsi="Calibri" w:cs="Times New Roman"/>
        </w:rPr>
      </w:pPr>
      <w:r>
        <w:rPr>
          <w:rFonts w:ascii="Calibri" w:hAnsi="Calibri" w:cs="Times New Roman"/>
        </w:rPr>
        <w:t xml:space="preserve">In response to </w:t>
      </w:r>
      <w:r w:rsidR="006846D2" w:rsidRPr="00EC0BD2">
        <w:rPr>
          <w:rFonts w:ascii="Calibri" w:hAnsi="Calibri" w:cs="Times New Roman"/>
        </w:rPr>
        <w:t>Gill</w:t>
      </w:r>
      <w:r>
        <w:rPr>
          <w:rFonts w:ascii="Calibri" w:hAnsi="Calibri" w:cs="Times New Roman"/>
        </w:rPr>
        <w:t>’s (2014:12) recent observation that there is</w:t>
      </w:r>
      <w:r w:rsidR="006846D2" w:rsidRPr="00EC0BD2">
        <w:rPr>
          <w:rFonts w:ascii="Calibri" w:hAnsi="Calibri" w:cs="Times New Roman"/>
        </w:rPr>
        <w:t xml:space="preserve"> </w:t>
      </w:r>
      <w:r w:rsidR="00275123">
        <w:rPr>
          <w:rFonts w:ascii="Calibri" w:hAnsi="Calibri" w:cs="Times New Roman"/>
        </w:rPr>
        <w:t>‘</w:t>
      </w:r>
      <w:r w:rsidR="006846D2" w:rsidRPr="00EC0BD2">
        <w:rPr>
          <w:rFonts w:ascii="Calibri" w:hAnsi="Calibri" w:cs="Times New Roman"/>
        </w:rPr>
        <w:t>a striking dea</w:t>
      </w:r>
      <w:r>
        <w:rPr>
          <w:rFonts w:ascii="Calibri" w:hAnsi="Calibri" w:cs="Times New Roman"/>
        </w:rPr>
        <w:t>rth of work on academic labour’, this article explores the experiences of one particular segment of the UK’s academic workforc</w:t>
      </w:r>
      <w:r w:rsidR="00271D95">
        <w:rPr>
          <w:rFonts w:ascii="Calibri" w:hAnsi="Calibri" w:cs="Times New Roman"/>
        </w:rPr>
        <w:t xml:space="preserve">e: casualised employees. In </w:t>
      </w:r>
      <w:r w:rsidR="007238BD">
        <w:rPr>
          <w:rFonts w:ascii="Calibri" w:hAnsi="Calibri" w:cs="Times New Roman"/>
        </w:rPr>
        <w:t>2015/16</w:t>
      </w:r>
      <w:r>
        <w:rPr>
          <w:rFonts w:ascii="Calibri" w:hAnsi="Calibri" w:cs="Times New Roman"/>
        </w:rPr>
        <w:t>, more than 3</w:t>
      </w:r>
      <w:r w:rsidR="007238BD">
        <w:rPr>
          <w:rFonts w:ascii="Calibri" w:hAnsi="Calibri" w:cs="Times New Roman"/>
        </w:rPr>
        <w:t>4</w:t>
      </w:r>
      <w:r>
        <w:rPr>
          <w:rFonts w:ascii="Calibri" w:hAnsi="Calibri" w:cs="Times New Roman"/>
        </w:rPr>
        <w:t xml:space="preserve">% of academic staff </w:t>
      </w:r>
      <w:r w:rsidR="00412FB4">
        <w:rPr>
          <w:rFonts w:ascii="Calibri" w:hAnsi="Calibri" w:cs="Times New Roman"/>
        </w:rPr>
        <w:t>working in</w:t>
      </w:r>
      <w:r>
        <w:rPr>
          <w:rFonts w:ascii="Calibri" w:hAnsi="Calibri" w:cs="Times New Roman"/>
        </w:rPr>
        <w:t xml:space="preserve"> UK HE </w:t>
      </w:r>
      <w:r w:rsidR="00412FB4">
        <w:rPr>
          <w:rFonts w:ascii="Calibri" w:hAnsi="Calibri" w:cs="Times New Roman"/>
        </w:rPr>
        <w:t>institutions</w:t>
      </w:r>
      <w:r>
        <w:rPr>
          <w:rFonts w:ascii="Calibri" w:hAnsi="Calibri" w:cs="Times New Roman"/>
        </w:rPr>
        <w:t xml:space="preserve"> were employed on </w:t>
      </w:r>
      <w:r w:rsidR="00730ED6">
        <w:rPr>
          <w:rFonts w:ascii="Calibri" w:hAnsi="Calibri" w:cs="Times New Roman"/>
        </w:rPr>
        <w:t xml:space="preserve">fixed-term contracts (see HESA); yet once atypical contracts are taken into consideration, </w:t>
      </w:r>
      <w:r>
        <w:rPr>
          <w:rFonts w:ascii="Calibri" w:hAnsi="Calibri" w:cs="Times New Roman"/>
        </w:rPr>
        <w:t>t</w:t>
      </w:r>
      <w:r w:rsidRPr="00EC0BD2">
        <w:rPr>
          <w:rFonts w:ascii="Calibri" w:hAnsi="Calibri" w:cs="Times New Roman"/>
        </w:rPr>
        <w:t>he U</w:t>
      </w:r>
      <w:r>
        <w:rPr>
          <w:rFonts w:ascii="Calibri" w:hAnsi="Calibri" w:cs="Times New Roman"/>
        </w:rPr>
        <w:t xml:space="preserve">niversity and </w:t>
      </w:r>
      <w:r w:rsidRPr="00EC0BD2">
        <w:rPr>
          <w:rFonts w:ascii="Calibri" w:hAnsi="Calibri" w:cs="Times New Roman"/>
        </w:rPr>
        <w:t>C</w:t>
      </w:r>
      <w:r w:rsidR="00730ED6">
        <w:rPr>
          <w:rFonts w:ascii="Calibri" w:hAnsi="Calibri" w:cs="Times New Roman"/>
        </w:rPr>
        <w:t>ollege</w:t>
      </w:r>
      <w:r>
        <w:rPr>
          <w:rFonts w:ascii="Calibri" w:hAnsi="Calibri" w:cs="Times New Roman"/>
        </w:rPr>
        <w:t xml:space="preserve"> </w:t>
      </w:r>
      <w:r w:rsidRPr="00EC0BD2">
        <w:rPr>
          <w:rFonts w:ascii="Calibri" w:hAnsi="Calibri" w:cs="Times New Roman"/>
        </w:rPr>
        <w:t>U</w:t>
      </w:r>
      <w:r>
        <w:rPr>
          <w:rFonts w:ascii="Calibri" w:hAnsi="Calibri" w:cs="Times New Roman"/>
        </w:rPr>
        <w:t>nion</w:t>
      </w:r>
      <w:r w:rsidRPr="00EC0BD2">
        <w:rPr>
          <w:rFonts w:ascii="Calibri" w:hAnsi="Calibri" w:cs="Times New Roman"/>
        </w:rPr>
        <w:t xml:space="preserve"> </w:t>
      </w:r>
      <w:r w:rsidR="00730ED6">
        <w:rPr>
          <w:rFonts w:ascii="Calibri" w:hAnsi="Calibri" w:cs="Times New Roman"/>
        </w:rPr>
        <w:t>estimates th</w:t>
      </w:r>
      <w:r w:rsidR="001C76F4">
        <w:rPr>
          <w:rFonts w:ascii="Calibri" w:hAnsi="Calibri" w:cs="Times New Roman"/>
        </w:rPr>
        <w:t xml:space="preserve">e figure to be closer to 54% (UCU, 2016), and </w:t>
      </w:r>
      <w:r>
        <w:rPr>
          <w:rFonts w:ascii="Calibri" w:hAnsi="Calibri" w:cs="Times New Roman"/>
        </w:rPr>
        <w:t>‘</w:t>
      </w:r>
      <w:r w:rsidRPr="00EC0BD2">
        <w:rPr>
          <w:rFonts w:ascii="Calibri" w:hAnsi="Calibri" w:cs="Times New Roman"/>
        </w:rPr>
        <w:t>casualisation</w:t>
      </w:r>
      <w:r>
        <w:rPr>
          <w:rFonts w:ascii="Calibri" w:hAnsi="Calibri" w:cs="Times New Roman"/>
        </w:rPr>
        <w:t>’</w:t>
      </w:r>
      <w:r w:rsidR="00730ED6">
        <w:rPr>
          <w:rFonts w:ascii="Calibri" w:hAnsi="Calibri" w:cs="Times New Roman"/>
        </w:rPr>
        <w:t xml:space="preserve"> in the sector i</w:t>
      </w:r>
      <w:r w:rsidRPr="00EC0BD2">
        <w:rPr>
          <w:rFonts w:ascii="Calibri" w:hAnsi="Calibri" w:cs="Times New Roman"/>
        </w:rPr>
        <w:t xml:space="preserve">s a current </w:t>
      </w:r>
      <w:r w:rsidR="00730ED6">
        <w:rPr>
          <w:rFonts w:ascii="Calibri" w:hAnsi="Calibri" w:cs="Times New Roman"/>
        </w:rPr>
        <w:t xml:space="preserve">UCU </w:t>
      </w:r>
      <w:r w:rsidRPr="00EC0BD2">
        <w:rPr>
          <w:rFonts w:ascii="Calibri" w:hAnsi="Calibri" w:cs="Times New Roman"/>
        </w:rPr>
        <w:t xml:space="preserve">priority. </w:t>
      </w:r>
    </w:p>
    <w:p w14:paraId="42C495EC" w14:textId="77777777" w:rsidR="00730ED6" w:rsidRDefault="00730ED6" w:rsidP="00A011ED">
      <w:pPr>
        <w:rPr>
          <w:rFonts w:ascii="Calibri" w:hAnsi="Calibri" w:cs="Times New Roman"/>
        </w:rPr>
      </w:pPr>
    </w:p>
    <w:p w14:paraId="5935581F" w14:textId="56144CD8" w:rsidR="00C828A2" w:rsidRDefault="00EC0BD2" w:rsidP="00A011ED">
      <w:pPr>
        <w:rPr>
          <w:rFonts w:ascii="Calibri" w:hAnsi="Calibri" w:cs="Times New Roman"/>
        </w:rPr>
      </w:pPr>
      <w:r w:rsidRPr="00EC0BD2">
        <w:rPr>
          <w:rFonts w:ascii="Calibri" w:hAnsi="Calibri" w:cs="Times New Roman"/>
        </w:rPr>
        <w:t xml:space="preserve">Existing </w:t>
      </w:r>
      <w:r w:rsidR="006846D2">
        <w:rPr>
          <w:rFonts w:ascii="Calibri" w:hAnsi="Calibri" w:cs="Times New Roman"/>
        </w:rPr>
        <w:t>research</w:t>
      </w:r>
      <w:r w:rsidRPr="00EC0BD2">
        <w:rPr>
          <w:rFonts w:ascii="Calibri" w:hAnsi="Calibri" w:cs="Times New Roman"/>
        </w:rPr>
        <w:t xml:space="preserve"> has shown that academics are experiencing substantial stress, anxiety</w:t>
      </w:r>
      <w:r w:rsidR="00630DA7">
        <w:rPr>
          <w:rFonts w:ascii="Calibri" w:hAnsi="Calibri" w:cs="Times New Roman"/>
        </w:rPr>
        <w:t xml:space="preserve"> and pressure to perform (Baron 2014; Gill 2014; Kinman 2014; Sullivan and Simon</w:t>
      </w:r>
      <w:r w:rsidRPr="00EC0BD2">
        <w:rPr>
          <w:rFonts w:ascii="Calibri" w:hAnsi="Calibri" w:cs="Times New Roman"/>
        </w:rPr>
        <w:t xml:space="preserve"> 2014), as well as being in increased competition with one another (Knowl</w:t>
      </w:r>
      <w:r w:rsidR="00611234">
        <w:rPr>
          <w:rFonts w:ascii="Calibri" w:hAnsi="Calibri" w:cs="Times New Roman"/>
        </w:rPr>
        <w:t xml:space="preserve">es and Burrows, 2014); </w:t>
      </w:r>
      <w:r w:rsidRPr="00EC0BD2">
        <w:rPr>
          <w:rFonts w:ascii="Calibri" w:hAnsi="Calibri" w:cs="Times New Roman"/>
        </w:rPr>
        <w:t xml:space="preserve">working in this type of </w:t>
      </w:r>
      <w:r w:rsidR="0082311B">
        <w:rPr>
          <w:rFonts w:ascii="Calibri" w:hAnsi="Calibri" w:cs="Times New Roman"/>
        </w:rPr>
        <w:t xml:space="preserve">high-pressure </w:t>
      </w:r>
      <w:r w:rsidRPr="00EC0BD2">
        <w:rPr>
          <w:rFonts w:ascii="Calibri" w:hAnsi="Calibri" w:cs="Times New Roman"/>
        </w:rPr>
        <w:t>environment could have profound effects on the well-</w:t>
      </w:r>
      <w:r w:rsidR="00630DA7">
        <w:rPr>
          <w:rFonts w:ascii="Calibri" w:hAnsi="Calibri" w:cs="Times New Roman"/>
        </w:rPr>
        <w:t>being of staff (Kinman and Wray</w:t>
      </w:r>
      <w:r w:rsidRPr="00EC0BD2">
        <w:rPr>
          <w:rFonts w:ascii="Calibri" w:hAnsi="Calibri" w:cs="Times New Roman"/>
        </w:rPr>
        <w:t xml:space="preserve"> 2013). </w:t>
      </w:r>
      <w:r w:rsidR="0082311B">
        <w:rPr>
          <w:rFonts w:ascii="Calibri" w:hAnsi="Calibri" w:cs="Times New Roman"/>
        </w:rPr>
        <w:t>However, w</w:t>
      </w:r>
      <w:r w:rsidRPr="00EC0BD2">
        <w:rPr>
          <w:rFonts w:ascii="Calibri" w:hAnsi="Calibri" w:cs="Times New Roman"/>
        </w:rPr>
        <w:t xml:space="preserve">hile the </w:t>
      </w:r>
      <w:r w:rsidR="006846D2">
        <w:rPr>
          <w:rFonts w:ascii="Calibri" w:hAnsi="Calibri" w:cs="Times New Roman"/>
        </w:rPr>
        <w:t xml:space="preserve">wider </w:t>
      </w:r>
      <w:r w:rsidRPr="00EC0BD2">
        <w:rPr>
          <w:rFonts w:ascii="Calibri" w:hAnsi="Calibri" w:cs="Times New Roman"/>
        </w:rPr>
        <w:t xml:space="preserve">processes described </w:t>
      </w:r>
      <w:r w:rsidR="00CF500C">
        <w:rPr>
          <w:rFonts w:ascii="Calibri" w:hAnsi="Calibri" w:cs="Times New Roman"/>
        </w:rPr>
        <w:t xml:space="preserve">above </w:t>
      </w:r>
      <w:r w:rsidRPr="00EC0BD2">
        <w:rPr>
          <w:rFonts w:ascii="Calibri" w:hAnsi="Calibri" w:cs="Times New Roman"/>
        </w:rPr>
        <w:t xml:space="preserve">undoubtedly impact upon all employees in the sector, a distinction can be made between what Kimber (2003) </w:t>
      </w:r>
      <w:r w:rsidR="00263CA6">
        <w:rPr>
          <w:rFonts w:ascii="Calibri" w:hAnsi="Calibri" w:cs="Times New Roman"/>
        </w:rPr>
        <w:t>terms as</w:t>
      </w:r>
      <w:r w:rsidRPr="00EC0BD2">
        <w:rPr>
          <w:rFonts w:ascii="Calibri" w:hAnsi="Calibri" w:cs="Times New Roman"/>
        </w:rPr>
        <w:t xml:space="preserve"> a ‘tenured core’ and a ‘tenuous </w:t>
      </w:r>
      <w:r w:rsidR="00597182">
        <w:rPr>
          <w:rFonts w:ascii="Calibri" w:hAnsi="Calibri" w:cs="Times New Roman"/>
        </w:rPr>
        <w:t>periphery’ of academic workers.</w:t>
      </w:r>
      <w:r w:rsidR="00426554" w:rsidRPr="00426554">
        <w:rPr>
          <w:rFonts w:ascii="Calibri" w:hAnsi="Calibri" w:cs="Times New Roman"/>
        </w:rPr>
        <w:t xml:space="preserve"> </w:t>
      </w:r>
      <w:r w:rsidR="00FC6376">
        <w:rPr>
          <w:rFonts w:ascii="Calibri" w:hAnsi="Calibri" w:cs="Times New Roman"/>
        </w:rPr>
        <w:t>Temporary</w:t>
      </w:r>
      <w:r w:rsidR="00FC6376" w:rsidRPr="00EC0BD2">
        <w:rPr>
          <w:rFonts w:ascii="Calibri" w:hAnsi="Calibri" w:cs="Times New Roman"/>
        </w:rPr>
        <w:t xml:space="preserve"> employment in the UK’s HE</w:t>
      </w:r>
      <w:r w:rsidR="00FC6376">
        <w:rPr>
          <w:rFonts w:ascii="Calibri" w:hAnsi="Calibri" w:cs="Times New Roman"/>
        </w:rPr>
        <w:t xml:space="preserve"> sector is arguably </w:t>
      </w:r>
      <w:r w:rsidR="00FC6376">
        <w:rPr>
          <w:rFonts w:ascii="Calibri" w:hAnsi="Calibri" w:cs="Times New Roman"/>
        </w:rPr>
        <w:lastRenderedPageBreak/>
        <w:t>situated within a wider cultural context of</w:t>
      </w:r>
      <w:r w:rsidR="0040040B">
        <w:rPr>
          <w:rFonts w:ascii="Calibri" w:hAnsi="Calibri" w:cs="Times New Roman"/>
        </w:rPr>
        <w:t xml:space="preserve"> ‘precariousness</w:t>
      </w:r>
      <w:r w:rsidR="00FC6376" w:rsidRPr="00EC0BD2">
        <w:rPr>
          <w:rFonts w:ascii="Calibri" w:hAnsi="Calibri" w:cs="Times New Roman"/>
        </w:rPr>
        <w:t>’ (</w:t>
      </w:r>
      <w:r w:rsidR="0040040B">
        <w:rPr>
          <w:rFonts w:ascii="Calibri" w:hAnsi="Calibri" w:cs="Times New Roman"/>
        </w:rPr>
        <w:t>Gill and Pratt 2008;</w:t>
      </w:r>
      <w:r w:rsidR="00FC6376">
        <w:rPr>
          <w:rFonts w:ascii="Calibri" w:hAnsi="Calibri" w:cs="Times New Roman"/>
        </w:rPr>
        <w:t xml:space="preserve"> </w:t>
      </w:r>
      <w:r w:rsidR="0040040B">
        <w:rPr>
          <w:rFonts w:ascii="Calibri" w:hAnsi="Calibri" w:cs="Times New Roman"/>
        </w:rPr>
        <w:t>Ross 2008; Standing</w:t>
      </w:r>
      <w:r w:rsidR="00813BE7">
        <w:rPr>
          <w:rFonts w:ascii="Calibri" w:hAnsi="Calibri" w:cs="Times New Roman"/>
        </w:rPr>
        <w:t xml:space="preserve"> 2011</w:t>
      </w:r>
      <w:r w:rsidR="00FC6376" w:rsidRPr="00EC0BD2">
        <w:rPr>
          <w:rFonts w:ascii="Calibri" w:hAnsi="Calibri" w:cs="Times New Roman"/>
        </w:rPr>
        <w:t>) where fixed-term employment is increasingly normalised under t</w:t>
      </w:r>
      <w:r w:rsidR="0040040B">
        <w:rPr>
          <w:rFonts w:ascii="Calibri" w:hAnsi="Calibri" w:cs="Times New Roman"/>
        </w:rPr>
        <w:t>he guise of flexibility (Barcan</w:t>
      </w:r>
      <w:r w:rsidR="00FC6376" w:rsidRPr="00EC0BD2">
        <w:rPr>
          <w:rFonts w:ascii="Calibri" w:hAnsi="Calibri" w:cs="Times New Roman"/>
        </w:rPr>
        <w:t xml:space="preserve"> 2013:114</w:t>
      </w:r>
      <w:r w:rsidR="004E49B9">
        <w:rPr>
          <w:rFonts w:ascii="Calibri" w:hAnsi="Calibri" w:cs="Times New Roman"/>
        </w:rPr>
        <w:t xml:space="preserve">; see also </w:t>
      </w:r>
      <w:r w:rsidR="006045AC">
        <w:rPr>
          <w:rFonts w:ascii="Calibri" w:hAnsi="Calibri" w:cs="Times New Roman"/>
        </w:rPr>
        <w:t xml:space="preserve">Bryson 2004a; </w:t>
      </w:r>
      <w:r w:rsidR="004E49B9">
        <w:rPr>
          <w:rFonts w:ascii="Calibri" w:hAnsi="Calibri" w:cs="Times New Roman"/>
        </w:rPr>
        <w:t>Sennett 1998</w:t>
      </w:r>
      <w:r w:rsidR="00FC6376" w:rsidRPr="00EC0BD2">
        <w:rPr>
          <w:rFonts w:ascii="Calibri" w:hAnsi="Calibri" w:cs="Times New Roman"/>
        </w:rPr>
        <w:t xml:space="preserve">). </w:t>
      </w:r>
      <w:r w:rsidR="00426554" w:rsidRPr="00EC0BD2">
        <w:rPr>
          <w:rFonts w:ascii="Calibri" w:hAnsi="Calibri" w:cs="Times New Roman"/>
        </w:rPr>
        <w:t xml:space="preserve">Gill and </w:t>
      </w:r>
      <w:r w:rsidR="00824FCC">
        <w:rPr>
          <w:rFonts w:ascii="Calibri" w:hAnsi="Calibri" w:cs="Times New Roman"/>
        </w:rPr>
        <w:t>Pratt (2008:3) define ‘precariousness’</w:t>
      </w:r>
      <w:r w:rsidR="00426554" w:rsidRPr="00EC0BD2">
        <w:rPr>
          <w:rFonts w:ascii="Calibri" w:hAnsi="Calibri" w:cs="Times New Roman"/>
        </w:rPr>
        <w:t xml:space="preserve"> as ‘refer[ring] to all forms of insecu</w:t>
      </w:r>
      <w:r w:rsidR="00426554">
        <w:rPr>
          <w:rFonts w:ascii="Calibri" w:hAnsi="Calibri" w:cs="Times New Roman"/>
        </w:rPr>
        <w:t xml:space="preserve">re, </w:t>
      </w:r>
      <w:r w:rsidR="00FC6376">
        <w:rPr>
          <w:rFonts w:ascii="Calibri" w:hAnsi="Calibri" w:cs="Times New Roman"/>
        </w:rPr>
        <w:t>contingent, flexible work’</w:t>
      </w:r>
      <w:r w:rsidR="00D82A2F">
        <w:rPr>
          <w:rFonts w:ascii="Calibri" w:hAnsi="Calibri" w:cs="Times New Roman"/>
        </w:rPr>
        <w:t>, including employment in skilled professions (</w:t>
      </w:r>
      <w:r w:rsidR="00F11FB7">
        <w:rPr>
          <w:rFonts w:ascii="Calibri" w:hAnsi="Calibri" w:cs="Times New Roman"/>
        </w:rPr>
        <w:t xml:space="preserve">see for example </w:t>
      </w:r>
      <w:r w:rsidR="00D82A2F">
        <w:rPr>
          <w:rFonts w:ascii="Calibri" w:hAnsi="Calibri" w:cs="Times New Roman"/>
        </w:rPr>
        <w:t>Chan and Tweedie, 2015)</w:t>
      </w:r>
      <w:r w:rsidR="00121CC4">
        <w:rPr>
          <w:rFonts w:ascii="Calibri" w:hAnsi="Calibri" w:cs="Times New Roman"/>
        </w:rPr>
        <w:t>.</w:t>
      </w:r>
      <w:r w:rsidR="00FC6376">
        <w:rPr>
          <w:rFonts w:ascii="Calibri" w:hAnsi="Calibri" w:cs="Times New Roman"/>
        </w:rPr>
        <w:t xml:space="preserve"> </w:t>
      </w:r>
      <w:r w:rsidR="00121CC4">
        <w:rPr>
          <w:rFonts w:ascii="Calibri" w:hAnsi="Calibri" w:cs="Times New Roman"/>
        </w:rPr>
        <w:t>P</w:t>
      </w:r>
      <w:r w:rsidR="003E2D3A">
        <w:rPr>
          <w:rFonts w:ascii="Calibri" w:hAnsi="Calibri" w:cs="Times New Roman"/>
        </w:rPr>
        <w:t>revious research o</w:t>
      </w:r>
      <w:r w:rsidR="00D114CD" w:rsidRPr="006F4824">
        <w:rPr>
          <w:rFonts w:ascii="Calibri" w:hAnsi="Calibri" w:cs="Times New Roman"/>
        </w:rPr>
        <w:t xml:space="preserve">n HE suggests that </w:t>
      </w:r>
      <w:r w:rsidR="006F4824" w:rsidRPr="006F4824">
        <w:rPr>
          <w:rFonts w:ascii="Calibri" w:hAnsi="Calibri" w:cs="Times New Roman"/>
        </w:rPr>
        <w:t xml:space="preserve">differential perceptions and experiences of </w:t>
      </w:r>
      <w:r w:rsidR="0040040B">
        <w:rPr>
          <w:rFonts w:ascii="Calibri" w:hAnsi="Calibri" w:cs="Times New Roman"/>
        </w:rPr>
        <w:t>casualised work</w:t>
      </w:r>
      <w:r w:rsidR="00DB15D1">
        <w:rPr>
          <w:rFonts w:ascii="Calibri" w:hAnsi="Calibri" w:cs="Times New Roman"/>
        </w:rPr>
        <w:t xml:space="preserve"> are</w:t>
      </w:r>
      <w:r w:rsidR="006F4824" w:rsidRPr="006F4824">
        <w:rPr>
          <w:rFonts w:ascii="Calibri" w:hAnsi="Calibri" w:cs="Times New Roman"/>
        </w:rPr>
        <w:t xml:space="preserve"> likely </w:t>
      </w:r>
      <w:r w:rsidR="00DB15D1">
        <w:rPr>
          <w:rFonts w:ascii="Calibri" w:hAnsi="Calibri" w:cs="Times New Roman"/>
        </w:rPr>
        <w:t xml:space="preserve">to </w:t>
      </w:r>
      <w:r w:rsidR="006F4824" w:rsidRPr="006F4824">
        <w:rPr>
          <w:rFonts w:ascii="Calibri" w:hAnsi="Calibri" w:cs="Times New Roman"/>
        </w:rPr>
        <w:t xml:space="preserve">be contingent on </w:t>
      </w:r>
      <w:r w:rsidR="003E2D3A">
        <w:rPr>
          <w:rFonts w:ascii="Calibri" w:hAnsi="Calibri" w:cs="Times New Roman"/>
        </w:rPr>
        <w:t xml:space="preserve">the intersection of </w:t>
      </w:r>
      <w:r w:rsidR="006F4824" w:rsidRPr="006F4824">
        <w:rPr>
          <w:rFonts w:ascii="Calibri" w:hAnsi="Calibri" w:cs="Times New Roman"/>
        </w:rPr>
        <w:t xml:space="preserve">factors such as </w:t>
      </w:r>
      <w:r w:rsidR="0040040B">
        <w:rPr>
          <w:rFonts w:ascii="Calibri" w:hAnsi="Calibri" w:cs="Times New Roman"/>
        </w:rPr>
        <w:t>gender (Acker and Armenti 2004; Bryson 2004a; Lopes and Dewan 2014; Reay</w:t>
      </w:r>
      <w:r w:rsidR="00D114CD" w:rsidRPr="006F4824">
        <w:rPr>
          <w:rFonts w:ascii="Calibri" w:hAnsi="Calibri" w:cs="Times New Roman"/>
        </w:rPr>
        <w:t xml:space="preserve"> 2000; TU</w:t>
      </w:r>
      <w:r w:rsidR="0040040B">
        <w:rPr>
          <w:rFonts w:ascii="Calibri" w:hAnsi="Calibri" w:cs="Times New Roman"/>
        </w:rPr>
        <w:t>C 2014), ethnicity (TUC</w:t>
      </w:r>
      <w:r w:rsidR="006F4824">
        <w:rPr>
          <w:rFonts w:ascii="Calibri" w:hAnsi="Calibri" w:cs="Times New Roman"/>
        </w:rPr>
        <w:t xml:space="preserve"> 2015)</w:t>
      </w:r>
      <w:r w:rsidR="00611234">
        <w:rPr>
          <w:rFonts w:ascii="Calibri" w:hAnsi="Calibri" w:cs="Times New Roman"/>
        </w:rPr>
        <w:t>,</w:t>
      </w:r>
      <w:r w:rsidR="006F4824">
        <w:rPr>
          <w:rFonts w:ascii="Calibri" w:hAnsi="Calibri" w:cs="Times New Roman"/>
        </w:rPr>
        <w:t xml:space="preserve"> and </w:t>
      </w:r>
      <w:r w:rsidR="0040040B">
        <w:rPr>
          <w:rFonts w:ascii="Calibri" w:hAnsi="Calibri" w:cs="Times New Roman"/>
        </w:rPr>
        <w:t>age (Archer</w:t>
      </w:r>
      <w:r w:rsidR="006F4824" w:rsidRPr="006F4824">
        <w:rPr>
          <w:rFonts w:ascii="Calibri" w:hAnsi="Calibri" w:cs="Times New Roman"/>
        </w:rPr>
        <w:t xml:space="preserve"> 2008)</w:t>
      </w:r>
      <w:r w:rsidR="006A49CC">
        <w:rPr>
          <w:rFonts w:ascii="Calibri" w:hAnsi="Calibri" w:cs="Times New Roman"/>
        </w:rPr>
        <w:t xml:space="preserve">; </w:t>
      </w:r>
      <w:r w:rsidR="00121CC4">
        <w:rPr>
          <w:rFonts w:ascii="Calibri" w:hAnsi="Calibri" w:cs="Times New Roman"/>
        </w:rPr>
        <w:t>the variegated nature of the labour market in HE</w:t>
      </w:r>
      <w:r w:rsidR="006A49CC">
        <w:rPr>
          <w:rFonts w:ascii="Calibri" w:hAnsi="Calibri" w:cs="Times New Roman"/>
        </w:rPr>
        <w:t xml:space="preserve"> means that</w:t>
      </w:r>
      <w:r w:rsidR="00121CC4">
        <w:rPr>
          <w:rFonts w:ascii="Calibri" w:hAnsi="Calibri" w:cs="Times New Roman"/>
        </w:rPr>
        <w:t xml:space="preserve"> academic discipline may also </w:t>
      </w:r>
      <w:r w:rsidR="006A49CC">
        <w:rPr>
          <w:rFonts w:ascii="Calibri" w:hAnsi="Calibri" w:cs="Times New Roman"/>
        </w:rPr>
        <w:t>influence</w:t>
      </w:r>
      <w:r w:rsidR="00121CC4">
        <w:rPr>
          <w:rFonts w:ascii="Calibri" w:hAnsi="Calibri" w:cs="Times New Roman"/>
        </w:rPr>
        <w:t xml:space="preserve"> </w:t>
      </w:r>
      <w:r w:rsidR="006A49CC">
        <w:rPr>
          <w:rFonts w:ascii="Calibri" w:hAnsi="Calibri" w:cs="Times New Roman"/>
        </w:rPr>
        <w:t>‘</w:t>
      </w:r>
      <w:r w:rsidR="00121CC4">
        <w:rPr>
          <w:rFonts w:ascii="Calibri" w:hAnsi="Calibri" w:cs="Times New Roman"/>
        </w:rPr>
        <w:t>career progression</w:t>
      </w:r>
      <w:r w:rsidR="006A49CC">
        <w:rPr>
          <w:rFonts w:ascii="Calibri" w:hAnsi="Calibri" w:cs="Times New Roman"/>
        </w:rPr>
        <w:t>’</w:t>
      </w:r>
      <w:r w:rsidR="00F11FB7">
        <w:rPr>
          <w:rFonts w:ascii="Calibri" w:hAnsi="Calibri" w:cs="Times New Roman"/>
        </w:rPr>
        <w:t>, as well as</w:t>
      </w:r>
      <w:r w:rsidR="004A564E">
        <w:rPr>
          <w:rFonts w:ascii="Calibri" w:hAnsi="Calibri" w:cs="Times New Roman"/>
        </w:rPr>
        <w:t xml:space="preserve"> aspirations to remain working within the sector </w:t>
      </w:r>
      <w:r w:rsidR="00121CC4">
        <w:rPr>
          <w:rFonts w:ascii="Calibri" w:hAnsi="Calibri" w:cs="Times New Roman"/>
        </w:rPr>
        <w:t>(</w:t>
      </w:r>
      <w:r w:rsidR="006A49CC">
        <w:rPr>
          <w:rFonts w:ascii="Calibri" w:hAnsi="Calibri" w:cs="Times New Roman"/>
        </w:rPr>
        <w:t xml:space="preserve">see </w:t>
      </w:r>
      <w:r w:rsidR="00121CC4">
        <w:rPr>
          <w:rFonts w:ascii="Calibri" w:hAnsi="Calibri" w:cs="Times New Roman"/>
        </w:rPr>
        <w:t>Vitae</w:t>
      </w:r>
      <w:r w:rsidR="006A49CC">
        <w:rPr>
          <w:rFonts w:ascii="Calibri" w:hAnsi="Calibri" w:cs="Times New Roman"/>
        </w:rPr>
        <w:t xml:space="preserve"> 2013, 2016).</w:t>
      </w:r>
    </w:p>
    <w:p w14:paraId="3E220633" w14:textId="3CAC7DFA" w:rsidR="003E0180" w:rsidRDefault="003E0180" w:rsidP="00A011ED">
      <w:pPr>
        <w:rPr>
          <w:rFonts w:ascii="Calibri" w:hAnsi="Calibri" w:cs="Times New Roman"/>
        </w:rPr>
      </w:pPr>
    </w:p>
    <w:p w14:paraId="2E4A323A" w14:textId="175DA900" w:rsidR="00AD793E" w:rsidRDefault="003E0180" w:rsidP="00AD793E">
      <w:pPr>
        <w:rPr>
          <w:rFonts w:ascii="Calibri" w:hAnsi="Calibri"/>
        </w:rPr>
      </w:pPr>
      <w:r>
        <w:rPr>
          <w:rFonts w:ascii="Calibri" w:hAnsi="Calibri" w:cs="Times New Roman"/>
        </w:rPr>
        <w:t xml:space="preserve">The article begins by exploring the empirical context of the research. </w:t>
      </w:r>
      <w:r w:rsidR="00597182">
        <w:rPr>
          <w:rFonts w:ascii="Calibri" w:hAnsi="Calibri" w:cs="Times New Roman"/>
        </w:rPr>
        <w:t>Based on two ‘waves’ of interviews conducted with ca</w:t>
      </w:r>
      <w:r w:rsidR="00835D54">
        <w:rPr>
          <w:rFonts w:ascii="Calibri" w:hAnsi="Calibri" w:cs="Times New Roman"/>
        </w:rPr>
        <w:t xml:space="preserve">sualised academic employees, </w:t>
      </w:r>
      <w:r>
        <w:rPr>
          <w:rFonts w:ascii="Calibri" w:hAnsi="Calibri" w:cs="Times New Roman"/>
        </w:rPr>
        <w:t xml:space="preserve">the article then </w:t>
      </w:r>
      <w:r w:rsidR="00597182">
        <w:rPr>
          <w:rFonts w:ascii="Calibri" w:hAnsi="Calibri" w:cs="Times New Roman"/>
        </w:rPr>
        <w:t xml:space="preserve">focuses on </w:t>
      </w:r>
      <w:r w:rsidR="005C3C3A">
        <w:rPr>
          <w:rFonts w:ascii="Calibri" w:hAnsi="Calibri" w:cs="Times New Roman"/>
        </w:rPr>
        <w:t xml:space="preserve">two interrelated facets </w:t>
      </w:r>
      <w:r w:rsidR="00597182">
        <w:rPr>
          <w:rFonts w:ascii="Calibri" w:hAnsi="Calibri" w:cs="Times New Roman"/>
        </w:rPr>
        <w:t xml:space="preserve">of </w:t>
      </w:r>
      <w:r w:rsidR="004C7F7E">
        <w:rPr>
          <w:rFonts w:ascii="Calibri" w:hAnsi="Calibri" w:cs="Times New Roman"/>
        </w:rPr>
        <w:t>the lived experience of</w:t>
      </w:r>
      <w:r w:rsidR="00597182">
        <w:rPr>
          <w:rFonts w:ascii="Calibri" w:hAnsi="Calibri" w:cs="Times New Roman"/>
        </w:rPr>
        <w:t xml:space="preserve"> employment uncertainty: </w:t>
      </w:r>
      <w:r>
        <w:rPr>
          <w:rFonts w:ascii="Calibri" w:hAnsi="Calibri" w:cs="Times New Roman"/>
        </w:rPr>
        <w:t xml:space="preserve">first, </w:t>
      </w:r>
      <w:r w:rsidR="00597182">
        <w:rPr>
          <w:rFonts w:ascii="Calibri" w:hAnsi="Calibri" w:cs="Times New Roman"/>
        </w:rPr>
        <w:t xml:space="preserve">the </w:t>
      </w:r>
      <w:r>
        <w:rPr>
          <w:rFonts w:ascii="Calibri" w:hAnsi="Calibri" w:cs="Times New Roman"/>
        </w:rPr>
        <w:t>narrativisation of</w:t>
      </w:r>
      <w:r w:rsidR="00C00A1B">
        <w:rPr>
          <w:rFonts w:ascii="Calibri" w:hAnsi="Calibri" w:cs="Times New Roman"/>
        </w:rPr>
        <w:t xml:space="preserve"> chance and the consolidation of luck as an explanatory factor in making sense of success; and second, </w:t>
      </w:r>
      <w:r w:rsidR="005C3C3A">
        <w:rPr>
          <w:rFonts w:ascii="Calibri" w:hAnsi="Calibri" w:cs="Times New Roman"/>
        </w:rPr>
        <w:t xml:space="preserve">the corresponding tendency </w:t>
      </w:r>
      <w:r w:rsidR="00C00A1B">
        <w:rPr>
          <w:rFonts w:ascii="Calibri" w:hAnsi="Calibri" w:cs="Times New Roman"/>
        </w:rPr>
        <w:t xml:space="preserve">of the academic participants </w:t>
      </w:r>
      <w:r w:rsidR="005C3C3A">
        <w:rPr>
          <w:rFonts w:ascii="Calibri" w:hAnsi="Calibri" w:cs="Times New Roman"/>
        </w:rPr>
        <w:t>to individualise failure</w:t>
      </w:r>
      <w:r w:rsidR="00C00A1B">
        <w:rPr>
          <w:rFonts w:ascii="Calibri" w:hAnsi="Calibri" w:cs="Times New Roman"/>
        </w:rPr>
        <w:t xml:space="preserve"> when expectations have been thwarted</w:t>
      </w:r>
      <w:r w:rsidR="005C3C3A">
        <w:rPr>
          <w:rFonts w:ascii="Calibri" w:hAnsi="Calibri" w:cs="Times New Roman"/>
        </w:rPr>
        <w:t>.</w:t>
      </w:r>
      <w:r w:rsidR="00566E72" w:rsidRPr="00EC0BD2">
        <w:rPr>
          <w:rFonts w:ascii="Calibri" w:hAnsi="Calibri"/>
        </w:rPr>
        <w:t xml:space="preserve"> </w:t>
      </w:r>
      <w:r w:rsidR="00364396" w:rsidRPr="00EC0BD2">
        <w:rPr>
          <w:rFonts w:ascii="Calibri" w:hAnsi="Calibri"/>
        </w:rPr>
        <w:t xml:space="preserve">While </w:t>
      </w:r>
      <w:r w:rsidR="00566E72">
        <w:rPr>
          <w:rFonts w:ascii="Calibri" w:hAnsi="Calibri"/>
        </w:rPr>
        <w:t xml:space="preserve">it is argued that </w:t>
      </w:r>
      <w:r w:rsidR="00364396" w:rsidRPr="00EC0BD2">
        <w:rPr>
          <w:rFonts w:ascii="Calibri" w:hAnsi="Calibri"/>
        </w:rPr>
        <w:t xml:space="preserve">accounts of fixed-term work are suffused with notions of chance and fortune, </w:t>
      </w:r>
      <w:r w:rsidR="008A58A2">
        <w:rPr>
          <w:rFonts w:ascii="Calibri" w:hAnsi="Calibri"/>
        </w:rPr>
        <w:t>perceptions of ‘luck’ remain</w:t>
      </w:r>
      <w:r w:rsidR="00364396" w:rsidRPr="00EC0BD2">
        <w:rPr>
          <w:rFonts w:ascii="Calibri" w:hAnsi="Calibri"/>
        </w:rPr>
        <w:t xml:space="preserve"> </w:t>
      </w:r>
      <w:r w:rsidR="008A58A2">
        <w:rPr>
          <w:rFonts w:ascii="Calibri" w:hAnsi="Calibri"/>
        </w:rPr>
        <w:t>under-researched</w:t>
      </w:r>
      <w:r w:rsidR="00364396" w:rsidRPr="00EC0BD2">
        <w:rPr>
          <w:rFonts w:ascii="Calibri" w:hAnsi="Calibri"/>
        </w:rPr>
        <w:t xml:space="preserve"> within sociology. The </w:t>
      </w:r>
      <w:r w:rsidR="00F25642">
        <w:rPr>
          <w:rFonts w:ascii="Calibri" w:hAnsi="Calibri"/>
        </w:rPr>
        <w:t>article</w:t>
      </w:r>
      <w:r w:rsidR="00364396" w:rsidRPr="00EC0BD2">
        <w:rPr>
          <w:rFonts w:ascii="Calibri" w:hAnsi="Calibri"/>
        </w:rPr>
        <w:t xml:space="preserve"> thus concludes by considering what ‘luck’ might offer for a fuller</w:t>
      </w:r>
      <w:r>
        <w:rPr>
          <w:rFonts w:ascii="Calibri" w:hAnsi="Calibri"/>
        </w:rPr>
        <w:t>, politicised</w:t>
      </w:r>
      <w:r w:rsidR="00364396" w:rsidRPr="00EC0BD2">
        <w:rPr>
          <w:rFonts w:ascii="Calibri" w:hAnsi="Calibri"/>
        </w:rPr>
        <w:t xml:space="preserve"> understanding of processes of subjectificat</w:t>
      </w:r>
      <w:r w:rsidR="001C37CB">
        <w:rPr>
          <w:rFonts w:ascii="Calibri" w:hAnsi="Calibri"/>
        </w:rPr>
        <w:t>ion in the contemporary academy.</w:t>
      </w:r>
    </w:p>
    <w:p w14:paraId="7F2924C3" w14:textId="77777777" w:rsidR="001C37CB" w:rsidRDefault="001C37CB" w:rsidP="00AD793E">
      <w:pPr>
        <w:rPr>
          <w:rFonts w:ascii="Calibri" w:hAnsi="Calibri"/>
        </w:rPr>
      </w:pPr>
    </w:p>
    <w:p w14:paraId="558FD43B" w14:textId="474B495C" w:rsidR="004C7F7E" w:rsidRDefault="00A64A33" w:rsidP="00554524">
      <w:pPr>
        <w:spacing w:after="120"/>
        <w:rPr>
          <w:rFonts w:ascii="Calibri" w:hAnsi="Calibri"/>
          <w:b/>
        </w:rPr>
      </w:pPr>
      <w:r>
        <w:rPr>
          <w:rFonts w:ascii="Calibri" w:hAnsi="Calibri"/>
          <w:b/>
        </w:rPr>
        <w:t>Researching ‘casualisation’</w:t>
      </w:r>
      <w:r w:rsidR="00094C88">
        <w:rPr>
          <w:rFonts w:ascii="Calibri" w:hAnsi="Calibri"/>
          <w:b/>
        </w:rPr>
        <w:t xml:space="preserve"> in HE</w:t>
      </w:r>
    </w:p>
    <w:p w14:paraId="7826B623" w14:textId="07B58AD1" w:rsidR="00B6264D" w:rsidRDefault="00835D54" w:rsidP="00554524">
      <w:pPr>
        <w:rPr>
          <w:rFonts w:ascii="Calibri" w:hAnsi="Calibri" w:cs="Times New Roman"/>
        </w:rPr>
      </w:pPr>
      <w:r>
        <w:rPr>
          <w:rFonts w:ascii="Calibri" w:hAnsi="Calibri" w:cs="Times New Roman"/>
        </w:rPr>
        <w:t>This</w:t>
      </w:r>
      <w:r w:rsidR="00C47203">
        <w:rPr>
          <w:rFonts w:ascii="Calibri" w:hAnsi="Calibri" w:cs="Times New Roman"/>
        </w:rPr>
        <w:t xml:space="preserve"> paper emerges from a</w:t>
      </w:r>
      <w:r w:rsidR="00EC0BD2" w:rsidRPr="00EC0BD2">
        <w:rPr>
          <w:rFonts w:ascii="Calibri" w:hAnsi="Calibri" w:cs="Times New Roman"/>
        </w:rPr>
        <w:t xml:space="preserve"> </w:t>
      </w:r>
      <w:r w:rsidR="0004064D">
        <w:rPr>
          <w:rFonts w:ascii="Calibri" w:hAnsi="Calibri" w:cs="Times New Roman"/>
        </w:rPr>
        <w:t xml:space="preserve">wider </w:t>
      </w:r>
      <w:r w:rsidR="00C47203">
        <w:rPr>
          <w:rFonts w:ascii="Calibri" w:hAnsi="Calibri" w:cs="Times New Roman"/>
        </w:rPr>
        <w:t>project exploring</w:t>
      </w:r>
      <w:r w:rsidR="00EC0BD2" w:rsidRPr="00EC0BD2">
        <w:rPr>
          <w:rFonts w:ascii="Calibri" w:hAnsi="Calibri" w:cs="Times New Roman"/>
        </w:rPr>
        <w:t xml:space="preserve"> </w:t>
      </w:r>
      <w:r w:rsidR="00EC0BD2">
        <w:rPr>
          <w:rFonts w:ascii="Calibri" w:hAnsi="Calibri" w:cs="Times New Roman"/>
        </w:rPr>
        <w:t xml:space="preserve">how </w:t>
      </w:r>
      <w:r w:rsidR="00EC0BD2" w:rsidRPr="00EC0BD2">
        <w:rPr>
          <w:rFonts w:ascii="Calibri" w:hAnsi="Calibri" w:cs="Times New Roman"/>
        </w:rPr>
        <w:t>processes in the UK’s rapidly evolving HE sector affe</w:t>
      </w:r>
      <w:r w:rsidR="00B13A04">
        <w:rPr>
          <w:rFonts w:ascii="Calibri" w:hAnsi="Calibri" w:cs="Times New Roman"/>
        </w:rPr>
        <w:t xml:space="preserve">ct academic staff in uncertain </w:t>
      </w:r>
      <w:r w:rsidR="00EC0BD2" w:rsidRPr="00EC0BD2">
        <w:rPr>
          <w:rFonts w:ascii="Calibri" w:hAnsi="Calibri" w:cs="Times New Roman"/>
        </w:rPr>
        <w:t>employ</w:t>
      </w:r>
      <w:r w:rsidR="006C5D40">
        <w:rPr>
          <w:rFonts w:ascii="Calibri" w:hAnsi="Calibri" w:cs="Times New Roman"/>
        </w:rPr>
        <w:t>ment situations.</w:t>
      </w:r>
      <w:r w:rsidR="00C21A5C">
        <w:rPr>
          <w:rFonts w:ascii="Calibri" w:hAnsi="Calibri" w:cs="Times New Roman"/>
        </w:rPr>
        <w:t xml:space="preserve"> </w:t>
      </w:r>
      <w:r w:rsidR="00F81805">
        <w:rPr>
          <w:rFonts w:ascii="Calibri" w:hAnsi="Calibri" w:cs="Times New Roman"/>
        </w:rPr>
        <w:t>The project aimed to establish how ‘casualised’ academ</w:t>
      </w:r>
      <w:r w:rsidR="0004064D">
        <w:rPr>
          <w:rFonts w:ascii="Calibri" w:hAnsi="Calibri" w:cs="Times New Roman"/>
        </w:rPr>
        <w:t>ics make sense of insecure work, and the types of contingencies that affect their perceptions.</w:t>
      </w:r>
      <w:r w:rsidR="00F81805">
        <w:rPr>
          <w:rFonts w:ascii="Calibri" w:hAnsi="Calibri" w:cs="Times New Roman"/>
        </w:rPr>
        <w:t xml:space="preserve"> </w:t>
      </w:r>
      <w:r w:rsidR="00C21A5C">
        <w:rPr>
          <w:rFonts w:ascii="Calibri" w:hAnsi="Calibri" w:cs="Times New Roman"/>
        </w:rPr>
        <w:t>Participants were recruited through personal and pro</w:t>
      </w:r>
      <w:r w:rsidR="00174FE6">
        <w:rPr>
          <w:rFonts w:ascii="Calibri" w:hAnsi="Calibri" w:cs="Times New Roman"/>
        </w:rPr>
        <w:t xml:space="preserve">fessional networks, and </w:t>
      </w:r>
      <w:r w:rsidR="00C21A5C">
        <w:rPr>
          <w:rFonts w:ascii="Calibri" w:hAnsi="Calibri" w:cs="Times New Roman"/>
        </w:rPr>
        <w:t>the use of snowball sampling.</w:t>
      </w:r>
      <w:r w:rsidR="00EC0BD2" w:rsidRPr="00EC0BD2">
        <w:rPr>
          <w:rFonts w:ascii="Calibri" w:hAnsi="Calibri" w:cs="Times New Roman"/>
        </w:rPr>
        <w:t xml:space="preserve"> </w:t>
      </w:r>
      <w:r w:rsidR="00C47203">
        <w:rPr>
          <w:rFonts w:ascii="Calibri" w:hAnsi="Calibri" w:cs="Times New Roman"/>
        </w:rPr>
        <w:t xml:space="preserve">A total of 44 </w:t>
      </w:r>
      <w:r w:rsidR="00C21A5C">
        <w:rPr>
          <w:rFonts w:ascii="Calibri" w:hAnsi="Calibri" w:cs="Times New Roman"/>
        </w:rPr>
        <w:t>individuals</w:t>
      </w:r>
      <w:r w:rsidR="00C47203">
        <w:rPr>
          <w:rFonts w:ascii="Calibri" w:hAnsi="Calibri" w:cs="Times New Roman"/>
        </w:rPr>
        <w:t xml:space="preserve"> were interviewed,</w:t>
      </w:r>
      <w:r w:rsidR="001F3697">
        <w:rPr>
          <w:rFonts w:ascii="Calibri" w:hAnsi="Calibri" w:cs="Times New Roman"/>
        </w:rPr>
        <w:t xml:space="preserve"> all of whom were</w:t>
      </w:r>
      <w:r w:rsidR="00903080">
        <w:rPr>
          <w:rFonts w:ascii="Calibri" w:hAnsi="Calibri" w:cs="Times New Roman"/>
        </w:rPr>
        <w:t xml:space="preserve"> employed on fixed-term contracts</w:t>
      </w:r>
      <w:r w:rsidR="00D62C7B">
        <w:rPr>
          <w:rFonts w:ascii="Calibri" w:hAnsi="Calibri" w:cs="Times New Roman"/>
        </w:rPr>
        <w:t xml:space="preserve"> in UK HE</w:t>
      </w:r>
      <w:r w:rsidR="001F3697">
        <w:rPr>
          <w:rFonts w:ascii="Calibri" w:hAnsi="Calibri" w:cs="Times New Roman"/>
        </w:rPr>
        <w:t xml:space="preserve"> at the beginning of the research</w:t>
      </w:r>
      <w:r w:rsidR="00C4047E">
        <w:rPr>
          <w:rFonts w:ascii="Calibri" w:hAnsi="Calibri" w:cs="Times New Roman"/>
        </w:rPr>
        <w:t xml:space="preserve">; </w:t>
      </w:r>
      <w:r w:rsidR="001F2670">
        <w:rPr>
          <w:rFonts w:ascii="Calibri" w:hAnsi="Calibri" w:cs="Times New Roman"/>
        </w:rPr>
        <w:t>39</w:t>
      </w:r>
      <w:r w:rsidR="00C47203">
        <w:rPr>
          <w:rFonts w:ascii="Calibri" w:hAnsi="Calibri" w:cs="Times New Roman"/>
        </w:rPr>
        <w:t xml:space="preserve"> of </w:t>
      </w:r>
      <w:r w:rsidR="00A33393">
        <w:rPr>
          <w:rFonts w:ascii="Calibri" w:hAnsi="Calibri" w:cs="Times New Roman"/>
        </w:rPr>
        <w:t>these</w:t>
      </w:r>
      <w:r w:rsidR="00C47203">
        <w:rPr>
          <w:rFonts w:ascii="Calibri" w:hAnsi="Calibri" w:cs="Times New Roman"/>
        </w:rPr>
        <w:t xml:space="preserve"> took part in a follow-up interview </w:t>
      </w:r>
      <w:r w:rsidR="00875A42">
        <w:rPr>
          <w:rFonts w:ascii="Calibri" w:hAnsi="Calibri" w:cs="Times New Roman"/>
        </w:rPr>
        <w:t>several</w:t>
      </w:r>
      <w:r w:rsidR="007339BF">
        <w:rPr>
          <w:rFonts w:ascii="Calibri" w:hAnsi="Calibri" w:cs="Times New Roman"/>
        </w:rPr>
        <w:t xml:space="preserve"> </w:t>
      </w:r>
      <w:r w:rsidR="00C47203">
        <w:rPr>
          <w:rFonts w:ascii="Calibri" w:hAnsi="Calibri" w:cs="Times New Roman"/>
        </w:rPr>
        <w:t xml:space="preserve">months after the initial interview. </w:t>
      </w:r>
      <w:r w:rsidR="00174FE6">
        <w:rPr>
          <w:rFonts w:ascii="Calibri" w:hAnsi="Calibri" w:cs="Times New Roman"/>
        </w:rPr>
        <w:t>Participants vary</w:t>
      </w:r>
      <w:r w:rsidR="00B6264D">
        <w:rPr>
          <w:rFonts w:ascii="Calibri" w:hAnsi="Calibri" w:cs="Times New Roman"/>
        </w:rPr>
        <w:t xml:space="preserve"> in age between</w:t>
      </w:r>
      <w:r w:rsidR="008743EE">
        <w:rPr>
          <w:rFonts w:ascii="Calibri" w:hAnsi="Calibri" w:cs="Times New Roman"/>
        </w:rPr>
        <w:t xml:space="preserve"> their </w:t>
      </w:r>
      <w:r w:rsidR="009C5BB2">
        <w:rPr>
          <w:rFonts w:ascii="Calibri" w:hAnsi="Calibri" w:cs="Times New Roman"/>
        </w:rPr>
        <w:t xml:space="preserve">late </w:t>
      </w:r>
      <w:r w:rsidR="00B6264D">
        <w:rPr>
          <w:rFonts w:ascii="Calibri" w:hAnsi="Calibri" w:cs="Times New Roman"/>
        </w:rPr>
        <w:t xml:space="preserve">twenties and </w:t>
      </w:r>
      <w:r w:rsidR="009C5BB2">
        <w:rPr>
          <w:rFonts w:ascii="Calibri" w:hAnsi="Calibri" w:cs="Times New Roman"/>
        </w:rPr>
        <w:t>mid-</w:t>
      </w:r>
      <w:r w:rsidR="0018166F">
        <w:rPr>
          <w:rFonts w:ascii="Calibri" w:hAnsi="Calibri" w:cs="Times New Roman"/>
        </w:rPr>
        <w:t xml:space="preserve">fifties; </w:t>
      </w:r>
      <w:r w:rsidR="00B6264D">
        <w:rPr>
          <w:rFonts w:ascii="Calibri" w:hAnsi="Calibri" w:cs="Times New Roman"/>
        </w:rPr>
        <w:t xml:space="preserve">18 </w:t>
      </w:r>
      <w:r w:rsidR="00174FE6">
        <w:rPr>
          <w:rFonts w:ascii="Calibri" w:hAnsi="Calibri" w:cs="Times New Roman"/>
        </w:rPr>
        <w:t>are male and 26</w:t>
      </w:r>
      <w:r w:rsidR="0018166F">
        <w:rPr>
          <w:rFonts w:ascii="Calibri" w:hAnsi="Calibri" w:cs="Times New Roman"/>
        </w:rPr>
        <w:t xml:space="preserve"> female. T</w:t>
      </w:r>
      <w:r w:rsidR="00B6264D">
        <w:rPr>
          <w:rFonts w:ascii="Calibri" w:hAnsi="Calibri" w:cs="Times New Roman"/>
        </w:rPr>
        <w:t xml:space="preserve">he majority </w:t>
      </w:r>
      <w:r w:rsidR="0018166F">
        <w:rPr>
          <w:rFonts w:ascii="Calibri" w:hAnsi="Calibri" w:cs="Times New Roman"/>
        </w:rPr>
        <w:t xml:space="preserve">of participants </w:t>
      </w:r>
      <w:r w:rsidR="00473951">
        <w:rPr>
          <w:rFonts w:ascii="Calibri" w:hAnsi="Calibri" w:cs="Times New Roman"/>
        </w:rPr>
        <w:t xml:space="preserve">in the study </w:t>
      </w:r>
      <w:r w:rsidR="00174FE6">
        <w:rPr>
          <w:rFonts w:ascii="Calibri" w:hAnsi="Calibri" w:cs="Times New Roman"/>
        </w:rPr>
        <w:t>a</w:t>
      </w:r>
      <w:r w:rsidR="000927F0">
        <w:rPr>
          <w:rFonts w:ascii="Calibri" w:hAnsi="Calibri" w:cs="Times New Roman"/>
        </w:rPr>
        <w:t xml:space="preserve">re </w:t>
      </w:r>
      <w:r w:rsidR="0018166F">
        <w:rPr>
          <w:rFonts w:ascii="Calibri" w:hAnsi="Calibri" w:cs="Times New Roman"/>
        </w:rPr>
        <w:t>white</w:t>
      </w:r>
      <w:r w:rsidR="00ED4BB6">
        <w:rPr>
          <w:rFonts w:ascii="Calibri" w:hAnsi="Calibri" w:cs="Times New Roman"/>
        </w:rPr>
        <w:t>,</w:t>
      </w:r>
      <w:r w:rsidR="00D114CD">
        <w:rPr>
          <w:rFonts w:ascii="Calibri" w:hAnsi="Calibri" w:cs="Times New Roman"/>
        </w:rPr>
        <w:t xml:space="preserve"> reflecting a wider under-representation of BME staff in HE</w:t>
      </w:r>
      <w:r w:rsidR="00423273">
        <w:rPr>
          <w:rStyle w:val="EndnoteReference"/>
          <w:rFonts w:ascii="Calibri" w:hAnsi="Calibri" w:cs="Times New Roman"/>
        </w:rPr>
        <w:endnoteReference w:id="1"/>
      </w:r>
      <w:r w:rsidR="00EB4CF2">
        <w:rPr>
          <w:rFonts w:ascii="Calibri" w:hAnsi="Calibri" w:cs="Times New Roman"/>
        </w:rPr>
        <w:t xml:space="preserve"> </w:t>
      </w:r>
      <w:r w:rsidR="00DB15D1">
        <w:rPr>
          <w:rFonts w:ascii="Calibri" w:hAnsi="Calibri" w:cs="Times New Roman"/>
        </w:rPr>
        <w:t>(ECU</w:t>
      </w:r>
      <w:r w:rsidR="00D114CD">
        <w:rPr>
          <w:rFonts w:ascii="Calibri" w:hAnsi="Calibri" w:cs="Times New Roman"/>
        </w:rPr>
        <w:t xml:space="preserve"> 2009)</w:t>
      </w:r>
      <w:r w:rsidR="0018166F">
        <w:rPr>
          <w:rFonts w:ascii="Calibri" w:hAnsi="Calibri" w:cs="Times New Roman"/>
        </w:rPr>
        <w:t>; 27</w:t>
      </w:r>
      <w:r w:rsidR="000927F0">
        <w:rPr>
          <w:rFonts w:ascii="Calibri" w:hAnsi="Calibri" w:cs="Times New Roman"/>
        </w:rPr>
        <w:t xml:space="preserve"> </w:t>
      </w:r>
      <w:r w:rsidR="00174FE6">
        <w:rPr>
          <w:rFonts w:ascii="Calibri" w:hAnsi="Calibri" w:cs="Times New Roman"/>
        </w:rPr>
        <w:t>a</w:t>
      </w:r>
      <w:r w:rsidR="0018166F">
        <w:rPr>
          <w:rFonts w:ascii="Calibri" w:hAnsi="Calibri" w:cs="Times New Roman"/>
        </w:rPr>
        <w:t xml:space="preserve">re </w:t>
      </w:r>
      <w:r w:rsidR="000927F0">
        <w:rPr>
          <w:rFonts w:ascii="Calibri" w:hAnsi="Calibri" w:cs="Times New Roman"/>
        </w:rPr>
        <w:t>British</w:t>
      </w:r>
      <w:r w:rsidR="00903080">
        <w:rPr>
          <w:rFonts w:ascii="Calibri" w:hAnsi="Calibri" w:cs="Times New Roman"/>
        </w:rPr>
        <w:t>,</w:t>
      </w:r>
      <w:r w:rsidR="002C5759">
        <w:rPr>
          <w:rFonts w:ascii="Calibri" w:hAnsi="Calibri" w:cs="Times New Roman"/>
        </w:rPr>
        <w:t xml:space="preserve"> </w:t>
      </w:r>
      <w:r w:rsidR="000927F0">
        <w:rPr>
          <w:rFonts w:ascii="Calibri" w:hAnsi="Calibri" w:cs="Times New Roman"/>
        </w:rPr>
        <w:t xml:space="preserve">but </w:t>
      </w:r>
      <w:r w:rsidR="00B6264D">
        <w:rPr>
          <w:rFonts w:ascii="Calibri" w:hAnsi="Calibri" w:cs="Times New Roman"/>
        </w:rPr>
        <w:t xml:space="preserve">participants from </w:t>
      </w:r>
      <w:r w:rsidR="002C5759">
        <w:rPr>
          <w:rFonts w:ascii="Calibri" w:hAnsi="Calibri" w:cs="Times New Roman"/>
        </w:rPr>
        <w:t xml:space="preserve">other </w:t>
      </w:r>
      <w:r w:rsidR="00C4047E">
        <w:rPr>
          <w:rFonts w:ascii="Calibri" w:hAnsi="Calibri" w:cs="Times New Roman"/>
        </w:rPr>
        <w:t>EU countries, Australasia</w:t>
      </w:r>
      <w:r w:rsidR="00B6264D">
        <w:rPr>
          <w:rFonts w:ascii="Calibri" w:hAnsi="Calibri" w:cs="Times New Roman"/>
        </w:rPr>
        <w:t>, Asia, the</w:t>
      </w:r>
      <w:r w:rsidR="000927F0">
        <w:rPr>
          <w:rFonts w:ascii="Calibri" w:hAnsi="Calibri" w:cs="Times New Roman"/>
        </w:rPr>
        <w:t xml:space="preserve"> Middle East and North America were also interviewed.</w:t>
      </w:r>
    </w:p>
    <w:p w14:paraId="79A1F2E9" w14:textId="77777777" w:rsidR="008422FB" w:rsidRDefault="008422FB" w:rsidP="00554524">
      <w:pPr>
        <w:rPr>
          <w:rFonts w:ascii="Calibri" w:hAnsi="Calibri" w:cs="Times New Roman"/>
        </w:rPr>
      </w:pPr>
    </w:p>
    <w:p w14:paraId="24ECA278" w14:textId="255B4A27" w:rsidR="008422FB" w:rsidRDefault="009E4D1F" w:rsidP="00554524">
      <w:pPr>
        <w:rPr>
          <w:rFonts w:ascii="Calibri" w:hAnsi="Calibri" w:cs="Times New Roman"/>
        </w:rPr>
      </w:pPr>
      <w:r>
        <w:rPr>
          <w:rFonts w:ascii="Calibri" w:hAnsi="Calibri" w:cs="Times New Roman"/>
        </w:rPr>
        <w:t xml:space="preserve">The </w:t>
      </w:r>
      <w:r w:rsidR="008410BF">
        <w:rPr>
          <w:rFonts w:ascii="Calibri" w:hAnsi="Calibri" w:cs="Times New Roman"/>
        </w:rPr>
        <w:t>project</w:t>
      </w:r>
      <w:r w:rsidR="008422FB">
        <w:rPr>
          <w:rFonts w:ascii="Calibri" w:hAnsi="Calibri" w:cs="Times New Roman"/>
        </w:rPr>
        <w:t xml:space="preserve"> </w:t>
      </w:r>
      <w:r w:rsidR="001F3697">
        <w:rPr>
          <w:rFonts w:ascii="Calibri" w:hAnsi="Calibri" w:cs="Times New Roman"/>
        </w:rPr>
        <w:t>aimed</w:t>
      </w:r>
      <w:r>
        <w:rPr>
          <w:rFonts w:ascii="Calibri" w:hAnsi="Calibri" w:cs="Times New Roman"/>
        </w:rPr>
        <w:t xml:space="preserve"> to capture</w:t>
      </w:r>
      <w:r w:rsidR="00D62C7B">
        <w:rPr>
          <w:rFonts w:ascii="Calibri" w:hAnsi="Calibri" w:cs="Times New Roman"/>
        </w:rPr>
        <w:t xml:space="preserve"> </w:t>
      </w:r>
      <w:r w:rsidR="00901355">
        <w:rPr>
          <w:rFonts w:ascii="Calibri" w:hAnsi="Calibri" w:cs="Times New Roman"/>
        </w:rPr>
        <w:t xml:space="preserve">and contrast </w:t>
      </w:r>
      <w:r w:rsidR="00B13A04">
        <w:rPr>
          <w:rFonts w:ascii="Calibri" w:hAnsi="Calibri" w:cs="Times New Roman"/>
        </w:rPr>
        <w:t xml:space="preserve">the </w:t>
      </w:r>
      <w:r w:rsidR="00D62C7B">
        <w:rPr>
          <w:rFonts w:ascii="Calibri" w:hAnsi="Calibri" w:cs="Times New Roman"/>
        </w:rPr>
        <w:t>perceptions of casualised</w:t>
      </w:r>
      <w:r w:rsidR="008422FB">
        <w:rPr>
          <w:rFonts w:ascii="Calibri" w:hAnsi="Calibri" w:cs="Times New Roman"/>
        </w:rPr>
        <w:t xml:space="preserve"> </w:t>
      </w:r>
      <w:r w:rsidR="00C47203">
        <w:rPr>
          <w:rFonts w:ascii="Calibri" w:hAnsi="Calibri" w:cs="Times New Roman"/>
        </w:rPr>
        <w:t>academics</w:t>
      </w:r>
      <w:r w:rsidR="008422FB">
        <w:rPr>
          <w:rFonts w:ascii="Calibri" w:hAnsi="Calibri" w:cs="Times New Roman"/>
        </w:rPr>
        <w:t xml:space="preserve"> </w:t>
      </w:r>
      <w:r w:rsidR="00263CA6">
        <w:rPr>
          <w:rFonts w:ascii="Calibri" w:hAnsi="Calibri" w:cs="Times New Roman"/>
        </w:rPr>
        <w:t xml:space="preserve">working </w:t>
      </w:r>
      <w:r w:rsidR="000927F0">
        <w:rPr>
          <w:rFonts w:ascii="Calibri" w:hAnsi="Calibri" w:cs="Times New Roman"/>
        </w:rPr>
        <w:t xml:space="preserve">in </w:t>
      </w:r>
      <w:r w:rsidR="008422FB">
        <w:rPr>
          <w:rFonts w:ascii="Calibri" w:hAnsi="Calibri" w:cs="Times New Roman"/>
        </w:rPr>
        <w:t xml:space="preserve">different </w:t>
      </w:r>
      <w:r w:rsidR="00C47203">
        <w:rPr>
          <w:rFonts w:ascii="Calibri" w:hAnsi="Calibri" w:cs="Times New Roman"/>
        </w:rPr>
        <w:t xml:space="preserve">types of role </w:t>
      </w:r>
      <w:r w:rsidR="00B13A04">
        <w:rPr>
          <w:rFonts w:ascii="Calibri" w:hAnsi="Calibri" w:cs="Times New Roman"/>
        </w:rPr>
        <w:t>(</w:t>
      </w:r>
      <w:r w:rsidR="009C5BB2">
        <w:rPr>
          <w:rFonts w:ascii="Calibri" w:hAnsi="Calibri" w:cs="Times New Roman"/>
        </w:rPr>
        <w:t xml:space="preserve">researchers, teaching-only staff, and lecturers) </w:t>
      </w:r>
      <w:r w:rsidR="00C47203">
        <w:rPr>
          <w:rFonts w:ascii="Calibri" w:hAnsi="Calibri" w:cs="Times New Roman"/>
        </w:rPr>
        <w:t>and</w:t>
      </w:r>
      <w:r w:rsidR="002C5759">
        <w:rPr>
          <w:rFonts w:ascii="Calibri" w:hAnsi="Calibri" w:cs="Times New Roman"/>
        </w:rPr>
        <w:t xml:space="preserve"> at</w:t>
      </w:r>
      <w:r w:rsidR="00D114CD">
        <w:rPr>
          <w:rFonts w:ascii="Calibri" w:hAnsi="Calibri" w:cs="Times New Roman"/>
        </w:rPr>
        <w:t xml:space="preserve"> different career stages:</w:t>
      </w:r>
      <w:r w:rsidR="00A555DD">
        <w:rPr>
          <w:rFonts w:ascii="Calibri" w:hAnsi="Calibri" w:cs="Times New Roman"/>
        </w:rPr>
        <w:t xml:space="preserve"> </w:t>
      </w:r>
      <w:r w:rsidR="00C47203">
        <w:rPr>
          <w:rFonts w:ascii="Calibri" w:hAnsi="Calibri" w:cs="Times New Roman"/>
        </w:rPr>
        <w:t xml:space="preserve">the most junior participant </w:t>
      </w:r>
      <w:r w:rsidR="000927F0">
        <w:rPr>
          <w:rFonts w:ascii="Calibri" w:hAnsi="Calibri" w:cs="Times New Roman"/>
        </w:rPr>
        <w:t xml:space="preserve">at the time of interview </w:t>
      </w:r>
      <w:r w:rsidR="00D114CD">
        <w:rPr>
          <w:rFonts w:ascii="Calibri" w:hAnsi="Calibri" w:cs="Times New Roman"/>
        </w:rPr>
        <w:t>was</w:t>
      </w:r>
      <w:r w:rsidR="00C47203">
        <w:rPr>
          <w:rFonts w:ascii="Calibri" w:hAnsi="Calibri" w:cs="Times New Roman"/>
        </w:rPr>
        <w:t xml:space="preserve"> only two days into their first </w:t>
      </w:r>
      <w:r w:rsidR="00C4047E">
        <w:rPr>
          <w:rFonts w:ascii="Calibri" w:hAnsi="Calibri" w:cs="Times New Roman"/>
        </w:rPr>
        <w:t>appointment</w:t>
      </w:r>
      <w:r w:rsidR="00C47203">
        <w:rPr>
          <w:rFonts w:ascii="Calibri" w:hAnsi="Calibri" w:cs="Times New Roman"/>
        </w:rPr>
        <w:t xml:space="preserve"> post-PhD</w:t>
      </w:r>
      <w:r w:rsidR="00D47975">
        <w:rPr>
          <w:rFonts w:ascii="Calibri" w:hAnsi="Calibri" w:cs="Times New Roman"/>
        </w:rPr>
        <w:t xml:space="preserve">, while </w:t>
      </w:r>
      <w:r w:rsidR="00C47203">
        <w:rPr>
          <w:rFonts w:ascii="Calibri" w:hAnsi="Calibri" w:cs="Times New Roman"/>
        </w:rPr>
        <w:t xml:space="preserve">the two most senior participants </w:t>
      </w:r>
      <w:r w:rsidR="00D114CD">
        <w:rPr>
          <w:rFonts w:ascii="Calibri" w:hAnsi="Calibri" w:cs="Times New Roman"/>
        </w:rPr>
        <w:t>hold</w:t>
      </w:r>
      <w:r w:rsidR="00E41B3C">
        <w:rPr>
          <w:rFonts w:ascii="Calibri" w:hAnsi="Calibri" w:cs="Times New Roman"/>
        </w:rPr>
        <w:t xml:space="preserve"> </w:t>
      </w:r>
      <w:r w:rsidR="00D47975">
        <w:rPr>
          <w:rFonts w:ascii="Calibri" w:hAnsi="Calibri" w:cs="Times New Roman"/>
        </w:rPr>
        <w:t>prof</w:t>
      </w:r>
      <w:r w:rsidR="000927F0">
        <w:rPr>
          <w:rFonts w:ascii="Calibri" w:hAnsi="Calibri" w:cs="Times New Roman"/>
        </w:rPr>
        <w:t>essorial positions</w:t>
      </w:r>
      <w:r w:rsidR="00C47203">
        <w:rPr>
          <w:rFonts w:ascii="Calibri" w:hAnsi="Calibri" w:cs="Times New Roman"/>
        </w:rPr>
        <w:t xml:space="preserve">. </w:t>
      </w:r>
      <w:r w:rsidR="00EB4CF2">
        <w:rPr>
          <w:rFonts w:ascii="Calibri" w:hAnsi="Calibri" w:cs="Times New Roman"/>
        </w:rPr>
        <w:t>Participants work</w:t>
      </w:r>
      <w:r w:rsidR="00A64A33">
        <w:rPr>
          <w:rFonts w:ascii="Calibri" w:hAnsi="Calibri" w:cs="Times New Roman"/>
        </w:rPr>
        <w:t xml:space="preserve"> in different types of university</w:t>
      </w:r>
      <w:r w:rsidR="00D95552">
        <w:rPr>
          <w:rFonts w:ascii="Calibri" w:hAnsi="Calibri" w:cs="Times New Roman"/>
        </w:rPr>
        <w:t xml:space="preserve"> around the UK, and </w:t>
      </w:r>
      <w:r w:rsidR="00E41B3C">
        <w:rPr>
          <w:rFonts w:ascii="Calibri" w:hAnsi="Calibri" w:cs="Times New Roman"/>
        </w:rPr>
        <w:t>whi</w:t>
      </w:r>
      <w:r w:rsidR="002C5759">
        <w:rPr>
          <w:rFonts w:ascii="Calibri" w:hAnsi="Calibri" w:cs="Times New Roman"/>
        </w:rPr>
        <w:t xml:space="preserve">le </w:t>
      </w:r>
      <w:r w:rsidR="00875A42">
        <w:rPr>
          <w:rFonts w:ascii="Calibri" w:hAnsi="Calibri" w:cs="Times New Roman"/>
        </w:rPr>
        <w:t>the majority</w:t>
      </w:r>
      <w:r w:rsidR="00174FE6">
        <w:rPr>
          <w:rFonts w:ascii="Calibri" w:hAnsi="Calibri" w:cs="Times New Roman"/>
        </w:rPr>
        <w:t xml:space="preserve"> work</w:t>
      </w:r>
      <w:r w:rsidR="002C5759">
        <w:rPr>
          <w:rFonts w:ascii="Calibri" w:hAnsi="Calibri" w:cs="Times New Roman"/>
        </w:rPr>
        <w:t xml:space="preserve"> in social science disciplines, academics from the arts, humanities, natural sciences, law and architecture </w:t>
      </w:r>
      <w:r w:rsidR="00875A42">
        <w:rPr>
          <w:rFonts w:ascii="Calibri" w:hAnsi="Calibri" w:cs="Times New Roman"/>
        </w:rPr>
        <w:t>are also represented</w:t>
      </w:r>
      <w:r w:rsidR="002C5759">
        <w:rPr>
          <w:rFonts w:ascii="Calibri" w:hAnsi="Calibri" w:cs="Times New Roman"/>
        </w:rPr>
        <w:t xml:space="preserve">. </w:t>
      </w:r>
    </w:p>
    <w:p w14:paraId="1DC5B46D" w14:textId="77777777" w:rsidR="00D57E76" w:rsidRDefault="00D57E76" w:rsidP="00554524">
      <w:pPr>
        <w:rPr>
          <w:rFonts w:ascii="Calibri" w:hAnsi="Calibri" w:cs="Times New Roman"/>
        </w:rPr>
      </w:pPr>
    </w:p>
    <w:p w14:paraId="28C76958" w14:textId="271A8F22" w:rsidR="00B86052" w:rsidRDefault="00D57E76" w:rsidP="00554524">
      <w:pPr>
        <w:rPr>
          <w:rFonts w:ascii="Calibri" w:hAnsi="Calibri" w:cs="Times New Roman"/>
        </w:rPr>
      </w:pPr>
      <w:r>
        <w:rPr>
          <w:rFonts w:ascii="Calibri" w:hAnsi="Calibri" w:cs="Times New Roman"/>
        </w:rPr>
        <w:t xml:space="preserve">As academics themselves, </w:t>
      </w:r>
      <w:r w:rsidR="008743EE">
        <w:rPr>
          <w:rFonts w:ascii="Calibri" w:hAnsi="Calibri" w:cs="Times New Roman"/>
        </w:rPr>
        <w:t>those interviewed</w:t>
      </w:r>
      <w:r>
        <w:rPr>
          <w:rFonts w:ascii="Calibri" w:hAnsi="Calibri" w:cs="Times New Roman"/>
        </w:rPr>
        <w:t xml:space="preserve"> </w:t>
      </w:r>
      <w:r w:rsidR="00174FE6">
        <w:rPr>
          <w:rFonts w:ascii="Calibri" w:hAnsi="Calibri" w:cs="Times New Roman"/>
        </w:rPr>
        <w:t>a</w:t>
      </w:r>
      <w:r w:rsidR="006547CA">
        <w:rPr>
          <w:rFonts w:ascii="Calibri" w:hAnsi="Calibri" w:cs="Times New Roman"/>
        </w:rPr>
        <w:t>re</w:t>
      </w:r>
      <w:r w:rsidR="00C4047E">
        <w:rPr>
          <w:rFonts w:ascii="Calibri" w:hAnsi="Calibri" w:cs="Times New Roman"/>
        </w:rPr>
        <w:t xml:space="preserve"> </w:t>
      </w:r>
      <w:r>
        <w:rPr>
          <w:rFonts w:ascii="Calibri" w:hAnsi="Calibri" w:cs="Times New Roman"/>
        </w:rPr>
        <w:t>well</w:t>
      </w:r>
      <w:r w:rsidR="00501C8F">
        <w:rPr>
          <w:rFonts w:ascii="Calibri" w:hAnsi="Calibri" w:cs="Times New Roman"/>
        </w:rPr>
        <w:t>-versed in research ethics. T</w:t>
      </w:r>
      <w:r>
        <w:rPr>
          <w:rFonts w:ascii="Calibri" w:hAnsi="Calibri" w:cs="Times New Roman"/>
        </w:rPr>
        <w:t>he biggest concern has been to guarantee the anonymity of those taking part</w:t>
      </w:r>
      <w:r w:rsidR="00501C8F">
        <w:rPr>
          <w:rFonts w:ascii="Calibri" w:hAnsi="Calibri" w:cs="Times New Roman"/>
        </w:rPr>
        <w:t>; a</w:t>
      </w:r>
      <w:r w:rsidR="008743EE">
        <w:rPr>
          <w:rFonts w:ascii="Calibri" w:hAnsi="Calibri" w:cs="Times New Roman"/>
        </w:rPr>
        <w:t xml:space="preserve">s Magnus - </w:t>
      </w:r>
      <w:r w:rsidR="00D36B31">
        <w:rPr>
          <w:rFonts w:ascii="Calibri" w:hAnsi="Calibri" w:cs="Times New Roman"/>
        </w:rPr>
        <w:t>a</w:t>
      </w:r>
      <w:r w:rsidR="0010015B">
        <w:rPr>
          <w:rFonts w:ascii="Calibri" w:hAnsi="Calibri" w:cs="Times New Roman"/>
        </w:rPr>
        <w:t xml:space="preserve"> </w:t>
      </w:r>
      <w:r w:rsidR="008438F1">
        <w:rPr>
          <w:rFonts w:ascii="Calibri" w:hAnsi="Calibri" w:cs="Times New Roman"/>
        </w:rPr>
        <w:t xml:space="preserve">post-doctoral </w:t>
      </w:r>
      <w:r w:rsidR="0010015B">
        <w:rPr>
          <w:rFonts w:ascii="Calibri" w:hAnsi="Calibri" w:cs="Times New Roman"/>
        </w:rPr>
        <w:t xml:space="preserve">social scientist </w:t>
      </w:r>
      <w:r w:rsidR="008743EE">
        <w:rPr>
          <w:rFonts w:ascii="Calibri" w:hAnsi="Calibri" w:cs="Times New Roman"/>
        </w:rPr>
        <w:t>-</w:t>
      </w:r>
      <w:r w:rsidR="00D36B31">
        <w:rPr>
          <w:rFonts w:ascii="Calibri" w:hAnsi="Calibri" w:cs="Times New Roman"/>
        </w:rPr>
        <w:t xml:space="preserve"> notes</w:t>
      </w:r>
      <w:r w:rsidR="00903080">
        <w:rPr>
          <w:rFonts w:ascii="Calibri" w:hAnsi="Calibri" w:cs="Times New Roman"/>
        </w:rPr>
        <w:t xml:space="preserve"> in </w:t>
      </w:r>
      <w:r w:rsidR="008743EE">
        <w:rPr>
          <w:rFonts w:ascii="Calibri" w:hAnsi="Calibri" w:cs="Times New Roman"/>
        </w:rPr>
        <w:t xml:space="preserve">one of </w:t>
      </w:r>
      <w:r w:rsidR="00903080">
        <w:rPr>
          <w:rFonts w:ascii="Calibri" w:hAnsi="Calibri" w:cs="Times New Roman"/>
        </w:rPr>
        <w:t>our interview</w:t>
      </w:r>
      <w:r w:rsidR="008743EE">
        <w:rPr>
          <w:rFonts w:ascii="Calibri" w:hAnsi="Calibri" w:cs="Times New Roman"/>
        </w:rPr>
        <w:t>s</w:t>
      </w:r>
      <w:r w:rsidR="00D36B31">
        <w:rPr>
          <w:rFonts w:ascii="Calibri" w:hAnsi="Calibri" w:cs="Times New Roman"/>
        </w:rPr>
        <w:t xml:space="preserve">: </w:t>
      </w:r>
      <w:r w:rsidR="00D36B31">
        <w:rPr>
          <w:rFonts w:ascii="Calibri" w:hAnsi="Calibri" w:cstheme="majorHAnsi"/>
        </w:rPr>
        <w:t>“</w:t>
      </w:r>
      <w:r w:rsidR="00D36B31" w:rsidRPr="004C4C6A">
        <w:rPr>
          <w:rFonts w:ascii="Calibri" w:hAnsi="Calibri" w:cstheme="majorHAnsi"/>
        </w:rPr>
        <w:t xml:space="preserve">if there weren’t risks to making a big fuss about how shit it is at the beginning of your career, then you </w:t>
      </w:r>
      <w:r w:rsidR="00D36B31">
        <w:rPr>
          <w:rFonts w:ascii="Calibri" w:hAnsi="Calibri" w:cstheme="majorHAnsi"/>
        </w:rPr>
        <w:t>wouldn’t have to anonymise this”.</w:t>
      </w:r>
      <w:r w:rsidR="00D36B31" w:rsidRPr="004C4C6A">
        <w:rPr>
          <w:rFonts w:ascii="Calibri" w:hAnsi="Calibri" w:cstheme="majorHAnsi"/>
        </w:rPr>
        <w:t xml:space="preserve"> </w:t>
      </w:r>
      <w:r w:rsidR="00D36B31">
        <w:rPr>
          <w:rFonts w:ascii="Calibri" w:hAnsi="Calibri" w:cs="Times New Roman"/>
        </w:rPr>
        <w:t xml:space="preserve">Due to </w:t>
      </w:r>
      <w:r w:rsidR="008743EE">
        <w:rPr>
          <w:rFonts w:ascii="Calibri" w:hAnsi="Calibri" w:cs="Times New Roman"/>
        </w:rPr>
        <w:t xml:space="preserve">the </w:t>
      </w:r>
      <w:r w:rsidR="008A41B8">
        <w:rPr>
          <w:rFonts w:ascii="Calibri" w:hAnsi="Calibri" w:cs="Times New Roman"/>
        </w:rPr>
        <w:t xml:space="preserve">participants’ </w:t>
      </w:r>
      <w:r>
        <w:rPr>
          <w:rFonts w:ascii="Calibri" w:hAnsi="Calibri" w:cs="Times New Roman"/>
        </w:rPr>
        <w:t xml:space="preserve">considerable </w:t>
      </w:r>
      <w:r w:rsidR="00D36B31">
        <w:rPr>
          <w:rFonts w:ascii="Calibri" w:hAnsi="Calibri" w:cs="Times New Roman"/>
        </w:rPr>
        <w:t xml:space="preserve">anxiety that their interviews might render </w:t>
      </w:r>
      <w:r w:rsidR="008A41B8">
        <w:rPr>
          <w:rFonts w:ascii="Calibri" w:hAnsi="Calibri" w:cs="Times New Roman"/>
        </w:rPr>
        <w:t>them</w:t>
      </w:r>
      <w:r>
        <w:rPr>
          <w:rFonts w:ascii="Calibri" w:hAnsi="Calibri" w:cs="Times New Roman"/>
        </w:rPr>
        <w:t xml:space="preserve"> identifiable to coll</w:t>
      </w:r>
      <w:r w:rsidR="00D36B31">
        <w:rPr>
          <w:rFonts w:ascii="Calibri" w:hAnsi="Calibri" w:cs="Times New Roman"/>
        </w:rPr>
        <w:t>eagues and employers, it has not generally been possible to provide precise biographical details</w:t>
      </w:r>
      <w:r w:rsidR="008743EE">
        <w:rPr>
          <w:rFonts w:ascii="Calibri" w:hAnsi="Calibri" w:cs="Times New Roman"/>
        </w:rPr>
        <w:t xml:space="preserve"> in this paper</w:t>
      </w:r>
      <w:r>
        <w:rPr>
          <w:rFonts w:ascii="Calibri" w:hAnsi="Calibri" w:cs="Times New Roman"/>
        </w:rPr>
        <w:t xml:space="preserve">. </w:t>
      </w:r>
      <w:r w:rsidR="00D36B31">
        <w:rPr>
          <w:rFonts w:ascii="Calibri" w:hAnsi="Calibri" w:cs="Times New Roman"/>
        </w:rPr>
        <w:t>Apart from the u</w:t>
      </w:r>
      <w:r w:rsidR="006547CA">
        <w:rPr>
          <w:rFonts w:ascii="Calibri" w:hAnsi="Calibri" w:cs="Times New Roman"/>
        </w:rPr>
        <w:t>se of pseudonyms</w:t>
      </w:r>
      <w:r w:rsidR="00D36B31">
        <w:rPr>
          <w:rFonts w:ascii="Calibri" w:hAnsi="Calibri" w:cs="Times New Roman"/>
        </w:rPr>
        <w:t>,</w:t>
      </w:r>
      <w:r>
        <w:rPr>
          <w:rFonts w:ascii="Calibri" w:hAnsi="Calibri" w:cs="Times New Roman"/>
        </w:rPr>
        <w:t xml:space="preserve"> </w:t>
      </w:r>
      <w:r w:rsidR="008743EE">
        <w:rPr>
          <w:rFonts w:ascii="Calibri" w:hAnsi="Calibri" w:cs="Times New Roman"/>
        </w:rPr>
        <w:t xml:space="preserve">care has also been taken to work with participants to sufficiently anonymise </w:t>
      </w:r>
      <w:r w:rsidR="009C5BB2">
        <w:rPr>
          <w:rFonts w:ascii="Calibri" w:hAnsi="Calibri" w:cs="Times New Roman"/>
        </w:rPr>
        <w:t>other details, such as employing institutions</w:t>
      </w:r>
      <w:r w:rsidR="00D36B31">
        <w:rPr>
          <w:rFonts w:ascii="Calibri" w:hAnsi="Calibri" w:cs="Times New Roman"/>
        </w:rPr>
        <w:t xml:space="preserve">. </w:t>
      </w:r>
      <w:r w:rsidR="00174FE6">
        <w:rPr>
          <w:rFonts w:ascii="Calibri" w:hAnsi="Calibri" w:cs="Times New Roman"/>
        </w:rPr>
        <w:t>All participants have been</w:t>
      </w:r>
      <w:r>
        <w:rPr>
          <w:rFonts w:ascii="Calibri" w:hAnsi="Calibri" w:cs="Times New Roman"/>
        </w:rPr>
        <w:t xml:space="preserve"> provided with copies of their interview transcripts to allay any fears over anonymity, but also to stimulate discussion and reflection during the follow-up interviews. </w:t>
      </w:r>
    </w:p>
    <w:p w14:paraId="534CD7C5" w14:textId="77777777" w:rsidR="00EF709D" w:rsidRDefault="00EF709D" w:rsidP="00554524">
      <w:pPr>
        <w:rPr>
          <w:rFonts w:ascii="Calibri" w:hAnsi="Calibri" w:cs="Times New Roman"/>
        </w:rPr>
      </w:pPr>
    </w:p>
    <w:p w14:paraId="530945C5" w14:textId="281BBFAF" w:rsidR="00ED4BB6" w:rsidRDefault="00B13A04" w:rsidP="00554524">
      <w:pPr>
        <w:rPr>
          <w:rFonts w:ascii="Calibri" w:hAnsi="Calibri" w:cs="Times New Roman"/>
        </w:rPr>
      </w:pPr>
      <w:r>
        <w:rPr>
          <w:rFonts w:ascii="Calibri" w:hAnsi="Calibri" w:cs="Times New Roman"/>
        </w:rPr>
        <w:lastRenderedPageBreak/>
        <w:t>Since the research</w:t>
      </w:r>
      <w:r w:rsidR="00B75F67">
        <w:rPr>
          <w:rFonts w:ascii="Calibri" w:hAnsi="Calibri" w:cs="Times New Roman"/>
        </w:rPr>
        <w:t xml:space="preserve"> aimed to e</w:t>
      </w:r>
      <w:r>
        <w:rPr>
          <w:rFonts w:ascii="Calibri" w:hAnsi="Calibri" w:cs="Times New Roman"/>
        </w:rPr>
        <w:t>xplore</w:t>
      </w:r>
      <w:r w:rsidR="00B75F67">
        <w:rPr>
          <w:rFonts w:ascii="Calibri" w:hAnsi="Calibri" w:cs="Times New Roman"/>
        </w:rPr>
        <w:t xml:space="preserve"> how the casualised academics make sense of insecure work, </w:t>
      </w:r>
      <w:r w:rsidR="004C7F7E">
        <w:rPr>
          <w:rFonts w:ascii="Calibri" w:hAnsi="Calibri" w:cs="Times New Roman"/>
        </w:rPr>
        <w:t>interviews were designed to probe participants’ subjective understandings of their employment positions</w:t>
      </w:r>
      <w:r w:rsidR="00B75F67">
        <w:rPr>
          <w:rFonts w:ascii="Calibri" w:hAnsi="Calibri" w:cs="Times New Roman"/>
        </w:rPr>
        <w:t xml:space="preserve"> (see </w:t>
      </w:r>
      <w:r w:rsidR="00303D69">
        <w:rPr>
          <w:rFonts w:ascii="Calibri" w:hAnsi="Calibri" w:cs="Times New Roman"/>
        </w:rPr>
        <w:t xml:space="preserve">also </w:t>
      </w:r>
      <w:r>
        <w:rPr>
          <w:rFonts w:ascii="Calibri" w:hAnsi="Calibri" w:cs="Times New Roman"/>
        </w:rPr>
        <w:t>Gill and Pratt 2008</w:t>
      </w:r>
      <w:r w:rsidR="00B75F67">
        <w:rPr>
          <w:rFonts w:ascii="Calibri" w:hAnsi="Calibri" w:cs="Times New Roman"/>
        </w:rPr>
        <w:t>; Tweedie 2013)</w:t>
      </w:r>
      <w:r w:rsidR="004C7F7E">
        <w:rPr>
          <w:rFonts w:ascii="Calibri" w:hAnsi="Calibri" w:cs="Times New Roman"/>
        </w:rPr>
        <w:t>.</w:t>
      </w:r>
      <w:r w:rsidR="00AC2034">
        <w:rPr>
          <w:rFonts w:ascii="Calibri" w:hAnsi="Calibri" w:cs="Times New Roman"/>
        </w:rPr>
        <w:t xml:space="preserve"> </w:t>
      </w:r>
      <w:r w:rsidR="00AA0008">
        <w:rPr>
          <w:rFonts w:ascii="Calibri" w:hAnsi="Calibri" w:cs="Times New Roman"/>
        </w:rPr>
        <w:t>T</w:t>
      </w:r>
      <w:r w:rsidR="00717B16">
        <w:rPr>
          <w:rFonts w:ascii="Calibri" w:hAnsi="Calibri" w:cs="Times New Roman"/>
        </w:rPr>
        <w:t>o capture work histories, t</w:t>
      </w:r>
      <w:r w:rsidR="00ED4BB6">
        <w:rPr>
          <w:rFonts w:ascii="Calibri" w:hAnsi="Calibri" w:cs="Times New Roman"/>
        </w:rPr>
        <w:t xml:space="preserve">he first ‘wave’ of interviews </w:t>
      </w:r>
      <w:r w:rsidR="00B75F67">
        <w:rPr>
          <w:rFonts w:ascii="Calibri" w:hAnsi="Calibri" w:cs="Times New Roman"/>
        </w:rPr>
        <w:t>began by</w:t>
      </w:r>
      <w:r w:rsidR="00ED4BB6">
        <w:rPr>
          <w:rFonts w:ascii="Calibri" w:hAnsi="Calibri" w:cs="Times New Roman"/>
        </w:rPr>
        <w:t xml:space="preserve"> </w:t>
      </w:r>
      <w:r w:rsidR="00717B16">
        <w:rPr>
          <w:rFonts w:ascii="Calibri" w:hAnsi="Calibri" w:cs="Times New Roman"/>
        </w:rPr>
        <w:t>asking participants to describe how they had come to be in their current role</w:t>
      </w:r>
      <w:r w:rsidR="00ED4BB6">
        <w:rPr>
          <w:rFonts w:ascii="Calibri" w:hAnsi="Calibri" w:cs="Times New Roman"/>
        </w:rPr>
        <w:t xml:space="preserve">, before questions were posed to explore participants’ academic identities, </w:t>
      </w:r>
      <w:r w:rsidR="00422C28">
        <w:rPr>
          <w:rFonts w:ascii="Calibri" w:hAnsi="Calibri" w:cs="Times New Roman"/>
        </w:rPr>
        <w:t>future career plans</w:t>
      </w:r>
      <w:r w:rsidR="00ED4BB6">
        <w:rPr>
          <w:rFonts w:ascii="Calibri" w:hAnsi="Calibri" w:cs="Times New Roman"/>
        </w:rPr>
        <w:t>, emotional responses to work, impressions of short-term employment, and the effects of work on other areas of life. Follow-up interviews were conducted with as man</w:t>
      </w:r>
      <w:r w:rsidR="00875A42">
        <w:rPr>
          <w:rFonts w:ascii="Calibri" w:hAnsi="Calibri" w:cs="Times New Roman"/>
        </w:rPr>
        <w:t>y participants as possible</w:t>
      </w:r>
      <w:r w:rsidR="00ED4BB6">
        <w:rPr>
          <w:rFonts w:ascii="Calibri" w:hAnsi="Calibri" w:cs="Times New Roman"/>
        </w:rPr>
        <w:t xml:space="preserve"> to track changing circumstances and perceptions, but also to allow for the possibility of ‘the establishment of a genuine tw</w:t>
      </w:r>
      <w:r w:rsidR="004E49B9">
        <w:rPr>
          <w:rFonts w:ascii="Calibri" w:hAnsi="Calibri" w:cs="Times New Roman"/>
        </w:rPr>
        <w:t>o-way dialogue’ (Sinha and Back</w:t>
      </w:r>
      <w:r w:rsidR="00ED4BB6">
        <w:rPr>
          <w:rFonts w:ascii="Calibri" w:hAnsi="Calibri" w:cs="Times New Roman"/>
        </w:rPr>
        <w:t xml:space="preserve"> 2014:474). </w:t>
      </w:r>
    </w:p>
    <w:p w14:paraId="52B015BC" w14:textId="77777777" w:rsidR="004C7F7E" w:rsidRDefault="004C7F7E" w:rsidP="00554524">
      <w:pPr>
        <w:rPr>
          <w:rFonts w:ascii="Calibri" w:hAnsi="Calibri" w:cs="Times New Roman"/>
        </w:rPr>
      </w:pPr>
    </w:p>
    <w:p w14:paraId="5836FD82" w14:textId="34997BD0" w:rsidR="006045AC" w:rsidRDefault="00473951" w:rsidP="00554524">
      <w:pPr>
        <w:rPr>
          <w:rFonts w:ascii="Calibri" w:hAnsi="Calibri" w:cs="Times New Roman"/>
        </w:rPr>
      </w:pPr>
      <w:r>
        <w:rPr>
          <w:rFonts w:ascii="Calibri" w:hAnsi="Calibri" w:cs="Times New Roman"/>
        </w:rPr>
        <w:t xml:space="preserve">I was myself employed on a fixed-term lecturing contract for much of the duration of the </w:t>
      </w:r>
      <w:r w:rsidR="003148E0">
        <w:rPr>
          <w:rFonts w:ascii="Calibri" w:hAnsi="Calibri" w:cs="Times New Roman"/>
        </w:rPr>
        <w:t xml:space="preserve">empirical </w:t>
      </w:r>
      <w:r>
        <w:rPr>
          <w:rFonts w:ascii="Calibri" w:hAnsi="Calibri" w:cs="Times New Roman"/>
        </w:rPr>
        <w:t xml:space="preserve">research, and the participants were made aware of my contractual situation.  </w:t>
      </w:r>
      <w:r w:rsidR="008E6E97">
        <w:rPr>
          <w:rFonts w:ascii="Calibri" w:hAnsi="Calibri" w:cs="Times New Roman"/>
        </w:rPr>
        <w:t xml:space="preserve"> </w:t>
      </w:r>
      <w:r>
        <w:rPr>
          <w:rFonts w:ascii="Calibri" w:hAnsi="Calibri" w:cs="Times New Roman"/>
        </w:rPr>
        <w:t>Müller and Kenney (2014:543</w:t>
      </w:r>
      <w:r w:rsidR="00835D54">
        <w:rPr>
          <w:rFonts w:ascii="Calibri" w:hAnsi="Calibri" w:cs="Times New Roman"/>
        </w:rPr>
        <w:t>,</w:t>
      </w:r>
      <w:r w:rsidR="008E6E97">
        <w:rPr>
          <w:rFonts w:ascii="Calibri" w:hAnsi="Calibri" w:cs="Times New Roman"/>
        </w:rPr>
        <w:t xml:space="preserve"> following Felt et al.</w:t>
      </w:r>
      <w:r>
        <w:rPr>
          <w:rFonts w:ascii="Calibri" w:hAnsi="Calibri" w:cs="Times New Roman"/>
        </w:rPr>
        <w:t xml:space="preserve">) </w:t>
      </w:r>
      <w:r w:rsidR="00756D0E">
        <w:rPr>
          <w:rFonts w:ascii="Calibri" w:hAnsi="Calibri" w:cs="Times New Roman"/>
        </w:rPr>
        <w:t>claim that</w:t>
      </w:r>
      <w:r>
        <w:rPr>
          <w:rFonts w:ascii="Calibri" w:hAnsi="Calibri" w:cs="Times New Roman"/>
        </w:rPr>
        <w:t xml:space="preserve"> the so-called ‘peer-to-peer’ interview – based on ‘shared membership in the academy’ - can facilitate ‘trust based on assumed similarity of ex</w:t>
      </w:r>
      <w:r w:rsidR="00EB4CF2">
        <w:rPr>
          <w:rFonts w:ascii="Calibri" w:hAnsi="Calibri" w:cs="Times New Roman"/>
        </w:rPr>
        <w:t xml:space="preserve">periences’. </w:t>
      </w:r>
      <w:r w:rsidR="003A247A">
        <w:rPr>
          <w:rFonts w:ascii="Calibri" w:hAnsi="Calibri" w:cs="Times New Roman"/>
        </w:rPr>
        <w:t>However, Mercer (2007:6)</w:t>
      </w:r>
      <w:r w:rsidR="00EB4CF2">
        <w:rPr>
          <w:rFonts w:ascii="Calibri" w:hAnsi="Calibri" w:cs="Times New Roman"/>
        </w:rPr>
        <w:t xml:space="preserve"> warns that ‘greater familiarity can make insiders more likely to take things for granted, develop myopia, and assume their own perspective is far more widespre</w:t>
      </w:r>
      <w:r w:rsidR="003A247A">
        <w:rPr>
          <w:rFonts w:ascii="Calibri" w:hAnsi="Calibri" w:cs="Times New Roman"/>
        </w:rPr>
        <w:t>ad than it actually</w:t>
      </w:r>
      <w:r w:rsidR="00B13A04">
        <w:rPr>
          <w:rFonts w:ascii="Calibri" w:hAnsi="Calibri" w:cs="Times New Roman"/>
        </w:rPr>
        <w:t xml:space="preserve"> </w:t>
      </w:r>
      <w:r w:rsidR="003A247A">
        <w:rPr>
          <w:rFonts w:ascii="Calibri" w:hAnsi="Calibri" w:cs="Times New Roman"/>
        </w:rPr>
        <w:t>is'</w:t>
      </w:r>
      <w:r w:rsidR="00EB4CF2">
        <w:rPr>
          <w:rFonts w:ascii="Calibri" w:hAnsi="Calibri" w:cs="Times New Roman"/>
        </w:rPr>
        <w:t xml:space="preserve">. </w:t>
      </w:r>
      <w:r w:rsidR="00C4047E">
        <w:rPr>
          <w:rFonts w:ascii="Calibri" w:hAnsi="Calibri" w:cs="Times New Roman"/>
        </w:rPr>
        <w:t xml:space="preserve">Thus, </w:t>
      </w:r>
      <w:r w:rsidR="0012251F">
        <w:rPr>
          <w:rFonts w:ascii="Calibri" w:hAnsi="Calibri" w:cs="Times New Roman"/>
        </w:rPr>
        <w:t xml:space="preserve">while </w:t>
      </w:r>
      <w:r w:rsidR="00C4047E">
        <w:rPr>
          <w:rFonts w:ascii="Calibri" w:hAnsi="Calibri" w:cs="Times New Roman"/>
        </w:rPr>
        <w:t>I</w:t>
      </w:r>
      <w:r w:rsidR="0012251F">
        <w:rPr>
          <w:rFonts w:ascii="Calibri" w:hAnsi="Calibri" w:cs="Times New Roman"/>
        </w:rPr>
        <w:t xml:space="preserve"> chose to discuss </w:t>
      </w:r>
      <w:r w:rsidR="00C4047E">
        <w:rPr>
          <w:rFonts w:ascii="Calibri" w:hAnsi="Calibri" w:cs="Times New Roman"/>
        </w:rPr>
        <w:t>my own position and experience</w:t>
      </w:r>
      <w:r w:rsidR="0012251F">
        <w:rPr>
          <w:rFonts w:ascii="Calibri" w:hAnsi="Calibri" w:cs="Times New Roman"/>
        </w:rPr>
        <w:t>s</w:t>
      </w:r>
      <w:r w:rsidR="00C4047E">
        <w:rPr>
          <w:rFonts w:ascii="Calibri" w:hAnsi="Calibri" w:cs="Times New Roman"/>
        </w:rPr>
        <w:t xml:space="preserve"> </w:t>
      </w:r>
      <w:r w:rsidR="0012251F">
        <w:rPr>
          <w:rFonts w:ascii="Calibri" w:hAnsi="Calibri" w:cs="Times New Roman"/>
        </w:rPr>
        <w:t xml:space="preserve">openly with participants to foster confidence and </w:t>
      </w:r>
      <w:r w:rsidR="00C4047E">
        <w:rPr>
          <w:rFonts w:ascii="Calibri" w:hAnsi="Calibri" w:cs="Times New Roman"/>
        </w:rPr>
        <w:t xml:space="preserve">as a </w:t>
      </w:r>
      <w:r w:rsidR="00DE1260">
        <w:rPr>
          <w:rFonts w:ascii="Calibri" w:hAnsi="Calibri" w:cs="Times New Roman"/>
        </w:rPr>
        <w:t>means of</w:t>
      </w:r>
      <w:r w:rsidR="00C4047E">
        <w:rPr>
          <w:rFonts w:ascii="Calibri" w:hAnsi="Calibri" w:cs="Times New Roman"/>
        </w:rPr>
        <w:t xml:space="preserve"> </w:t>
      </w:r>
      <w:r w:rsidR="0012251F">
        <w:rPr>
          <w:rFonts w:ascii="Calibri" w:hAnsi="Calibri" w:cs="Times New Roman"/>
        </w:rPr>
        <w:t>establish</w:t>
      </w:r>
      <w:r w:rsidR="00DE1260">
        <w:rPr>
          <w:rFonts w:ascii="Calibri" w:hAnsi="Calibri" w:cs="Times New Roman"/>
        </w:rPr>
        <w:t>ing</w:t>
      </w:r>
      <w:r w:rsidR="0012251F">
        <w:rPr>
          <w:rFonts w:ascii="Calibri" w:hAnsi="Calibri" w:cs="Times New Roman"/>
        </w:rPr>
        <w:t xml:space="preserve"> a shared stake in the issue of casualisation, I was careful in interviews </w:t>
      </w:r>
      <w:r w:rsidR="00DE1260">
        <w:rPr>
          <w:rFonts w:ascii="Calibri" w:hAnsi="Calibri" w:cs="Times New Roman"/>
        </w:rPr>
        <w:t>not to ask questions that would merely chime with my own impression of fixed-term work</w:t>
      </w:r>
      <w:r w:rsidR="006045AC">
        <w:rPr>
          <w:rFonts w:ascii="Calibri" w:hAnsi="Calibri" w:cs="Times New Roman"/>
        </w:rPr>
        <w:t xml:space="preserve"> in HE as a politicised issue (see UCU, 2016), rather than merely a ‘flexible’ working arrangement (see Barcan 2013; Bryson 2004a; Sennett 1998). </w:t>
      </w:r>
    </w:p>
    <w:p w14:paraId="3B20F6B0" w14:textId="77777777" w:rsidR="00C4047E" w:rsidRDefault="00C4047E" w:rsidP="00554524">
      <w:pPr>
        <w:rPr>
          <w:rFonts w:ascii="Calibri" w:hAnsi="Calibri" w:cs="Times New Roman"/>
        </w:rPr>
      </w:pPr>
    </w:p>
    <w:p w14:paraId="4F91D841" w14:textId="33B1BD27" w:rsidR="00367A42" w:rsidRPr="00B05B85" w:rsidRDefault="004F27DE" w:rsidP="00554524">
      <w:pPr>
        <w:rPr>
          <w:rFonts w:ascii="Calibri" w:hAnsi="Calibri" w:cs="Times New Roman"/>
        </w:rPr>
      </w:pPr>
      <w:r>
        <w:rPr>
          <w:rFonts w:ascii="Calibri" w:hAnsi="Calibri" w:cs="Times New Roman"/>
        </w:rPr>
        <w:t xml:space="preserve">Informed by an </w:t>
      </w:r>
      <w:r w:rsidR="00E4455B">
        <w:rPr>
          <w:rFonts w:ascii="Calibri" w:hAnsi="Calibri" w:cs="Times New Roman"/>
        </w:rPr>
        <w:t>abductive</w:t>
      </w:r>
      <w:r w:rsidR="006433D6">
        <w:rPr>
          <w:rFonts w:ascii="Calibri" w:hAnsi="Calibri" w:cs="Times New Roman"/>
        </w:rPr>
        <w:t xml:space="preserve"> approach to data analysis, the research</w:t>
      </w:r>
      <w:r w:rsidR="00CE6FA0">
        <w:rPr>
          <w:rFonts w:ascii="Calibri" w:hAnsi="Calibri" w:cs="Times New Roman"/>
        </w:rPr>
        <w:t xml:space="preserve"> </w:t>
      </w:r>
      <w:r w:rsidR="00D95552">
        <w:rPr>
          <w:rFonts w:ascii="Calibri" w:hAnsi="Calibri" w:cs="Times New Roman"/>
        </w:rPr>
        <w:t>focuses</w:t>
      </w:r>
      <w:r w:rsidR="001120D7">
        <w:rPr>
          <w:rFonts w:ascii="Calibri" w:hAnsi="Calibri" w:cs="Times New Roman"/>
        </w:rPr>
        <w:t xml:space="preserve"> on participants’ perceptions of academia and their wo</w:t>
      </w:r>
      <w:r w:rsidR="00D95552">
        <w:rPr>
          <w:rFonts w:ascii="Calibri" w:hAnsi="Calibri" w:cs="Times New Roman"/>
        </w:rPr>
        <w:t xml:space="preserve">rking lives  to address the construction of meaning </w:t>
      </w:r>
      <w:r w:rsidR="005E2C92">
        <w:rPr>
          <w:rFonts w:ascii="Calibri" w:hAnsi="Calibri" w:cs="Times New Roman"/>
        </w:rPr>
        <w:t>(T</w:t>
      </w:r>
      <w:r w:rsidR="00ED4BB6">
        <w:rPr>
          <w:rFonts w:ascii="Calibri" w:hAnsi="Calibri" w:cs="Times New Roman"/>
        </w:rPr>
        <w:t>av</w:t>
      </w:r>
      <w:r w:rsidR="007339BF">
        <w:rPr>
          <w:rFonts w:ascii="Calibri" w:hAnsi="Calibri" w:cs="Times New Roman"/>
        </w:rPr>
        <w:t>ory and Timmermans</w:t>
      </w:r>
      <w:r w:rsidR="00756D0E">
        <w:rPr>
          <w:rFonts w:ascii="Calibri" w:hAnsi="Calibri" w:cs="Times New Roman"/>
        </w:rPr>
        <w:t xml:space="preserve"> 2014: 21)</w:t>
      </w:r>
      <w:r w:rsidR="001120D7">
        <w:rPr>
          <w:rFonts w:ascii="Calibri" w:hAnsi="Calibri" w:cs="Times New Roman"/>
        </w:rPr>
        <w:t xml:space="preserve">. </w:t>
      </w:r>
      <w:r w:rsidR="00367A42">
        <w:rPr>
          <w:rFonts w:ascii="Calibri" w:hAnsi="Calibri" w:cs="Times New Roman"/>
        </w:rPr>
        <w:t xml:space="preserve">Interviews were thematically coded and compared across cases, but also </w:t>
      </w:r>
      <w:r w:rsidR="00CE6FA0">
        <w:rPr>
          <w:rFonts w:ascii="Calibri" w:hAnsi="Calibri" w:cs="Times New Roman"/>
        </w:rPr>
        <w:t>diachronically</w:t>
      </w:r>
      <w:r w:rsidR="00367A42">
        <w:rPr>
          <w:rFonts w:ascii="Calibri" w:hAnsi="Calibri" w:cs="Times New Roman"/>
        </w:rPr>
        <w:t xml:space="preserve"> </w:t>
      </w:r>
      <w:r w:rsidR="00DD7BE6">
        <w:rPr>
          <w:rFonts w:ascii="Calibri" w:hAnsi="Calibri" w:cs="Times New Roman"/>
        </w:rPr>
        <w:t>for those</w:t>
      </w:r>
      <w:r w:rsidR="00367A42">
        <w:rPr>
          <w:rFonts w:ascii="Calibri" w:hAnsi="Calibri" w:cs="Times New Roman"/>
        </w:rPr>
        <w:t xml:space="preserve"> interviewed twice. One of the </w:t>
      </w:r>
      <w:r w:rsidR="003D2A71">
        <w:rPr>
          <w:rFonts w:ascii="Calibri" w:hAnsi="Calibri" w:cs="Times New Roman"/>
        </w:rPr>
        <w:t xml:space="preserve">main </w:t>
      </w:r>
      <w:r w:rsidR="00367A42">
        <w:rPr>
          <w:rFonts w:ascii="Calibri" w:hAnsi="Calibri" w:cs="Times New Roman"/>
        </w:rPr>
        <w:t>t</w:t>
      </w:r>
      <w:r w:rsidR="00DD7BE6">
        <w:rPr>
          <w:rFonts w:ascii="Calibri" w:hAnsi="Calibri" w:cs="Times New Roman"/>
        </w:rPr>
        <w:t>hemes to emerge from the first wave</w:t>
      </w:r>
      <w:r w:rsidR="00367A42">
        <w:rPr>
          <w:rFonts w:ascii="Calibri" w:hAnsi="Calibri" w:cs="Times New Roman"/>
        </w:rPr>
        <w:t xml:space="preserve"> of interview data was the notion of ‘luck’; this </w:t>
      </w:r>
      <w:r w:rsidR="00B05B85">
        <w:rPr>
          <w:rFonts w:ascii="Calibri" w:hAnsi="Calibri" w:cs="Times New Roman"/>
        </w:rPr>
        <w:t xml:space="preserve">finding </w:t>
      </w:r>
      <w:r w:rsidR="00367A42">
        <w:rPr>
          <w:rFonts w:ascii="Calibri" w:hAnsi="Calibri" w:cs="Times New Roman"/>
        </w:rPr>
        <w:t xml:space="preserve">was then explicitly discussed </w:t>
      </w:r>
      <w:r w:rsidR="00903080">
        <w:rPr>
          <w:rFonts w:ascii="Calibri" w:hAnsi="Calibri" w:cs="Times New Roman"/>
        </w:rPr>
        <w:t xml:space="preserve">with participants </w:t>
      </w:r>
      <w:r w:rsidR="00B05B85">
        <w:rPr>
          <w:rFonts w:ascii="Calibri" w:hAnsi="Calibri" w:cs="Times New Roman"/>
        </w:rPr>
        <w:t>during</w:t>
      </w:r>
      <w:r w:rsidR="00DD7BE6">
        <w:rPr>
          <w:rFonts w:ascii="Calibri" w:hAnsi="Calibri" w:cs="Times New Roman"/>
        </w:rPr>
        <w:t xml:space="preserve"> the second wave</w:t>
      </w:r>
      <w:r w:rsidR="00367A42">
        <w:rPr>
          <w:rFonts w:ascii="Calibri" w:hAnsi="Calibri" w:cs="Times New Roman"/>
        </w:rPr>
        <w:t xml:space="preserve"> of int</w:t>
      </w:r>
      <w:r w:rsidR="00903080">
        <w:rPr>
          <w:rFonts w:ascii="Calibri" w:hAnsi="Calibri" w:cs="Times New Roman"/>
        </w:rPr>
        <w:t xml:space="preserve">erviews. </w:t>
      </w:r>
      <w:r w:rsidR="001F3697">
        <w:rPr>
          <w:rFonts w:ascii="Calibri" w:hAnsi="Calibri" w:cs="Times New Roman"/>
        </w:rPr>
        <w:t>Interviews are not understood here as having the potential to uncover an objective ‘reality’, and the participants’ opinions are not taken as ‘fact’; instead, the interview process is conceptualised as an act of construction between researcher and researched (Hammersley 2003:120)</w:t>
      </w:r>
      <w:r w:rsidR="00BA7422">
        <w:rPr>
          <w:rFonts w:ascii="Calibri" w:hAnsi="Calibri" w:cs="Times New Roman"/>
        </w:rPr>
        <w:t>, and discourse is understood as ‘occasioned’ (Gill 2000:175)</w:t>
      </w:r>
      <w:r w:rsidR="001F3697">
        <w:rPr>
          <w:rFonts w:ascii="Calibri" w:hAnsi="Calibri" w:cs="Times New Roman"/>
        </w:rPr>
        <w:t xml:space="preserve">. </w:t>
      </w:r>
      <w:r w:rsidR="005E2C92">
        <w:rPr>
          <w:rFonts w:ascii="Calibri" w:hAnsi="Calibri" w:cs="Times New Roman"/>
        </w:rPr>
        <w:t xml:space="preserve">Following Strübing (2007: 585), </w:t>
      </w:r>
      <w:r w:rsidR="00B05B85">
        <w:rPr>
          <w:rFonts w:ascii="Calibri" w:hAnsi="Calibri" w:cs="Times New Roman"/>
        </w:rPr>
        <w:t>‘Data, seen in this way, is not the unhewn material th</w:t>
      </w:r>
      <w:r w:rsidR="0012251F">
        <w:rPr>
          <w:rFonts w:ascii="Calibri" w:hAnsi="Calibri" w:cs="Times New Roman"/>
        </w:rPr>
        <w:t>at a researcher starts out with</w:t>
      </w:r>
      <w:r w:rsidR="00B05B85">
        <w:rPr>
          <w:rFonts w:ascii="Calibri" w:hAnsi="Calibri" w:cs="Times New Roman"/>
        </w:rPr>
        <w:t xml:space="preserve">, but rather the </w:t>
      </w:r>
      <w:r w:rsidR="00B05B85">
        <w:rPr>
          <w:rFonts w:ascii="Calibri" w:hAnsi="Calibri" w:cs="Times New Roman"/>
          <w:i/>
        </w:rPr>
        <w:t xml:space="preserve">relation </w:t>
      </w:r>
      <w:r w:rsidR="00B05B85">
        <w:rPr>
          <w:rFonts w:ascii="Calibri" w:hAnsi="Calibri" w:cs="Times New Roman"/>
        </w:rPr>
        <w:t>between the field, the research issues, and the researchers established in the course of the analytical process</w:t>
      </w:r>
      <w:r w:rsidR="005E2C92">
        <w:rPr>
          <w:rFonts w:ascii="Calibri" w:hAnsi="Calibri" w:cs="Times New Roman"/>
        </w:rPr>
        <w:t>.’</w:t>
      </w:r>
      <w:r w:rsidR="00473951">
        <w:rPr>
          <w:rFonts w:ascii="Calibri" w:hAnsi="Calibri" w:cs="Times New Roman"/>
        </w:rPr>
        <w:t xml:space="preserve"> In the </w:t>
      </w:r>
      <w:r w:rsidR="001120D7">
        <w:rPr>
          <w:rFonts w:ascii="Calibri" w:hAnsi="Calibri" w:cs="Times New Roman"/>
        </w:rPr>
        <w:t>subsequent</w:t>
      </w:r>
      <w:r w:rsidR="00473951">
        <w:rPr>
          <w:rFonts w:ascii="Calibri" w:hAnsi="Calibri" w:cs="Times New Roman"/>
        </w:rPr>
        <w:t xml:space="preserve"> section, I explore the </w:t>
      </w:r>
      <w:r w:rsidR="0012251F">
        <w:rPr>
          <w:rFonts w:ascii="Calibri" w:hAnsi="Calibri" w:cs="Times New Roman"/>
        </w:rPr>
        <w:t>connection</w:t>
      </w:r>
      <w:r w:rsidR="00473951">
        <w:rPr>
          <w:rFonts w:ascii="Calibri" w:hAnsi="Calibri" w:cs="Times New Roman"/>
        </w:rPr>
        <w:t xml:space="preserve"> between </w:t>
      </w:r>
      <w:r w:rsidR="001F3697">
        <w:rPr>
          <w:rFonts w:ascii="Calibri" w:hAnsi="Calibri" w:cs="Times New Roman"/>
        </w:rPr>
        <w:t xml:space="preserve">perceptions of success, </w:t>
      </w:r>
      <w:r w:rsidR="00CE6FA0">
        <w:rPr>
          <w:rFonts w:ascii="Calibri" w:hAnsi="Calibri" w:cs="Times New Roman"/>
        </w:rPr>
        <w:t xml:space="preserve">the narrativisation of ‘luck’ in the interviews and </w:t>
      </w:r>
      <w:r w:rsidR="00756D0E">
        <w:rPr>
          <w:rFonts w:ascii="Calibri" w:hAnsi="Calibri" w:cs="Times New Roman"/>
        </w:rPr>
        <w:t xml:space="preserve">the </w:t>
      </w:r>
      <w:r w:rsidR="00CE6FA0">
        <w:rPr>
          <w:rFonts w:ascii="Calibri" w:hAnsi="Calibri" w:cs="Times New Roman"/>
        </w:rPr>
        <w:t xml:space="preserve">participants’ sense of agency. </w:t>
      </w:r>
    </w:p>
    <w:p w14:paraId="4D63F95D" w14:textId="77777777" w:rsidR="00367A42" w:rsidRDefault="00367A42" w:rsidP="00554524">
      <w:pPr>
        <w:rPr>
          <w:rFonts w:ascii="Calibri" w:hAnsi="Calibri"/>
          <w:b/>
        </w:rPr>
      </w:pPr>
    </w:p>
    <w:p w14:paraId="5780E8AD" w14:textId="07CD2512" w:rsidR="00A76C7F" w:rsidRPr="001E22B4" w:rsidRDefault="00271593" w:rsidP="001E22B4">
      <w:pPr>
        <w:spacing w:after="120"/>
        <w:rPr>
          <w:rFonts w:ascii="Calibri" w:hAnsi="Calibri"/>
          <w:b/>
        </w:rPr>
      </w:pPr>
      <w:r>
        <w:rPr>
          <w:rFonts w:ascii="Calibri" w:hAnsi="Calibri"/>
          <w:b/>
        </w:rPr>
        <w:t>‘Counting my lucky stars’</w:t>
      </w:r>
      <w:r w:rsidR="009E4D1F">
        <w:rPr>
          <w:rFonts w:ascii="Calibri" w:hAnsi="Calibri"/>
          <w:b/>
        </w:rPr>
        <w:t>: Perceptions of success</w:t>
      </w:r>
    </w:p>
    <w:p w14:paraId="7CFCFE60" w14:textId="5044E205" w:rsidR="001E22B4" w:rsidRDefault="00A76C7F" w:rsidP="001E22B4">
      <w:pPr>
        <w:rPr>
          <w:rFonts w:ascii="Calibri" w:hAnsi="Calibri"/>
        </w:rPr>
      </w:pPr>
      <w:r>
        <w:rPr>
          <w:rFonts w:ascii="Calibri" w:hAnsi="Calibri"/>
        </w:rPr>
        <w:t>On beginning her first fixed-term humanities lectureship, Alice describes “counting my lucky stars”. Similarly, when describing getting a job as a teaching fellow in the humanities, Alan notes: “I was very lucky”, and then continues on to describe what he felt was the “fateful moment” (see also Giddens 199</w:t>
      </w:r>
      <w:r w:rsidR="0085345C">
        <w:rPr>
          <w:rFonts w:ascii="Calibri" w:hAnsi="Calibri"/>
        </w:rPr>
        <w:t xml:space="preserve">1) determining his appointment. </w:t>
      </w:r>
      <w:r>
        <w:rPr>
          <w:rFonts w:ascii="Calibri" w:hAnsi="Calibri"/>
        </w:rPr>
        <w:t xml:space="preserve">These types of asides were common during the first wave of interviews conducted: </w:t>
      </w:r>
      <w:r w:rsidR="00901355">
        <w:rPr>
          <w:rFonts w:ascii="Calibri" w:hAnsi="Calibri"/>
        </w:rPr>
        <w:t xml:space="preserve">participants </w:t>
      </w:r>
      <w:r>
        <w:rPr>
          <w:rFonts w:ascii="Calibri" w:hAnsi="Calibri"/>
        </w:rPr>
        <w:t>tended to con</w:t>
      </w:r>
      <w:r w:rsidR="00B666D3">
        <w:rPr>
          <w:rFonts w:ascii="Calibri" w:hAnsi="Calibri"/>
        </w:rPr>
        <w:t>strue success in terms of luck – irrespective of variables such as gender or age</w:t>
      </w:r>
      <w:r w:rsidR="00901355">
        <w:rPr>
          <w:rFonts w:ascii="Calibri" w:hAnsi="Calibri"/>
        </w:rPr>
        <w:t>, or length of contract</w:t>
      </w:r>
      <w:r w:rsidR="00B666D3">
        <w:rPr>
          <w:rFonts w:ascii="Calibri" w:hAnsi="Calibri"/>
        </w:rPr>
        <w:t xml:space="preserve"> - </w:t>
      </w:r>
      <w:r>
        <w:rPr>
          <w:rFonts w:ascii="Calibri" w:hAnsi="Calibri"/>
        </w:rPr>
        <w:t xml:space="preserve">so that finding a job or being awarded a grant was often expressed as the result of some fortuitous encounter, series of events, or as pure happenstance. Even participants in more senior positions had a tendency to also describe success as a matter of chance, such as Sarah - a social science professor on a fixed-term fractional contract - who describes being head-hunted by a prestigious funder to head up an international project: “It’s sort of like a gift that’s fallen out of the sky: I’m just lucky”. </w:t>
      </w:r>
      <w:r w:rsidR="001E22B4">
        <w:rPr>
          <w:rFonts w:ascii="Calibri" w:hAnsi="Calibri"/>
        </w:rPr>
        <w:t>In this se</w:t>
      </w:r>
      <w:r w:rsidR="009E42FE">
        <w:rPr>
          <w:rFonts w:ascii="Calibri" w:hAnsi="Calibri"/>
        </w:rPr>
        <w:t xml:space="preserve">ction, I want to argue that this </w:t>
      </w:r>
      <w:r w:rsidR="001E22B4">
        <w:rPr>
          <w:rFonts w:ascii="Calibri" w:hAnsi="Calibri"/>
        </w:rPr>
        <w:t xml:space="preserve">frequent recourse to notions of luck, chance and happenstance by the participants in this project is indicative of the diminished agency of casualised academic staff in the landscape of UK HE. My interest here is in exploring how academic employees </w:t>
      </w:r>
      <w:r w:rsidR="001E22B4" w:rsidRPr="00A33393">
        <w:rPr>
          <w:rFonts w:ascii="Calibri" w:hAnsi="Calibri"/>
          <w:i/>
        </w:rPr>
        <w:t>make sense</w:t>
      </w:r>
      <w:r w:rsidR="001E22B4">
        <w:rPr>
          <w:rFonts w:ascii="Calibri" w:hAnsi="Calibri"/>
        </w:rPr>
        <w:t xml:space="preserve"> of their positions; it is clearly not possible to </w:t>
      </w:r>
      <w:r w:rsidR="001E22B4">
        <w:rPr>
          <w:rFonts w:ascii="Calibri" w:hAnsi="Calibri"/>
        </w:rPr>
        <w:lastRenderedPageBreak/>
        <w:t>establish objectively whether the participants have really been ‘lucky’ and if success has been a matter of pure ‘chance’. However, I want to argue that the narrativisation of ‘luck’ is reflective of the tenuous position in which a sizeable proportion of the academic workforce now find themselves.</w:t>
      </w:r>
    </w:p>
    <w:p w14:paraId="447E05C0" w14:textId="1ABD5CB6" w:rsidR="00EC1EE7" w:rsidRDefault="00EC1EE7" w:rsidP="00554524">
      <w:pPr>
        <w:rPr>
          <w:rFonts w:ascii="Calibri" w:hAnsi="Calibri"/>
        </w:rPr>
      </w:pPr>
    </w:p>
    <w:p w14:paraId="61300936" w14:textId="0FA8FCE9" w:rsidR="00EC1EE7" w:rsidRDefault="00EC1EE7" w:rsidP="009A426C">
      <w:pPr>
        <w:spacing w:after="120"/>
        <w:rPr>
          <w:rFonts w:ascii="Calibri" w:hAnsi="Calibri"/>
        </w:rPr>
      </w:pPr>
      <w:r>
        <w:rPr>
          <w:rFonts w:ascii="Calibri" w:hAnsi="Calibri"/>
        </w:rPr>
        <w:t>There remains a striking lack of sociological literature engaging with</w:t>
      </w:r>
      <w:r w:rsidRPr="002B3E15">
        <w:rPr>
          <w:rFonts w:ascii="Calibri" w:hAnsi="Calibri"/>
        </w:rPr>
        <w:t xml:space="preserve"> </w:t>
      </w:r>
      <w:r>
        <w:rPr>
          <w:rFonts w:ascii="Calibri" w:hAnsi="Calibri"/>
        </w:rPr>
        <w:t xml:space="preserve">notions of luck outside of the sociology of </w:t>
      </w:r>
      <w:r w:rsidR="003D2592">
        <w:rPr>
          <w:rFonts w:ascii="Calibri" w:hAnsi="Calibri"/>
        </w:rPr>
        <w:t>gambling (eg. Reith 2002, 2003), which</w:t>
      </w:r>
      <w:r>
        <w:rPr>
          <w:rFonts w:ascii="Calibri" w:hAnsi="Calibri"/>
        </w:rPr>
        <w:t xml:space="preserve"> </w:t>
      </w:r>
      <w:r w:rsidR="003D2592">
        <w:rPr>
          <w:rFonts w:ascii="Calibri" w:hAnsi="Calibri"/>
        </w:rPr>
        <w:t xml:space="preserve">can perhaps be explained by </w:t>
      </w:r>
      <w:r>
        <w:rPr>
          <w:rFonts w:ascii="Calibri" w:hAnsi="Calibri"/>
        </w:rPr>
        <w:t>Smith’s (1993:513) con</w:t>
      </w:r>
      <w:r w:rsidR="009A426C">
        <w:rPr>
          <w:rFonts w:ascii="Calibri" w:hAnsi="Calibri"/>
        </w:rPr>
        <w:t>tention that ‘luck</w:t>
      </w:r>
      <w:r w:rsidR="003D2592">
        <w:rPr>
          <w:rFonts w:ascii="Calibri" w:hAnsi="Calibri"/>
        </w:rPr>
        <w:t>’ has</w:t>
      </w:r>
      <w:r>
        <w:rPr>
          <w:rFonts w:ascii="Calibri" w:hAnsi="Calibri"/>
        </w:rPr>
        <w:t xml:space="preserve"> remained at the level of a ‘residual category’ in mu</w:t>
      </w:r>
      <w:r w:rsidR="00A76C7F">
        <w:rPr>
          <w:rFonts w:ascii="Calibri" w:hAnsi="Calibri"/>
        </w:rPr>
        <w:t xml:space="preserve">ch sociological research, and thus </w:t>
      </w:r>
      <w:r>
        <w:rPr>
          <w:rFonts w:ascii="Calibri" w:hAnsi="Calibri"/>
        </w:rPr>
        <w:t xml:space="preserve">‘chance’ has remained </w:t>
      </w:r>
      <w:r w:rsidR="003D2592">
        <w:rPr>
          <w:rFonts w:ascii="Calibri" w:hAnsi="Calibri"/>
        </w:rPr>
        <w:t xml:space="preserve">somewhat ‘taboo’ (Mattausch 2003:506). </w:t>
      </w:r>
      <w:r>
        <w:rPr>
          <w:rFonts w:ascii="Calibri" w:hAnsi="Calibri"/>
        </w:rPr>
        <w:t>What, then, might be the dangers of conceptualising the concept of ‘chance’ as being beyond the purview of sociological analysis? Smith (1993:528) argues that:</w:t>
      </w:r>
    </w:p>
    <w:p w14:paraId="0ADE3E2D" w14:textId="77777777" w:rsidR="00EC1EE7" w:rsidRPr="00174FE6" w:rsidRDefault="00EC1EE7" w:rsidP="00EC1EE7">
      <w:pPr>
        <w:spacing w:after="120"/>
        <w:rPr>
          <w:rFonts w:ascii="Calibri" w:hAnsi="Calibri"/>
        </w:rPr>
      </w:pPr>
      <w:r>
        <w:rPr>
          <w:rFonts w:ascii="Calibri" w:hAnsi="Calibri"/>
        </w:rPr>
        <w:tab/>
        <w:t xml:space="preserve">…sociological models which include chance avoid the assumptions of either total chaos or </w:t>
      </w:r>
      <w:r>
        <w:rPr>
          <w:rFonts w:ascii="Calibri" w:hAnsi="Calibri"/>
        </w:rPr>
        <w:tab/>
        <w:t xml:space="preserve">total regularity. Instead, the three main causal elements of ‘agency’, ‘chance’ and </w:t>
      </w:r>
      <w:r>
        <w:rPr>
          <w:rFonts w:ascii="Calibri" w:hAnsi="Calibri"/>
        </w:rPr>
        <w:tab/>
        <w:t xml:space="preserve">‘conditions’ are placed within a diachronic relationship where agencies, working within the </w:t>
      </w:r>
      <w:r>
        <w:rPr>
          <w:rFonts w:ascii="Calibri" w:hAnsi="Calibri"/>
        </w:rPr>
        <w:tab/>
        <w:t xml:space="preserve">constraints of logically defined conditions and chance impacts, in turn, modify these </w:t>
      </w:r>
      <w:r>
        <w:rPr>
          <w:rFonts w:ascii="Calibri" w:hAnsi="Calibri"/>
        </w:rPr>
        <w:tab/>
        <w:t xml:space="preserve">circumstances through a combination of intended outcomes and unforeseen chance </w:t>
      </w:r>
      <w:r>
        <w:rPr>
          <w:rFonts w:ascii="Calibri" w:hAnsi="Calibri"/>
        </w:rPr>
        <w:tab/>
        <w:t xml:space="preserve">consequences. Thus, the acceptance of chance as a sociological concept does not deny the </w:t>
      </w:r>
      <w:r>
        <w:rPr>
          <w:rFonts w:ascii="Calibri" w:hAnsi="Calibri"/>
        </w:rPr>
        <w:tab/>
        <w:t xml:space="preserve">significance of either structure or agency. </w:t>
      </w:r>
    </w:p>
    <w:p w14:paraId="0B040ADC" w14:textId="70DA3E12" w:rsidR="00EC1EE7" w:rsidRDefault="00EC1EE7" w:rsidP="00EC1EE7">
      <w:pPr>
        <w:rPr>
          <w:rFonts w:ascii="Calibri" w:hAnsi="Calibri"/>
        </w:rPr>
      </w:pPr>
      <w:r>
        <w:rPr>
          <w:rFonts w:ascii="Calibri" w:hAnsi="Calibri"/>
        </w:rPr>
        <w:t xml:space="preserve">My interest </w:t>
      </w:r>
      <w:r w:rsidR="003D2592">
        <w:rPr>
          <w:rFonts w:ascii="Calibri" w:hAnsi="Calibri"/>
        </w:rPr>
        <w:t>here</w:t>
      </w:r>
      <w:r>
        <w:rPr>
          <w:rFonts w:ascii="Calibri" w:hAnsi="Calibri"/>
        </w:rPr>
        <w:t>, then, is in using perceptions of luck as a starting point for thinking through the relationship between agency – understood here as an ‘individual’s capacity for action’ (McNay 2004:179) – and the wider structural conditions of employment in the HE sector.  Reith (2003: para. 2) argues that ‘the way we deal with uncertainty is central for understanding how societies operate and organise themselves’. She notes how the application of reason during the Enlightenment sought to eliminate ‘irrational’ notions such as ‘luck’, and that the result of such a project was the creation of the new idea of ‘risk’, or ‘the science of uncertainty’, as a means of mastering the unknown (Reith 2003: paras. 13-4; see also Gi</w:t>
      </w:r>
      <w:r w:rsidR="00A76C7F">
        <w:rPr>
          <w:rFonts w:ascii="Calibri" w:hAnsi="Calibri"/>
        </w:rPr>
        <w:t xml:space="preserve">ddens 1991; Hacking 1990). Yet </w:t>
      </w:r>
      <w:r>
        <w:rPr>
          <w:rFonts w:ascii="Calibri" w:hAnsi="Calibri"/>
        </w:rPr>
        <w:t>Giddens (1991:130) has argued that: ‘Notions of fate refuse to disappear altogether, and are found in uneasy combination with an outlook of the secular risk type and with</w:t>
      </w:r>
      <w:r w:rsidR="003D2592">
        <w:rPr>
          <w:rFonts w:ascii="Calibri" w:hAnsi="Calibri"/>
        </w:rPr>
        <w:t xml:space="preserve"> attitudes of fatalism.’ </w:t>
      </w:r>
    </w:p>
    <w:p w14:paraId="2833DBBD" w14:textId="2DB4C0F1" w:rsidR="007B05A0" w:rsidRDefault="007B05A0" w:rsidP="00554524">
      <w:pPr>
        <w:rPr>
          <w:rFonts w:ascii="Calibri" w:hAnsi="Calibri"/>
        </w:rPr>
      </w:pPr>
    </w:p>
    <w:p w14:paraId="2C7505A6" w14:textId="28856463" w:rsidR="00434EFF" w:rsidRDefault="00434EFF" w:rsidP="00554524">
      <w:pPr>
        <w:spacing w:after="120"/>
        <w:rPr>
          <w:rFonts w:ascii="Calibri" w:hAnsi="Calibri"/>
        </w:rPr>
      </w:pPr>
      <w:r>
        <w:rPr>
          <w:rFonts w:ascii="Calibri" w:hAnsi="Calibri"/>
        </w:rPr>
        <w:t>Taking issue with the use of rational choice theory to analyse the relati</w:t>
      </w:r>
      <w:r w:rsidR="00A76C7F">
        <w:rPr>
          <w:rFonts w:ascii="Calibri" w:hAnsi="Calibri"/>
        </w:rPr>
        <w:t xml:space="preserve">onship between luck and power, Lukes and </w:t>
      </w:r>
      <w:r>
        <w:rPr>
          <w:rFonts w:ascii="Calibri" w:hAnsi="Calibri"/>
        </w:rPr>
        <w:t xml:space="preserve">Haglund (2005:54) assert that: </w:t>
      </w:r>
    </w:p>
    <w:p w14:paraId="20668B12" w14:textId="77777777" w:rsidR="00434EFF" w:rsidRDefault="00434EFF" w:rsidP="00554524">
      <w:pPr>
        <w:spacing w:after="120"/>
        <w:rPr>
          <w:rFonts w:ascii="Calibri" w:hAnsi="Calibri"/>
        </w:rPr>
      </w:pPr>
      <w:r>
        <w:rPr>
          <w:rFonts w:ascii="Calibri" w:hAnsi="Calibri"/>
        </w:rPr>
        <w:tab/>
        <w:t xml:space="preserve">‘Luck’, according to the dictionary, means either ‘chance’ or ‘fortune, good or ill’. It is hard </w:t>
      </w:r>
      <w:r>
        <w:rPr>
          <w:rFonts w:ascii="Calibri" w:hAnsi="Calibri"/>
        </w:rPr>
        <w:tab/>
        <w:t xml:space="preserve">to see how it can play a useful explanatory role in accounting for differential outcome power </w:t>
      </w:r>
      <w:r>
        <w:rPr>
          <w:rFonts w:ascii="Calibri" w:hAnsi="Calibri"/>
        </w:rPr>
        <w:tab/>
        <w:t xml:space="preserve">(or social inequality) [...] Chance suggests mere accidents and fortune suggests destiny or </w:t>
      </w:r>
      <w:r>
        <w:rPr>
          <w:rFonts w:ascii="Calibri" w:hAnsi="Calibri"/>
        </w:rPr>
        <w:tab/>
        <w:t xml:space="preserve">fate or an act of God. But we are, supposedly, trying to explain […] the mechanisms that </w:t>
      </w:r>
      <w:r>
        <w:rPr>
          <w:rFonts w:ascii="Calibri" w:hAnsi="Calibri"/>
        </w:rPr>
        <w:tab/>
        <w:t xml:space="preserve">create and sustain inequality in positions or access to resources. Chance, Destiny, Fate and </w:t>
      </w:r>
      <w:r>
        <w:rPr>
          <w:rFonts w:ascii="Calibri" w:hAnsi="Calibri"/>
        </w:rPr>
        <w:tab/>
        <w:t>God constitute various different ways of declining to provide such an explanation.</w:t>
      </w:r>
    </w:p>
    <w:p w14:paraId="0C81A715" w14:textId="18271740" w:rsidR="00081984" w:rsidRDefault="00434EFF" w:rsidP="00554524">
      <w:pPr>
        <w:rPr>
          <w:rFonts w:ascii="Calibri" w:hAnsi="Calibri"/>
        </w:rPr>
      </w:pPr>
      <w:r>
        <w:rPr>
          <w:rFonts w:ascii="Calibri" w:hAnsi="Calibri"/>
        </w:rPr>
        <w:t>Rachel - a social scientist who had been working as a post-doctoral researcher before being appointed as a lecturer on a permanent contract -  also wonders if ‘luck’ is sometimes used as a convenient way of covering over privilege, as Lukes and Haglund (2005) argue. Yet the narrativisation of luck and chance in my research suggests that these concepts were not consciously invoked as a way of denying advantage. Instead, the participants appeared to take recourse to these notions when describing situations over which they felt no control.</w:t>
      </w:r>
      <w:r w:rsidR="00081984">
        <w:rPr>
          <w:rFonts w:ascii="Calibri" w:hAnsi="Calibri"/>
        </w:rPr>
        <w:t xml:space="preserve"> </w:t>
      </w:r>
      <w:r w:rsidR="00F721E6">
        <w:rPr>
          <w:rFonts w:ascii="Calibri" w:hAnsi="Calibri"/>
        </w:rPr>
        <w:t xml:space="preserve"> Byrne (2003</w:t>
      </w:r>
      <w:r w:rsidR="00B62D34">
        <w:rPr>
          <w:rFonts w:ascii="Calibri" w:hAnsi="Calibri"/>
        </w:rPr>
        <w:t>:30</w:t>
      </w:r>
      <w:r w:rsidR="00F721E6">
        <w:rPr>
          <w:rFonts w:ascii="Calibri" w:hAnsi="Calibri"/>
        </w:rPr>
        <w:t>) links the narrativisation of one’s life to ‘processes of</w:t>
      </w:r>
      <w:r w:rsidR="00B62D34">
        <w:rPr>
          <w:rFonts w:ascii="Calibri" w:hAnsi="Calibri"/>
        </w:rPr>
        <w:t xml:space="preserve"> subject construction’</w:t>
      </w:r>
      <w:r w:rsidR="00091FFB">
        <w:rPr>
          <w:rFonts w:ascii="Calibri" w:hAnsi="Calibri"/>
        </w:rPr>
        <w:t>; s</w:t>
      </w:r>
      <w:r w:rsidR="00F721E6">
        <w:rPr>
          <w:rFonts w:ascii="Calibri" w:hAnsi="Calibri"/>
        </w:rPr>
        <w:t>he argues that an attention to narrative processes is ‘likely to offer a key entry point into the ‘technique</w:t>
      </w:r>
      <w:r w:rsidR="008E6E97">
        <w:rPr>
          <w:rFonts w:ascii="Calibri" w:hAnsi="Calibri"/>
        </w:rPr>
        <w:t>s’</w:t>
      </w:r>
      <w:r w:rsidR="00DB15D1">
        <w:rPr>
          <w:rFonts w:ascii="Calibri" w:hAnsi="Calibri"/>
        </w:rPr>
        <w:t xml:space="preserve"> or ‘practices’ of the self’ (Byrne 2003:</w:t>
      </w:r>
      <w:r w:rsidR="008E6E97">
        <w:rPr>
          <w:rFonts w:ascii="Calibri" w:hAnsi="Calibri"/>
        </w:rPr>
        <w:t>30)</w:t>
      </w:r>
      <w:r w:rsidR="00F721E6">
        <w:rPr>
          <w:rFonts w:ascii="Calibri" w:hAnsi="Calibri"/>
        </w:rPr>
        <w:t xml:space="preserve">. In particular, a focus on the context in which stories are produced may provide valuable insight into the </w:t>
      </w:r>
      <w:r w:rsidR="00DB15D1">
        <w:rPr>
          <w:rFonts w:ascii="Calibri" w:hAnsi="Calibri"/>
        </w:rPr>
        <w:t>production of subjectivities (Byrne 2003:</w:t>
      </w:r>
      <w:r w:rsidR="00F721E6">
        <w:rPr>
          <w:rFonts w:ascii="Calibri" w:hAnsi="Calibri"/>
        </w:rPr>
        <w:t xml:space="preserve">32). </w:t>
      </w:r>
      <w:r w:rsidR="00CE5100">
        <w:rPr>
          <w:rFonts w:ascii="Calibri" w:hAnsi="Calibri"/>
        </w:rPr>
        <w:t>It was a striking feature of the first ‘wave’</w:t>
      </w:r>
      <w:r w:rsidR="00CC296A">
        <w:rPr>
          <w:rFonts w:ascii="Calibri" w:hAnsi="Calibri"/>
        </w:rPr>
        <w:t xml:space="preserve"> of interviews conducted</w:t>
      </w:r>
      <w:r w:rsidR="00CE5100">
        <w:rPr>
          <w:rFonts w:ascii="Calibri" w:hAnsi="Calibri"/>
        </w:rPr>
        <w:t xml:space="preserve"> that </w:t>
      </w:r>
      <w:r w:rsidR="00CC296A">
        <w:rPr>
          <w:rFonts w:ascii="Calibri" w:hAnsi="Calibri"/>
        </w:rPr>
        <w:t xml:space="preserve">very few of the participants presented voluntaristic accounts of their career trajectories; instead, </w:t>
      </w:r>
      <w:r w:rsidR="00CE5100">
        <w:rPr>
          <w:rFonts w:ascii="Calibri" w:hAnsi="Calibri"/>
        </w:rPr>
        <w:t>th</w:t>
      </w:r>
      <w:r w:rsidR="004C7DBC">
        <w:rPr>
          <w:rFonts w:ascii="Calibri" w:hAnsi="Calibri"/>
        </w:rPr>
        <w:t xml:space="preserve">e vast majority </w:t>
      </w:r>
      <w:r w:rsidR="00CE5100">
        <w:rPr>
          <w:rFonts w:ascii="Calibri" w:hAnsi="Calibri"/>
        </w:rPr>
        <w:t xml:space="preserve">tended to narrate their academic careers as happening </w:t>
      </w:r>
      <w:r w:rsidR="00CE5100">
        <w:rPr>
          <w:rFonts w:ascii="Calibri" w:hAnsi="Calibri"/>
          <w:i/>
        </w:rPr>
        <w:t xml:space="preserve">to </w:t>
      </w:r>
      <w:r w:rsidR="00CE5100">
        <w:rPr>
          <w:rFonts w:ascii="Calibri" w:hAnsi="Calibri"/>
        </w:rPr>
        <w:t>them</w:t>
      </w:r>
      <w:r w:rsidR="00893C08">
        <w:rPr>
          <w:rFonts w:ascii="Calibri" w:hAnsi="Calibri"/>
        </w:rPr>
        <w:t>,</w:t>
      </w:r>
      <w:r w:rsidR="00CE5100">
        <w:rPr>
          <w:rFonts w:ascii="Calibri" w:hAnsi="Calibri"/>
        </w:rPr>
        <w:t xml:space="preserve"> rather than</w:t>
      </w:r>
      <w:r w:rsidR="00CC296A">
        <w:rPr>
          <w:rFonts w:ascii="Calibri" w:hAnsi="Calibri"/>
        </w:rPr>
        <w:t xml:space="preserve"> presenting</w:t>
      </w:r>
      <w:r w:rsidR="00CE5100">
        <w:rPr>
          <w:rFonts w:ascii="Calibri" w:hAnsi="Calibri"/>
        </w:rPr>
        <w:t xml:space="preserve"> themselves as agents</w:t>
      </w:r>
      <w:r w:rsidR="00CC296A">
        <w:rPr>
          <w:rFonts w:ascii="Calibri" w:hAnsi="Calibri"/>
        </w:rPr>
        <w:t xml:space="preserve"> in control of their working lives</w:t>
      </w:r>
      <w:r w:rsidR="009571A2">
        <w:rPr>
          <w:rFonts w:ascii="Calibri" w:hAnsi="Calibri"/>
        </w:rPr>
        <w:t xml:space="preserve">. </w:t>
      </w:r>
    </w:p>
    <w:p w14:paraId="09E16D89" w14:textId="77777777" w:rsidR="007B05A0" w:rsidRDefault="007B05A0" w:rsidP="00554524">
      <w:pPr>
        <w:rPr>
          <w:rFonts w:ascii="Calibri" w:hAnsi="Calibri"/>
        </w:rPr>
      </w:pPr>
    </w:p>
    <w:p w14:paraId="3FC7E2BD" w14:textId="69582050" w:rsidR="00C237ED" w:rsidRDefault="006B7606" w:rsidP="00554524">
      <w:pPr>
        <w:rPr>
          <w:rFonts w:ascii="Calibri" w:hAnsi="Calibri"/>
        </w:rPr>
      </w:pPr>
      <w:r>
        <w:rPr>
          <w:rFonts w:ascii="Calibri" w:hAnsi="Calibri"/>
        </w:rPr>
        <w:lastRenderedPageBreak/>
        <w:t xml:space="preserve">Daniels (2003:619) asserts that ‘luck implies the existence of agency, good or bad, outside of the control of the human individual’, and </w:t>
      </w:r>
      <w:r w:rsidR="00E90754">
        <w:rPr>
          <w:rFonts w:ascii="Calibri" w:hAnsi="Calibri"/>
        </w:rPr>
        <w:t xml:space="preserve">recourse to the notion of ‘luck’ when describing fortuitous experiences was </w:t>
      </w:r>
      <w:r>
        <w:rPr>
          <w:rFonts w:ascii="Calibri" w:hAnsi="Calibri"/>
        </w:rPr>
        <w:t>o</w:t>
      </w:r>
      <w:r w:rsidR="009571A2">
        <w:rPr>
          <w:rFonts w:ascii="Calibri" w:hAnsi="Calibri"/>
        </w:rPr>
        <w:t xml:space="preserve">ne of the unanticipated ways in which </w:t>
      </w:r>
      <w:r>
        <w:rPr>
          <w:rFonts w:ascii="Calibri" w:hAnsi="Calibri"/>
        </w:rPr>
        <w:t>participants tended to express a</w:t>
      </w:r>
      <w:r w:rsidR="009571A2">
        <w:rPr>
          <w:rFonts w:ascii="Calibri" w:hAnsi="Calibri"/>
        </w:rPr>
        <w:t xml:space="preserve"> lack of agency. </w:t>
      </w:r>
      <w:r w:rsidR="00CE5100">
        <w:rPr>
          <w:rFonts w:ascii="Calibri" w:hAnsi="Calibri"/>
        </w:rPr>
        <w:t>Anne, a social science post-doctoral researcher, comments in our first interview together:</w:t>
      </w:r>
      <w:r w:rsidR="00835D54">
        <w:rPr>
          <w:rFonts w:ascii="Calibri" w:hAnsi="Calibri"/>
        </w:rPr>
        <w:t xml:space="preserve"> </w:t>
      </w:r>
      <w:r w:rsidR="00CE5100">
        <w:rPr>
          <w:rFonts w:ascii="Calibri" w:hAnsi="Calibri"/>
        </w:rPr>
        <w:t>“</w:t>
      </w:r>
      <w:r w:rsidR="005B3D39">
        <w:rPr>
          <w:rFonts w:ascii="Calibri" w:hAnsi="Calibri"/>
        </w:rPr>
        <w:t xml:space="preserve">I guess maybe my interview is quite boring in a way because I was quite lucky to get the job </w:t>
      </w:r>
      <w:r w:rsidR="00CE5100">
        <w:rPr>
          <w:rFonts w:ascii="Calibri" w:hAnsi="Calibri"/>
        </w:rPr>
        <w:t>in the first place”.</w:t>
      </w:r>
      <w:r w:rsidR="00835D54">
        <w:rPr>
          <w:rFonts w:ascii="Calibri" w:hAnsi="Calibri"/>
        </w:rPr>
        <w:t xml:space="preserve"> </w:t>
      </w:r>
      <w:r w:rsidR="00E33C9B">
        <w:rPr>
          <w:rFonts w:ascii="Calibri" w:hAnsi="Calibri"/>
        </w:rPr>
        <w:t>T</w:t>
      </w:r>
      <w:r w:rsidR="00CC296A">
        <w:rPr>
          <w:rFonts w:ascii="Calibri" w:hAnsi="Calibri"/>
        </w:rPr>
        <w:t xml:space="preserve">he way in which </w:t>
      </w:r>
      <w:r w:rsidR="0001392F">
        <w:rPr>
          <w:rFonts w:ascii="Calibri" w:hAnsi="Calibri"/>
        </w:rPr>
        <w:t>Anne</w:t>
      </w:r>
      <w:r w:rsidR="00CC296A">
        <w:rPr>
          <w:rFonts w:ascii="Calibri" w:hAnsi="Calibri"/>
        </w:rPr>
        <w:t xml:space="preserve"> narrativises her</w:t>
      </w:r>
      <w:r w:rsidR="0001392F">
        <w:rPr>
          <w:rFonts w:ascii="Calibri" w:hAnsi="Calibri"/>
        </w:rPr>
        <w:t xml:space="preserve"> career </w:t>
      </w:r>
      <w:r w:rsidR="00CC296A">
        <w:rPr>
          <w:rFonts w:ascii="Calibri" w:hAnsi="Calibri"/>
        </w:rPr>
        <w:t>trajectory points to a fundamental lack</w:t>
      </w:r>
      <w:r w:rsidR="0001392F">
        <w:rPr>
          <w:rFonts w:ascii="Calibri" w:hAnsi="Calibri"/>
        </w:rPr>
        <w:t xml:space="preserve"> </w:t>
      </w:r>
      <w:r w:rsidR="00CC296A">
        <w:rPr>
          <w:rFonts w:ascii="Calibri" w:hAnsi="Calibri"/>
        </w:rPr>
        <w:t xml:space="preserve">of </w:t>
      </w:r>
      <w:r w:rsidR="0001392F">
        <w:rPr>
          <w:rFonts w:ascii="Calibri" w:hAnsi="Calibri"/>
        </w:rPr>
        <w:t xml:space="preserve">control: </w:t>
      </w:r>
      <w:r w:rsidR="00CC296A">
        <w:rPr>
          <w:rFonts w:ascii="Calibri" w:hAnsi="Calibri"/>
        </w:rPr>
        <w:t xml:space="preserve">hers is merely </w:t>
      </w:r>
      <w:r w:rsidR="0001392F">
        <w:rPr>
          <w:rFonts w:ascii="Calibri" w:hAnsi="Calibri"/>
        </w:rPr>
        <w:t xml:space="preserve">a ‘boring’ story since her appointment is </w:t>
      </w:r>
      <w:r w:rsidR="00CC296A">
        <w:rPr>
          <w:rFonts w:ascii="Calibri" w:hAnsi="Calibri"/>
        </w:rPr>
        <w:t>understood</w:t>
      </w:r>
      <w:r w:rsidR="00B62D34">
        <w:rPr>
          <w:rFonts w:ascii="Calibri" w:hAnsi="Calibri"/>
        </w:rPr>
        <w:t xml:space="preserve"> as a matter of chance</w:t>
      </w:r>
      <w:r w:rsidR="00CC296A">
        <w:rPr>
          <w:rFonts w:ascii="Calibri" w:hAnsi="Calibri"/>
        </w:rPr>
        <w:t xml:space="preserve">. </w:t>
      </w:r>
      <w:r w:rsidR="00377F2C">
        <w:rPr>
          <w:rFonts w:ascii="Calibri" w:hAnsi="Calibri"/>
        </w:rPr>
        <w:t xml:space="preserve">In a similar manner to Anne, when asked how he had come to be in his current role, Philip - who was </w:t>
      </w:r>
      <w:r w:rsidR="00E90D73">
        <w:rPr>
          <w:rFonts w:ascii="Calibri" w:hAnsi="Calibri"/>
        </w:rPr>
        <w:t xml:space="preserve">also </w:t>
      </w:r>
      <w:r w:rsidR="007D778E">
        <w:rPr>
          <w:rFonts w:ascii="Calibri" w:hAnsi="Calibri"/>
        </w:rPr>
        <w:t>working</w:t>
      </w:r>
      <w:r w:rsidR="00E6384B">
        <w:rPr>
          <w:rFonts w:ascii="Calibri" w:hAnsi="Calibri"/>
        </w:rPr>
        <w:t xml:space="preserve"> a</w:t>
      </w:r>
      <w:r w:rsidR="007D778E">
        <w:rPr>
          <w:rFonts w:ascii="Calibri" w:hAnsi="Calibri"/>
        </w:rPr>
        <w:t>s a post-doctoral researcher in the</w:t>
      </w:r>
      <w:r w:rsidR="00E6384B">
        <w:rPr>
          <w:rFonts w:ascii="Calibri" w:hAnsi="Calibri"/>
        </w:rPr>
        <w:t xml:space="preserve"> social science</w:t>
      </w:r>
      <w:r w:rsidR="00377F2C">
        <w:rPr>
          <w:rFonts w:ascii="Calibri" w:hAnsi="Calibri"/>
        </w:rPr>
        <w:t>s at the time of our first interview together - noted</w:t>
      </w:r>
      <w:r w:rsidR="007D778E">
        <w:rPr>
          <w:rFonts w:ascii="Calibri" w:hAnsi="Calibri"/>
        </w:rPr>
        <w:t>:</w:t>
      </w:r>
      <w:r w:rsidR="00377F2C">
        <w:rPr>
          <w:rFonts w:ascii="Calibri" w:hAnsi="Calibri"/>
        </w:rPr>
        <w:t xml:space="preserve"> “I think I was probably quite lucky in some respects”.</w:t>
      </w:r>
      <w:r w:rsidR="007D778E">
        <w:rPr>
          <w:rFonts w:ascii="Calibri" w:hAnsi="Calibri"/>
        </w:rPr>
        <w:t xml:space="preserve"> </w:t>
      </w:r>
      <w:r w:rsidR="00377F2C">
        <w:rPr>
          <w:rFonts w:ascii="Calibri" w:hAnsi="Calibri"/>
        </w:rPr>
        <w:t>He explains: “</w:t>
      </w:r>
      <w:r w:rsidR="005B3D39">
        <w:rPr>
          <w:rFonts w:ascii="Calibri" w:hAnsi="Calibri"/>
        </w:rPr>
        <w:t>I know I should have more faith in my own skills and abilities, but it doe</w:t>
      </w:r>
      <w:r w:rsidR="00377F2C">
        <w:rPr>
          <w:rFonts w:ascii="Calibri" w:hAnsi="Calibri"/>
        </w:rPr>
        <w:t>s feel a lot like luck”.</w:t>
      </w:r>
      <w:r w:rsidR="00740AC5">
        <w:rPr>
          <w:rFonts w:ascii="Calibri" w:hAnsi="Calibri"/>
        </w:rPr>
        <w:t xml:space="preserve"> </w:t>
      </w:r>
    </w:p>
    <w:p w14:paraId="58873842" w14:textId="77777777" w:rsidR="00C237ED" w:rsidRDefault="00C237ED" w:rsidP="00554524">
      <w:pPr>
        <w:rPr>
          <w:rFonts w:ascii="Calibri" w:hAnsi="Calibri"/>
        </w:rPr>
      </w:pPr>
    </w:p>
    <w:p w14:paraId="71952F2B" w14:textId="136AB396" w:rsidR="00740AC5" w:rsidRDefault="00E90D73" w:rsidP="00554524">
      <w:pPr>
        <w:spacing w:after="120"/>
        <w:rPr>
          <w:rFonts w:ascii="Calibri" w:hAnsi="Calibri"/>
        </w:rPr>
      </w:pPr>
      <w:r>
        <w:rPr>
          <w:rFonts w:ascii="Calibri" w:hAnsi="Calibri"/>
        </w:rPr>
        <w:t>I</w:t>
      </w:r>
      <w:r w:rsidR="00D95552">
        <w:rPr>
          <w:rFonts w:ascii="Calibri" w:hAnsi="Calibri"/>
        </w:rPr>
        <w:t xml:space="preserve"> want to turn now to the case</w:t>
      </w:r>
      <w:r>
        <w:rPr>
          <w:rFonts w:ascii="Calibri" w:hAnsi="Calibri"/>
        </w:rPr>
        <w:t xml:space="preserve"> of David  to think through how having ‘faith in one’s own skills and abilities’ might be diminished by the wider conditions in which fixed-term employees find themselves in HE. During our first interview , David had been job-hunting for some time and had applied unsuccessfully for a number </w:t>
      </w:r>
      <w:r w:rsidR="00D95552">
        <w:rPr>
          <w:rFonts w:ascii="Calibri" w:hAnsi="Calibri"/>
        </w:rPr>
        <w:t>of post-doctoral fellowship</w:t>
      </w:r>
      <w:r>
        <w:rPr>
          <w:rFonts w:ascii="Calibri" w:hAnsi="Calibri"/>
        </w:rPr>
        <w:t xml:space="preserve">s; his mood was low and he confided that he was </w:t>
      </w:r>
      <w:r w:rsidR="00BA0D1E">
        <w:rPr>
          <w:rFonts w:ascii="Calibri" w:hAnsi="Calibri"/>
        </w:rPr>
        <w:t>questioning his “commitment” to pursuing a career in academia.</w:t>
      </w:r>
      <w:r>
        <w:rPr>
          <w:rFonts w:ascii="Calibri" w:hAnsi="Calibri"/>
        </w:rPr>
        <w:t xml:space="preserve">  However, by the time of our second interview</w:t>
      </w:r>
      <w:r w:rsidR="00246AE6">
        <w:rPr>
          <w:rFonts w:ascii="Calibri" w:hAnsi="Calibri"/>
        </w:rPr>
        <w:t xml:space="preserve"> ten months later</w:t>
      </w:r>
      <w:r>
        <w:rPr>
          <w:rFonts w:ascii="Calibri" w:hAnsi="Calibri"/>
        </w:rPr>
        <w:t>, David had secured a prestigious post-doctoral position in another EU country where he was shortly due to move.</w:t>
      </w:r>
    </w:p>
    <w:p w14:paraId="707FE879" w14:textId="72F8B111" w:rsidR="00740AC5" w:rsidRDefault="00740AC5" w:rsidP="00554524">
      <w:pPr>
        <w:spacing w:after="120"/>
        <w:ind w:left="1440" w:hanging="1440"/>
        <w:rPr>
          <w:rFonts w:ascii="Calibri" w:hAnsi="Calibri"/>
        </w:rPr>
      </w:pPr>
      <w:r>
        <w:rPr>
          <w:rFonts w:ascii="Calibri" w:hAnsi="Calibri"/>
        </w:rPr>
        <w:t xml:space="preserve">David: </w:t>
      </w:r>
      <w:r w:rsidR="00824FCC">
        <w:rPr>
          <w:rFonts w:ascii="Calibri" w:hAnsi="Calibri"/>
        </w:rPr>
        <w:tab/>
      </w:r>
      <w:r w:rsidRPr="004C4C6A">
        <w:rPr>
          <w:rFonts w:ascii="Calibri" w:hAnsi="Calibri"/>
        </w:rPr>
        <w:t xml:space="preserve">I keep saying this to people and I believe it when people were congratulating me on getting </w:t>
      </w:r>
      <w:r w:rsidRPr="004C4C6A">
        <w:rPr>
          <w:rFonts w:ascii="Calibri" w:hAnsi="Calibri"/>
        </w:rPr>
        <w:tab/>
        <w:t>the [funding] that I do think that it’s als</w:t>
      </w:r>
      <w:r w:rsidR="00824FCC">
        <w:rPr>
          <w:rFonts w:ascii="Calibri" w:hAnsi="Calibri"/>
        </w:rPr>
        <w:t xml:space="preserve">o a matter of luck in the sense </w:t>
      </w:r>
      <w:r w:rsidRPr="004C4C6A">
        <w:rPr>
          <w:rFonts w:ascii="Calibri" w:hAnsi="Calibri"/>
        </w:rPr>
        <w:t>of h</w:t>
      </w:r>
      <w:r w:rsidR="00824FCC">
        <w:rPr>
          <w:rFonts w:ascii="Calibri" w:hAnsi="Calibri"/>
        </w:rPr>
        <w:t xml:space="preserve">owever </w:t>
      </w:r>
      <w:r>
        <w:rPr>
          <w:rFonts w:ascii="Calibri" w:hAnsi="Calibri"/>
        </w:rPr>
        <w:t>you want to define luck:</w:t>
      </w:r>
      <w:r w:rsidRPr="004C4C6A">
        <w:rPr>
          <w:rFonts w:ascii="Calibri" w:hAnsi="Calibri"/>
        </w:rPr>
        <w:t xml:space="preserve"> everything </w:t>
      </w:r>
      <w:r>
        <w:rPr>
          <w:rFonts w:ascii="Calibri" w:hAnsi="Calibri"/>
        </w:rPr>
        <w:t xml:space="preserve">[…] </w:t>
      </w:r>
      <w:r w:rsidRPr="004C4C6A">
        <w:rPr>
          <w:rFonts w:ascii="Calibri" w:hAnsi="Calibri"/>
        </w:rPr>
        <w:t>that’s not withi</w:t>
      </w:r>
      <w:r>
        <w:rPr>
          <w:rFonts w:ascii="Calibri" w:hAnsi="Calibri"/>
        </w:rPr>
        <w:t xml:space="preserve">n your power to control […] </w:t>
      </w:r>
      <w:r w:rsidRPr="004C4C6A">
        <w:rPr>
          <w:rFonts w:ascii="Calibri" w:hAnsi="Calibri"/>
        </w:rPr>
        <w:t xml:space="preserve">I just cannot </w:t>
      </w:r>
      <w:r w:rsidRPr="004C4C6A">
        <w:rPr>
          <w:rFonts w:ascii="Calibri" w:hAnsi="Calibri"/>
          <w:i/>
        </w:rPr>
        <w:t>believe</w:t>
      </w:r>
      <w:r w:rsidRPr="004C4C6A">
        <w:rPr>
          <w:rFonts w:ascii="Calibri" w:hAnsi="Calibri"/>
        </w:rPr>
        <w:t xml:space="preserve"> that my application fo</w:t>
      </w:r>
      <w:r>
        <w:rPr>
          <w:rFonts w:ascii="Calibri" w:hAnsi="Calibri"/>
        </w:rPr>
        <w:t>r the [funding] was light-</w:t>
      </w:r>
      <w:r w:rsidRPr="004C4C6A">
        <w:rPr>
          <w:rFonts w:ascii="Calibri" w:hAnsi="Calibri"/>
        </w:rPr>
        <w:t>years ahead than the ones I had done before and that had bee</w:t>
      </w:r>
      <w:r>
        <w:rPr>
          <w:rFonts w:ascii="Calibri" w:hAnsi="Calibri"/>
        </w:rPr>
        <w:t xml:space="preserve">n rejected. </w:t>
      </w:r>
    </w:p>
    <w:p w14:paraId="6EA7DE20" w14:textId="6F2215D0" w:rsidR="00740AC5" w:rsidRPr="004C4C6A" w:rsidRDefault="00824FCC" w:rsidP="00554524">
      <w:pPr>
        <w:spacing w:after="120"/>
        <w:ind w:left="1440" w:hanging="1440"/>
        <w:rPr>
          <w:rFonts w:ascii="Calibri" w:hAnsi="Calibri"/>
        </w:rPr>
      </w:pPr>
      <w:r>
        <w:rPr>
          <w:rFonts w:ascii="Calibri" w:hAnsi="Calibri"/>
        </w:rPr>
        <w:t xml:space="preserve">Author: </w:t>
      </w:r>
      <w:r>
        <w:rPr>
          <w:rFonts w:ascii="Calibri" w:hAnsi="Calibri"/>
        </w:rPr>
        <w:tab/>
      </w:r>
      <w:r w:rsidR="00740AC5" w:rsidRPr="004C4C6A">
        <w:rPr>
          <w:rFonts w:ascii="Calibri" w:hAnsi="Calibri"/>
        </w:rPr>
        <w:t>You said [in the last interview</w:t>
      </w:r>
      <w:r w:rsidR="00695A74">
        <w:rPr>
          <w:rFonts w:ascii="Calibri" w:hAnsi="Calibri"/>
        </w:rPr>
        <w:t xml:space="preserve"> when describing failure</w:t>
      </w:r>
      <w:r w:rsidR="00740AC5" w:rsidRPr="004C4C6A">
        <w:rPr>
          <w:rFonts w:ascii="Calibri" w:hAnsi="Calibri"/>
        </w:rPr>
        <w:t xml:space="preserve">], “I tend to personalise it, or individualise it, I tend to </w:t>
      </w:r>
      <w:r w:rsidR="00695A74">
        <w:rPr>
          <w:rFonts w:ascii="Calibri" w:hAnsi="Calibri"/>
        </w:rPr>
        <w:t xml:space="preserve">bring it </w:t>
      </w:r>
      <w:r w:rsidR="00740AC5" w:rsidRPr="004C4C6A">
        <w:rPr>
          <w:rFonts w:ascii="Calibri" w:hAnsi="Calibri"/>
        </w:rPr>
        <w:t>down to my own understanding of reality, or my own capabilit</w:t>
      </w:r>
      <w:r w:rsidR="00D95552">
        <w:rPr>
          <w:rFonts w:ascii="Calibri" w:hAnsi="Calibri"/>
        </w:rPr>
        <w:t xml:space="preserve">ies and competencies” </w:t>
      </w:r>
      <w:r w:rsidR="00D95552">
        <w:rPr>
          <w:rFonts w:ascii="Calibri" w:hAnsi="Calibri"/>
        </w:rPr>
        <w:tab/>
      </w:r>
      <w:r w:rsidR="001B2C24">
        <w:rPr>
          <w:rFonts w:ascii="Calibri" w:hAnsi="Calibri"/>
        </w:rPr>
        <w:t xml:space="preserve">And I thought that was </w:t>
      </w:r>
      <w:r w:rsidR="00740AC5" w:rsidRPr="004C4C6A">
        <w:rPr>
          <w:rFonts w:ascii="Calibri" w:hAnsi="Calibri"/>
        </w:rPr>
        <w:t>interesting talk</w:t>
      </w:r>
      <w:r w:rsidR="00740AC5">
        <w:rPr>
          <w:rFonts w:ascii="Calibri" w:hAnsi="Calibri"/>
        </w:rPr>
        <w:t xml:space="preserve">ing about how </w:t>
      </w:r>
      <w:r w:rsidR="00246AE6">
        <w:rPr>
          <w:rFonts w:ascii="Calibri" w:hAnsi="Calibri"/>
        </w:rPr>
        <w:t>when you hadn’t</w:t>
      </w:r>
      <w:r w:rsidR="00740AC5">
        <w:rPr>
          <w:rFonts w:ascii="Calibri" w:hAnsi="Calibri"/>
        </w:rPr>
        <w:t xml:space="preserve"> </w:t>
      </w:r>
      <w:r w:rsidR="00695A74">
        <w:rPr>
          <w:rFonts w:ascii="Calibri" w:hAnsi="Calibri"/>
        </w:rPr>
        <w:t xml:space="preserve">had </w:t>
      </w:r>
      <w:r w:rsidR="00740AC5" w:rsidRPr="004C4C6A">
        <w:rPr>
          <w:rFonts w:ascii="Calibri" w:hAnsi="Calibri"/>
        </w:rPr>
        <w:t>these successes, you individualised that […] But now you’</w:t>
      </w:r>
      <w:r w:rsidR="00246AE6">
        <w:rPr>
          <w:rFonts w:ascii="Calibri" w:hAnsi="Calibri"/>
        </w:rPr>
        <w:t>ve had a success, you’re saying:</w:t>
      </w:r>
      <w:r w:rsidR="00740AC5" w:rsidRPr="004C4C6A">
        <w:rPr>
          <w:rFonts w:ascii="Calibri" w:hAnsi="Calibri"/>
        </w:rPr>
        <w:t xml:space="preserve"> ‘oh,</w:t>
      </w:r>
      <w:r w:rsidR="00740AC5">
        <w:rPr>
          <w:rFonts w:ascii="Calibri" w:hAnsi="Calibri"/>
        </w:rPr>
        <w:t xml:space="preserve"> </w:t>
      </w:r>
      <w:r w:rsidR="00740AC5" w:rsidRPr="004C4C6A">
        <w:rPr>
          <w:rFonts w:ascii="Calibri" w:hAnsi="Calibri"/>
        </w:rPr>
        <w:t xml:space="preserve">it’s luck’. </w:t>
      </w:r>
    </w:p>
    <w:p w14:paraId="390162D8" w14:textId="3D8FB4F2" w:rsidR="00740AC5" w:rsidRPr="004C4C6A" w:rsidRDefault="00740AC5" w:rsidP="00554524">
      <w:pPr>
        <w:spacing w:after="120"/>
        <w:ind w:left="1440" w:hanging="1440"/>
        <w:rPr>
          <w:rFonts w:ascii="Calibri" w:hAnsi="Calibri"/>
        </w:rPr>
      </w:pPr>
      <w:r w:rsidRPr="004C4C6A">
        <w:rPr>
          <w:rFonts w:ascii="Calibri" w:hAnsi="Calibri"/>
        </w:rPr>
        <w:t>D</w:t>
      </w:r>
      <w:r>
        <w:rPr>
          <w:rFonts w:ascii="Calibri" w:hAnsi="Calibri"/>
        </w:rPr>
        <w:t>avid</w:t>
      </w:r>
      <w:r w:rsidRPr="004C4C6A">
        <w:rPr>
          <w:rFonts w:ascii="Calibri" w:hAnsi="Calibri"/>
        </w:rPr>
        <w:t xml:space="preserve">: </w:t>
      </w:r>
      <w:r w:rsidRPr="004C4C6A">
        <w:rPr>
          <w:rFonts w:ascii="Calibri" w:hAnsi="Calibri"/>
        </w:rPr>
        <w:tab/>
        <w:t xml:space="preserve">It’s definitely luck too. </w:t>
      </w:r>
      <w:r w:rsidR="00081984">
        <w:rPr>
          <w:rFonts w:ascii="Calibri" w:hAnsi="Calibri"/>
        </w:rPr>
        <w:t xml:space="preserve">[…] me saying it was </w:t>
      </w:r>
      <w:r w:rsidRPr="004C4C6A">
        <w:rPr>
          <w:rFonts w:ascii="Calibri" w:hAnsi="Calibri"/>
        </w:rPr>
        <w:t>luck – I’m definitely not saying it was only luck, but me sayin</w:t>
      </w:r>
      <w:r w:rsidR="00081984">
        <w:rPr>
          <w:rFonts w:ascii="Calibri" w:hAnsi="Calibri"/>
        </w:rPr>
        <w:t xml:space="preserve">g that it was also luck, maybe </w:t>
      </w:r>
      <w:r w:rsidRPr="004C4C6A">
        <w:rPr>
          <w:rFonts w:ascii="Calibri" w:hAnsi="Calibri"/>
        </w:rPr>
        <w:t xml:space="preserve">that’s actually not necessarily not recognising my efforts </w:t>
      </w:r>
      <w:r w:rsidR="00081984">
        <w:rPr>
          <w:rFonts w:ascii="Calibri" w:hAnsi="Calibri"/>
        </w:rPr>
        <w:t xml:space="preserve">or my capabilities, but rather </w:t>
      </w:r>
      <w:r w:rsidRPr="004C4C6A">
        <w:rPr>
          <w:rFonts w:ascii="Calibri" w:hAnsi="Calibri"/>
        </w:rPr>
        <w:t>because I had seen before how these efforts, these cap</w:t>
      </w:r>
      <w:r>
        <w:rPr>
          <w:rFonts w:ascii="Calibri" w:hAnsi="Calibri"/>
        </w:rPr>
        <w:t xml:space="preserve">abilities had not come to some </w:t>
      </w:r>
      <w:r w:rsidRPr="004C4C6A">
        <w:rPr>
          <w:rFonts w:ascii="Calibri" w:hAnsi="Calibri"/>
        </w:rPr>
        <w:t xml:space="preserve">kind </w:t>
      </w:r>
      <w:r w:rsidR="00D95552">
        <w:rPr>
          <w:rFonts w:ascii="Calibri" w:hAnsi="Calibri"/>
        </w:rPr>
        <w:t>of fruition</w:t>
      </w:r>
      <w:r w:rsidR="00246AE6">
        <w:rPr>
          <w:rFonts w:ascii="Calibri" w:hAnsi="Calibri"/>
        </w:rPr>
        <w:t>;</w:t>
      </w:r>
      <w:r w:rsidRPr="004C4C6A">
        <w:rPr>
          <w:rFonts w:ascii="Calibri" w:hAnsi="Calibri"/>
        </w:rPr>
        <w:t xml:space="preserve"> I now think that it’s not that I got </w:t>
      </w:r>
      <w:r>
        <w:rPr>
          <w:rFonts w:ascii="Calibri" w:hAnsi="Calibri"/>
        </w:rPr>
        <w:t xml:space="preserve">so much better […] Let’s say I </w:t>
      </w:r>
      <w:r w:rsidRPr="004C4C6A">
        <w:rPr>
          <w:rFonts w:ascii="Calibri" w:hAnsi="Calibri"/>
        </w:rPr>
        <w:t>was good enough. I was good enough.  So something else must have happened, been</w:t>
      </w:r>
      <w:r w:rsidR="00081984">
        <w:rPr>
          <w:rFonts w:ascii="Calibri" w:hAnsi="Calibri"/>
        </w:rPr>
        <w:t xml:space="preserve"> added to </w:t>
      </w:r>
      <w:r w:rsidRPr="004C4C6A">
        <w:rPr>
          <w:rFonts w:ascii="Calibri" w:hAnsi="Calibri"/>
        </w:rPr>
        <w:t xml:space="preserve">the equation. </w:t>
      </w:r>
    </w:p>
    <w:p w14:paraId="0539BDA2" w14:textId="1849BA65" w:rsidR="00740AC5" w:rsidRPr="004C4C6A" w:rsidRDefault="00740AC5" w:rsidP="00554524">
      <w:pPr>
        <w:spacing w:before="120" w:after="120"/>
        <w:rPr>
          <w:rFonts w:ascii="Calibri" w:hAnsi="Calibri"/>
        </w:rPr>
      </w:pPr>
      <w:r w:rsidRPr="004C4C6A">
        <w:rPr>
          <w:rFonts w:ascii="Calibri" w:hAnsi="Calibri"/>
        </w:rPr>
        <w:tab/>
      </w:r>
      <w:r w:rsidR="00E90D73">
        <w:rPr>
          <w:rFonts w:ascii="Calibri" w:hAnsi="Calibri"/>
        </w:rPr>
        <w:tab/>
      </w:r>
      <w:r w:rsidR="00E90D73">
        <w:rPr>
          <w:rFonts w:ascii="Calibri" w:hAnsi="Calibri"/>
        </w:rPr>
        <w:tab/>
      </w:r>
      <w:r w:rsidR="00E90D73">
        <w:rPr>
          <w:rFonts w:ascii="Calibri" w:hAnsi="Calibri"/>
        </w:rPr>
        <w:tab/>
      </w:r>
      <w:r w:rsidR="00E90D73">
        <w:rPr>
          <w:rFonts w:ascii="Calibri" w:hAnsi="Calibri"/>
        </w:rPr>
        <w:tab/>
      </w:r>
      <w:r w:rsidR="00E90D73">
        <w:rPr>
          <w:rFonts w:ascii="Calibri" w:hAnsi="Calibri"/>
        </w:rPr>
        <w:tab/>
      </w:r>
      <w:r w:rsidRPr="004C4C6A">
        <w:rPr>
          <w:rFonts w:ascii="Calibri" w:hAnsi="Calibri"/>
        </w:rPr>
        <w:t>[…]</w:t>
      </w:r>
    </w:p>
    <w:p w14:paraId="3085D614" w14:textId="7DA91612" w:rsidR="00740AC5" w:rsidRDefault="00740AC5" w:rsidP="00554524">
      <w:pPr>
        <w:spacing w:after="120"/>
        <w:ind w:left="1440"/>
        <w:rPr>
          <w:rFonts w:ascii="Calibri" w:hAnsi="Calibri"/>
        </w:rPr>
      </w:pPr>
      <w:r w:rsidRPr="004C4C6A">
        <w:rPr>
          <w:rFonts w:ascii="Calibri" w:hAnsi="Calibri"/>
        </w:rPr>
        <w:t xml:space="preserve">But like I said before, attributing chance to one’s success maybe has to do with how </w:t>
      </w:r>
      <w:r w:rsidR="00824FCC">
        <w:rPr>
          <w:rFonts w:ascii="Calibri" w:hAnsi="Calibri"/>
        </w:rPr>
        <w:t xml:space="preserve">you </w:t>
      </w:r>
      <w:r w:rsidRPr="004C4C6A">
        <w:rPr>
          <w:rFonts w:ascii="Calibri" w:hAnsi="Calibri"/>
        </w:rPr>
        <w:t xml:space="preserve">develop an understanding of how </w:t>
      </w:r>
      <w:r w:rsidRPr="004C4C6A">
        <w:rPr>
          <w:rFonts w:ascii="Calibri" w:hAnsi="Calibri"/>
          <w:i/>
        </w:rPr>
        <w:t>hard</w:t>
      </w:r>
      <w:r w:rsidRPr="004C4C6A">
        <w:rPr>
          <w:rFonts w:ascii="Calibri" w:hAnsi="Calibri"/>
        </w:rPr>
        <w:t xml:space="preserve"> things are. Havin</w:t>
      </w:r>
      <w:r w:rsidR="00824FCC">
        <w:rPr>
          <w:rFonts w:ascii="Calibri" w:hAnsi="Calibri"/>
        </w:rPr>
        <w:t xml:space="preserve">g said that, to be the devil’s </w:t>
      </w:r>
      <w:r w:rsidRPr="004C4C6A">
        <w:rPr>
          <w:rFonts w:ascii="Calibri" w:hAnsi="Calibri"/>
        </w:rPr>
        <w:t>advocate of what I just said, it’s funny because when somebody</w:t>
      </w:r>
      <w:r w:rsidR="00824FCC">
        <w:rPr>
          <w:rFonts w:ascii="Calibri" w:hAnsi="Calibri"/>
        </w:rPr>
        <w:t xml:space="preserve"> else has a success […]I don’t </w:t>
      </w:r>
      <w:r w:rsidRPr="004C4C6A">
        <w:rPr>
          <w:rFonts w:ascii="Calibri" w:hAnsi="Calibri"/>
        </w:rPr>
        <w:t>think ‘they were lucky’,</w:t>
      </w:r>
      <w:r>
        <w:rPr>
          <w:rFonts w:ascii="Calibri" w:hAnsi="Calibri"/>
        </w:rPr>
        <w:t xml:space="preserve"> I t</w:t>
      </w:r>
      <w:r w:rsidR="00E90D73">
        <w:rPr>
          <w:rFonts w:ascii="Calibri" w:hAnsi="Calibri"/>
        </w:rPr>
        <w:t>hink they were fucking good […]</w:t>
      </w:r>
      <w:r w:rsidR="00D95552">
        <w:rPr>
          <w:rFonts w:ascii="Calibri" w:hAnsi="Calibri"/>
        </w:rPr>
        <w:t xml:space="preserve"> </w:t>
      </w:r>
      <w:r w:rsidR="00E90D73">
        <w:rPr>
          <w:rFonts w:ascii="Calibri" w:hAnsi="Calibri"/>
        </w:rPr>
        <w:t>T</w:t>
      </w:r>
      <w:r>
        <w:rPr>
          <w:rFonts w:ascii="Calibri" w:hAnsi="Calibri"/>
        </w:rPr>
        <w:t xml:space="preserve">he </w:t>
      </w:r>
      <w:r w:rsidRPr="004C4C6A">
        <w:rPr>
          <w:rFonts w:ascii="Calibri" w:hAnsi="Calibri"/>
        </w:rPr>
        <w:t>underlying, unspoken message there is that they are so much b</w:t>
      </w:r>
      <w:r w:rsidR="00E90D73">
        <w:rPr>
          <w:rFonts w:ascii="Calibri" w:hAnsi="Calibri"/>
        </w:rPr>
        <w:t xml:space="preserve">etter than me, to come back to </w:t>
      </w:r>
      <w:r w:rsidRPr="004C4C6A">
        <w:rPr>
          <w:rFonts w:ascii="Calibri" w:hAnsi="Calibri"/>
        </w:rPr>
        <w:t>something we were talking about – competition – last time.</w:t>
      </w:r>
      <w:r>
        <w:rPr>
          <w:rFonts w:ascii="Calibri" w:hAnsi="Calibri"/>
        </w:rPr>
        <w:t xml:space="preserve"> </w:t>
      </w:r>
    </w:p>
    <w:p w14:paraId="5244DD17" w14:textId="2C5D70FF" w:rsidR="00047F05" w:rsidRDefault="00A759C7" w:rsidP="00554524">
      <w:pPr>
        <w:rPr>
          <w:rFonts w:ascii="Calibri" w:hAnsi="Calibri"/>
          <w:color w:val="000000"/>
        </w:rPr>
      </w:pPr>
      <w:r>
        <w:rPr>
          <w:rFonts w:ascii="Calibri" w:hAnsi="Calibri"/>
        </w:rPr>
        <w:t>While grant applications to research councils in the UK are thought to have grown after the 2014 Research Excellence Framework exercise, success rates have conversely been reported as declining</w:t>
      </w:r>
      <w:r w:rsidR="00381897">
        <w:rPr>
          <w:rStyle w:val="EndnoteReference"/>
          <w:rFonts w:ascii="Calibri" w:hAnsi="Calibri"/>
        </w:rPr>
        <w:endnoteReference w:id="2"/>
      </w:r>
      <w:r w:rsidR="00DB15D1">
        <w:rPr>
          <w:rFonts w:ascii="Calibri" w:hAnsi="Calibri"/>
        </w:rPr>
        <w:t xml:space="preserve"> (Matthews</w:t>
      </w:r>
      <w:r>
        <w:rPr>
          <w:rFonts w:ascii="Calibri" w:hAnsi="Calibri"/>
        </w:rPr>
        <w:t xml:space="preserve"> 2015): ‘once success rates drop below 20 per cent, the process “beco</w:t>
      </w:r>
      <w:r w:rsidR="00DB15D1">
        <w:rPr>
          <w:rFonts w:ascii="Calibri" w:hAnsi="Calibri"/>
        </w:rPr>
        <w:t>mes more of a lottery”’ (Martin cited by Matthews</w:t>
      </w:r>
      <w:r w:rsidR="00794CD5">
        <w:rPr>
          <w:rFonts w:ascii="Calibri" w:hAnsi="Calibri"/>
        </w:rPr>
        <w:t xml:space="preserve"> 2015,</w:t>
      </w:r>
      <w:r>
        <w:rPr>
          <w:rFonts w:ascii="Calibri" w:hAnsi="Calibri"/>
        </w:rPr>
        <w:t xml:space="preserve"> n</w:t>
      </w:r>
      <w:r w:rsidR="00794CD5">
        <w:rPr>
          <w:rFonts w:ascii="Calibri" w:hAnsi="Calibri"/>
        </w:rPr>
        <w:t xml:space="preserve">o </w:t>
      </w:r>
      <w:r>
        <w:rPr>
          <w:rFonts w:ascii="Calibri" w:hAnsi="Calibri"/>
        </w:rPr>
        <w:t>p</w:t>
      </w:r>
      <w:r w:rsidR="00794CD5">
        <w:rPr>
          <w:rFonts w:ascii="Calibri" w:hAnsi="Calibri"/>
        </w:rPr>
        <w:t>agination</w:t>
      </w:r>
      <w:r>
        <w:rPr>
          <w:rFonts w:ascii="Calibri" w:hAnsi="Calibri"/>
        </w:rPr>
        <w:t xml:space="preserve">). It is hardly surprising, then, that </w:t>
      </w:r>
      <w:r w:rsidR="00047F05">
        <w:rPr>
          <w:rFonts w:ascii="Calibri" w:hAnsi="Calibri"/>
        </w:rPr>
        <w:t xml:space="preserve">in </w:t>
      </w:r>
      <w:r>
        <w:rPr>
          <w:rFonts w:ascii="Calibri" w:hAnsi="Calibri"/>
        </w:rPr>
        <w:t>David</w:t>
      </w:r>
      <w:r w:rsidR="00047F05">
        <w:rPr>
          <w:rFonts w:ascii="Calibri" w:hAnsi="Calibri"/>
        </w:rPr>
        <w:t>’s case</w:t>
      </w:r>
      <w:r>
        <w:rPr>
          <w:rFonts w:ascii="Calibri" w:hAnsi="Calibri"/>
        </w:rPr>
        <w:t xml:space="preserve"> above, he sees </w:t>
      </w:r>
      <w:r w:rsidR="00047F05">
        <w:rPr>
          <w:rFonts w:ascii="Calibri" w:hAnsi="Calibri"/>
        </w:rPr>
        <w:t>being awarded a grant as a “matter of luck”</w:t>
      </w:r>
      <w:r w:rsidR="002D38AA">
        <w:rPr>
          <w:rFonts w:ascii="Calibri" w:hAnsi="Calibri"/>
        </w:rPr>
        <w:t xml:space="preserve"> due to the wider, competitive landscape of the UK’s HE sector</w:t>
      </w:r>
      <w:r w:rsidR="00047F05">
        <w:rPr>
          <w:rFonts w:ascii="Calibri" w:hAnsi="Calibri"/>
        </w:rPr>
        <w:t>.</w:t>
      </w:r>
      <w:r>
        <w:rPr>
          <w:rFonts w:ascii="Calibri" w:hAnsi="Calibri"/>
        </w:rPr>
        <w:t xml:space="preserve"> </w:t>
      </w:r>
      <w:r w:rsidR="009E4D1F">
        <w:rPr>
          <w:rFonts w:ascii="Calibri" w:hAnsi="Calibri"/>
        </w:rPr>
        <w:t xml:space="preserve">As </w:t>
      </w:r>
      <w:r w:rsidR="002D38AA">
        <w:rPr>
          <w:rFonts w:ascii="Calibri" w:hAnsi="Calibri"/>
        </w:rPr>
        <w:t>Knowles and Burrows (2014</w:t>
      </w:r>
      <w:r w:rsidR="00DB15D1">
        <w:rPr>
          <w:rFonts w:ascii="Calibri" w:hAnsi="Calibri"/>
        </w:rPr>
        <w:t>:249</w:t>
      </w:r>
      <w:r w:rsidR="002D38AA">
        <w:rPr>
          <w:rFonts w:ascii="Calibri" w:hAnsi="Calibri"/>
        </w:rPr>
        <w:t>) warn</w:t>
      </w:r>
      <w:r w:rsidR="009E4D1F">
        <w:rPr>
          <w:rFonts w:ascii="Calibri" w:hAnsi="Calibri"/>
        </w:rPr>
        <w:t>:</w:t>
      </w:r>
      <w:r w:rsidR="002D38AA">
        <w:rPr>
          <w:rFonts w:ascii="Calibri" w:hAnsi="Calibri"/>
        </w:rPr>
        <w:t xml:space="preserve"> ‘metricization’ runs the risk of ‘unleashing new forms </w:t>
      </w:r>
      <w:r w:rsidR="00DB15D1">
        <w:rPr>
          <w:rFonts w:ascii="Calibri" w:hAnsi="Calibri"/>
        </w:rPr>
        <w:t>of academic competition’</w:t>
      </w:r>
      <w:r w:rsidR="009E4D1F">
        <w:rPr>
          <w:rFonts w:ascii="Calibri" w:hAnsi="Calibri"/>
        </w:rPr>
        <w:t>.</w:t>
      </w:r>
      <w:r w:rsidR="002D38AA">
        <w:rPr>
          <w:rFonts w:ascii="Calibri" w:hAnsi="Calibri"/>
        </w:rPr>
        <w:t xml:space="preserve"> </w:t>
      </w:r>
      <w:r w:rsidR="00D53E74">
        <w:rPr>
          <w:rFonts w:ascii="Calibri" w:hAnsi="Calibri"/>
        </w:rPr>
        <w:t xml:space="preserve">In this competitive environment, David </w:t>
      </w:r>
      <w:r w:rsidR="00211FC2">
        <w:rPr>
          <w:rFonts w:ascii="Calibri" w:hAnsi="Calibri"/>
        </w:rPr>
        <w:t xml:space="preserve">sees </w:t>
      </w:r>
      <w:r w:rsidR="00211FC2">
        <w:rPr>
          <w:rFonts w:ascii="Calibri" w:hAnsi="Calibri"/>
        </w:rPr>
        <w:lastRenderedPageBreak/>
        <w:t xml:space="preserve">the </w:t>
      </w:r>
      <w:r w:rsidR="00BA0D1E">
        <w:rPr>
          <w:rFonts w:ascii="Calibri" w:hAnsi="Calibri"/>
        </w:rPr>
        <w:t>achievement</w:t>
      </w:r>
      <w:r w:rsidR="00211FC2">
        <w:rPr>
          <w:rFonts w:ascii="Calibri" w:hAnsi="Calibri"/>
        </w:rPr>
        <w:t xml:space="preserve"> of other academics as bei</w:t>
      </w:r>
      <w:r w:rsidR="008A41B8">
        <w:rPr>
          <w:rFonts w:ascii="Calibri" w:hAnsi="Calibri"/>
        </w:rPr>
        <w:t>ng an indication that they are “fucking good”</w:t>
      </w:r>
      <w:r w:rsidR="00211FC2">
        <w:rPr>
          <w:rFonts w:ascii="Calibri" w:hAnsi="Calibri"/>
        </w:rPr>
        <w:t>,</w:t>
      </w:r>
      <w:r w:rsidR="00D53E74" w:rsidRPr="00D53E74">
        <w:rPr>
          <w:rFonts w:ascii="Calibri" w:hAnsi="Calibri"/>
        </w:rPr>
        <w:t xml:space="preserve"> </w:t>
      </w:r>
      <w:r w:rsidR="00D53E74">
        <w:rPr>
          <w:rFonts w:ascii="Calibri" w:hAnsi="Calibri"/>
        </w:rPr>
        <w:t>yet he understands his own successful fundi</w:t>
      </w:r>
      <w:r w:rsidR="008A41B8">
        <w:rPr>
          <w:rFonts w:ascii="Calibri" w:hAnsi="Calibri"/>
        </w:rPr>
        <w:t>ng application as being merely “</w:t>
      </w:r>
      <w:r w:rsidR="008A41B8">
        <w:rPr>
          <w:rFonts w:ascii="Calibri" w:hAnsi="Calibri"/>
          <w:i/>
        </w:rPr>
        <w:t>good enough”</w:t>
      </w:r>
      <w:r w:rsidR="00BA0D1E">
        <w:rPr>
          <w:rFonts w:ascii="Calibri" w:hAnsi="Calibri"/>
        </w:rPr>
        <w:t xml:space="preserve">. In her work on mothering, </w:t>
      </w:r>
      <w:r w:rsidR="00E90D73">
        <w:rPr>
          <w:rFonts w:ascii="Calibri" w:hAnsi="Calibri"/>
        </w:rPr>
        <w:t xml:space="preserve"> </w:t>
      </w:r>
      <w:r w:rsidR="00746766">
        <w:rPr>
          <w:rFonts w:ascii="Calibri" w:hAnsi="Calibri"/>
        </w:rPr>
        <w:t>Lawler</w:t>
      </w:r>
      <w:r w:rsidR="00E90D73">
        <w:rPr>
          <w:rFonts w:ascii="Calibri" w:hAnsi="Calibri"/>
        </w:rPr>
        <w:t xml:space="preserve"> (2000:70) </w:t>
      </w:r>
      <w:r w:rsidR="00746766">
        <w:rPr>
          <w:rFonts w:ascii="Calibri" w:hAnsi="Calibri"/>
        </w:rPr>
        <w:t>notes the way in which one of her participants</w:t>
      </w:r>
      <w:r w:rsidR="00211FC2">
        <w:rPr>
          <w:rFonts w:ascii="Calibri" w:hAnsi="Calibri"/>
        </w:rPr>
        <w:t xml:space="preserve"> ‘uses the concept of “luck”</w:t>
      </w:r>
      <w:r w:rsidR="00E90D73">
        <w:rPr>
          <w:rFonts w:ascii="Calibri" w:hAnsi="Calibri"/>
        </w:rPr>
        <w:t xml:space="preserve"> to mark out the limits of her own control’</w:t>
      </w:r>
      <w:r w:rsidR="00746766">
        <w:rPr>
          <w:rFonts w:ascii="Calibri" w:hAnsi="Calibri"/>
        </w:rPr>
        <w:t xml:space="preserve">, and so the invocation of ‘luck’ by David points to </w:t>
      </w:r>
      <w:r w:rsidR="00695A74">
        <w:rPr>
          <w:rFonts w:ascii="Calibri" w:hAnsi="Calibri"/>
        </w:rPr>
        <w:t xml:space="preserve">what I want to argue is a sense of diminished agency for </w:t>
      </w:r>
      <w:r w:rsidR="00C60476">
        <w:rPr>
          <w:rFonts w:ascii="Calibri" w:hAnsi="Calibri"/>
        </w:rPr>
        <w:t>casualised</w:t>
      </w:r>
      <w:r w:rsidR="00695A74">
        <w:rPr>
          <w:rFonts w:ascii="Calibri" w:hAnsi="Calibri"/>
        </w:rPr>
        <w:t xml:space="preserve"> academic employees</w:t>
      </w:r>
      <w:r w:rsidR="00746766">
        <w:rPr>
          <w:rFonts w:ascii="Calibri" w:hAnsi="Calibri"/>
        </w:rPr>
        <w:t xml:space="preserve">, but also highlights the lack of </w:t>
      </w:r>
      <w:r w:rsidR="00211FC2">
        <w:rPr>
          <w:rFonts w:ascii="Calibri" w:hAnsi="Calibri"/>
        </w:rPr>
        <w:t>entitlement</w:t>
      </w:r>
      <w:r w:rsidR="00746766">
        <w:rPr>
          <w:rFonts w:ascii="Calibri" w:hAnsi="Calibri"/>
        </w:rPr>
        <w:t xml:space="preserve"> </w:t>
      </w:r>
      <w:r w:rsidR="008A41B8">
        <w:rPr>
          <w:rFonts w:ascii="Calibri" w:hAnsi="Calibri"/>
        </w:rPr>
        <w:t>he feels</w:t>
      </w:r>
      <w:r w:rsidR="00211FC2">
        <w:rPr>
          <w:rFonts w:ascii="Calibri" w:hAnsi="Calibri"/>
        </w:rPr>
        <w:t xml:space="preserve">: the suspicion here is that </w:t>
      </w:r>
      <w:r w:rsidR="00BA0D1E">
        <w:rPr>
          <w:rFonts w:ascii="Calibri" w:hAnsi="Calibri"/>
        </w:rPr>
        <w:t xml:space="preserve">while David has </w:t>
      </w:r>
      <w:r w:rsidR="00746766">
        <w:rPr>
          <w:rFonts w:ascii="Calibri" w:hAnsi="Calibri"/>
        </w:rPr>
        <w:t xml:space="preserve">merely </w:t>
      </w:r>
      <w:r w:rsidR="00746766">
        <w:rPr>
          <w:rFonts w:ascii="Calibri" w:hAnsi="Calibri"/>
          <w:color w:val="000000"/>
        </w:rPr>
        <w:t xml:space="preserve">been </w:t>
      </w:r>
      <w:r w:rsidR="00BA0D1E">
        <w:rPr>
          <w:rFonts w:ascii="Calibri" w:hAnsi="Calibri"/>
          <w:color w:val="000000"/>
        </w:rPr>
        <w:t xml:space="preserve">‘lucky’, the natural talent of other academics means that they are deserving of their rewards. </w:t>
      </w:r>
    </w:p>
    <w:p w14:paraId="2EEF806A" w14:textId="77777777" w:rsidR="00047F05" w:rsidRDefault="00047F05" w:rsidP="00554524">
      <w:pPr>
        <w:rPr>
          <w:rFonts w:ascii="Calibri" w:hAnsi="Calibri"/>
          <w:color w:val="000000"/>
        </w:rPr>
      </w:pPr>
    </w:p>
    <w:p w14:paraId="697EBEDE" w14:textId="609A54FE" w:rsidR="00E90D73" w:rsidRDefault="00BA0D1E" w:rsidP="00554524">
      <w:pPr>
        <w:rPr>
          <w:rFonts w:ascii="Calibri" w:hAnsi="Calibri"/>
        </w:rPr>
      </w:pPr>
      <w:r>
        <w:rPr>
          <w:rFonts w:ascii="Calibri" w:hAnsi="Calibri"/>
        </w:rPr>
        <w:t>W</w:t>
      </w:r>
      <w:r w:rsidR="00AF56F3">
        <w:rPr>
          <w:rFonts w:ascii="Calibri" w:hAnsi="Calibri"/>
        </w:rPr>
        <w:t xml:space="preserve">hile recourse to luck was a common feature of the narrativisation of success, participants conversely tended to make sense of their frustrations or failures in individualising terms, as David notes </w:t>
      </w:r>
      <w:r w:rsidR="00695A74">
        <w:rPr>
          <w:rFonts w:ascii="Calibri" w:hAnsi="Calibri"/>
        </w:rPr>
        <w:t xml:space="preserve">in our first interview together when he describes </w:t>
      </w:r>
      <w:r w:rsidR="00240732">
        <w:rPr>
          <w:rFonts w:ascii="Calibri" w:hAnsi="Calibri"/>
        </w:rPr>
        <w:t>trying to come to terms</w:t>
      </w:r>
      <w:r w:rsidR="00695A74">
        <w:rPr>
          <w:rFonts w:ascii="Calibri" w:hAnsi="Calibri"/>
        </w:rPr>
        <w:t xml:space="preserve"> </w:t>
      </w:r>
      <w:r w:rsidR="00240732">
        <w:rPr>
          <w:rFonts w:ascii="Calibri" w:hAnsi="Calibri"/>
        </w:rPr>
        <w:t xml:space="preserve">with a </w:t>
      </w:r>
      <w:r w:rsidR="00382014">
        <w:rPr>
          <w:rFonts w:ascii="Calibri" w:hAnsi="Calibri"/>
        </w:rPr>
        <w:t>fruitless search for jobs and funding</w:t>
      </w:r>
      <w:r w:rsidR="00695A74">
        <w:rPr>
          <w:rFonts w:ascii="Calibri" w:hAnsi="Calibri"/>
        </w:rPr>
        <w:t xml:space="preserve">: </w:t>
      </w:r>
      <w:r w:rsidR="00695A74" w:rsidRPr="004C4C6A">
        <w:rPr>
          <w:rFonts w:ascii="Calibri" w:hAnsi="Calibri"/>
        </w:rPr>
        <w:t xml:space="preserve">“I tend to personalise it, or individualise it, I tend to </w:t>
      </w:r>
      <w:r w:rsidR="00695A74">
        <w:rPr>
          <w:rFonts w:ascii="Calibri" w:hAnsi="Calibri"/>
        </w:rPr>
        <w:t xml:space="preserve">bring it </w:t>
      </w:r>
      <w:r w:rsidR="00695A74" w:rsidRPr="004C4C6A">
        <w:rPr>
          <w:rFonts w:ascii="Calibri" w:hAnsi="Calibri"/>
        </w:rPr>
        <w:t xml:space="preserve">down to </w:t>
      </w:r>
      <w:r w:rsidR="00382014">
        <w:rPr>
          <w:rFonts w:ascii="Calibri" w:hAnsi="Calibri"/>
        </w:rPr>
        <w:t xml:space="preserve">[…] </w:t>
      </w:r>
      <w:r w:rsidR="00695A74" w:rsidRPr="004C4C6A">
        <w:rPr>
          <w:rFonts w:ascii="Calibri" w:hAnsi="Calibri"/>
        </w:rPr>
        <w:t>my own capabilities and competencies”</w:t>
      </w:r>
      <w:r w:rsidR="00695A74">
        <w:rPr>
          <w:rFonts w:ascii="Calibri" w:hAnsi="Calibri"/>
        </w:rPr>
        <w:t>.</w:t>
      </w:r>
      <w:r w:rsidR="00695A74" w:rsidRPr="004C4C6A">
        <w:rPr>
          <w:rFonts w:ascii="Calibri" w:hAnsi="Calibri"/>
        </w:rPr>
        <w:t xml:space="preserve"> </w:t>
      </w:r>
      <w:r w:rsidR="00695A74">
        <w:rPr>
          <w:rFonts w:ascii="Calibri" w:hAnsi="Calibri"/>
        </w:rPr>
        <w:t xml:space="preserve"> </w:t>
      </w:r>
      <w:r w:rsidR="00AF56F3">
        <w:rPr>
          <w:rFonts w:ascii="Calibri" w:hAnsi="Calibri"/>
        </w:rPr>
        <w:t xml:space="preserve">This seemingly ambivalent position – that is, invoking ‘chance’ in the case of success, but then taking personal responsibility for failure – is summed up </w:t>
      </w:r>
      <w:r w:rsidR="00081984">
        <w:rPr>
          <w:rFonts w:ascii="Calibri" w:hAnsi="Calibri"/>
        </w:rPr>
        <w:t xml:space="preserve">neatly </w:t>
      </w:r>
      <w:r w:rsidR="00AF56F3">
        <w:rPr>
          <w:rFonts w:ascii="Calibri" w:hAnsi="Calibri"/>
        </w:rPr>
        <w:t xml:space="preserve">by </w:t>
      </w:r>
      <w:r w:rsidR="00E90D73">
        <w:rPr>
          <w:rFonts w:ascii="Calibri" w:hAnsi="Calibri"/>
        </w:rPr>
        <w:t xml:space="preserve">Imogen, a lecturer in the social sciences, </w:t>
      </w:r>
      <w:r w:rsidR="00AF56F3">
        <w:rPr>
          <w:rFonts w:ascii="Calibri" w:hAnsi="Calibri"/>
        </w:rPr>
        <w:t xml:space="preserve">who </w:t>
      </w:r>
      <w:r w:rsidR="00E90D73">
        <w:rPr>
          <w:rFonts w:ascii="Calibri" w:hAnsi="Calibri"/>
        </w:rPr>
        <w:t>explains: “You’ve also got that small voice in your mind that says: ‘n</w:t>
      </w:r>
      <w:r w:rsidR="008177AD">
        <w:rPr>
          <w:rFonts w:ascii="Calibri" w:hAnsi="Calibri"/>
        </w:rPr>
        <w:t>o, you’re a bit shit’</w:t>
      </w:r>
      <w:r w:rsidR="00E90D73">
        <w:rPr>
          <w:rFonts w:ascii="Calibri" w:hAnsi="Calibri"/>
        </w:rPr>
        <w:t xml:space="preserve">, or ‘you’re a bit lucky’, […] or ‘you’re probably both’”. </w:t>
      </w:r>
      <w:r w:rsidR="00AF56F3">
        <w:rPr>
          <w:rFonts w:ascii="Calibri" w:hAnsi="Calibri"/>
        </w:rPr>
        <w:t>Below I want to consider the individualisation of disappointment and thwarted ambition as symptomatic of the wider conditions of the contemporary academy.</w:t>
      </w:r>
    </w:p>
    <w:p w14:paraId="5B1CC6FB" w14:textId="77777777" w:rsidR="004C7F7E" w:rsidRPr="006873BF" w:rsidRDefault="004C7F7E" w:rsidP="00554524">
      <w:pPr>
        <w:rPr>
          <w:rFonts w:ascii="Calibri" w:hAnsi="Calibri"/>
        </w:rPr>
      </w:pPr>
    </w:p>
    <w:p w14:paraId="01F773F9" w14:textId="77777777" w:rsidR="006C5D40" w:rsidRDefault="00871562" w:rsidP="00554524">
      <w:pPr>
        <w:spacing w:after="120"/>
        <w:rPr>
          <w:rFonts w:ascii="Calibri" w:hAnsi="Calibri"/>
          <w:b/>
        </w:rPr>
      </w:pPr>
      <w:r>
        <w:rPr>
          <w:rFonts w:ascii="Calibri" w:hAnsi="Calibri"/>
          <w:b/>
        </w:rPr>
        <w:t>‘I am my own obstacle’: Individualising barriers to success</w:t>
      </w:r>
    </w:p>
    <w:p w14:paraId="4581D5B6" w14:textId="587B2A4A" w:rsidR="00543E48" w:rsidRDefault="00263CA6" w:rsidP="00554524">
      <w:pPr>
        <w:rPr>
          <w:rFonts w:ascii="Calibri" w:hAnsi="Calibri" w:cs="Times New Roman"/>
        </w:rPr>
      </w:pPr>
      <w:r>
        <w:rPr>
          <w:rFonts w:ascii="Calibri" w:hAnsi="Calibri" w:cs="Times New Roman"/>
        </w:rPr>
        <w:t>I have been arguing that for the academic participants in this project</w:t>
      </w:r>
      <w:r w:rsidR="00C47203">
        <w:rPr>
          <w:rFonts w:ascii="Calibri" w:hAnsi="Calibri" w:cs="Times New Roman"/>
        </w:rPr>
        <w:t>, the narrativisation of luck</w:t>
      </w:r>
      <w:r>
        <w:rPr>
          <w:rFonts w:ascii="Calibri" w:hAnsi="Calibri" w:cs="Times New Roman"/>
        </w:rPr>
        <w:t xml:space="preserve"> is </w:t>
      </w:r>
      <w:r w:rsidR="00C47203">
        <w:rPr>
          <w:rFonts w:ascii="Calibri" w:hAnsi="Calibri" w:cs="Times New Roman"/>
        </w:rPr>
        <w:t>indicative of a feeling of being ‘out of control’</w:t>
      </w:r>
      <w:r w:rsidR="00D47975">
        <w:rPr>
          <w:rFonts w:ascii="Calibri" w:hAnsi="Calibri" w:cs="Times New Roman"/>
        </w:rPr>
        <w:t xml:space="preserve">, which is precipitated by the short-term nature of their employment contracts. However, in tandem with </w:t>
      </w:r>
      <w:r w:rsidR="00BD459B">
        <w:rPr>
          <w:rFonts w:ascii="Calibri" w:hAnsi="Calibri" w:cs="Times New Roman"/>
        </w:rPr>
        <w:t>the propensity to take</w:t>
      </w:r>
      <w:r w:rsidR="00D47975">
        <w:rPr>
          <w:rFonts w:ascii="Calibri" w:hAnsi="Calibri" w:cs="Times New Roman"/>
        </w:rPr>
        <w:t xml:space="preserve"> recourse to </w:t>
      </w:r>
      <w:r w:rsidR="00BD459B">
        <w:rPr>
          <w:rFonts w:ascii="Calibri" w:hAnsi="Calibri" w:cs="Times New Roman"/>
        </w:rPr>
        <w:t>‘</w:t>
      </w:r>
      <w:r w:rsidR="00D47975">
        <w:rPr>
          <w:rFonts w:ascii="Calibri" w:hAnsi="Calibri" w:cs="Times New Roman"/>
        </w:rPr>
        <w:t>chance</w:t>
      </w:r>
      <w:r w:rsidR="00BD459B">
        <w:rPr>
          <w:rFonts w:ascii="Calibri" w:hAnsi="Calibri" w:cs="Times New Roman"/>
        </w:rPr>
        <w:t>’</w:t>
      </w:r>
      <w:r w:rsidR="00D47975">
        <w:rPr>
          <w:rFonts w:ascii="Calibri" w:hAnsi="Calibri" w:cs="Times New Roman"/>
        </w:rPr>
        <w:t xml:space="preserve"> </w:t>
      </w:r>
      <w:r w:rsidR="00BD459B">
        <w:rPr>
          <w:rFonts w:ascii="Calibri" w:hAnsi="Calibri" w:cs="Times New Roman"/>
        </w:rPr>
        <w:t xml:space="preserve">in the </w:t>
      </w:r>
      <w:r w:rsidR="00853ED9">
        <w:rPr>
          <w:rFonts w:ascii="Calibri" w:hAnsi="Calibri" w:cs="Times New Roman"/>
        </w:rPr>
        <w:t>case</w:t>
      </w:r>
      <w:r w:rsidR="00BD459B">
        <w:rPr>
          <w:rFonts w:ascii="Calibri" w:hAnsi="Calibri" w:cs="Times New Roman"/>
        </w:rPr>
        <w:t xml:space="preserve"> </w:t>
      </w:r>
      <w:r w:rsidR="00D154C0">
        <w:rPr>
          <w:rFonts w:ascii="Calibri" w:hAnsi="Calibri" w:cs="Times New Roman"/>
        </w:rPr>
        <w:t xml:space="preserve">of </w:t>
      </w:r>
      <w:r w:rsidR="00BD459B">
        <w:rPr>
          <w:rFonts w:ascii="Calibri" w:hAnsi="Calibri" w:cs="Times New Roman"/>
        </w:rPr>
        <w:t xml:space="preserve">success </w:t>
      </w:r>
      <w:r w:rsidR="00D47975">
        <w:rPr>
          <w:rFonts w:ascii="Calibri" w:hAnsi="Calibri" w:cs="Times New Roman"/>
        </w:rPr>
        <w:t>is the</w:t>
      </w:r>
      <w:r w:rsidR="008F1535">
        <w:rPr>
          <w:rFonts w:ascii="Calibri" w:hAnsi="Calibri" w:cs="Times New Roman"/>
        </w:rPr>
        <w:t xml:space="preserve"> tendency </w:t>
      </w:r>
      <w:r w:rsidR="00BD459B">
        <w:rPr>
          <w:rFonts w:ascii="Calibri" w:hAnsi="Calibri" w:cs="Times New Roman"/>
        </w:rPr>
        <w:t xml:space="preserve">of the participants </w:t>
      </w:r>
      <w:r w:rsidR="008F1535">
        <w:rPr>
          <w:rFonts w:ascii="Calibri" w:hAnsi="Calibri" w:cs="Times New Roman"/>
        </w:rPr>
        <w:t>to individualise</w:t>
      </w:r>
      <w:r w:rsidR="00D47975">
        <w:rPr>
          <w:rFonts w:ascii="Calibri" w:hAnsi="Calibri" w:cs="Times New Roman"/>
        </w:rPr>
        <w:t xml:space="preserve"> failure. It has been argued that the experiences of academics have become</w:t>
      </w:r>
      <w:r w:rsidR="006846D2" w:rsidRPr="00EC0BD2">
        <w:rPr>
          <w:rFonts w:ascii="Calibri" w:hAnsi="Calibri" w:cs="Times New Roman"/>
        </w:rPr>
        <w:t xml:space="preserve"> in</w:t>
      </w:r>
      <w:r w:rsidR="008E6E97">
        <w:rPr>
          <w:rFonts w:ascii="Calibri" w:hAnsi="Calibri" w:cs="Times New Roman"/>
        </w:rPr>
        <w:t>creasingly individualised (</w:t>
      </w:r>
      <w:r w:rsidR="009B40BA">
        <w:rPr>
          <w:rFonts w:ascii="Calibri" w:hAnsi="Calibri" w:cs="Times New Roman"/>
        </w:rPr>
        <w:t xml:space="preserve">Coate et al. 2015; </w:t>
      </w:r>
      <w:r w:rsidR="008E6E97">
        <w:rPr>
          <w:rFonts w:ascii="Calibri" w:hAnsi="Calibri" w:cs="Times New Roman"/>
        </w:rPr>
        <w:t>Gill 2013, 2014; Gill and Pratt 2008; Leathwood and Read</w:t>
      </w:r>
      <w:r w:rsidR="006846D2" w:rsidRPr="00EC0BD2">
        <w:rPr>
          <w:rFonts w:ascii="Calibri" w:hAnsi="Calibri" w:cs="Times New Roman"/>
        </w:rPr>
        <w:t xml:space="preserve"> 2013</w:t>
      </w:r>
      <w:r w:rsidR="008E6E97">
        <w:rPr>
          <w:rFonts w:ascii="Calibri" w:hAnsi="Calibri" w:cs="Times New Roman"/>
        </w:rPr>
        <w:t>; Sullivan and Simon</w:t>
      </w:r>
      <w:r>
        <w:rPr>
          <w:rFonts w:ascii="Calibri" w:hAnsi="Calibri" w:cs="Times New Roman"/>
        </w:rPr>
        <w:t xml:space="preserve"> 2014</w:t>
      </w:r>
      <w:r w:rsidR="006846D2" w:rsidRPr="00EC0BD2">
        <w:rPr>
          <w:rFonts w:ascii="Calibri" w:hAnsi="Calibri" w:cs="Times New Roman"/>
        </w:rPr>
        <w:t>)</w:t>
      </w:r>
      <w:r w:rsidR="00740AC5">
        <w:rPr>
          <w:rFonts w:ascii="Calibri" w:hAnsi="Calibri" w:cs="Times New Roman"/>
        </w:rPr>
        <w:t xml:space="preserve">, as has </w:t>
      </w:r>
      <w:r w:rsidR="008E6E97">
        <w:rPr>
          <w:rFonts w:ascii="Calibri" w:hAnsi="Calibri" w:cs="Times New Roman"/>
        </w:rPr>
        <w:t>‘the management of risk’ (Reith</w:t>
      </w:r>
      <w:r w:rsidR="00740AC5">
        <w:rPr>
          <w:rFonts w:ascii="Calibri" w:hAnsi="Calibri" w:cs="Times New Roman"/>
        </w:rPr>
        <w:t xml:space="preserve"> 2004:397). </w:t>
      </w:r>
      <w:r w:rsidR="00740AC5">
        <w:rPr>
          <w:rFonts w:ascii="Calibri" w:hAnsi="Calibri"/>
        </w:rPr>
        <w:t>W</w:t>
      </w:r>
      <w:r w:rsidR="008F1535">
        <w:rPr>
          <w:rFonts w:ascii="Calibri" w:hAnsi="Calibri" w:cs="Times New Roman"/>
        </w:rPr>
        <w:t>hile the casualised academics in this r</w:t>
      </w:r>
      <w:r w:rsidR="00D154C0">
        <w:rPr>
          <w:rFonts w:ascii="Calibri" w:hAnsi="Calibri" w:cs="Times New Roman"/>
        </w:rPr>
        <w:t>esearch often neglected to take</w:t>
      </w:r>
      <w:r w:rsidR="008F1535">
        <w:rPr>
          <w:rFonts w:ascii="Calibri" w:hAnsi="Calibri" w:cs="Times New Roman"/>
        </w:rPr>
        <w:t xml:space="preserve"> credit for success in the telling of their academic stories (even if they did</w:t>
      </w:r>
      <w:r w:rsidR="00D06350">
        <w:rPr>
          <w:rFonts w:ascii="Calibri" w:hAnsi="Calibri" w:cs="Times New Roman"/>
        </w:rPr>
        <w:t xml:space="preserve"> </w:t>
      </w:r>
      <w:r w:rsidR="00794CD5">
        <w:rPr>
          <w:rFonts w:ascii="Calibri" w:hAnsi="Calibri" w:cs="Times New Roman"/>
        </w:rPr>
        <w:t xml:space="preserve">acknowledge hard </w:t>
      </w:r>
      <w:r w:rsidR="008F1535">
        <w:rPr>
          <w:rFonts w:ascii="Calibri" w:hAnsi="Calibri" w:cs="Times New Roman"/>
        </w:rPr>
        <w:t>work), failure to succeed – for example</w:t>
      </w:r>
      <w:r w:rsidR="00D06350">
        <w:rPr>
          <w:rFonts w:ascii="Calibri" w:hAnsi="Calibri" w:cs="Times New Roman"/>
        </w:rPr>
        <w:t>,</w:t>
      </w:r>
      <w:r w:rsidR="008F1535">
        <w:rPr>
          <w:rFonts w:ascii="Calibri" w:hAnsi="Calibri" w:cs="Times New Roman"/>
        </w:rPr>
        <w:t xml:space="preserve"> in job-hunting, interviews, or publishing – was often attr</w:t>
      </w:r>
      <w:r w:rsidR="00CF7F61">
        <w:rPr>
          <w:rFonts w:ascii="Calibri" w:hAnsi="Calibri" w:cs="Times New Roman"/>
        </w:rPr>
        <w:t>ibuted to a personal shortcoming</w:t>
      </w:r>
      <w:r w:rsidR="00D06350">
        <w:rPr>
          <w:rFonts w:ascii="Calibri" w:hAnsi="Calibri" w:cs="Times New Roman"/>
        </w:rPr>
        <w:t xml:space="preserve">, or </w:t>
      </w:r>
      <w:r w:rsidR="008F1535">
        <w:rPr>
          <w:rFonts w:ascii="Calibri" w:hAnsi="Calibri" w:cs="Times New Roman"/>
        </w:rPr>
        <w:t xml:space="preserve">miscalculation. </w:t>
      </w:r>
      <w:r w:rsidR="006B6499">
        <w:rPr>
          <w:rFonts w:ascii="Calibri" w:hAnsi="Calibri" w:cs="Times New Roman"/>
        </w:rPr>
        <w:t xml:space="preserve">As </w:t>
      </w:r>
      <w:r w:rsidR="006B6499">
        <w:rPr>
          <w:rFonts w:ascii="Calibri" w:hAnsi="Calibri"/>
        </w:rPr>
        <w:t xml:space="preserve">Reith (2003: para. 25) notes: </w:t>
      </w:r>
      <w:r w:rsidR="006B6499">
        <w:rPr>
          <w:rFonts w:ascii="Calibri" w:eastAsia="Times New Roman" w:hAnsi="Calibri" w:cs="Arial"/>
          <w:bCs/>
          <w:lang w:eastAsia="en-US"/>
        </w:rPr>
        <w:t xml:space="preserve">‘Ill fortune is no longer seen as a punishment from God, but as a personal failure…attributable to laziness, ignorance or irresponsibility’. </w:t>
      </w:r>
      <w:r w:rsidR="008F1535">
        <w:rPr>
          <w:rFonts w:ascii="Calibri" w:hAnsi="Calibri" w:cs="Times New Roman"/>
        </w:rPr>
        <w:t xml:space="preserve">In this section, I want to explore </w:t>
      </w:r>
      <w:r w:rsidR="00D06350">
        <w:rPr>
          <w:rFonts w:ascii="Calibri" w:hAnsi="Calibri" w:cs="Times New Roman"/>
        </w:rPr>
        <w:t>the ways in which perceived barriers to success are individualised, so that the most agentic aspect</w:t>
      </w:r>
      <w:r w:rsidR="00A33393">
        <w:rPr>
          <w:rFonts w:ascii="Calibri" w:hAnsi="Calibri" w:cs="Times New Roman"/>
        </w:rPr>
        <w:t xml:space="preserve"> of the participants’ narrativisation</w:t>
      </w:r>
      <w:r w:rsidR="00543E48">
        <w:rPr>
          <w:rFonts w:ascii="Calibri" w:hAnsi="Calibri" w:cs="Times New Roman"/>
        </w:rPr>
        <w:t xml:space="preserve"> i</w:t>
      </w:r>
      <w:r w:rsidR="00D06350">
        <w:rPr>
          <w:rFonts w:ascii="Calibri" w:hAnsi="Calibri" w:cs="Times New Roman"/>
        </w:rPr>
        <w:t xml:space="preserve">s in the claiming of </w:t>
      </w:r>
      <w:r w:rsidR="00BD459B">
        <w:rPr>
          <w:rFonts w:ascii="Calibri" w:hAnsi="Calibri" w:cs="Times New Roman"/>
        </w:rPr>
        <w:t>responsibility for failure or thwarted expectations.</w:t>
      </w:r>
      <w:r w:rsidR="00543E48">
        <w:rPr>
          <w:rFonts w:ascii="Calibri" w:hAnsi="Calibri" w:cs="Times New Roman"/>
        </w:rPr>
        <w:t xml:space="preserve"> This i</w:t>
      </w:r>
      <w:r w:rsidR="00CF7F61">
        <w:rPr>
          <w:rFonts w:ascii="Calibri" w:hAnsi="Calibri" w:cs="Times New Roman"/>
        </w:rPr>
        <w:t>s perhaps most succinctly summ</w:t>
      </w:r>
      <w:r w:rsidR="00543E48">
        <w:rPr>
          <w:rFonts w:ascii="Calibri" w:hAnsi="Calibri" w:cs="Times New Roman"/>
        </w:rPr>
        <w:t xml:space="preserve">ed up by Peter – a humanities post-doctoral researcher – who notes in our second interview together: </w:t>
      </w:r>
      <w:r w:rsidR="0010026D">
        <w:rPr>
          <w:rFonts w:ascii="Calibri" w:hAnsi="Calibri" w:cs="Times New Roman"/>
        </w:rPr>
        <w:t>“</w:t>
      </w:r>
      <w:r w:rsidR="00543E48">
        <w:rPr>
          <w:rFonts w:ascii="Calibri" w:hAnsi="Calibri" w:cs="Times New Roman"/>
        </w:rPr>
        <w:t>I tend to think – does this count</w:t>
      </w:r>
      <w:r w:rsidR="0010026D">
        <w:rPr>
          <w:rFonts w:ascii="Calibri" w:hAnsi="Calibri" w:cs="Times New Roman"/>
        </w:rPr>
        <w:t xml:space="preserve"> as agency? – I tend to think, ‘I am my own obstacle’</w:t>
      </w:r>
      <w:r w:rsidR="00835D54">
        <w:rPr>
          <w:rFonts w:ascii="Calibri" w:hAnsi="Calibri" w:cs="Times New Roman"/>
        </w:rPr>
        <w:t xml:space="preserve">. So it’s </w:t>
      </w:r>
      <w:r w:rsidR="00543E48">
        <w:rPr>
          <w:rFonts w:ascii="Calibri" w:hAnsi="Calibri" w:cs="Times New Roman"/>
        </w:rPr>
        <w:t>not the most</w:t>
      </w:r>
      <w:r w:rsidR="0010026D">
        <w:rPr>
          <w:rFonts w:ascii="Calibri" w:hAnsi="Calibri" w:cs="Times New Roman"/>
        </w:rPr>
        <w:t xml:space="preserve"> empowering version of agency!”</w:t>
      </w:r>
    </w:p>
    <w:p w14:paraId="53BB1267" w14:textId="1C492A68" w:rsidR="007B05A0" w:rsidRDefault="007B05A0" w:rsidP="00554524">
      <w:pPr>
        <w:rPr>
          <w:rFonts w:ascii="Calibri" w:eastAsia="Times New Roman" w:hAnsi="Calibri" w:cs="Arial"/>
          <w:bCs/>
          <w:lang w:eastAsia="en-US"/>
        </w:rPr>
      </w:pPr>
    </w:p>
    <w:p w14:paraId="35313DD9" w14:textId="77777777" w:rsidR="001C6894" w:rsidRDefault="001C6894" w:rsidP="0087467D">
      <w:pPr>
        <w:spacing w:after="120"/>
      </w:pPr>
      <w:r>
        <w:t>‘Imposter syndrome’ and feelings of fraudulence are already well-documented within research on HE (see for example Barcan 2013: 191-216; Gill 2013; Knights and Clarke 2014; Sullivan and Simon 2014), and Barcan (2013:192) argues that ‘recent decades have produced conditions that have greatly intensified’ the phenomenon of feeling like a fraud. She contends that while ‘experienced as a sense of personal inadequacy’, fraudulence can be ‘linked to the social positioning of the academic and/ or to a critique of institutional organization, pedagogical framework, or disciplinary orthodoxy’ (p.195). Karen - who was working on a number of teaching contracts in the humanities during the course of my research – explains:</w:t>
      </w:r>
    </w:p>
    <w:p w14:paraId="3D1E83ED" w14:textId="77777777" w:rsidR="001C6894" w:rsidRDefault="001C6894" w:rsidP="001C6894">
      <w:pPr>
        <w:spacing w:after="120"/>
        <w:ind w:left="720"/>
      </w:pPr>
      <w:r>
        <w:t>“I’m losing touch with my own research, I really don’t have anything interesting to say, so part of that is the necessity of getting an income - and securing your living position takes you away from your own work - and then you start to feel separate from it and that engenders a feeling of disconnection and fraudulence […] meanwhile you’re applying for things and trying to sound smart and not feeling very smart.”</w:t>
      </w:r>
    </w:p>
    <w:p w14:paraId="5A246D89" w14:textId="545FF26E" w:rsidR="000C6CAC" w:rsidRDefault="001C6894" w:rsidP="000C6CAC">
      <w:r>
        <w:lastRenderedPageBreak/>
        <w:t xml:space="preserve">Miller and Morgan (1993) examine the production of academic CVs as a kind of ‘auto/biographical practice’, which must give ‘the impression of being a ‘proper academic’ or a ‘proper scholar’’ (p.140); they conclude that ‘there is an increasing element of alienation in the production of CVs’ (p.142). </w:t>
      </w:r>
      <w:r w:rsidR="00F43738">
        <w:t>In their research on female mid-career academics, Coate et al (2015) note the gendering of self-promotion</w:t>
      </w:r>
      <w:r w:rsidR="008A41B8">
        <w:t>: ‘…feminine “norms”</w:t>
      </w:r>
      <w:r w:rsidR="00EA508C">
        <w:t xml:space="preserve"> suggest a certain amount of modesty that conflicts with what might be seen as self-promotion’ (p.10).</w:t>
      </w:r>
      <w:r w:rsidR="00F43738">
        <w:t xml:space="preserve"> </w:t>
      </w:r>
      <w:r w:rsidR="00EA508C">
        <w:t xml:space="preserve">However, irrespective of gender, </w:t>
      </w:r>
      <w:r>
        <w:t>many o</w:t>
      </w:r>
      <w:r w:rsidR="002F6CAE">
        <w:t xml:space="preserve">f the </w:t>
      </w:r>
      <w:r w:rsidR="00EA508C">
        <w:t xml:space="preserve">casualised </w:t>
      </w:r>
      <w:r w:rsidR="002F6CAE">
        <w:t xml:space="preserve">participants </w:t>
      </w:r>
      <w:r w:rsidR="00EA508C">
        <w:t>in my own research</w:t>
      </w:r>
      <w:r w:rsidR="002F6CAE">
        <w:t xml:space="preserve"> appeared </w:t>
      </w:r>
      <w:r>
        <w:t xml:space="preserve">to be </w:t>
      </w:r>
      <w:r w:rsidR="002F6CAE">
        <w:t>un</w:t>
      </w:r>
      <w:r>
        <w:t>comfortable with the self-promotional aspect of academia; as Howard - a social sciences researcher - comments: “my goodness, look at all of those self-promotional people still promoting themselves on Christmas Day, and it begins to wear you down”. In their study of business school academics, Knights and Clarke (2014: 340) note, ‘we were reflexively aware that as academics interviewing other academics, we comprised a specific audience for whom our participants au</w:t>
      </w:r>
      <w:r w:rsidR="009B40BA">
        <w:t>thored particular narratives’. Thus, i</w:t>
      </w:r>
      <w:r>
        <w:t>t was not surprising to me to find a gulf between legitimated forms of public presentation</w:t>
      </w:r>
      <w:r w:rsidR="002F6CAE">
        <w:t xml:space="preserve"> and self-promotion</w:t>
      </w:r>
      <w:r>
        <w:t xml:space="preserve"> – such as in the CV, the interview, the conference paper, or on social media – and </w:t>
      </w:r>
      <w:r w:rsidR="00533818">
        <w:t>how the</w:t>
      </w:r>
      <w:r>
        <w:t xml:space="preserve"> casualised academics described feeling about their self-presentation </w:t>
      </w:r>
      <w:r w:rsidR="000C6CAC">
        <w:t xml:space="preserve">during interviews; in this sense, Maclean’s (2016) development of Laing’s notion of ‘double binds’ as ‘contradictory demands and expectations’ is helpful in thinking through such a disjuncture and the way in which particular kinds of discourses are occasioned (see Gill 2000:175). </w:t>
      </w:r>
    </w:p>
    <w:p w14:paraId="3DEC94C6" w14:textId="70D0CC22" w:rsidR="001C6894" w:rsidRPr="00835D54" w:rsidRDefault="001C6894" w:rsidP="00554524">
      <w:pPr>
        <w:rPr>
          <w:rFonts w:ascii="Calibri" w:eastAsia="Times New Roman" w:hAnsi="Calibri" w:cs="Arial"/>
          <w:bCs/>
          <w:lang w:eastAsia="en-US"/>
        </w:rPr>
      </w:pPr>
    </w:p>
    <w:p w14:paraId="34732EF8" w14:textId="6D54290F" w:rsidR="0056547B" w:rsidRDefault="00B04F01" w:rsidP="00554524">
      <w:pPr>
        <w:spacing w:after="120"/>
        <w:rPr>
          <w:rFonts w:ascii="Calibri" w:hAnsi="Calibri" w:cs="Times New Roman"/>
        </w:rPr>
      </w:pPr>
      <w:r>
        <w:rPr>
          <w:rFonts w:ascii="Calibri" w:hAnsi="Calibri" w:cs="Times New Roman"/>
        </w:rPr>
        <w:t>In her research with younger academics, Archer (2008:282) notes that</w:t>
      </w:r>
      <w:r w:rsidR="007A1311">
        <w:rPr>
          <w:rFonts w:ascii="Calibri" w:hAnsi="Calibri" w:cs="Times New Roman"/>
        </w:rPr>
        <w:t>,</w:t>
      </w:r>
      <w:r>
        <w:rPr>
          <w:rFonts w:ascii="Calibri" w:hAnsi="Calibri" w:cs="Times New Roman"/>
        </w:rPr>
        <w:t xml:space="preserve"> </w:t>
      </w:r>
      <w:r w:rsidR="00792366">
        <w:rPr>
          <w:rFonts w:ascii="Calibri" w:hAnsi="Calibri" w:cs="Times New Roman"/>
        </w:rPr>
        <w:t>‘they were all able to see (at least in part) how their situations were not simply the product of their own responsibiliti</w:t>
      </w:r>
      <w:r>
        <w:rPr>
          <w:rFonts w:ascii="Calibri" w:hAnsi="Calibri" w:cs="Times New Roman"/>
        </w:rPr>
        <w:t>es, successes and failings’.  While</w:t>
      </w:r>
      <w:r w:rsidR="007A1311">
        <w:rPr>
          <w:rFonts w:ascii="Calibri" w:hAnsi="Calibri" w:cs="Times New Roman"/>
        </w:rPr>
        <w:t xml:space="preserve"> in my own research</w:t>
      </w:r>
      <w:r>
        <w:rPr>
          <w:rFonts w:ascii="Calibri" w:hAnsi="Calibri" w:cs="Times New Roman"/>
        </w:rPr>
        <w:t xml:space="preserve"> the participants </w:t>
      </w:r>
      <w:r w:rsidR="007A1311">
        <w:rPr>
          <w:rFonts w:ascii="Calibri" w:hAnsi="Calibri" w:cs="Times New Roman"/>
        </w:rPr>
        <w:t>were</w:t>
      </w:r>
      <w:r w:rsidR="004C0B1D">
        <w:rPr>
          <w:rFonts w:ascii="Calibri" w:hAnsi="Calibri" w:cs="Times New Roman"/>
        </w:rPr>
        <w:t xml:space="preserve"> well-</w:t>
      </w:r>
      <w:r>
        <w:rPr>
          <w:rFonts w:ascii="Calibri" w:hAnsi="Calibri" w:cs="Times New Roman"/>
        </w:rPr>
        <w:t xml:space="preserve">aware of the wider processes occurring </w:t>
      </w:r>
      <w:r w:rsidR="007A1311">
        <w:rPr>
          <w:rFonts w:ascii="Calibri" w:hAnsi="Calibri" w:cs="Times New Roman"/>
        </w:rPr>
        <w:t>in HE and</w:t>
      </w:r>
      <w:r>
        <w:rPr>
          <w:rFonts w:ascii="Calibri" w:hAnsi="Calibri" w:cs="Times New Roman"/>
        </w:rPr>
        <w:t xml:space="preserve"> the implications of these </w:t>
      </w:r>
      <w:r w:rsidR="007A1311">
        <w:rPr>
          <w:rFonts w:ascii="Calibri" w:hAnsi="Calibri" w:cs="Times New Roman"/>
        </w:rPr>
        <w:t xml:space="preserve">processes for their own careers, </w:t>
      </w:r>
      <w:r>
        <w:rPr>
          <w:rFonts w:ascii="Calibri" w:hAnsi="Calibri" w:cs="Times New Roman"/>
        </w:rPr>
        <w:t xml:space="preserve">there was also a tendency to individualise </w:t>
      </w:r>
      <w:r w:rsidR="007A1311">
        <w:rPr>
          <w:rFonts w:ascii="Calibri" w:hAnsi="Calibri" w:cs="Times New Roman"/>
        </w:rPr>
        <w:t>failure when describing</w:t>
      </w:r>
      <w:r w:rsidR="0056547B">
        <w:rPr>
          <w:rFonts w:ascii="Calibri" w:hAnsi="Calibri" w:cs="Times New Roman"/>
        </w:rPr>
        <w:t xml:space="preserve"> set-backs</w:t>
      </w:r>
      <w:r w:rsidR="000C6CAC">
        <w:rPr>
          <w:rFonts w:ascii="Calibri" w:hAnsi="Calibri" w:cs="Times New Roman"/>
        </w:rPr>
        <w:t>, and this occurred across the sample irrespecti</w:t>
      </w:r>
      <w:r w:rsidR="00EF2A89">
        <w:rPr>
          <w:rFonts w:ascii="Calibri" w:hAnsi="Calibri" w:cs="Times New Roman"/>
        </w:rPr>
        <w:t xml:space="preserve">ve of variables such as gender. </w:t>
      </w:r>
      <w:r w:rsidR="007A1311">
        <w:rPr>
          <w:rFonts w:ascii="Calibri" w:hAnsi="Calibri" w:cs="Times New Roman"/>
        </w:rPr>
        <w:t xml:space="preserve">This ambivalence </w:t>
      </w:r>
      <w:r w:rsidR="00CF7F61">
        <w:rPr>
          <w:rFonts w:ascii="Calibri" w:hAnsi="Calibri" w:cs="Times New Roman"/>
        </w:rPr>
        <w:t>can be illustrated by</w:t>
      </w:r>
      <w:r w:rsidR="007A1311">
        <w:rPr>
          <w:rFonts w:ascii="Calibri" w:hAnsi="Calibri" w:cs="Times New Roman"/>
        </w:rPr>
        <w:t xml:space="preserve"> the case of Pedro, a social scientist who was working on a part-time teaching-only contract at the time of our first interview, but was job-hunting when we spoke next nine months later, </w:t>
      </w:r>
      <w:r w:rsidR="004C0B1D">
        <w:rPr>
          <w:rFonts w:ascii="Calibri" w:hAnsi="Calibri" w:cs="Times New Roman"/>
        </w:rPr>
        <w:t>a process</w:t>
      </w:r>
      <w:r w:rsidR="007A1311">
        <w:rPr>
          <w:rFonts w:ascii="Calibri" w:hAnsi="Calibri" w:cs="Times New Roman"/>
        </w:rPr>
        <w:t xml:space="preserve"> he sums up by noting: “you are alw</w:t>
      </w:r>
      <w:r w:rsidR="00FC1544">
        <w:rPr>
          <w:rFonts w:ascii="Calibri" w:hAnsi="Calibri" w:cs="Times New Roman"/>
        </w:rPr>
        <w:t>ays a candidate”</w:t>
      </w:r>
      <w:r w:rsidR="00AF27A7">
        <w:rPr>
          <w:rFonts w:ascii="Calibri" w:hAnsi="Calibri" w:cs="Times New Roman"/>
        </w:rPr>
        <w:t xml:space="preserve">. </w:t>
      </w:r>
      <w:r w:rsidR="00FC1544">
        <w:rPr>
          <w:rFonts w:ascii="Calibri" w:hAnsi="Calibri" w:cs="Times New Roman"/>
        </w:rPr>
        <w:t>He</w:t>
      </w:r>
      <w:r w:rsidR="00A14D12">
        <w:rPr>
          <w:rFonts w:ascii="Calibri" w:hAnsi="Calibri" w:cs="Times New Roman"/>
        </w:rPr>
        <w:t xml:space="preserve"> h</w:t>
      </w:r>
      <w:r w:rsidR="007A1311">
        <w:rPr>
          <w:rFonts w:ascii="Calibri" w:hAnsi="Calibri" w:cs="Times New Roman"/>
        </w:rPr>
        <w:t>ad recently been unsuccessful in an application for a temporary lectureship</w:t>
      </w:r>
      <w:r w:rsidR="004C0B1D">
        <w:rPr>
          <w:rFonts w:ascii="Calibri" w:hAnsi="Calibri" w:cs="Times New Roman"/>
        </w:rPr>
        <w:t xml:space="preserve">, an experience </w:t>
      </w:r>
      <w:r w:rsidR="008B60D0">
        <w:rPr>
          <w:rFonts w:ascii="Calibri" w:hAnsi="Calibri" w:cs="Times New Roman"/>
        </w:rPr>
        <w:t>which he felt had been lacking in transparency:</w:t>
      </w:r>
      <w:r w:rsidR="0056547B">
        <w:rPr>
          <w:rFonts w:ascii="Calibri" w:hAnsi="Calibri" w:cs="Times New Roman"/>
        </w:rPr>
        <w:t xml:space="preserve"> </w:t>
      </w:r>
    </w:p>
    <w:p w14:paraId="79B1472B" w14:textId="19800E58" w:rsidR="00A14D12" w:rsidRPr="00A14D12" w:rsidRDefault="00651D03" w:rsidP="00554524">
      <w:pPr>
        <w:spacing w:after="120"/>
        <w:ind w:left="547"/>
        <w:rPr>
          <w:rFonts w:ascii="Calibri" w:eastAsiaTheme="minorHAnsi" w:hAnsi="Calibri"/>
          <w:color w:val="000000"/>
        </w:rPr>
      </w:pPr>
      <w:r>
        <w:rPr>
          <w:rFonts w:ascii="Calibri" w:hAnsi="Calibri"/>
          <w:bCs/>
          <w:color w:val="000000" w:themeColor="text1"/>
          <w:kern w:val="24"/>
        </w:rPr>
        <w:t>“</w:t>
      </w:r>
      <w:r w:rsidR="00A14D12" w:rsidRPr="00672613">
        <w:rPr>
          <w:rFonts w:ascii="Calibri" w:hAnsi="Calibri"/>
          <w:bCs/>
          <w:color w:val="000000" w:themeColor="text1"/>
          <w:kern w:val="24"/>
        </w:rPr>
        <w:t xml:space="preserve">when you are in a situation like this where you […] keep getting ‘no’s, negatives and you keep rearranging your narrative about yourself and putting in question what you are and what you're worth and having to shape it to continuous judgements […] you obviously want to learn lessons from these failures, so you want to […] see […] what was it that I did wrong, what can I improve and therefore it's very easy to fall into that idea that I failed because I didn't do this right, so that's what I have to change.  So you get into </w:t>
      </w:r>
      <w:r w:rsidR="00D95552">
        <w:rPr>
          <w:rFonts w:ascii="Calibri" w:hAnsi="Calibri"/>
          <w:bCs/>
          <w:color w:val="000000" w:themeColor="text1"/>
          <w:kern w:val="24"/>
        </w:rPr>
        <w:t>this cycle of trying to</w:t>
      </w:r>
      <w:r w:rsidR="00A14D12" w:rsidRPr="00672613">
        <w:rPr>
          <w:rFonts w:ascii="Calibri" w:hAnsi="Calibri"/>
          <w:bCs/>
          <w:color w:val="000000" w:themeColor="text1"/>
          <w:kern w:val="24"/>
        </w:rPr>
        <w:t xml:space="preserve"> improve yourself as an individual and so trying to find […] what is wrong in yourself to be improved.</w:t>
      </w:r>
      <w:r>
        <w:rPr>
          <w:rFonts w:ascii="Calibri" w:hAnsi="Calibri"/>
          <w:bCs/>
          <w:color w:val="000000" w:themeColor="text1"/>
          <w:kern w:val="24"/>
        </w:rPr>
        <w:t>”</w:t>
      </w:r>
      <w:r w:rsidR="00A14D12" w:rsidRPr="00672613">
        <w:rPr>
          <w:rFonts w:ascii="Calibri" w:hAnsi="Calibri"/>
          <w:bCs/>
          <w:color w:val="000000" w:themeColor="text1"/>
          <w:kern w:val="24"/>
        </w:rPr>
        <w:t xml:space="preserve">  </w:t>
      </w:r>
    </w:p>
    <w:p w14:paraId="4ABDED1B" w14:textId="31E1229B" w:rsidR="007B05A0" w:rsidRDefault="008B60D0" w:rsidP="00554524">
      <w:pPr>
        <w:rPr>
          <w:rFonts w:ascii="Calibri" w:hAnsi="Calibri" w:cs="Times New Roman"/>
        </w:rPr>
      </w:pPr>
      <w:r>
        <w:rPr>
          <w:rFonts w:ascii="Calibri" w:hAnsi="Calibri" w:cs="Times New Roman"/>
        </w:rPr>
        <w:t>In</w:t>
      </w:r>
      <w:r w:rsidR="004C0B1D">
        <w:rPr>
          <w:rFonts w:ascii="Calibri" w:hAnsi="Calibri" w:cs="Times New Roman"/>
        </w:rPr>
        <w:t xml:space="preserve"> their critique of technologies </w:t>
      </w:r>
      <w:r w:rsidR="00CF7F61">
        <w:rPr>
          <w:rFonts w:ascii="Calibri" w:hAnsi="Calibri" w:cs="Times New Roman"/>
        </w:rPr>
        <w:t xml:space="preserve">of neoliberal governmentality (such as audit) </w:t>
      </w:r>
      <w:r>
        <w:rPr>
          <w:rFonts w:ascii="Calibri" w:hAnsi="Calibri" w:cs="Times New Roman"/>
        </w:rPr>
        <w:t>in academi</w:t>
      </w:r>
      <w:r w:rsidR="004C0B1D">
        <w:rPr>
          <w:rFonts w:ascii="Calibri" w:hAnsi="Calibri" w:cs="Times New Roman"/>
        </w:rPr>
        <w:t>a,</w:t>
      </w:r>
      <w:r>
        <w:rPr>
          <w:rFonts w:ascii="Calibri" w:hAnsi="Calibri" w:cs="Times New Roman"/>
        </w:rPr>
        <w:t xml:space="preserve"> Davies and Bansel (2010:9) describe how, ‘Like a well-trained pony, the free individual responds willingly to the smallest signs telling it where it should run and how it should leap’.</w:t>
      </w:r>
      <w:r w:rsidR="004C0B1D">
        <w:rPr>
          <w:rFonts w:ascii="Calibri" w:hAnsi="Calibri" w:cs="Times New Roman"/>
        </w:rPr>
        <w:t xml:space="preserve"> While the casualised academics in my research </w:t>
      </w:r>
      <w:r w:rsidR="00EA5D4F">
        <w:rPr>
          <w:rFonts w:ascii="Calibri" w:hAnsi="Calibri" w:cs="Times New Roman"/>
        </w:rPr>
        <w:t>are</w:t>
      </w:r>
      <w:r w:rsidR="004C0B1D">
        <w:rPr>
          <w:rFonts w:ascii="Calibri" w:hAnsi="Calibri" w:cs="Times New Roman"/>
        </w:rPr>
        <w:t xml:space="preserve"> able to be reflexive about the potentially pernicious effects of neoliberal management techniques on both their own lives and the academy, </w:t>
      </w:r>
      <w:r w:rsidR="00EA5D4F">
        <w:rPr>
          <w:rFonts w:ascii="Calibri" w:hAnsi="Calibri" w:cs="Times New Roman"/>
        </w:rPr>
        <w:t>it is</w:t>
      </w:r>
      <w:r w:rsidR="004C0B1D">
        <w:rPr>
          <w:rFonts w:ascii="Calibri" w:hAnsi="Calibri" w:cs="Times New Roman"/>
        </w:rPr>
        <w:t xml:space="preserve"> nonetheless extremely difficult for the majority of those interviewed to resist such tactics: ‘Technologies of audit and surveillance, of self-audit and self-surveillance, are not simply discourses of responsibility and accountability but technologies for the reproduction of responsibilised </w:t>
      </w:r>
      <w:r w:rsidR="003B7AB1">
        <w:rPr>
          <w:rFonts w:ascii="Calibri" w:hAnsi="Calibri" w:cs="Times New Roman"/>
        </w:rPr>
        <w:t>and accountable subjects’ (</w:t>
      </w:r>
      <w:r w:rsidR="008E6E97">
        <w:rPr>
          <w:rFonts w:ascii="Calibri" w:hAnsi="Calibri" w:cs="Times New Roman"/>
        </w:rPr>
        <w:t>Davies and Bansel 2010:9</w:t>
      </w:r>
      <w:r w:rsidR="009C5BB2">
        <w:rPr>
          <w:rFonts w:ascii="Calibri" w:hAnsi="Calibri" w:cs="Times New Roman"/>
        </w:rPr>
        <w:t>; see also Leathwood and Read 2013</w:t>
      </w:r>
      <w:r w:rsidR="006B1BAB">
        <w:rPr>
          <w:rFonts w:ascii="Calibri" w:hAnsi="Calibri" w:cs="Times New Roman"/>
        </w:rPr>
        <w:t xml:space="preserve">). </w:t>
      </w:r>
      <w:r w:rsidR="003B7AB1">
        <w:rPr>
          <w:rFonts w:ascii="Calibri" w:hAnsi="Calibri" w:cs="Times New Roman"/>
        </w:rPr>
        <w:t xml:space="preserve"> </w:t>
      </w:r>
    </w:p>
    <w:p w14:paraId="24F951FA" w14:textId="77777777" w:rsidR="008120D1" w:rsidRDefault="008120D1" w:rsidP="00554524">
      <w:pPr>
        <w:rPr>
          <w:rFonts w:ascii="Calibri" w:hAnsi="Calibri" w:cs="Times New Roman"/>
        </w:rPr>
      </w:pPr>
    </w:p>
    <w:p w14:paraId="3B0DE6AF" w14:textId="415F48E4" w:rsidR="00F6007F" w:rsidRDefault="00C168DA" w:rsidP="00554524">
      <w:pPr>
        <w:spacing w:after="120"/>
        <w:rPr>
          <w:rFonts w:ascii="Calibri" w:hAnsi="Calibri" w:cs="Times New Roman"/>
        </w:rPr>
      </w:pPr>
      <w:r>
        <w:rPr>
          <w:rFonts w:ascii="Calibri" w:hAnsi="Calibri" w:cs="Times New Roman"/>
        </w:rPr>
        <w:t xml:space="preserve">The penalty for resistance is made more acute by the precarious nature of the participants’ employment situations, in that failure to comply brings with it the risk </w:t>
      </w:r>
      <w:r w:rsidR="00EA5D4F">
        <w:rPr>
          <w:rFonts w:ascii="Calibri" w:hAnsi="Calibri" w:cs="Times New Roman"/>
        </w:rPr>
        <w:t>of</w:t>
      </w:r>
      <w:r>
        <w:rPr>
          <w:rFonts w:ascii="Calibri" w:hAnsi="Calibri" w:cs="Times New Roman"/>
        </w:rPr>
        <w:t xml:space="preserve"> employment contracts </w:t>
      </w:r>
      <w:r w:rsidR="001F3E8D">
        <w:rPr>
          <w:rFonts w:ascii="Calibri" w:hAnsi="Calibri" w:cs="Times New Roman"/>
        </w:rPr>
        <w:t xml:space="preserve">not </w:t>
      </w:r>
      <w:r w:rsidR="00EA5D4F">
        <w:rPr>
          <w:rFonts w:ascii="Calibri" w:hAnsi="Calibri" w:cs="Times New Roman"/>
        </w:rPr>
        <w:t>be</w:t>
      </w:r>
      <w:r w:rsidR="001F3E8D">
        <w:rPr>
          <w:rFonts w:ascii="Calibri" w:hAnsi="Calibri" w:cs="Times New Roman"/>
        </w:rPr>
        <w:t>ing</w:t>
      </w:r>
      <w:r w:rsidR="00EA5D4F">
        <w:rPr>
          <w:rFonts w:ascii="Calibri" w:hAnsi="Calibri" w:cs="Times New Roman"/>
        </w:rPr>
        <w:t xml:space="preserve"> </w:t>
      </w:r>
      <w:r>
        <w:rPr>
          <w:rFonts w:ascii="Calibri" w:hAnsi="Calibri" w:cs="Times New Roman"/>
        </w:rPr>
        <w:t>renewed</w:t>
      </w:r>
      <w:r w:rsidR="00EA5D4F">
        <w:rPr>
          <w:rFonts w:ascii="Calibri" w:hAnsi="Calibri" w:cs="Times New Roman"/>
        </w:rPr>
        <w:t xml:space="preserve">, </w:t>
      </w:r>
      <w:r w:rsidR="001F3E8D">
        <w:rPr>
          <w:rFonts w:ascii="Calibri" w:hAnsi="Calibri" w:cs="Times New Roman"/>
        </w:rPr>
        <w:t>appointments not being made</w:t>
      </w:r>
      <w:r w:rsidR="00EA5D4F">
        <w:rPr>
          <w:rFonts w:ascii="Calibri" w:hAnsi="Calibri" w:cs="Times New Roman"/>
        </w:rPr>
        <w:t>, grants not being awarded.  I want to argue here that it is hardly surprising, then, that given the wider structural constraints within which academics are currently working, the</w:t>
      </w:r>
      <w:r>
        <w:rPr>
          <w:rFonts w:ascii="Calibri" w:hAnsi="Calibri" w:cs="Times New Roman"/>
        </w:rPr>
        <w:t xml:space="preserve"> very little agency the participants do perceive themselves as having relates to </w:t>
      </w:r>
      <w:r>
        <w:rPr>
          <w:rFonts w:ascii="Calibri" w:hAnsi="Calibri" w:cs="Times New Roman"/>
        </w:rPr>
        <w:lastRenderedPageBreak/>
        <w:t xml:space="preserve">the possibility of working </w:t>
      </w:r>
      <w:r w:rsidRPr="00EA5D4F">
        <w:rPr>
          <w:rFonts w:ascii="Calibri" w:hAnsi="Calibri" w:cs="Times New Roman"/>
          <w:i/>
        </w:rPr>
        <w:t>on the self</w:t>
      </w:r>
      <w:r w:rsidR="00EA5D4F">
        <w:rPr>
          <w:rFonts w:ascii="Calibri" w:hAnsi="Calibri" w:cs="Times New Roman"/>
        </w:rPr>
        <w:t xml:space="preserve">: </w:t>
      </w:r>
      <w:r>
        <w:rPr>
          <w:rFonts w:ascii="Calibri" w:hAnsi="Calibri" w:cs="Times New Roman"/>
        </w:rPr>
        <w:t>of improving perceived deficiencies, of being wily enough to avoid potential mistakes</w:t>
      </w:r>
      <w:r w:rsidR="00EA5D4F">
        <w:rPr>
          <w:rFonts w:ascii="Calibri" w:hAnsi="Calibri" w:cs="Times New Roman"/>
        </w:rPr>
        <w:t>, of playing the long-game even if</w:t>
      </w:r>
      <w:r w:rsidR="004076B6">
        <w:rPr>
          <w:rFonts w:ascii="Calibri" w:hAnsi="Calibri" w:cs="Times New Roman"/>
        </w:rPr>
        <w:t xml:space="preserve"> </w:t>
      </w:r>
      <w:r w:rsidR="008E6E97">
        <w:rPr>
          <w:rFonts w:ascii="Calibri" w:hAnsi="Calibri" w:cs="Times New Roman"/>
        </w:rPr>
        <w:t>the future is unthinkable (Gill 2014; Ylijoki</w:t>
      </w:r>
      <w:r w:rsidR="004076B6">
        <w:rPr>
          <w:rFonts w:ascii="Calibri" w:hAnsi="Calibri" w:cs="Times New Roman"/>
        </w:rPr>
        <w:t xml:space="preserve"> 2010</w:t>
      </w:r>
      <w:r w:rsidR="00EA5D4F">
        <w:rPr>
          <w:rFonts w:ascii="Calibri" w:hAnsi="Calibri" w:cs="Times New Roman"/>
        </w:rPr>
        <w:t>)</w:t>
      </w:r>
      <w:r>
        <w:rPr>
          <w:rFonts w:ascii="Calibri" w:hAnsi="Calibri" w:cs="Times New Roman"/>
        </w:rPr>
        <w:t xml:space="preserve">. </w:t>
      </w:r>
      <w:r w:rsidR="008177AD">
        <w:rPr>
          <w:rFonts w:ascii="Calibri" w:hAnsi="Calibri" w:cs="Times New Roman"/>
        </w:rPr>
        <w:t xml:space="preserve">As </w:t>
      </w:r>
      <w:r>
        <w:rPr>
          <w:rFonts w:ascii="Calibri" w:hAnsi="Calibri" w:cs="Times New Roman"/>
        </w:rPr>
        <w:t>Katie, a postdoc in non-lab</w:t>
      </w:r>
      <w:r w:rsidR="001F3E8D">
        <w:rPr>
          <w:rFonts w:ascii="Calibri" w:hAnsi="Calibri" w:cs="Times New Roman"/>
        </w:rPr>
        <w:t>oratory</w:t>
      </w:r>
      <w:r w:rsidR="008177AD">
        <w:rPr>
          <w:rFonts w:ascii="Calibri" w:hAnsi="Calibri" w:cs="Times New Roman"/>
        </w:rPr>
        <w:t>-based sciences, explains</w:t>
      </w:r>
      <w:r>
        <w:rPr>
          <w:rFonts w:ascii="Calibri" w:hAnsi="Calibri" w:cs="Times New Roman"/>
        </w:rPr>
        <w:t>: “</w:t>
      </w:r>
      <w:r w:rsidR="00F6007F">
        <w:rPr>
          <w:rFonts w:ascii="Calibri" w:hAnsi="Calibri" w:cs="Times New Roman"/>
        </w:rPr>
        <w:t xml:space="preserve">I treat everything as a potential opportunity where I’m going to </w:t>
      </w:r>
      <w:r w:rsidR="00EA5D4F">
        <w:rPr>
          <w:rFonts w:ascii="Calibri" w:hAnsi="Calibri" w:cs="Times New Roman"/>
        </w:rPr>
        <w:t xml:space="preserve">screw it up and upset everyone”. </w:t>
      </w:r>
      <w:r w:rsidR="00893C08">
        <w:rPr>
          <w:rFonts w:ascii="Calibri" w:hAnsi="Calibri" w:cs="Times New Roman"/>
        </w:rPr>
        <w:t>She describes having “</w:t>
      </w:r>
      <w:r w:rsidR="00F6007F">
        <w:rPr>
          <w:rFonts w:ascii="Calibri" w:hAnsi="Calibri" w:cs="Times New Roman"/>
        </w:rPr>
        <w:t>agency when it’s something that I’m may</w:t>
      </w:r>
      <w:r w:rsidR="00893C08">
        <w:rPr>
          <w:rFonts w:ascii="Calibri" w:hAnsi="Calibri" w:cs="Times New Roman"/>
        </w:rPr>
        <w:t xml:space="preserve">be not doing well enough and I </w:t>
      </w:r>
      <w:r w:rsidR="00F6007F">
        <w:rPr>
          <w:rFonts w:ascii="Calibri" w:hAnsi="Calibri" w:cs="Times New Roman"/>
        </w:rPr>
        <w:t>feel lik</w:t>
      </w:r>
      <w:r w:rsidR="00CF7F61">
        <w:rPr>
          <w:rFonts w:ascii="Calibri" w:hAnsi="Calibri" w:cs="Times New Roman"/>
        </w:rPr>
        <w:t xml:space="preserve">e I should be doing […] </w:t>
      </w:r>
      <w:r w:rsidR="00893C08">
        <w:rPr>
          <w:rFonts w:ascii="Calibri" w:hAnsi="Calibri" w:cs="Times New Roman"/>
        </w:rPr>
        <w:t>better”. Gill (2013:240) has argued that:</w:t>
      </w:r>
    </w:p>
    <w:p w14:paraId="6AE199D5" w14:textId="1822B757" w:rsidR="00C86CC7" w:rsidRPr="00585A63" w:rsidRDefault="00893C08" w:rsidP="00554524">
      <w:pPr>
        <w:spacing w:after="120"/>
        <w:rPr>
          <w:rFonts w:ascii="Calibri" w:hAnsi="Calibri" w:cs="Times New Roman"/>
        </w:rPr>
      </w:pPr>
      <w:r>
        <w:rPr>
          <w:rFonts w:ascii="Calibri" w:hAnsi="Calibri"/>
        </w:rPr>
        <w:tab/>
      </w:r>
      <w:r w:rsidR="00F6007F">
        <w:rPr>
          <w:rFonts w:ascii="Calibri" w:hAnsi="Calibri"/>
        </w:rPr>
        <w:t xml:space="preserve">Being hard-working, self-motivating and enterprising subjects is what constitutes academics </w:t>
      </w:r>
      <w:r>
        <w:rPr>
          <w:rFonts w:ascii="Calibri" w:hAnsi="Calibri"/>
        </w:rPr>
        <w:tab/>
      </w:r>
      <w:r w:rsidR="00F6007F">
        <w:rPr>
          <w:rFonts w:ascii="Calibri" w:hAnsi="Calibri"/>
        </w:rPr>
        <w:t xml:space="preserve">as so perfectly emblematic of this neoliberal moment, but is also part of a psychic landscape </w:t>
      </w:r>
      <w:r>
        <w:rPr>
          <w:rFonts w:ascii="Calibri" w:hAnsi="Calibri"/>
        </w:rPr>
        <w:tab/>
      </w:r>
      <w:r w:rsidR="00F6007F">
        <w:rPr>
          <w:rFonts w:ascii="Calibri" w:hAnsi="Calibri"/>
        </w:rPr>
        <w:t xml:space="preserve">in which </w:t>
      </w:r>
      <w:r w:rsidR="00F6007F">
        <w:rPr>
          <w:rFonts w:ascii="Calibri" w:hAnsi="Calibri"/>
          <w:i/>
          <w:iCs/>
        </w:rPr>
        <w:t xml:space="preserve">not </w:t>
      </w:r>
      <w:r>
        <w:rPr>
          <w:rFonts w:ascii="Calibri" w:hAnsi="Calibri"/>
        </w:rPr>
        <w:t xml:space="preserve">being successful (or lucky!) […] </w:t>
      </w:r>
      <w:r w:rsidR="00F6007F">
        <w:rPr>
          <w:rFonts w:ascii="Calibri" w:hAnsi="Calibri"/>
        </w:rPr>
        <w:t xml:space="preserve">is misrecognised - or to put that more neutrally, </w:t>
      </w:r>
      <w:r>
        <w:rPr>
          <w:rFonts w:ascii="Calibri" w:hAnsi="Calibri"/>
        </w:rPr>
        <w:tab/>
      </w:r>
      <w:r w:rsidR="00F6007F">
        <w:rPr>
          <w:rFonts w:ascii="Calibri" w:hAnsi="Calibri"/>
        </w:rPr>
        <w:t>made knowable - in terms</w:t>
      </w:r>
      <w:r>
        <w:rPr>
          <w:rFonts w:ascii="Calibri" w:hAnsi="Calibri"/>
        </w:rPr>
        <w:t xml:space="preserve"> of individual (moral) failure. </w:t>
      </w:r>
    </w:p>
    <w:p w14:paraId="523DD71C" w14:textId="314DA610" w:rsidR="00095AEE" w:rsidRPr="008177AD" w:rsidRDefault="00D600FA" w:rsidP="00554524">
      <w:pPr>
        <w:spacing w:after="120"/>
        <w:rPr>
          <w:rFonts w:ascii="Calibri" w:hAnsi="Calibri" w:cs="Times New Roman"/>
        </w:rPr>
      </w:pPr>
      <w:r>
        <w:rPr>
          <w:rFonts w:ascii="Calibri" w:hAnsi="Calibri" w:cs="Times New Roman"/>
        </w:rPr>
        <w:t>W</w:t>
      </w:r>
      <w:r w:rsidR="00585A63">
        <w:rPr>
          <w:rFonts w:ascii="Calibri" w:hAnsi="Calibri" w:cs="Times New Roman"/>
        </w:rPr>
        <w:t xml:space="preserve">hen asked how she had come to be </w:t>
      </w:r>
      <w:r>
        <w:rPr>
          <w:rFonts w:ascii="Calibri" w:hAnsi="Calibri" w:cs="Times New Roman"/>
        </w:rPr>
        <w:t xml:space="preserve">in </w:t>
      </w:r>
      <w:r w:rsidR="00585A63">
        <w:rPr>
          <w:rFonts w:ascii="Calibri" w:hAnsi="Calibri" w:cs="Times New Roman"/>
        </w:rPr>
        <w:t xml:space="preserve">her present position, Lesley – a research assistant in the humanities - </w:t>
      </w:r>
      <w:r>
        <w:rPr>
          <w:rFonts w:ascii="Calibri" w:hAnsi="Calibri" w:cs="Times New Roman"/>
        </w:rPr>
        <w:t>began our first interview by</w:t>
      </w:r>
      <w:r w:rsidR="00585A63">
        <w:rPr>
          <w:rFonts w:ascii="Calibri" w:hAnsi="Calibri" w:cs="Times New Roman"/>
        </w:rPr>
        <w:t xml:space="preserve"> </w:t>
      </w:r>
      <w:r>
        <w:rPr>
          <w:rFonts w:ascii="Calibri" w:hAnsi="Calibri" w:cs="Times New Roman"/>
        </w:rPr>
        <w:t>stating</w:t>
      </w:r>
      <w:r w:rsidR="00585A63">
        <w:rPr>
          <w:rFonts w:ascii="Calibri" w:hAnsi="Calibri" w:cs="Times New Roman"/>
        </w:rPr>
        <w:t xml:space="preserve">: </w:t>
      </w:r>
      <w:r w:rsidR="00585A63">
        <w:rPr>
          <w:rFonts w:ascii="Calibri" w:hAnsi="Calibri"/>
        </w:rPr>
        <w:t>“well my understanding of my career is that it’s all been a bit accidental, I guess”</w:t>
      </w:r>
      <w:r>
        <w:rPr>
          <w:rFonts w:ascii="Calibri" w:hAnsi="Calibri" w:cs="Times New Roman"/>
        </w:rPr>
        <w:t xml:space="preserve">. When I raised this statement with Lesley </w:t>
      </w:r>
      <w:r w:rsidR="00585A63">
        <w:rPr>
          <w:rFonts w:ascii="Calibri" w:hAnsi="Calibri" w:cs="Times New Roman"/>
        </w:rPr>
        <w:t xml:space="preserve">in our second interview </w:t>
      </w:r>
      <w:r>
        <w:rPr>
          <w:rFonts w:ascii="Calibri" w:hAnsi="Calibri" w:cs="Times New Roman"/>
        </w:rPr>
        <w:t>together nine months later, she explained:</w:t>
      </w:r>
    </w:p>
    <w:p w14:paraId="574CAA48" w14:textId="024EEA71" w:rsidR="00740AC5" w:rsidRDefault="00095AEE" w:rsidP="00554524">
      <w:pPr>
        <w:spacing w:after="120"/>
        <w:ind w:left="720" w:hanging="720"/>
        <w:rPr>
          <w:rFonts w:ascii="Calibri" w:eastAsia="Times New Roman" w:hAnsi="Calibri" w:cs="Arial"/>
          <w:bCs/>
          <w:lang w:eastAsia="en-US"/>
        </w:rPr>
      </w:pPr>
      <w:r>
        <w:rPr>
          <w:rFonts w:ascii="Calibri" w:eastAsia="Times New Roman" w:hAnsi="Calibri" w:cs="Arial"/>
          <w:bCs/>
          <w:lang w:eastAsia="en-US"/>
        </w:rPr>
        <w:tab/>
      </w:r>
      <w:r w:rsidR="00651D03">
        <w:rPr>
          <w:rFonts w:ascii="Calibri" w:eastAsia="Times New Roman" w:hAnsi="Calibri" w:cs="Arial"/>
          <w:bCs/>
          <w:lang w:eastAsia="en-US"/>
        </w:rPr>
        <w:t>“</w:t>
      </w:r>
      <w:r w:rsidRPr="004C4C6A">
        <w:rPr>
          <w:rFonts w:ascii="Calibri" w:eastAsia="Times New Roman" w:hAnsi="Calibri" w:cs="Arial"/>
          <w:bCs/>
          <w:lang w:eastAsia="en-US"/>
        </w:rPr>
        <w:t xml:space="preserve">I think a lot of it is maybe an attitude change in that when I was reading </w:t>
      </w:r>
      <w:r w:rsidR="00585A63">
        <w:rPr>
          <w:rFonts w:ascii="Calibri" w:eastAsia="Times New Roman" w:hAnsi="Calibri" w:cs="Arial"/>
          <w:bCs/>
          <w:lang w:eastAsia="en-US"/>
        </w:rPr>
        <w:t xml:space="preserve">[the transcript] </w:t>
      </w:r>
      <w:r w:rsidRPr="004C4C6A">
        <w:rPr>
          <w:rFonts w:ascii="Calibri" w:eastAsia="Times New Roman" w:hAnsi="Calibri" w:cs="Arial"/>
          <w:bCs/>
          <w:lang w:eastAsia="en-US"/>
        </w:rPr>
        <w:t xml:space="preserve">I was struck </w:t>
      </w:r>
      <w:r w:rsidR="00585A63">
        <w:rPr>
          <w:rFonts w:ascii="Calibri" w:eastAsia="Times New Roman" w:hAnsi="Calibri" w:cs="Arial"/>
          <w:bCs/>
          <w:lang w:eastAsia="en-US"/>
        </w:rPr>
        <w:t>by the same thing, it’s like [I]</w:t>
      </w:r>
      <w:r w:rsidRPr="004C4C6A">
        <w:rPr>
          <w:rFonts w:ascii="Calibri" w:eastAsia="Times New Roman" w:hAnsi="Calibri" w:cs="Arial"/>
          <w:bCs/>
          <w:lang w:eastAsia="en-US"/>
        </w:rPr>
        <w:t xml:space="preserve"> sound like an idiot.  […] I know that’s definitely not what you were saying, but saying that everything that’s happened is chance […] it just struck me as stupid.  </w:t>
      </w:r>
      <w:r>
        <w:rPr>
          <w:rFonts w:ascii="Calibri" w:eastAsia="Times New Roman" w:hAnsi="Calibri" w:cs="Arial"/>
          <w:bCs/>
          <w:lang w:eastAsia="en-US"/>
        </w:rPr>
        <w:t xml:space="preserve">[…] </w:t>
      </w:r>
      <w:r w:rsidRPr="004C4C6A">
        <w:rPr>
          <w:rFonts w:ascii="Calibri" w:eastAsia="Times New Roman" w:hAnsi="Calibri" w:cs="Arial"/>
          <w:bCs/>
          <w:lang w:eastAsia="en-US"/>
        </w:rPr>
        <w:t>I think it’s when faced with these largely inscrutable structures, like universities and hiring systems […] it all seems quite chance-based, but talking to other people and seeing how they go about things, and realising that actually there’s probably been some plan, or I’ve put myself in a position to be able to react to these good opportunities […] and trying to be more responsible and mature a</w:t>
      </w:r>
      <w:r w:rsidR="00835D54">
        <w:rPr>
          <w:rFonts w:ascii="Calibri" w:eastAsia="Times New Roman" w:hAnsi="Calibri" w:cs="Arial"/>
          <w:bCs/>
          <w:lang w:eastAsia="en-US"/>
        </w:rPr>
        <w:t xml:space="preserve">bout how I narrate my life: […] </w:t>
      </w:r>
      <w:r w:rsidRPr="004C4C6A">
        <w:rPr>
          <w:rFonts w:ascii="Calibri" w:eastAsia="Times New Roman" w:hAnsi="Calibri" w:cs="Arial"/>
          <w:bCs/>
          <w:lang w:eastAsia="en-US"/>
        </w:rPr>
        <w:t>that would hopefully lead to feeling more empowered about it</w:t>
      </w:r>
      <w:r w:rsidR="00740AC5">
        <w:rPr>
          <w:rFonts w:ascii="Calibri" w:eastAsia="Times New Roman" w:hAnsi="Calibri" w:cs="Arial"/>
          <w:bCs/>
          <w:lang w:eastAsia="en-US"/>
        </w:rPr>
        <w:t>.</w:t>
      </w:r>
      <w:r w:rsidR="00651D03">
        <w:rPr>
          <w:rFonts w:ascii="Calibri" w:eastAsia="Times New Roman" w:hAnsi="Calibri" w:cs="Arial"/>
          <w:bCs/>
          <w:lang w:eastAsia="en-US"/>
        </w:rPr>
        <w:t>”</w:t>
      </w:r>
      <w:r w:rsidRPr="004C4C6A">
        <w:rPr>
          <w:rFonts w:ascii="Calibri" w:eastAsia="Times New Roman" w:hAnsi="Calibri" w:cs="Arial"/>
          <w:bCs/>
          <w:lang w:eastAsia="en-US"/>
        </w:rPr>
        <w:tab/>
      </w:r>
    </w:p>
    <w:p w14:paraId="0F61CCD5" w14:textId="76AF9AAC" w:rsidR="000C3E3F" w:rsidRDefault="00651D03" w:rsidP="00554524">
      <w:pPr>
        <w:rPr>
          <w:rFonts w:ascii="Calibri" w:hAnsi="Calibri"/>
        </w:rPr>
      </w:pPr>
      <w:r>
        <w:rPr>
          <w:rFonts w:ascii="Calibri" w:hAnsi="Calibri" w:cs="Times New Roman"/>
        </w:rPr>
        <w:t>Rose (1992:153) points to ‘</w:t>
      </w:r>
      <w:r>
        <w:rPr>
          <w:rFonts w:ascii="Calibri" w:hAnsi="Calibri"/>
        </w:rPr>
        <w:t xml:space="preserve">the regulatory norm of the autonomous, responsible subject’; </w:t>
      </w:r>
      <w:r>
        <w:rPr>
          <w:rFonts w:ascii="Calibri" w:hAnsi="Calibri" w:cs="Times New Roman"/>
        </w:rPr>
        <w:t xml:space="preserve">while Lesley gestures towards the “inscrutable” wider structures in HE, she then goes on to reproach herself for not being “more responsible and mature about how I narrate my life”. </w:t>
      </w:r>
      <w:r w:rsidR="00740AC5">
        <w:rPr>
          <w:rFonts w:ascii="Calibri" w:hAnsi="Calibri"/>
        </w:rPr>
        <w:t xml:space="preserve">I have been arguing that lack of control is </w:t>
      </w:r>
      <w:r w:rsidR="00F11FB7">
        <w:rPr>
          <w:rFonts w:ascii="Calibri" w:hAnsi="Calibri"/>
        </w:rPr>
        <w:t xml:space="preserve">keenly felt by the majority of the </w:t>
      </w:r>
      <w:r w:rsidR="00740AC5">
        <w:rPr>
          <w:rFonts w:ascii="Calibri" w:hAnsi="Calibri"/>
        </w:rPr>
        <w:t xml:space="preserve">participants across all career stages, and this is intertwined with the pervasive sense of risk associated with </w:t>
      </w:r>
      <w:r w:rsidR="00EF2A89">
        <w:rPr>
          <w:rFonts w:ascii="Calibri" w:hAnsi="Calibri"/>
        </w:rPr>
        <w:t xml:space="preserve">employment insecurity. </w:t>
      </w:r>
      <w:r w:rsidR="00740AC5">
        <w:rPr>
          <w:rFonts w:ascii="Calibri" w:hAnsi="Calibri"/>
        </w:rPr>
        <w:t>In order to mitigate</w:t>
      </w:r>
      <w:r w:rsidR="00740AC5" w:rsidRPr="00CB0A14">
        <w:rPr>
          <w:rFonts w:ascii="Calibri" w:hAnsi="Calibri"/>
        </w:rPr>
        <w:t xml:space="preserve"> </w:t>
      </w:r>
      <w:r w:rsidR="00740AC5">
        <w:rPr>
          <w:rFonts w:ascii="Calibri" w:hAnsi="Calibri"/>
        </w:rPr>
        <w:t>this sense of diminished agency, a number of strategies were described by those I interview</w:t>
      </w:r>
      <w:r w:rsidR="007339BF">
        <w:rPr>
          <w:rFonts w:ascii="Calibri" w:hAnsi="Calibri"/>
        </w:rPr>
        <w:t>ed (see also Archer</w:t>
      </w:r>
      <w:r w:rsidR="000C3E3F">
        <w:rPr>
          <w:rFonts w:ascii="Calibri" w:hAnsi="Calibri"/>
        </w:rPr>
        <w:t xml:space="preserve"> 2008)</w:t>
      </w:r>
      <w:r w:rsidR="000C3E3F" w:rsidRPr="000C3E3F">
        <w:rPr>
          <w:rFonts w:ascii="Calibri" w:hAnsi="Calibri"/>
        </w:rPr>
        <w:t xml:space="preserve"> </w:t>
      </w:r>
      <w:r w:rsidR="000C3E3F">
        <w:rPr>
          <w:rFonts w:ascii="Calibri" w:hAnsi="Calibri"/>
        </w:rPr>
        <w:t xml:space="preserve">in order to impose control on situations in which they felt relatively powerless. For Lesley above, taking individual responsibility is one </w:t>
      </w:r>
      <w:r w:rsidR="00C0348B">
        <w:rPr>
          <w:rFonts w:ascii="Calibri" w:hAnsi="Calibri"/>
        </w:rPr>
        <w:t xml:space="preserve">such </w:t>
      </w:r>
      <w:r w:rsidR="000C3E3F">
        <w:rPr>
          <w:rFonts w:ascii="Calibri" w:hAnsi="Calibri"/>
        </w:rPr>
        <w:t xml:space="preserve">route to </w:t>
      </w:r>
      <w:r w:rsidR="00F4223C">
        <w:rPr>
          <w:rFonts w:ascii="Calibri" w:hAnsi="Calibri"/>
        </w:rPr>
        <w:t xml:space="preserve">perceived empowerment. </w:t>
      </w:r>
      <w:r w:rsidR="00C0348B">
        <w:rPr>
          <w:rFonts w:ascii="Calibri" w:hAnsi="Calibri"/>
        </w:rPr>
        <w:t xml:space="preserve">However, </w:t>
      </w:r>
      <w:r w:rsidR="000C3E3F">
        <w:rPr>
          <w:rFonts w:ascii="Calibri" w:hAnsi="Calibri"/>
        </w:rPr>
        <w:t xml:space="preserve">the most common way in which </w:t>
      </w:r>
      <w:r w:rsidR="00F4223C">
        <w:rPr>
          <w:rFonts w:ascii="Calibri" w:hAnsi="Calibri"/>
        </w:rPr>
        <w:t xml:space="preserve">the casualised </w:t>
      </w:r>
      <w:r w:rsidR="000C3E3F">
        <w:rPr>
          <w:rFonts w:ascii="Calibri" w:hAnsi="Calibri"/>
        </w:rPr>
        <w:t xml:space="preserve">participants </w:t>
      </w:r>
      <w:r w:rsidR="00F4223C">
        <w:rPr>
          <w:rFonts w:ascii="Calibri" w:hAnsi="Calibri"/>
        </w:rPr>
        <w:t xml:space="preserve">- </w:t>
      </w:r>
      <w:r w:rsidR="000C3E3F">
        <w:rPr>
          <w:rFonts w:ascii="Calibri" w:hAnsi="Calibri"/>
        </w:rPr>
        <w:t>across all disciplines and c</w:t>
      </w:r>
      <w:r w:rsidR="00835D54">
        <w:rPr>
          <w:rFonts w:ascii="Calibri" w:hAnsi="Calibri"/>
        </w:rPr>
        <w:t xml:space="preserve">areer stages </w:t>
      </w:r>
      <w:r w:rsidR="00F4223C">
        <w:rPr>
          <w:rFonts w:ascii="Calibri" w:hAnsi="Calibri"/>
        </w:rPr>
        <w:t xml:space="preserve">- </w:t>
      </w:r>
      <w:r w:rsidR="00835D54">
        <w:rPr>
          <w:rFonts w:ascii="Calibri" w:hAnsi="Calibri"/>
        </w:rPr>
        <w:t>attempted</w:t>
      </w:r>
      <w:r w:rsidR="000C3E3F">
        <w:rPr>
          <w:rFonts w:ascii="Calibri" w:hAnsi="Calibri"/>
        </w:rPr>
        <w:t xml:space="preserve"> to wrest back some modicum of control </w:t>
      </w:r>
      <w:r w:rsidR="00C0348B">
        <w:rPr>
          <w:rFonts w:ascii="Calibri" w:hAnsi="Calibri"/>
        </w:rPr>
        <w:t>was through working excessively, and long working hours are also characteristi</w:t>
      </w:r>
      <w:r w:rsidR="009A426C">
        <w:rPr>
          <w:rFonts w:ascii="Calibri" w:hAnsi="Calibri"/>
        </w:rPr>
        <w:t>c of the wider sector (Anderson</w:t>
      </w:r>
      <w:r w:rsidR="00C0348B">
        <w:rPr>
          <w:rFonts w:ascii="Calibri" w:hAnsi="Calibri"/>
        </w:rPr>
        <w:t xml:space="preserve"> 2006). </w:t>
      </w:r>
      <w:r w:rsidR="000C3E3F">
        <w:rPr>
          <w:rFonts w:ascii="Calibri" w:hAnsi="Calibri"/>
        </w:rPr>
        <w:t>For example,</w:t>
      </w:r>
      <w:r w:rsidR="00A61B71">
        <w:rPr>
          <w:rFonts w:ascii="Calibri" w:hAnsi="Calibri"/>
        </w:rPr>
        <w:t xml:space="preserve"> </w:t>
      </w:r>
      <w:r w:rsidR="000C3E3F">
        <w:rPr>
          <w:rFonts w:ascii="Calibri" w:hAnsi="Calibri"/>
        </w:rPr>
        <w:t xml:space="preserve">Gregory - a researcher in health and social sciences - explains: “you feel like you have to do absolutely as much as possible and do absolutely as much as is in your control, which is working as much as you possibly can”. </w:t>
      </w:r>
    </w:p>
    <w:p w14:paraId="7D5334F8" w14:textId="77777777" w:rsidR="00C0348B" w:rsidRDefault="00C0348B" w:rsidP="00554524">
      <w:pPr>
        <w:rPr>
          <w:rFonts w:ascii="Calibri" w:hAnsi="Calibri"/>
        </w:rPr>
      </w:pPr>
    </w:p>
    <w:p w14:paraId="396E25C4" w14:textId="04CFE112" w:rsidR="00C20F62" w:rsidRPr="00FA535D" w:rsidRDefault="00C0348B" w:rsidP="00554524">
      <w:pPr>
        <w:spacing w:after="120"/>
        <w:rPr>
          <w:rFonts w:ascii="Calibri" w:hAnsi="Calibri" w:cs="Times New Roman"/>
        </w:rPr>
      </w:pPr>
      <w:r>
        <w:rPr>
          <w:rFonts w:ascii="Calibri" w:hAnsi="Calibri"/>
        </w:rPr>
        <w:t>Yet some of these ‘c</w:t>
      </w:r>
      <w:r w:rsidR="000C3E3F">
        <w:rPr>
          <w:rFonts w:ascii="Calibri" w:hAnsi="Calibri"/>
        </w:rPr>
        <w:t>oping mechanisms</w:t>
      </w:r>
      <w:r>
        <w:rPr>
          <w:rFonts w:ascii="Calibri" w:hAnsi="Calibri"/>
        </w:rPr>
        <w:t>’</w:t>
      </w:r>
      <w:r w:rsidR="000C3E3F">
        <w:rPr>
          <w:rFonts w:ascii="Calibri" w:hAnsi="Calibri"/>
        </w:rPr>
        <w:t xml:space="preserve"> have</w:t>
      </w:r>
      <w:r w:rsidR="00F4223C">
        <w:rPr>
          <w:rFonts w:ascii="Calibri" w:hAnsi="Calibri"/>
        </w:rPr>
        <w:t xml:space="preserve"> the</w:t>
      </w:r>
      <w:r>
        <w:rPr>
          <w:rFonts w:ascii="Calibri" w:hAnsi="Calibri"/>
        </w:rPr>
        <w:t xml:space="preserve"> paradoxical</w:t>
      </w:r>
      <w:r w:rsidR="00F4223C">
        <w:rPr>
          <w:rFonts w:ascii="Calibri" w:hAnsi="Calibri"/>
        </w:rPr>
        <w:t xml:space="preserve"> </w:t>
      </w:r>
      <w:r w:rsidR="00D600FA">
        <w:rPr>
          <w:rFonts w:ascii="Calibri" w:hAnsi="Calibri"/>
        </w:rPr>
        <w:t xml:space="preserve">effect of intensifying already disadvantageous situations, </w:t>
      </w:r>
      <w:r w:rsidR="00B24BFC">
        <w:rPr>
          <w:rFonts w:ascii="Calibri" w:hAnsi="Calibri"/>
        </w:rPr>
        <w:t>such as</w:t>
      </w:r>
      <w:r w:rsidR="00C20F62">
        <w:rPr>
          <w:rFonts w:ascii="Calibri" w:hAnsi="Calibri"/>
        </w:rPr>
        <w:t xml:space="preserve"> escalating already high </w:t>
      </w:r>
      <w:r w:rsidR="00B24BFC">
        <w:rPr>
          <w:rFonts w:ascii="Calibri" w:hAnsi="Calibri"/>
        </w:rPr>
        <w:t>stress</w:t>
      </w:r>
      <w:r w:rsidR="008120D1">
        <w:rPr>
          <w:rFonts w:ascii="Calibri" w:hAnsi="Calibri"/>
        </w:rPr>
        <w:t>-</w:t>
      </w:r>
      <w:r w:rsidR="00C20F62">
        <w:rPr>
          <w:rFonts w:ascii="Calibri" w:hAnsi="Calibri"/>
        </w:rPr>
        <w:t>levels (</w:t>
      </w:r>
      <w:r w:rsidR="007339BF">
        <w:rPr>
          <w:rFonts w:ascii="Calibri" w:hAnsi="Calibri"/>
        </w:rPr>
        <w:t>Kinman</w:t>
      </w:r>
      <w:r w:rsidR="00D600FA">
        <w:rPr>
          <w:rFonts w:ascii="Calibri" w:hAnsi="Calibri"/>
        </w:rPr>
        <w:t xml:space="preserve"> 2014</w:t>
      </w:r>
      <w:r w:rsidR="007339BF">
        <w:rPr>
          <w:rFonts w:ascii="Calibri" w:hAnsi="Calibri"/>
        </w:rPr>
        <w:t>; Kinman and Wray</w:t>
      </w:r>
      <w:r w:rsidR="00A36097">
        <w:rPr>
          <w:rFonts w:ascii="Calibri" w:hAnsi="Calibri"/>
        </w:rPr>
        <w:t xml:space="preserve"> 2013</w:t>
      </w:r>
      <w:r w:rsidR="00D600FA">
        <w:rPr>
          <w:rFonts w:ascii="Calibri" w:hAnsi="Calibri"/>
        </w:rPr>
        <w:t xml:space="preserve">). </w:t>
      </w:r>
      <w:r w:rsidR="00740AC5">
        <w:rPr>
          <w:rFonts w:ascii="Calibri" w:hAnsi="Calibri"/>
        </w:rPr>
        <w:t xml:space="preserve"> </w:t>
      </w:r>
      <w:r w:rsidR="00C20F62">
        <w:rPr>
          <w:rFonts w:ascii="Calibri" w:hAnsi="Calibri"/>
        </w:rPr>
        <w:t xml:space="preserve">When I ask Magnus </w:t>
      </w:r>
      <w:r w:rsidR="008438F1">
        <w:rPr>
          <w:rFonts w:ascii="Calibri" w:hAnsi="Calibri"/>
        </w:rPr>
        <w:t>–</w:t>
      </w:r>
      <w:r w:rsidR="00C20F62">
        <w:rPr>
          <w:rFonts w:ascii="Calibri" w:hAnsi="Calibri"/>
        </w:rPr>
        <w:t xml:space="preserve"> </w:t>
      </w:r>
      <w:r w:rsidR="008438F1">
        <w:rPr>
          <w:rFonts w:ascii="Calibri" w:hAnsi="Calibri"/>
        </w:rPr>
        <w:t xml:space="preserve">who, as noted, is </w:t>
      </w:r>
      <w:r w:rsidR="00C20F62">
        <w:rPr>
          <w:rFonts w:ascii="Calibri" w:hAnsi="Calibri"/>
        </w:rPr>
        <w:t>a post-doctoral researcher</w:t>
      </w:r>
      <w:r w:rsidR="00D95552">
        <w:rPr>
          <w:rFonts w:ascii="Calibri" w:hAnsi="Calibri"/>
        </w:rPr>
        <w:t xml:space="preserve"> </w:t>
      </w:r>
      <w:r w:rsidR="00C20F62">
        <w:rPr>
          <w:rFonts w:ascii="Calibri" w:hAnsi="Calibri"/>
        </w:rPr>
        <w:t>–</w:t>
      </w:r>
      <w:r w:rsidR="00C22003">
        <w:rPr>
          <w:rFonts w:ascii="Calibri" w:hAnsi="Calibri"/>
        </w:rPr>
        <w:t xml:space="preserve"> </w:t>
      </w:r>
      <w:r w:rsidR="00C20F62">
        <w:rPr>
          <w:rFonts w:ascii="Calibri" w:hAnsi="Calibri"/>
        </w:rPr>
        <w:t>about how much control he feels he has over his working life, he explains:</w:t>
      </w:r>
    </w:p>
    <w:p w14:paraId="51ABAD90" w14:textId="05725BD4" w:rsidR="00C20F62" w:rsidRDefault="00C20F62" w:rsidP="00554524">
      <w:pPr>
        <w:spacing w:after="120"/>
        <w:ind w:left="720"/>
        <w:rPr>
          <w:rFonts w:ascii="Calibri" w:hAnsi="Calibri"/>
        </w:rPr>
      </w:pPr>
      <w:r>
        <w:rPr>
          <w:rFonts w:ascii="Calibri" w:hAnsi="Calibri"/>
        </w:rPr>
        <w:t>“…all I can say is that the control that I have […] is to do the best that I can do […] and try to do my job as well as I can. But that has limits, and that has effects on the rest of your life […] But you can al</w:t>
      </w:r>
      <w:r w:rsidR="00D95552">
        <w:rPr>
          <w:rFonts w:ascii="Calibri" w:hAnsi="Calibri"/>
        </w:rPr>
        <w:t>so do all that and be</w:t>
      </w:r>
      <w:r>
        <w:rPr>
          <w:rFonts w:ascii="Calibri" w:hAnsi="Calibri"/>
        </w:rPr>
        <w:t xml:space="preserve"> the model fucking junior academic […] and still not get a job […] the agency I feel like I’ve got is that I can do that as best as I can […] even though that can have detrimental effects on other areas of my life, and also just makes me stressed the whole time […] But then I feel completely agentless in terms of I’ve got no control over </w:t>
      </w:r>
      <w:r>
        <w:rPr>
          <w:rFonts w:ascii="Calibri" w:hAnsi="Calibri"/>
        </w:rPr>
        <w:lastRenderedPageBreak/>
        <w:t>whether a job comes up […] I feel like I could jump the hurdles perfectly, and do everything exactly as they want, but still there’s nothing there”</w:t>
      </w:r>
      <w:r w:rsidR="00C22003">
        <w:rPr>
          <w:rFonts w:ascii="Calibri" w:hAnsi="Calibri"/>
        </w:rPr>
        <w:t>.</w:t>
      </w:r>
      <w:r>
        <w:rPr>
          <w:rFonts w:ascii="Calibri" w:hAnsi="Calibri"/>
        </w:rPr>
        <w:t xml:space="preserve"> </w:t>
      </w:r>
      <w:r>
        <w:rPr>
          <w:rFonts w:ascii="Calibri" w:hAnsi="Calibri"/>
        </w:rPr>
        <w:tab/>
      </w:r>
    </w:p>
    <w:p w14:paraId="5C21C145" w14:textId="62C19257" w:rsidR="00AC055F" w:rsidRPr="00F1747C" w:rsidRDefault="00CB1755" w:rsidP="00F1747C">
      <w:pPr>
        <w:spacing w:after="120"/>
        <w:rPr>
          <w:rFonts w:ascii="Calibri" w:eastAsia="Calibri" w:hAnsi="Calibri" w:cs="Calibri"/>
        </w:rPr>
      </w:pPr>
      <w:r w:rsidRPr="51DC3E29">
        <w:rPr>
          <w:rFonts w:ascii="Calibri" w:eastAsia="Calibri" w:hAnsi="Calibri" w:cs="Calibri"/>
        </w:rPr>
        <w:t>Adkins (2004:192) notes that: ‘One of the most influential ideas in contemporary social theory is that a range of aspects of social life are both characterized by and increasingly require</w:t>
      </w:r>
      <w:r>
        <w:rPr>
          <w:rFonts w:ascii="Calibri" w:eastAsia="Calibri" w:hAnsi="Calibri" w:cs="Calibri"/>
        </w:rPr>
        <w:t xml:space="preserve"> reflexive forms of conduct’.</w:t>
      </w:r>
      <w:r w:rsidRPr="51DC3E29">
        <w:rPr>
          <w:rFonts w:ascii="Calibri" w:eastAsia="Calibri" w:hAnsi="Calibri" w:cs="Calibri"/>
        </w:rPr>
        <w:t xml:space="preserve"> </w:t>
      </w:r>
      <w:r>
        <w:rPr>
          <w:rFonts w:ascii="Calibri" w:eastAsia="Calibri" w:hAnsi="Calibri" w:cs="Calibri"/>
        </w:rPr>
        <w:t>Whilst reflexivity remains a ‘contested’ concept (Far</w:t>
      </w:r>
      <w:r w:rsidR="00F1747C">
        <w:rPr>
          <w:rFonts w:ascii="Calibri" w:eastAsia="Calibri" w:hAnsi="Calibri" w:cs="Calibri"/>
        </w:rPr>
        <w:t xml:space="preserve">rugia and Woodman, 2016:627), Akram and Hogan (2016:608) define it in terms of </w:t>
      </w:r>
      <w:r>
        <w:rPr>
          <w:rFonts w:ascii="Calibri" w:eastAsia="Calibri" w:hAnsi="Calibri" w:cs="Calibri"/>
        </w:rPr>
        <w:t xml:space="preserve">how </w:t>
      </w:r>
      <w:r>
        <w:rPr>
          <w:rFonts w:ascii="Calibri" w:hAnsi="Calibri"/>
          <w:color w:val="000000"/>
        </w:rPr>
        <w:t>‘agents must engage with their own concerns and negotiate the best course of action for themselv</w:t>
      </w:r>
      <w:r w:rsidR="00F1747C">
        <w:rPr>
          <w:rFonts w:ascii="Calibri" w:hAnsi="Calibri"/>
          <w:color w:val="000000"/>
        </w:rPr>
        <w:t>es’.</w:t>
      </w:r>
      <w:r w:rsidR="00046002">
        <w:rPr>
          <w:rFonts w:ascii="Calibri" w:hAnsi="Calibri"/>
        </w:rPr>
        <w:t xml:space="preserve"> </w:t>
      </w:r>
      <w:r w:rsidR="00F1747C">
        <w:rPr>
          <w:rFonts w:ascii="Calibri" w:hAnsi="Calibri"/>
        </w:rPr>
        <w:t xml:space="preserve">They note that reflexivity </w:t>
      </w:r>
      <w:r w:rsidR="00B24BFC">
        <w:rPr>
          <w:rFonts w:ascii="Calibri" w:hAnsi="Calibri"/>
        </w:rPr>
        <w:t>‘</w:t>
      </w:r>
      <w:r w:rsidR="00046002">
        <w:rPr>
          <w:rFonts w:ascii="Calibri" w:hAnsi="Calibri"/>
        </w:rPr>
        <w:t>is h</w:t>
      </w:r>
      <w:r w:rsidR="001C287B">
        <w:rPr>
          <w:rFonts w:ascii="Calibri" w:hAnsi="Calibri"/>
        </w:rPr>
        <w:t>eight</w:t>
      </w:r>
      <w:r w:rsidR="00B24BFC">
        <w:rPr>
          <w:rFonts w:ascii="Calibri" w:hAnsi="Calibri"/>
        </w:rPr>
        <w:t xml:space="preserve">ened in periods of breach’ </w:t>
      </w:r>
      <w:r w:rsidR="00B24BFC">
        <w:rPr>
          <w:rFonts w:ascii="Calibri" w:hAnsi="Calibri"/>
          <w:color w:val="000000"/>
        </w:rPr>
        <w:t>(Akram and Hogan 2016:608)</w:t>
      </w:r>
      <w:r w:rsidR="00F1747C">
        <w:rPr>
          <w:rFonts w:ascii="Calibri" w:hAnsi="Calibri"/>
        </w:rPr>
        <w:t xml:space="preserve"> - and</w:t>
      </w:r>
      <w:r w:rsidR="00B24BFC">
        <w:rPr>
          <w:rFonts w:ascii="Calibri" w:hAnsi="Calibri"/>
        </w:rPr>
        <w:t xml:space="preserve"> </w:t>
      </w:r>
      <w:r w:rsidR="00F1747C">
        <w:rPr>
          <w:rFonts w:ascii="Calibri" w:hAnsi="Calibri"/>
        </w:rPr>
        <w:t>t</w:t>
      </w:r>
      <w:r w:rsidR="001C287B">
        <w:rPr>
          <w:rFonts w:ascii="Calibri" w:hAnsi="Calibri"/>
        </w:rPr>
        <w:t>he uncertainty precipitated by employment insecurity can argua</w:t>
      </w:r>
      <w:r w:rsidR="00F1747C">
        <w:rPr>
          <w:rFonts w:ascii="Calibri" w:hAnsi="Calibri"/>
        </w:rPr>
        <w:t>bly be construed in this manner -</w:t>
      </w:r>
      <w:r w:rsidR="00102D94">
        <w:rPr>
          <w:rFonts w:ascii="Calibri" w:hAnsi="Calibri"/>
        </w:rPr>
        <w:t xml:space="preserve"> yet they </w:t>
      </w:r>
      <w:r w:rsidR="007339BF">
        <w:rPr>
          <w:rFonts w:ascii="Calibri" w:hAnsi="Calibri"/>
        </w:rPr>
        <w:t>caution against equating</w:t>
      </w:r>
      <w:r w:rsidR="00102D94">
        <w:rPr>
          <w:rFonts w:ascii="Calibri" w:hAnsi="Calibri"/>
        </w:rPr>
        <w:t xml:space="preserve"> </w:t>
      </w:r>
      <w:r w:rsidR="00102D94">
        <w:rPr>
          <w:rFonts w:ascii="Calibri" w:hAnsi="Calibri"/>
          <w:color w:val="000000"/>
        </w:rPr>
        <w:t xml:space="preserve">reflexivity with agency. </w:t>
      </w:r>
      <w:r w:rsidR="00B017CB">
        <w:rPr>
          <w:rFonts w:ascii="Calibri" w:hAnsi="Calibri"/>
          <w:color w:val="000000"/>
        </w:rPr>
        <w:t>In their critique of Margaret Archer’s work, Farrugia and Woodman (2016:640) demonstrate that there</w:t>
      </w:r>
      <w:r w:rsidR="00C22003">
        <w:rPr>
          <w:rFonts w:ascii="Calibri" w:hAnsi="Calibri"/>
          <w:color w:val="000000"/>
        </w:rPr>
        <w:t xml:space="preserve"> is reason to be suspicious of ‘the valorization of reflexivity within conditions that foreclose the successful establishment of a </w:t>
      </w:r>
      <w:r w:rsidR="00C22003">
        <w:rPr>
          <w:rFonts w:ascii="Calibri" w:hAnsi="Calibri"/>
          <w:i/>
          <w:iCs/>
          <w:color w:val="000000"/>
        </w:rPr>
        <w:t>modus vivendi</w:t>
      </w:r>
      <w:r w:rsidR="00F1747C">
        <w:rPr>
          <w:rFonts w:ascii="Calibri" w:hAnsi="Calibri"/>
          <w:iCs/>
          <w:color w:val="000000"/>
        </w:rPr>
        <w:t>’.</w:t>
      </w:r>
      <w:r w:rsidR="00F1747C">
        <w:rPr>
          <w:rFonts w:ascii="Calibri" w:eastAsia="Calibri" w:hAnsi="Calibri" w:cs="Calibri"/>
        </w:rPr>
        <w:t xml:space="preserve"> Thus, </w:t>
      </w:r>
      <w:r w:rsidR="00F1747C">
        <w:rPr>
          <w:rFonts w:ascii="Calibri" w:hAnsi="Calibri"/>
          <w:color w:val="000000"/>
        </w:rPr>
        <w:t>f</w:t>
      </w:r>
      <w:r w:rsidR="000C3E3F">
        <w:rPr>
          <w:rFonts w:ascii="Calibri" w:hAnsi="Calibri"/>
          <w:color w:val="000000"/>
        </w:rPr>
        <w:t>or Magnus</w:t>
      </w:r>
      <w:r w:rsidR="009A426C">
        <w:rPr>
          <w:rFonts w:ascii="Calibri" w:hAnsi="Calibri"/>
          <w:color w:val="000000"/>
        </w:rPr>
        <w:t xml:space="preserve"> above</w:t>
      </w:r>
      <w:r w:rsidR="000C3E3F">
        <w:rPr>
          <w:rFonts w:ascii="Calibri" w:hAnsi="Calibri"/>
          <w:color w:val="000000"/>
        </w:rPr>
        <w:t>, there is both an awareness of the ‘hurdle</w:t>
      </w:r>
      <w:r w:rsidR="00ED7925">
        <w:rPr>
          <w:rFonts w:ascii="Calibri" w:hAnsi="Calibri"/>
          <w:color w:val="000000"/>
        </w:rPr>
        <w:t>s’ that need to be jumped as a ‘model’</w:t>
      </w:r>
      <w:r w:rsidR="000C3E3F">
        <w:rPr>
          <w:rFonts w:ascii="Calibri" w:hAnsi="Calibri"/>
          <w:color w:val="000000"/>
        </w:rPr>
        <w:t xml:space="preserve"> </w:t>
      </w:r>
      <w:r w:rsidR="00F1747C">
        <w:rPr>
          <w:rFonts w:ascii="Calibri" w:hAnsi="Calibri"/>
          <w:color w:val="000000"/>
        </w:rPr>
        <w:t xml:space="preserve">junior academic </w:t>
      </w:r>
      <w:r w:rsidR="001C287B">
        <w:rPr>
          <w:rFonts w:ascii="Calibri" w:hAnsi="Calibri"/>
          <w:color w:val="000000"/>
        </w:rPr>
        <w:t>hoping for a career in academia</w:t>
      </w:r>
      <w:r w:rsidR="000C3E3F">
        <w:rPr>
          <w:rFonts w:ascii="Calibri" w:hAnsi="Calibri"/>
          <w:color w:val="000000"/>
        </w:rPr>
        <w:t xml:space="preserve">, yet he </w:t>
      </w:r>
      <w:r w:rsidR="00AF27A7">
        <w:rPr>
          <w:rFonts w:ascii="Calibri" w:hAnsi="Calibri"/>
          <w:color w:val="000000"/>
        </w:rPr>
        <w:t>perceives himself as having</w:t>
      </w:r>
      <w:r w:rsidR="000C3E3F">
        <w:rPr>
          <w:rFonts w:ascii="Calibri" w:hAnsi="Calibri"/>
          <w:color w:val="000000"/>
        </w:rPr>
        <w:t xml:space="preserve"> no control over </w:t>
      </w:r>
      <w:r w:rsidR="00AF27A7">
        <w:rPr>
          <w:rFonts w:ascii="Calibri" w:hAnsi="Calibri"/>
          <w:color w:val="000000"/>
        </w:rPr>
        <w:t>the possibility of</w:t>
      </w:r>
      <w:r w:rsidR="000C3E3F">
        <w:rPr>
          <w:rFonts w:ascii="Calibri" w:hAnsi="Calibri"/>
          <w:color w:val="000000"/>
        </w:rPr>
        <w:t xml:space="preserve"> secur</w:t>
      </w:r>
      <w:r w:rsidR="00AF27A7">
        <w:rPr>
          <w:rFonts w:ascii="Calibri" w:hAnsi="Calibri"/>
          <w:color w:val="000000"/>
        </w:rPr>
        <w:t>ing</w:t>
      </w:r>
      <w:r w:rsidR="000C3E3F">
        <w:rPr>
          <w:rFonts w:ascii="Calibri" w:hAnsi="Calibri"/>
          <w:color w:val="000000"/>
        </w:rPr>
        <w:t xml:space="preserve"> a permanent job at the end of his current positi</w:t>
      </w:r>
      <w:r w:rsidR="00ED7925">
        <w:rPr>
          <w:rFonts w:ascii="Calibri" w:hAnsi="Calibri"/>
          <w:color w:val="000000"/>
        </w:rPr>
        <w:t>o</w:t>
      </w:r>
      <w:r w:rsidR="00B017CB">
        <w:rPr>
          <w:rFonts w:ascii="Calibri" w:hAnsi="Calibri"/>
          <w:color w:val="000000"/>
        </w:rPr>
        <w:t>n;</w:t>
      </w:r>
      <w:r w:rsidR="00ED7925">
        <w:rPr>
          <w:rFonts w:ascii="Calibri" w:hAnsi="Calibri"/>
          <w:color w:val="000000"/>
        </w:rPr>
        <w:t xml:space="preserve"> </w:t>
      </w:r>
      <w:r w:rsidR="00B017CB">
        <w:rPr>
          <w:rFonts w:ascii="Calibri" w:hAnsi="Calibri"/>
          <w:color w:val="000000"/>
        </w:rPr>
        <w:t>while he can attempt</w:t>
      </w:r>
      <w:r w:rsidR="00ED7925">
        <w:rPr>
          <w:rFonts w:ascii="Calibri" w:hAnsi="Calibri"/>
          <w:color w:val="000000"/>
        </w:rPr>
        <w:t xml:space="preserve"> to ‘negotiate the best course of action’ (Akram and Hogan 2016:608)</w:t>
      </w:r>
      <w:r w:rsidR="00B017CB">
        <w:rPr>
          <w:rFonts w:ascii="Calibri" w:hAnsi="Calibri"/>
          <w:color w:val="000000"/>
        </w:rPr>
        <w:t>, the wider conditions in the HE sector under which he is working will determine whether this path is ultimately successful</w:t>
      </w:r>
      <w:r w:rsidR="00ED7925">
        <w:rPr>
          <w:rFonts w:ascii="Calibri" w:hAnsi="Calibri"/>
          <w:color w:val="000000"/>
        </w:rPr>
        <w:t>.</w:t>
      </w:r>
      <w:r w:rsidR="00797D7A">
        <w:rPr>
          <w:rFonts w:ascii="Calibri" w:hAnsi="Calibri"/>
          <w:color w:val="000000"/>
        </w:rPr>
        <w:t xml:space="preserve"> In this sense, </w:t>
      </w:r>
    </w:p>
    <w:p w14:paraId="1465D1AC" w14:textId="6BFFD3D1" w:rsidR="00AE2FA8" w:rsidRDefault="00797D7A" w:rsidP="00A76C7F">
      <w:pPr>
        <w:spacing w:after="120"/>
        <w:ind w:left="720"/>
        <w:rPr>
          <w:rFonts w:ascii="Calibri" w:hAnsi="Calibri"/>
        </w:rPr>
      </w:pPr>
      <w:r>
        <w:rPr>
          <w:rFonts w:ascii="Calibri" w:hAnsi="Calibri"/>
        </w:rPr>
        <w:t>Knowledge about risk for these competitive vulnerable subjects is no escape from danger: rather, it is itself dangerous knowledge. It produces an ever-present awareness of the danger of failure to recognise, anticipate, and manage risk. It provides academics with the means for deciding what action to take but also the means by which they might be foun</w:t>
      </w:r>
      <w:r w:rsidR="00242D08">
        <w:rPr>
          <w:rFonts w:ascii="Calibri" w:hAnsi="Calibri"/>
        </w:rPr>
        <w:t>d to have done something wrong.</w:t>
      </w:r>
      <w:r>
        <w:rPr>
          <w:rFonts w:ascii="Calibri" w:hAnsi="Calibri"/>
        </w:rPr>
        <w:t xml:space="preserve"> (Davies and Bansel 2010:</w:t>
      </w:r>
      <w:r w:rsidR="00A76C7F">
        <w:rPr>
          <w:rFonts w:ascii="Calibri" w:hAnsi="Calibri"/>
        </w:rPr>
        <w:t>15).</w:t>
      </w:r>
    </w:p>
    <w:p w14:paraId="69372968" w14:textId="12D47EAB" w:rsidR="00BF3CBF" w:rsidRPr="00CB1755" w:rsidRDefault="00A76C7F" w:rsidP="00BF3CBF">
      <w:pPr>
        <w:rPr>
          <w:rFonts w:ascii="Calibri" w:hAnsi="Calibri"/>
        </w:rPr>
      </w:pPr>
      <w:r>
        <w:rPr>
          <w:rFonts w:ascii="Calibri" w:hAnsi="Calibri"/>
        </w:rPr>
        <w:t>In their research on the role of chance in the narratives of young people, Thomson</w:t>
      </w:r>
      <w:r w:rsidR="0061147A">
        <w:rPr>
          <w:rFonts w:ascii="Calibri" w:hAnsi="Calibri"/>
        </w:rPr>
        <w:t xml:space="preserve"> et al. (2002:338) warn that Giddens’ (1991) analysis of ‘fateful moments’</w:t>
      </w:r>
      <w:r>
        <w:rPr>
          <w:rFonts w:ascii="Calibri" w:hAnsi="Calibri"/>
        </w:rPr>
        <w:t xml:space="preserve"> </w:t>
      </w:r>
      <w:r w:rsidR="0061147A">
        <w:rPr>
          <w:rFonts w:ascii="Calibri" w:hAnsi="Calibri"/>
        </w:rPr>
        <w:t>potentially ‘</w:t>
      </w:r>
      <w:r>
        <w:rPr>
          <w:rFonts w:ascii="Calibri" w:hAnsi="Calibri"/>
        </w:rPr>
        <w:t>constructs young people as abstract individuals who make decisions and face risks’. T</w:t>
      </w:r>
      <w:r w:rsidR="00CB1755">
        <w:rPr>
          <w:rFonts w:ascii="Calibri" w:hAnsi="Calibri"/>
        </w:rPr>
        <w:t>he academics in my research are</w:t>
      </w:r>
      <w:r w:rsidR="0061147A">
        <w:rPr>
          <w:rFonts w:ascii="Calibri" w:hAnsi="Calibri"/>
        </w:rPr>
        <w:t xml:space="preserve"> similarly</w:t>
      </w:r>
      <w:r w:rsidR="00CB1755">
        <w:rPr>
          <w:rFonts w:ascii="Calibri" w:hAnsi="Calibri"/>
        </w:rPr>
        <w:t xml:space="preserve"> compelled to ‘make decisions and face risks’ by virtue of their precarious employment situations, yet the conditions under which they are labouring radically constrain their outcomes. </w:t>
      </w:r>
      <w:r w:rsidR="00BF3CBF">
        <w:rPr>
          <w:rFonts w:ascii="Calibri" w:hAnsi="Calibri" w:cs="Times New Roman"/>
        </w:rPr>
        <w:t xml:space="preserve">I want to conclude below by </w:t>
      </w:r>
      <w:r w:rsidR="00EC6803">
        <w:rPr>
          <w:rFonts w:ascii="Calibri" w:hAnsi="Calibri" w:cs="Times New Roman"/>
        </w:rPr>
        <w:t xml:space="preserve">considering the political implications of these working conditions </w:t>
      </w:r>
      <w:r w:rsidR="00BF3CBF">
        <w:rPr>
          <w:rFonts w:ascii="Calibri" w:hAnsi="Calibri" w:cs="Times New Roman"/>
        </w:rPr>
        <w:t xml:space="preserve">in UK HE, </w:t>
      </w:r>
      <w:r w:rsidR="00EC6803">
        <w:rPr>
          <w:rFonts w:ascii="Calibri" w:hAnsi="Calibri" w:cs="Times New Roman"/>
        </w:rPr>
        <w:t>before proposing that the concept of ‘luck’ might</w:t>
      </w:r>
      <w:r w:rsidR="00BF3CBF">
        <w:rPr>
          <w:rFonts w:ascii="Calibri" w:hAnsi="Calibri" w:cs="Times New Roman"/>
        </w:rPr>
        <w:t xml:space="preserve"> provide a new locus for resisting the pernicious effects of neo-liberalisation in the sector. </w:t>
      </w:r>
    </w:p>
    <w:p w14:paraId="33A03F1A" w14:textId="6AC08944" w:rsidR="00807B65" w:rsidRDefault="00807B65" w:rsidP="00554524">
      <w:pPr>
        <w:rPr>
          <w:rFonts w:ascii="Calibri" w:hAnsi="Calibri"/>
        </w:rPr>
      </w:pPr>
    </w:p>
    <w:p w14:paraId="17B33C4C" w14:textId="79EFF90A" w:rsidR="009A426C" w:rsidRPr="00BF3CBF" w:rsidRDefault="00BF3CBF" w:rsidP="00BF3CBF">
      <w:pPr>
        <w:spacing w:after="120"/>
        <w:rPr>
          <w:rFonts w:ascii="Calibri" w:hAnsi="Calibri" w:cs="Times New Roman"/>
          <w:b/>
        </w:rPr>
      </w:pPr>
      <w:r>
        <w:rPr>
          <w:rFonts w:ascii="Calibri" w:hAnsi="Calibri" w:cs="Times New Roman"/>
          <w:b/>
        </w:rPr>
        <w:t>Conclusion</w:t>
      </w:r>
    </w:p>
    <w:p w14:paraId="0F309EE7" w14:textId="1365ED5A" w:rsidR="00740AC5" w:rsidRPr="00CB1755" w:rsidRDefault="00CB1755" w:rsidP="00554524">
      <w:pPr>
        <w:rPr>
          <w:rFonts w:ascii="Calibri" w:hAnsi="Calibri"/>
        </w:rPr>
      </w:pPr>
      <w:r>
        <w:rPr>
          <w:rFonts w:ascii="Calibri" w:hAnsi="Calibri"/>
        </w:rPr>
        <w:t xml:space="preserve">I have been arguing </w:t>
      </w:r>
      <w:r w:rsidR="00EC6803">
        <w:rPr>
          <w:rFonts w:ascii="Calibri" w:hAnsi="Calibri"/>
        </w:rPr>
        <w:t xml:space="preserve">in this article </w:t>
      </w:r>
      <w:r>
        <w:rPr>
          <w:rFonts w:ascii="Calibri" w:hAnsi="Calibri"/>
        </w:rPr>
        <w:t xml:space="preserve">that the participants’ seemingly contradictory responses to success and failure – that is, the invocation of </w:t>
      </w:r>
      <w:r w:rsidR="00FF50BE">
        <w:rPr>
          <w:rFonts w:ascii="Calibri" w:hAnsi="Calibri"/>
        </w:rPr>
        <w:t>‘</w:t>
      </w:r>
      <w:r>
        <w:rPr>
          <w:rFonts w:ascii="Calibri" w:hAnsi="Calibri"/>
        </w:rPr>
        <w:t>luck</w:t>
      </w:r>
      <w:r w:rsidR="00FF50BE">
        <w:rPr>
          <w:rFonts w:ascii="Calibri" w:hAnsi="Calibri"/>
        </w:rPr>
        <w:t>’</w:t>
      </w:r>
      <w:r>
        <w:rPr>
          <w:rFonts w:ascii="Calibri" w:hAnsi="Calibri"/>
        </w:rPr>
        <w:t xml:space="preserve"> in favourable circumstances, but the taking of personal responsibility when things go badly - are indicative of the academics’ diminished agency, but also of the wider conditions within the changing landscape of UK HE. In this sense, I have aimed to bring together an analysis of chance, agency, and structuring conditions (Smith 1993). </w:t>
      </w:r>
    </w:p>
    <w:p w14:paraId="696D8483" w14:textId="77777777" w:rsidR="00554524" w:rsidRDefault="00554524" w:rsidP="00554524">
      <w:pPr>
        <w:rPr>
          <w:rFonts w:ascii="Calibri" w:hAnsi="Calibri"/>
        </w:rPr>
      </w:pPr>
    </w:p>
    <w:p w14:paraId="7458AA00" w14:textId="6E958E52" w:rsidR="00BF3CBF" w:rsidRDefault="00103B9A" w:rsidP="00554524">
      <w:pPr>
        <w:rPr>
          <w:rFonts w:ascii="Calibri" w:hAnsi="Calibri" w:cs="Times New Roman"/>
        </w:rPr>
      </w:pPr>
      <w:r>
        <w:rPr>
          <w:rFonts w:ascii="Calibri" w:hAnsi="Calibri" w:cs="Times New Roman"/>
        </w:rPr>
        <w:t xml:space="preserve">The </w:t>
      </w:r>
      <w:r w:rsidR="00EC6803">
        <w:rPr>
          <w:rFonts w:ascii="Calibri" w:hAnsi="Calibri" w:cs="Times New Roman"/>
        </w:rPr>
        <w:t>demands of the so-called ‘neoliberal university’ have created ‘enterprising’ academic subjects who understand their own participation as being increasingly individualised</w:t>
      </w:r>
      <w:r>
        <w:rPr>
          <w:rFonts w:ascii="Calibri" w:hAnsi="Calibri" w:cs="Times New Roman"/>
        </w:rPr>
        <w:t>. Academia valorises the individual successes</w:t>
      </w:r>
      <w:r w:rsidR="00BD56A0">
        <w:rPr>
          <w:rFonts w:ascii="Calibri" w:hAnsi="Calibri" w:cs="Times New Roman"/>
        </w:rPr>
        <w:t xml:space="preserve"> of ‘superstar’ academics (Knights and Clarke 2014:338) through narrowly prescribed - and often unrealistic - measures of esteem; meanwhile certain forms of labour remain ‘hidden’ from authorised public performances of capability (Miller and Morgan 1993:135), and competent academic selves must relentlessly be promoted for purposes of public engagement, ‘impact’, student recruitment, and </w:t>
      </w:r>
      <w:r w:rsidR="00733AF0">
        <w:rPr>
          <w:rFonts w:ascii="Calibri" w:hAnsi="Calibri" w:cs="Times New Roman"/>
        </w:rPr>
        <w:t>career</w:t>
      </w:r>
      <w:r w:rsidR="00BD56A0">
        <w:rPr>
          <w:rFonts w:ascii="Calibri" w:hAnsi="Calibri" w:cs="Times New Roman"/>
        </w:rPr>
        <w:t xml:space="preserve"> progression. </w:t>
      </w:r>
      <w:r w:rsidR="008F7146">
        <w:rPr>
          <w:rFonts w:ascii="Calibri" w:hAnsi="Calibri" w:cs="Times New Roman"/>
        </w:rPr>
        <w:t xml:space="preserve">In tandem with the celebration of individualised success, comes </w:t>
      </w:r>
      <w:r w:rsidR="00BD56A0">
        <w:rPr>
          <w:rFonts w:ascii="Calibri" w:hAnsi="Calibri" w:cs="Times New Roman"/>
        </w:rPr>
        <w:t>a creeping responsibilis</w:t>
      </w:r>
      <w:r w:rsidR="008F7146">
        <w:rPr>
          <w:rFonts w:ascii="Calibri" w:hAnsi="Calibri" w:cs="Times New Roman"/>
        </w:rPr>
        <w:t>ation</w:t>
      </w:r>
      <w:r w:rsidR="00BD56A0">
        <w:rPr>
          <w:rFonts w:ascii="Calibri" w:hAnsi="Calibri" w:cs="Times New Roman"/>
        </w:rPr>
        <w:t xml:space="preserve"> </w:t>
      </w:r>
      <w:r w:rsidR="007804DD">
        <w:rPr>
          <w:rFonts w:ascii="Calibri" w:hAnsi="Calibri" w:cs="Times New Roman"/>
        </w:rPr>
        <w:t>in the event of</w:t>
      </w:r>
      <w:r w:rsidR="00237A38">
        <w:rPr>
          <w:rFonts w:ascii="Calibri" w:hAnsi="Calibri" w:cs="Times New Roman"/>
        </w:rPr>
        <w:t xml:space="preserve"> failure</w:t>
      </w:r>
      <w:r w:rsidR="007804DD">
        <w:rPr>
          <w:rFonts w:ascii="Calibri" w:hAnsi="Calibri" w:cs="Times New Roman"/>
        </w:rPr>
        <w:t xml:space="preserve">: suspicions that </w:t>
      </w:r>
      <w:r w:rsidR="00F11FB7">
        <w:rPr>
          <w:rFonts w:ascii="Calibri" w:hAnsi="Calibri" w:cs="Times New Roman"/>
        </w:rPr>
        <w:t xml:space="preserve">if only </w:t>
      </w:r>
      <w:r w:rsidR="007804DD">
        <w:rPr>
          <w:rFonts w:ascii="Calibri" w:hAnsi="Calibri" w:cs="Times New Roman"/>
        </w:rPr>
        <w:t xml:space="preserve">one </w:t>
      </w:r>
      <w:r w:rsidR="00F11FB7">
        <w:rPr>
          <w:rFonts w:ascii="Calibri" w:hAnsi="Calibri" w:cs="Times New Roman"/>
        </w:rPr>
        <w:t>had</w:t>
      </w:r>
      <w:r w:rsidR="00242D08">
        <w:rPr>
          <w:rFonts w:ascii="Calibri" w:hAnsi="Calibri" w:cs="Times New Roman"/>
        </w:rPr>
        <w:t xml:space="preserve"> worked harder, had the foresight to anticipate </w:t>
      </w:r>
      <w:r w:rsidR="00D47D6D">
        <w:rPr>
          <w:rFonts w:ascii="Calibri" w:hAnsi="Calibri" w:cs="Times New Roman"/>
        </w:rPr>
        <w:t xml:space="preserve">and negotiate </w:t>
      </w:r>
      <w:r w:rsidR="00242D08">
        <w:rPr>
          <w:rFonts w:ascii="Calibri" w:hAnsi="Calibri" w:cs="Times New Roman"/>
        </w:rPr>
        <w:t xml:space="preserve">set-backs, </w:t>
      </w:r>
      <w:r w:rsidR="00D47D6D">
        <w:rPr>
          <w:rFonts w:ascii="Calibri" w:hAnsi="Calibri" w:cs="Times New Roman"/>
        </w:rPr>
        <w:t>or produced better work</w:t>
      </w:r>
      <w:r w:rsidR="00F4223C">
        <w:rPr>
          <w:rFonts w:ascii="Calibri" w:hAnsi="Calibri" w:cs="Times New Roman"/>
        </w:rPr>
        <w:t xml:space="preserve"> </w:t>
      </w:r>
      <w:r w:rsidR="00F11FB7">
        <w:rPr>
          <w:rFonts w:ascii="Calibri" w:hAnsi="Calibri" w:cs="Times New Roman"/>
        </w:rPr>
        <w:t xml:space="preserve">then success might have </w:t>
      </w:r>
      <w:r w:rsidR="00BF3CBF">
        <w:rPr>
          <w:rFonts w:ascii="Calibri" w:hAnsi="Calibri" w:cs="Times New Roman"/>
        </w:rPr>
        <w:t>been possible</w:t>
      </w:r>
      <w:r w:rsidR="00F11FB7">
        <w:rPr>
          <w:rFonts w:ascii="Calibri" w:hAnsi="Calibri" w:cs="Times New Roman"/>
        </w:rPr>
        <w:t xml:space="preserve"> </w:t>
      </w:r>
      <w:r w:rsidR="00F4223C">
        <w:rPr>
          <w:rFonts w:ascii="Calibri" w:hAnsi="Calibri" w:cs="Times New Roman"/>
        </w:rPr>
        <w:t>(see also Sullivan and Simon</w:t>
      </w:r>
      <w:r w:rsidR="009A426C">
        <w:rPr>
          <w:rFonts w:ascii="Calibri" w:hAnsi="Calibri" w:cs="Times New Roman"/>
        </w:rPr>
        <w:t xml:space="preserve"> 2014)</w:t>
      </w:r>
      <w:r w:rsidR="00BF3CBF">
        <w:rPr>
          <w:rFonts w:ascii="Calibri" w:hAnsi="Calibri" w:cs="Times New Roman"/>
        </w:rPr>
        <w:t xml:space="preserve">. </w:t>
      </w:r>
      <w:r w:rsidR="00523B82">
        <w:rPr>
          <w:rFonts w:ascii="Calibri" w:hAnsi="Calibri" w:cs="Times New Roman"/>
        </w:rPr>
        <w:t>T</w:t>
      </w:r>
      <w:r w:rsidR="008F7146">
        <w:rPr>
          <w:rFonts w:ascii="Calibri" w:hAnsi="Calibri" w:cs="Times New Roman"/>
        </w:rPr>
        <w:t xml:space="preserve">hese tendencies are </w:t>
      </w:r>
      <w:r>
        <w:rPr>
          <w:rFonts w:ascii="Calibri" w:hAnsi="Calibri" w:cs="Times New Roman"/>
        </w:rPr>
        <w:t xml:space="preserve">then </w:t>
      </w:r>
      <w:r w:rsidR="008F7146">
        <w:rPr>
          <w:rFonts w:ascii="Calibri" w:hAnsi="Calibri" w:cs="Times New Roman"/>
        </w:rPr>
        <w:t>undoubtedly</w:t>
      </w:r>
      <w:r w:rsidR="000531D0">
        <w:rPr>
          <w:rFonts w:ascii="Calibri" w:hAnsi="Calibri" w:cs="Times New Roman"/>
        </w:rPr>
        <w:t xml:space="preserve"> amplified for those casualised academics who find themselves at the ‘sharp-end’ of the sector and whose ‘capacity for action’ (McNay 2004:179) has been diminished</w:t>
      </w:r>
      <w:r w:rsidR="0087467D">
        <w:rPr>
          <w:rFonts w:ascii="Calibri" w:hAnsi="Calibri" w:cs="Times New Roman"/>
        </w:rPr>
        <w:t>.</w:t>
      </w:r>
      <w:r w:rsidR="000531D0">
        <w:rPr>
          <w:rFonts w:ascii="Calibri" w:hAnsi="Calibri" w:cs="Times New Roman"/>
        </w:rPr>
        <w:t xml:space="preserve"> </w:t>
      </w:r>
    </w:p>
    <w:p w14:paraId="54A17A73" w14:textId="77777777" w:rsidR="008F7146" w:rsidRDefault="008F7146" w:rsidP="00554524">
      <w:pPr>
        <w:rPr>
          <w:rFonts w:ascii="Calibri" w:hAnsi="Calibri" w:cs="Times New Roman"/>
        </w:rPr>
      </w:pPr>
    </w:p>
    <w:p w14:paraId="47BD4A82" w14:textId="5097B045" w:rsidR="00582416" w:rsidRPr="00755236" w:rsidRDefault="00755236" w:rsidP="00554524">
      <w:pPr>
        <w:rPr>
          <w:rFonts w:ascii="Calibri" w:hAnsi="Calibri" w:cs="Times New Roman"/>
        </w:rPr>
      </w:pPr>
      <w:r>
        <w:rPr>
          <w:rFonts w:ascii="Calibri" w:hAnsi="Calibri" w:cs="Times New Roman"/>
        </w:rPr>
        <w:t xml:space="preserve">Whilst the </w:t>
      </w:r>
      <w:r w:rsidR="00103B9A">
        <w:rPr>
          <w:rFonts w:ascii="Calibri" w:hAnsi="Calibri" w:cs="Times New Roman"/>
        </w:rPr>
        <w:t xml:space="preserve">HE </w:t>
      </w:r>
      <w:r>
        <w:rPr>
          <w:rFonts w:ascii="Calibri" w:hAnsi="Calibri" w:cs="Times New Roman"/>
        </w:rPr>
        <w:t xml:space="preserve">sector benefits from the intensification of work and the endless striving towards so-called ‘excellence’, </w:t>
      </w:r>
      <w:r w:rsidR="00103B9A">
        <w:rPr>
          <w:rFonts w:ascii="Calibri" w:hAnsi="Calibri" w:cs="Times New Roman"/>
        </w:rPr>
        <w:t>the individualisation of academic work has</w:t>
      </w:r>
      <w:r w:rsidR="008F7146">
        <w:rPr>
          <w:rFonts w:ascii="Calibri" w:hAnsi="Calibri" w:cs="Times New Roman"/>
        </w:rPr>
        <w:t xml:space="preserve"> wider political implications beyond </w:t>
      </w:r>
      <w:r w:rsidR="00103B9A">
        <w:rPr>
          <w:rFonts w:ascii="Calibri" w:hAnsi="Calibri" w:cs="Times New Roman"/>
        </w:rPr>
        <w:t>its</w:t>
      </w:r>
      <w:r w:rsidR="008F7146">
        <w:rPr>
          <w:rFonts w:ascii="Calibri" w:hAnsi="Calibri" w:cs="Times New Roman"/>
        </w:rPr>
        <w:t xml:space="preserve"> immediate impact on academic employees. A</w:t>
      </w:r>
      <w:r w:rsidR="00BF3CBF">
        <w:rPr>
          <w:rFonts w:ascii="Calibri" w:hAnsi="Calibri" w:cs="Times New Roman"/>
        </w:rPr>
        <w:t xml:space="preserve">s </w:t>
      </w:r>
      <w:r w:rsidR="00BD56A0">
        <w:rPr>
          <w:rFonts w:ascii="Calibri" w:hAnsi="Calibri" w:cs="Times New Roman"/>
        </w:rPr>
        <w:t xml:space="preserve">previously </w:t>
      </w:r>
      <w:r w:rsidR="00BF3CBF">
        <w:rPr>
          <w:rFonts w:ascii="Calibri" w:hAnsi="Calibri" w:cs="Times New Roman"/>
        </w:rPr>
        <w:t xml:space="preserve">noted, the little </w:t>
      </w:r>
      <w:r w:rsidR="00BD56A0">
        <w:rPr>
          <w:rFonts w:ascii="Calibri" w:hAnsi="Calibri" w:cs="Times New Roman"/>
        </w:rPr>
        <w:t xml:space="preserve">agency </w:t>
      </w:r>
      <w:r w:rsidR="00BF3CBF">
        <w:rPr>
          <w:rFonts w:ascii="Calibri" w:hAnsi="Calibri" w:cs="Times New Roman"/>
        </w:rPr>
        <w:t xml:space="preserve">that </w:t>
      </w:r>
      <w:r w:rsidR="00C86FD6">
        <w:rPr>
          <w:rFonts w:ascii="Calibri" w:hAnsi="Calibri" w:cs="Times New Roman"/>
        </w:rPr>
        <w:t>the</w:t>
      </w:r>
      <w:r w:rsidR="00733AF0">
        <w:rPr>
          <w:rFonts w:ascii="Calibri" w:hAnsi="Calibri" w:cs="Times New Roman"/>
        </w:rPr>
        <w:t xml:space="preserve"> majority of</w:t>
      </w:r>
      <w:r w:rsidR="00C86FD6">
        <w:rPr>
          <w:rFonts w:ascii="Calibri" w:hAnsi="Calibri" w:cs="Times New Roman"/>
        </w:rPr>
        <w:t xml:space="preserve"> </w:t>
      </w:r>
      <w:r w:rsidR="009E77E8">
        <w:rPr>
          <w:rFonts w:ascii="Calibri" w:hAnsi="Calibri" w:cs="Times New Roman"/>
        </w:rPr>
        <w:t xml:space="preserve">my </w:t>
      </w:r>
      <w:r w:rsidR="00BF3CBF">
        <w:rPr>
          <w:rFonts w:ascii="Calibri" w:hAnsi="Calibri" w:cs="Times New Roman"/>
        </w:rPr>
        <w:t>participants</w:t>
      </w:r>
      <w:r w:rsidR="00C86FD6">
        <w:rPr>
          <w:rFonts w:ascii="Calibri" w:hAnsi="Calibri" w:cs="Times New Roman"/>
        </w:rPr>
        <w:t xml:space="preserve"> </w:t>
      </w:r>
      <w:r w:rsidR="008F7146">
        <w:rPr>
          <w:rFonts w:ascii="Calibri" w:hAnsi="Calibri" w:cs="Times New Roman"/>
        </w:rPr>
        <w:t>perceive themselves as having</w:t>
      </w:r>
      <w:r w:rsidR="00BD56A0">
        <w:rPr>
          <w:rFonts w:ascii="Calibri" w:hAnsi="Calibri" w:cs="Times New Roman"/>
        </w:rPr>
        <w:t xml:space="preserve"> </w:t>
      </w:r>
      <w:r w:rsidR="008F7146">
        <w:rPr>
          <w:rFonts w:ascii="Calibri" w:hAnsi="Calibri" w:cs="Times New Roman"/>
        </w:rPr>
        <w:t>relates to work</w:t>
      </w:r>
      <w:r w:rsidR="00BD56A0">
        <w:rPr>
          <w:rFonts w:ascii="Calibri" w:hAnsi="Calibri" w:cs="Times New Roman"/>
        </w:rPr>
        <w:t xml:space="preserve"> </w:t>
      </w:r>
      <w:r w:rsidR="00BD56A0" w:rsidRPr="008F7146">
        <w:rPr>
          <w:rFonts w:ascii="Calibri" w:hAnsi="Calibri" w:cs="Times New Roman"/>
          <w:i/>
        </w:rPr>
        <w:t>on the self</w:t>
      </w:r>
      <w:r w:rsidR="008F7146" w:rsidRPr="008F7146">
        <w:rPr>
          <w:rFonts w:ascii="Calibri" w:hAnsi="Calibri" w:cs="Times New Roman"/>
        </w:rPr>
        <w:t xml:space="preserve">; if </w:t>
      </w:r>
      <w:r w:rsidR="00C86FD6">
        <w:rPr>
          <w:rFonts w:ascii="Calibri" w:hAnsi="Calibri" w:cs="Times New Roman"/>
        </w:rPr>
        <w:t>processes of subjectification in the sector have</w:t>
      </w:r>
      <w:r w:rsidR="008F7146">
        <w:rPr>
          <w:rFonts w:ascii="Calibri" w:hAnsi="Calibri" w:cs="Times New Roman"/>
        </w:rPr>
        <w:t xml:space="preserve"> the effect of</w:t>
      </w:r>
      <w:r w:rsidR="008F7146" w:rsidRPr="008F7146">
        <w:rPr>
          <w:rFonts w:ascii="Calibri" w:hAnsi="Calibri" w:cs="Times New Roman"/>
        </w:rPr>
        <w:t xml:space="preserve"> focus</w:t>
      </w:r>
      <w:r w:rsidR="008F7146">
        <w:rPr>
          <w:rFonts w:ascii="Calibri" w:hAnsi="Calibri" w:cs="Times New Roman"/>
        </w:rPr>
        <w:t>ing the gaze</w:t>
      </w:r>
      <w:r w:rsidR="008F7146" w:rsidRPr="008F7146">
        <w:rPr>
          <w:rFonts w:ascii="Calibri" w:hAnsi="Calibri" w:cs="Times New Roman"/>
        </w:rPr>
        <w:t xml:space="preserve"> inwards</w:t>
      </w:r>
      <w:r w:rsidR="008F7146">
        <w:rPr>
          <w:rFonts w:ascii="Calibri" w:hAnsi="Calibri" w:cs="Times New Roman"/>
        </w:rPr>
        <w:t xml:space="preserve">, then the gaze outwards is in danger of becoming blinkered. </w:t>
      </w:r>
      <w:r w:rsidR="00C86FD6">
        <w:rPr>
          <w:rFonts w:ascii="Calibri" w:hAnsi="Calibri" w:cs="Times New Roman"/>
        </w:rPr>
        <w:t>However, while</w:t>
      </w:r>
      <w:r>
        <w:rPr>
          <w:rFonts w:ascii="Calibri" w:hAnsi="Calibri" w:cs="Times New Roman"/>
        </w:rPr>
        <w:t xml:space="preserve"> Davies and Bansel (2010:5) caution </w:t>
      </w:r>
      <w:r w:rsidR="008644A3">
        <w:rPr>
          <w:rFonts w:ascii="Calibri" w:hAnsi="Calibri" w:cs="Times New Roman"/>
        </w:rPr>
        <w:t xml:space="preserve">that </w:t>
      </w:r>
      <w:r>
        <w:rPr>
          <w:rFonts w:ascii="Calibri" w:hAnsi="Calibri" w:cs="Times New Roman"/>
        </w:rPr>
        <w:t>‘</w:t>
      </w:r>
      <w:r w:rsidR="008644A3">
        <w:rPr>
          <w:rFonts w:ascii="Calibri" w:hAnsi="Calibri" w:cs="Times New Roman"/>
        </w:rPr>
        <w:t xml:space="preserve">neoliberal government […] systematically dismantles the </w:t>
      </w:r>
      <w:r>
        <w:rPr>
          <w:rFonts w:ascii="Calibri" w:hAnsi="Calibri" w:cs="Times New Roman"/>
        </w:rPr>
        <w:t>will to critiq</w:t>
      </w:r>
      <w:r w:rsidR="0066529A">
        <w:rPr>
          <w:rFonts w:ascii="Calibri" w:hAnsi="Calibri" w:cs="Times New Roman"/>
        </w:rPr>
        <w:t>ue’</w:t>
      </w:r>
      <w:r>
        <w:rPr>
          <w:rFonts w:ascii="Calibri" w:hAnsi="Calibri" w:cs="Times New Roman"/>
        </w:rPr>
        <w:t xml:space="preserve">, </w:t>
      </w:r>
      <w:r w:rsidR="008644A3">
        <w:rPr>
          <w:rFonts w:ascii="Calibri" w:hAnsi="Calibri" w:cs="Times New Roman"/>
        </w:rPr>
        <w:t xml:space="preserve">there has </w:t>
      </w:r>
      <w:r w:rsidR="00103B9A">
        <w:rPr>
          <w:rFonts w:ascii="Calibri" w:hAnsi="Calibri" w:cs="Times New Roman"/>
        </w:rPr>
        <w:t xml:space="preserve">in fact </w:t>
      </w:r>
      <w:r w:rsidR="008644A3">
        <w:rPr>
          <w:rFonts w:ascii="Calibri" w:hAnsi="Calibri" w:cs="Times New Roman"/>
        </w:rPr>
        <w:t>been</w:t>
      </w:r>
      <w:r w:rsidR="00103B9A">
        <w:rPr>
          <w:rFonts w:ascii="Calibri" w:hAnsi="Calibri" w:cs="Times New Roman"/>
        </w:rPr>
        <w:t xml:space="preserve"> </w:t>
      </w:r>
      <w:r w:rsidR="008644A3">
        <w:rPr>
          <w:rFonts w:ascii="Calibri" w:hAnsi="Calibri" w:cs="Times New Roman"/>
        </w:rPr>
        <w:t>a burgeoning of</w:t>
      </w:r>
      <w:r w:rsidR="00523B82">
        <w:rPr>
          <w:rFonts w:ascii="Calibri" w:hAnsi="Calibri" w:cs="Times New Roman"/>
        </w:rPr>
        <w:t xml:space="preserve"> </w:t>
      </w:r>
      <w:r w:rsidR="008644A3" w:rsidRPr="008644A3">
        <w:rPr>
          <w:rFonts w:ascii="Calibri" w:hAnsi="Calibri" w:cs="Times New Roman"/>
        </w:rPr>
        <w:t xml:space="preserve">critique </w:t>
      </w:r>
      <w:r w:rsidR="00103B9A">
        <w:rPr>
          <w:rFonts w:ascii="Calibri" w:hAnsi="Calibri" w:cs="Times New Roman"/>
        </w:rPr>
        <w:t>aimed at the</w:t>
      </w:r>
      <w:r w:rsidR="008644A3" w:rsidRPr="008644A3">
        <w:rPr>
          <w:rFonts w:ascii="Calibri" w:hAnsi="Calibri" w:cs="Times New Roman"/>
        </w:rPr>
        <w:t xml:space="preserve"> </w:t>
      </w:r>
      <w:r w:rsidR="00727F91">
        <w:rPr>
          <w:rFonts w:ascii="Calibri" w:hAnsi="Calibri" w:cs="Times New Roman"/>
        </w:rPr>
        <w:t>‘neoliberal university’</w:t>
      </w:r>
      <w:r w:rsidR="008C0DD1">
        <w:rPr>
          <w:rFonts w:ascii="Calibri" w:hAnsi="Calibri" w:cs="Times New Roman"/>
        </w:rPr>
        <w:t xml:space="preserve"> in recent years</w:t>
      </w:r>
      <w:r w:rsidRPr="008644A3">
        <w:rPr>
          <w:rFonts w:ascii="Calibri" w:hAnsi="Calibri" w:cs="Times New Roman"/>
        </w:rPr>
        <w:t>,</w:t>
      </w:r>
      <w:r>
        <w:rPr>
          <w:rFonts w:ascii="Calibri" w:hAnsi="Calibri" w:cs="Times New Roman"/>
        </w:rPr>
        <w:t xml:space="preserve"> </w:t>
      </w:r>
      <w:r w:rsidR="008644A3">
        <w:rPr>
          <w:rFonts w:ascii="Calibri" w:hAnsi="Calibri" w:cs="Times New Roman"/>
        </w:rPr>
        <w:t>yet ver</w:t>
      </w:r>
      <w:r w:rsidR="00733AF0">
        <w:rPr>
          <w:rFonts w:ascii="Calibri" w:hAnsi="Calibri" w:cs="Times New Roman"/>
        </w:rPr>
        <w:t>y little ‘active resistance’ (</w:t>
      </w:r>
      <w:r w:rsidR="008644A3">
        <w:rPr>
          <w:rFonts w:ascii="Calibri" w:hAnsi="Calibri" w:cs="Times New Roman"/>
        </w:rPr>
        <w:t>Leathwood and Read 2013</w:t>
      </w:r>
      <w:r w:rsidR="00733AF0">
        <w:rPr>
          <w:rFonts w:ascii="Calibri" w:hAnsi="Calibri" w:cs="Times New Roman"/>
        </w:rPr>
        <w:t>: 1164</w:t>
      </w:r>
      <w:r w:rsidR="008644A3">
        <w:rPr>
          <w:rFonts w:ascii="Calibri" w:hAnsi="Calibri" w:cs="Times New Roman"/>
        </w:rPr>
        <w:t xml:space="preserve">); </w:t>
      </w:r>
      <w:r>
        <w:rPr>
          <w:rFonts w:ascii="Calibri" w:hAnsi="Calibri" w:cs="Times New Roman"/>
        </w:rPr>
        <w:t>th</w:t>
      </w:r>
      <w:r w:rsidR="008644A3">
        <w:rPr>
          <w:rFonts w:ascii="Calibri" w:hAnsi="Calibri" w:cs="Times New Roman"/>
        </w:rPr>
        <w:t>us, the</w:t>
      </w:r>
      <w:r w:rsidR="00523B82">
        <w:rPr>
          <w:rFonts w:ascii="Calibri" w:hAnsi="Calibri" w:cs="Times New Roman"/>
        </w:rPr>
        <w:t xml:space="preserve"> real threat here may lie in </w:t>
      </w:r>
      <w:r w:rsidR="0040062A">
        <w:rPr>
          <w:rFonts w:ascii="Calibri" w:hAnsi="Calibri" w:cs="Times New Roman"/>
        </w:rPr>
        <w:t xml:space="preserve">how individualisation </w:t>
      </w:r>
      <w:r w:rsidR="00BD56A0">
        <w:rPr>
          <w:rFonts w:ascii="Calibri" w:hAnsi="Calibri" w:cs="Times New Roman"/>
        </w:rPr>
        <w:t>forecloses</w:t>
      </w:r>
      <w:r w:rsidR="00523B82">
        <w:rPr>
          <w:rFonts w:ascii="Calibri" w:hAnsi="Calibri" w:cs="Times New Roman"/>
        </w:rPr>
        <w:t xml:space="preserve"> </w:t>
      </w:r>
      <w:r w:rsidR="0040062A">
        <w:rPr>
          <w:rFonts w:ascii="Calibri" w:hAnsi="Calibri" w:cs="Times New Roman"/>
        </w:rPr>
        <w:t xml:space="preserve">the </w:t>
      </w:r>
      <w:r w:rsidR="00523B82">
        <w:rPr>
          <w:rFonts w:ascii="Calibri" w:hAnsi="Calibri" w:cs="Times New Roman"/>
        </w:rPr>
        <w:t>possibilities of</w:t>
      </w:r>
      <w:r>
        <w:rPr>
          <w:rFonts w:ascii="Calibri" w:hAnsi="Calibri" w:cs="Times New Roman"/>
        </w:rPr>
        <w:t xml:space="preserve"> solidarity </w:t>
      </w:r>
      <w:r w:rsidR="00523B82">
        <w:rPr>
          <w:rFonts w:ascii="Calibri" w:hAnsi="Calibri" w:cs="Times New Roman"/>
        </w:rPr>
        <w:t>to</w:t>
      </w:r>
      <w:r>
        <w:rPr>
          <w:rFonts w:ascii="Calibri" w:hAnsi="Calibri" w:cs="Times New Roman"/>
        </w:rPr>
        <w:t xml:space="preserve"> resist such processes</w:t>
      </w:r>
      <w:r w:rsidR="008C0DD1">
        <w:rPr>
          <w:rFonts w:ascii="Calibri" w:hAnsi="Calibri" w:cs="Times New Roman"/>
        </w:rPr>
        <w:t xml:space="preserve">. </w:t>
      </w:r>
      <w:r w:rsidR="006B3D7D">
        <w:rPr>
          <w:rFonts w:ascii="Calibri" w:hAnsi="Calibri" w:cs="Times New Roman"/>
        </w:rPr>
        <w:t>For example, w</w:t>
      </w:r>
      <w:r w:rsidR="008C0DD1">
        <w:rPr>
          <w:rFonts w:ascii="Calibri" w:hAnsi="Calibri" w:cs="Times New Roman"/>
        </w:rPr>
        <w:t>hile a few notable campaigns have made visible the issue of casualisation in UK HE</w:t>
      </w:r>
      <w:r w:rsidR="006B3D7D">
        <w:rPr>
          <w:rFonts w:ascii="Calibri" w:hAnsi="Calibri" w:cs="Times New Roman"/>
        </w:rPr>
        <w:t>,</w:t>
      </w:r>
      <w:r w:rsidR="008C0DD1">
        <w:rPr>
          <w:rStyle w:val="EndnoteReference"/>
        </w:rPr>
        <w:t>3</w:t>
      </w:r>
      <w:r w:rsidR="00555951">
        <w:rPr>
          <w:rFonts w:ascii="Calibri" w:hAnsi="Calibri" w:cs="Times New Roman"/>
        </w:rPr>
        <w:t xml:space="preserve"> </w:t>
      </w:r>
      <w:r w:rsidR="006B3D7D">
        <w:rPr>
          <w:rFonts w:ascii="Calibri" w:hAnsi="Calibri" w:cs="Times New Roman"/>
        </w:rPr>
        <w:t xml:space="preserve">industrial solidarity is not without </w:t>
      </w:r>
      <w:r w:rsidR="00A32343">
        <w:rPr>
          <w:rFonts w:ascii="Calibri" w:hAnsi="Calibri" w:cs="Times New Roman"/>
        </w:rPr>
        <w:t>risk</w:t>
      </w:r>
      <w:r w:rsidR="006B3D7D">
        <w:rPr>
          <w:rFonts w:ascii="Calibri" w:hAnsi="Calibri" w:cs="Times New Roman"/>
        </w:rPr>
        <w:t xml:space="preserve"> for insecure workers, and some employees will be more constrained in their ability to </w:t>
      </w:r>
      <w:r w:rsidR="00B542AC">
        <w:rPr>
          <w:rFonts w:ascii="Calibri" w:hAnsi="Calibri" w:cs="Times New Roman"/>
        </w:rPr>
        <w:t>act than others; additionally, precarious</w:t>
      </w:r>
      <w:r w:rsidR="006B3D7D">
        <w:rPr>
          <w:rFonts w:ascii="Calibri" w:hAnsi="Calibri" w:cs="Times New Roman"/>
        </w:rPr>
        <w:t xml:space="preserve"> employees</w:t>
      </w:r>
      <w:r w:rsidR="00B50AC3">
        <w:rPr>
          <w:rFonts w:ascii="Calibri" w:hAnsi="Calibri" w:cs="Times New Roman"/>
        </w:rPr>
        <w:t xml:space="preserve"> require solidarity not merely from one another, but from those who are positioned in structurally advantageous situations, such as senior managers.</w:t>
      </w:r>
      <w:r w:rsidR="006B3D7D">
        <w:rPr>
          <w:rFonts w:ascii="Calibri" w:hAnsi="Calibri" w:cs="Times New Roman"/>
        </w:rPr>
        <w:t xml:space="preserve"> S</w:t>
      </w:r>
      <w:r w:rsidR="008C0DD1">
        <w:rPr>
          <w:rFonts w:ascii="Calibri" w:hAnsi="Calibri" w:cs="Times New Roman"/>
        </w:rPr>
        <w:t xml:space="preserve">o long as the wider </w:t>
      </w:r>
      <w:r w:rsidR="006B3D7D">
        <w:rPr>
          <w:rFonts w:ascii="Calibri" w:hAnsi="Calibri" w:cs="Times New Roman"/>
        </w:rPr>
        <w:t>culture</w:t>
      </w:r>
      <w:r w:rsidR="008C0DD1">
        <w:rPr>
          <w:rFonts w:ascii="Calibri" w:hAnsi="Calibri" w:cs="Times New Roman"/>
        </w:rPr>
        <w:t xml:space="preserve"> of </w:t>
      </w:r>
      <w:r w:rsidR="006B3D7D">
        <w:rPr>
          <w:rFonts w:ascii="Calibri" w:hAnsi="Calibri" w:cs="Times New Roman"/>
        </w:rPr>
        <w:t>academic work upholds the values of ‘enterprise</w:t>
      </w:r>
      <w:r w:rsidR="00B50AC3">
        <w:rPr>
          <w:rFonts w:ascii="Calibri" w:hAnsi="Calibri" w:cs="Times New Roman"/>
        </w:rPr>
        <w:t>,</w:t>
      </w:r>
      <w:r w:rsidR="006B3D7D">
        <w:rPr>
          <w:rFonts w:ascii="Calibri" w:hAnsi="Calibri" w:cs="Times New Roman"/>
        </w:rPr>
        <w:t xml:space="preserve">’ then </w:t>
      </w:r>
      <w:r w:rsidR="00B50AC3">
        <w:rPr>
          <w:rFonts w:ascii="Calibri" w:hAnsi="Calibri" w:cs="Times New Roman"/>
        </w:rPr>
        <w:t>genuine</w:t>
      </w:r>
      <w:r w:rsidR="006B3D7D">
        <w:rPr>
          <w:rFonts w:ascii="Calibri" w:hAnsi="Calibri" w:cs="Times New Roman"/>
        </w:rPr>
        <w:t xml:space="preserve"> possibilities for scholarly solidarity will be </w:t>
      </w:r>
      <w:r w:rsidR="00B50AC3">
        <w:rPr>
          <w:rFonts w:ascii="Calibri" w:hAnsi="Calibri" w:cs="Times New Roman"/>
        </w:rPr>
        <w:t xml:space="preserve">shut down. </w:t>
      </w:r>
    </w:p>
    <w:p w14:paraId="25C759E2" w14:textId="4E86416C" w:rsidR="00995A16" w:rsidRDefault="00995A16" w:rsidP="00554524">
      <w:pPr>
        <w:rPr>
          <w:rFonts w:ascii="Calibri" w:hAnsi="Calibri" w:cs="Times New Roman"/>
        </w:rPr>
      </w:pPr>
    </w:p>
    <w:p w14:paraId="7DBE2EE5" w14:textId="5584C114" w:rsidR="00237A38" w:rsidRDefault="000F136C" w:rsidP="00237A38">
      <w:pPr>
        <w:rPr>
          <w:rFonts w:ascii="Calibri" w:hAnsi="Calibri" w:cs="Times New Roman"/>
        </w:rPr>
      </w:pPr>
      <w:r>
        <w:rPr>
          <w:rFonts w:ascii="Calibri" w:hAnsi="Calibri"/>
        </w:rPr>
        <w:t>In this article, I have</w:t>
      </w:r>
      <w:r w:rsidR="005A6959">
        <w:rPr>
          <w:rFonts w:ascii="Calibri" w:hAnsi="Calibri"/>
        </w:rPr>
        <w:t xml:space="preserve"> </w:t>
      </w:r>
      <w:r>
        <w:rPr>
          <w:rFonts w:ascii="Calibri" w:hAnsi="Calibri"/>
        </w:rPr>
        <w:t>been using</w:t>
      </w:r>
      <w:r w:rsidR="005A6959">
        <w:rPr>
          <w:rFonts w:ascii="Calibri" w:hAnsi="Calibri"/>
        </w:rPr>
        <w:t xml:space="preserve"> the invocation of </w:t>
      </w:r>
      <w:r w:rsidR="00FF50BE">
        <w:rPr>
          <w:rFonts w:ascii="Calibri" w:hAnsi="Calibri"/>
        </w:rPr>
        <w:t>‘</w:t>
      </w:r>
      <w:r w:rsidR="005A6959">
        <w:rPr>
          <w:rFonts w:ascii="Calibri" w:hAnsi="Calibri"/>
        </w:rPr>
        <w:t>luck</w:t>
      </w:r>
      <w:r w:rsidR="00FF50BE">
        <w:rPr>
          <w:rFonts w:ascii="Calibri" w:hAnsi="Calibri"/>
        </w:rPr>
        <w:t>’</w:t>
      </w:r>
      <w:r w:rsidR="005A6959">
        <w:rPr>
          <w:rFonts w:ascii="Calibri" w:hAnsi="Calibri"/>
        </w:rPr>
        <w:t xml:space="preserve"> in the case of success as a kind of heuristic</w:t>
      </w:r>
      <w:r w:rsidR="00733AF0">
        <w:rPr>
          <w:rFonts w:ascii="Calibri" w:hAnsi="Calibri"/>
        </w:rPr>
        <w:t xml:space="preserve"> springboard (see </w:t>
      </w:r>
      <w:r w:rsidR="005A6959">
        <w:rPr>
          <w:rFonts w:ascii="Calibri" w:hAnsi="Calibri"/>
        </w:rPr>
        <w:t xml:space="preserve">Da Col and Humphreys 2012c:3) to investigate the production of academic subjectivities in </w:t>
      </w:r>
      <w:r w:rsidR="006B3D7D">
        <w:rPr>
          <w:rFonts w:ascii="Calibri" w:hAnsi="Calibri"/>
        </w:rPr>
        <w:t>an environment of escalating competition and expectations</w:t>
      </w:r>
      <w:r w:rsidR="009E77E8">
        <w:rPr>
          <w:rFonts w:ascii="Calibri" w:hAnsi="Calibri" w:cs="Times New Roman"/>
        </w:rPr>
        <w:t xml:space="preserve">, and I want to conclude by returning to the concept of ‘luck’ as a means of puncturing neoliberal discourses of ‘enterprise’. </w:t>
      </w:r>
      <w:r w:rsidR="00B50AC3">
        <w:rPr>
          <w:rFonts w:ascii="Calibri" w:hAnsi="Calibri" w:cs="Times New Roman"/>
        </w:rPr>
        <w:t xml:space="preserve"> </w:t>
      </w:r>
      <w:r w:rsidR="009E77E8">
        <w:rPr>
          <w:rFonts w:ascii="Calibri" w:hAnsi="Calibri"/>
        </w:rPr>
        <w:t>W</w:t>
      </w:r>
      <w:r w:rsidR="00BF3CBF">
        <w:rPr>
          <w:rFonts w:ascii="Calibri" w:hAnsi="Calibri"/>
        </w:rPr>
        <w:t xml:space="preserve">hile I have </w:t>
      </w:r>
      <w:r w:rsidR="005A6959">
        <w:rPr>
          <w:rFonts w:ascii="Calibri" w:hAnsi="Calibri"/>
        </w:rPr>
        <w:t>argued</w:t>
      </w:r>
      <w:r w:rsidR="00BF3CBF">
        <w:rPr>
          <w:rFonts w:ascii="Calibri" w:hAnsi="Calibri"/>
        </w:rPr>
        <w:t xml:space="preserve"> that</w:t>
      </w:r>
      <w:r w:rsidR="006B3D7D">
        <w:rPr>
          <w:rFonts w:ascii="Calibri" w:hAnsi="Calibri" w:cs="Times New Roman"/>
        </w:rPr>
        <w:t xml:space="preserve"> perceiving success as a matter of </w:t>
      </w:r>
      <w:r w:rsidR="00733AF0">
        <w:rPr>
          <w:rFonts w:ascii="Calibri" w:hAnsi="Calibri" w:cs="Times New Roman"/>
        </w:rPr>
        <w:t>luck</w:t>
      </w:r>
      <w:r w:rsidR="00BF3CBF">
        <w:rPr>
          <w:rFonts w:ascii="Calibri" w:hAnsi="Calibri" w:cs="Times New Roman"/>
        </w:rPr>
        <w:t xml:space="preserve"> points to the gradual erosion of </w:t>
      </w:r>
      <w:r w:rsidR="00660617">
        <w:rPr>
          <w:rFonts w:ascii="Calibri" w:hAnsi="Calibri" w:cs="Times New Roman"/>
        </w:rPr>
        <w:t xml:space="preserve">insecure </w:t>
      </w:r>
      <w:r w:rsidR="00BF3CBF">
        <w:rPr>
          <w:rFonts w:ascii="Calibri" w:hAnsi="Calibri" w:cs="Times New Roman"/>
        </w:rPr>
        <w:t>employees’ confidence in their own skills and abilities</w:t>
      </w:r>
      <w:r w:rsidR="004B53B8">
        <w:rPr>
          <w:rFonts w:ascii="Calibri" w:hAnsi="Calibri" w:cs="Times New Roman"/>
        </w:rPr>
        <w:t xml:space="preserve">, </w:t>
      </w:r>
      <w:r w:rsidR="005A6959">
        <w:rPr>
          <w:rFonts w:ascii="Calibri" w:hAnsi="Calibri" w:cs="Times New Roman"/>
        </w:rPr>
        <w:t xml:space="preserve">I believe ‘luck’ might </w:t>
      </w:r>
      <w:r w:rsidR="00B50AC3">
        <w:rPr>
          <w:rFonts w:ascii="Calibri" w:hAnsi="Calibri" w:cs="Times New Roman"/>
        </w:rPr>
        <w:t xml:space="preserve">also </w:t>
      </w:r>
      <w:r w:rsidR="005A6959">
        <w:rPr>
          <w:rFonts w:ascii="Calibri" w:hAnsi="Calibri" w:cs="Times New Roman"/>
        </w:rPr>
        <w:t>have an interesting potential</w:t>
      </w:r>
      <w:r w:rsidR="00B50AC3">
        <w:rPr>
          <w:rFonts w:ascii="Calibri" w:hAnsi="Calibri" w:cs="Times New Roman"/>
        </w:rPr>
        <w:t xml:space="preserve"> to disrupt those narratives that celebrate the success of the </w:t>
      </w:r>
      <w:r w:rsidR="00660617">
        <w:rPr>
          <w:rFonts w:ascii="Calibri" w:hAnsi="Calibri" w:cs="Times New Roman"/>
        </w:rPr>
        <w:t xml:space="preserve">‘superstar’ </w:t>
      </w:r>
      <w:r w:rsidR="00B50AC3">
        <w:rPr>
          <w:rFonts w:ascii="Calibri" w:hAnsi="Calibri" w:cs="Times New Roman"/>
        </w:rPr>
        <w:t xml:space="preserve">individual, while </w:t>
      </w:r>
      <w:r w:rsidR="00EA3FAD">
        <w:rPr>
          <w:rFonts w:ascii="Calibri" w:hAnsi="Calibri" w:cs="Times New Roman"/>
        </w:rPr>
        <w:t xml:space="preserve">simultaneously </w:t>
      </w:r>
      <w:r w:rsidR="00B50AC3">
        <w:rPr>
          <w:rFonts w:ascii="Calibri" w:hAnsi="Calibri" w:cs="Times New Roman"/>
        </w:rPr>
        <w:t xml:space="preserve">encouraging the taking </w:t>
      </w:r>
      <w:r w:rsidR="00EA3FAD">
        <w:rPr>
          <w:rFonts w:ascii="Calibri" w:hAnsi="Calibri" w:cs="Times New Roman"/>
        </w:rPr>
        <w:t xml:space="preserve">of </w:t>
      </w:r>
      <w:r w:rsidR="00B50AC3">
        <w:rPr>
          <w:rFonts w:ascii="Calibri" w:hAnsi="Calibri" w:cs="Times New Roman"/>
        </w:rPr>
        <w:t>responsibility for failure.</w:t>
      </w:r>
      <w:r w:rsidR="00EA3FAD">
        <w:rPr>
          <w:rFonts w:ascii="Calibri" w:hAnsi="Calibri" w:cs="Times New Roman"/>
        </w:rPr>
        <w:t xml:space="preserve"> The notion that successful academic careers are </w:t>
      </w:r>
      <w:r w:rsidR="004D68C1">
        <w:rPr>
          <w:rFonts w:ascii="Calibri" w:hAnsi="Calibri" w:cs="Times New Roman"/>
        </w:rPr>
        <w:t>forged</w:t>
      </w:r>
      <w:r w:rsidR="00EA3FAD">
        <w:rPr>
          <w:rFonts w:ascii="Calibri" w:hAnsi="Calibri" w:cs="Times New Roman"/>
        </w:rPr>
        <w:t xml:space="preserve"> through ‘enterprise’</w:t>
      </w:r>
      <w:r w:rsidR="004D68C1">
        <w:rPr>
          <w:rFonts w:ascii="Calibri" w:hAnsi="Calibri" w:cs="Times New Roman"/>
        </w:rPr>
        <w:t xml:space="preserve"> alone</w:t>
      </w:r>
      <w:r w:rsidR="00EA3FAD">
        <w:rPr>
          <w:rFonts w:ascii="Calibri" w:hAnsi="Calibri" w:cs="Times New Roman"/>
        </w:rPr>
        <w:t xml:space="preserve"> – that is, work on the </w:t>
      </w:r>
      <w:r w:rsidR="00EA3FAD" w:rsidRPr="00EA3FAD">
        <w:rPr>
          <w:rFonts w:ascii="Calibri" w:hAnsi="Calibri" w:cs="Times New Roman"/>
          <w:i/>
        </w:rPr>
        <w:t>self</w:t>
      </w:r>
      <w:r w:rsidR="00EA3FAD">
        <w:rPr>
          <w:rFonts w:ascii="Calibri" w:hAnsi="Calibri" w:cs="Times New Roman"/>
        </w:rPr>
        <w:t xml:space="preserve"> </w:t>
      </w:r>
      <w:r w:rsidR="004D68C1">
        <w:rPr>
          <w:rFonts w:ascii="Calibri" w:hAnsi="Calibri" w:cs="Times New Roman"/>
        </w:rPr>
        <w:t>to</w:t>
      </w:r>
      <w:r w:rsidR="00EA3FAD">
        <w:rPr>
          <w:rFonts w:ascii="Calibri" w:hAnsi="Calibri" w:cs="Times New Roman"/>
        </w:rPr>
        <w:t xml:space="preserve"> develop more ambitious plans, to </w:t>
      </w:r>
      <w:r w:rsidR="00185DEE">
        <w:rPr>
          <w:rFonts w:ascii="Calibri" w:hAnsi="Calibri" w:cs="Times New Roman"/>
        </w:rPr>
        <w:t>become more industrious</w:t>
      </w:r>
      <w:r w:rsidR="00EA3FAD">
        <w:rPr>
          <w:rFonts w:ascii="Calibri" w:hAnsi="Calibri" w:cs="Times New Roman"/>
        </w:rPr>
        <w:t xml:space="preserve">, to manage time better, </w:t>
      </w:r>
      <w:r w:rsidR="004D68C1">
        <w:rPr>
          <w:rFonts w:ascii="Calibri" w:hAnsi="Calibri" w:cs="Times New Roman"/>
        </w:rPr>
        <w:t xml:space="preserve">and </w:t>
      </w:r>
      <w:r w:rsidR="00EA3FAD">
        <w:rPr>
          <w:rFonts w:ascii="Calibri" w:hAnsi="Calibri" w:cs="Times New Roman"/>
        </w:rPr>
        <w:t xml:space="preserve">to take risks in the pursuit of ‘excellence’ -  </w:t>
      </w:r>
      <w:r w:rsidR="00092273">
        <w:rPr>
          <w:rFonts w:ascii="Calibri" w:hAnsi="Calibri" w:cs="Times New Roman"/>
        </w:rPr>
        <w:t>emphasises the agency of the individual whilst failing</w:t>
      </w:r>
      <w:r w:rsidR="004D68C1">
        <w:rPr>
          <w:rFonts w:ascii="Calibri" w:hAnsi="Calibri" w:cs="Times New Roman"/>
        </w:rPr>
        <w:t xml:space="preserve"> to take into consideration the structural constraints under which academics are labouring</w:t>
      </w:r>
      <w:r>
        <w:rPr>
          <w:rFonts w:ascii="Calibri" w:hAnsi="Calibri" w:cs="Times New Roman"/>
        </w:rPr>
        <w:t xml:space="preserve">, </w:t>
      </w:r>
      <w:r w:rsidR="00660617">
        <w:rPr>
          <w:rFonts w:ascii="Calibri" w:hAnsi="Calibri" w:cs="Times New Roman"/>
        </w:rPr>
        <w:t>but also</w:t>
      </w:r>
      <w:r>
        <w:rPr>
          <w:rFonts w:ascii="Calibri" w:hAnsi="Calibri" w:cs="Times New Roman"/>
        </w:rPr>
        <w:t xml:space="preserve"> the </w:t>
      </w:r>
      <w:r w:rsidR="00092273">
        <w:rPr>
          <w:rFonts w:ascii="Calibri" w:hAnsi="Calibri" w:cs="Times New Roman"/>
        </w:rPr>
        <w:t>intervening role of chance</w:t>
      </w:r>
      <w:r w:rsidR="00185DEE">
        <w:rPr>
          <w:rFonts w:ascii="Calibri" w:hAnsi="Calibri" w:cs="Times New Roman"/>
        </w:rPr>
        <w:t xml:space="preserve"> </w:t>
      </w:r>
      <w:r w:rsidR="00092273">
        <w:rPr>
          <w:rFonts w:ascii="Calibri" w:hAnsi="Calibri" w:cs="Times New Roman"/>
        </w:rPr>
        <w:t xml:space="preserve">in mediating success and failure. </w:t>
      </w:r>
      <w:r w:rsidR="004D68C1">
        <w:rPr>
          <w:rFonts w:ascii="Calibri" w:hAnsi="Calibri" w:cs="Times New Roman"/>
        </w:rPr>
        <w:t>The open acknow</w:t>
      </w:r>
      <w:r w:rsidR="005B6DCA">
        <w:rPr>
          <w:rFonts w:ascii="Calibri" w:hAnsi="Calibri" w:cs="Times New Roman"/>
        </w:rPr>
        <w:t>ledgement of ‘</w:t>
      </w:r>
      <w:r w:rsidR="00092273">
        <w:rPr>
          <w:rFonts w:ascii="Calibri" w:hAnsi="Calibri" w:cs="Times New Roman"/>
        </w:rPr>
        <w:t>luck’ unmoors the</w:t>
      </w:r>
      <w:r w:rsidR="004D68C1">
        <w:rPr>
          <w:rFonts w:ascii="Calibri" w:hAnsi="Calibri" w:cs="Times New Roman"/>
        </w:rPr>
        <w:t xml:space="preserve"> neoliberal logic </w:t>
      </w:r>
      <w:r w:rsidR="00092273">
        <w:rPr>
          <w:rFonts w:ascii="Calibri" w:hAnsi="Calibri" w:cs="Times New Roman"/>
        </w:rPr>
        <w:t>of ‘enterprise’:</w:t>
      </w:r>
      <w:r w:rsidR="004D68C1">
        <w:rPr>
          <w:rFonts w:ascii="Calibri" w:hAnsi="Calibri" w:cs="Times New Roman"/>
        </w:rPr>
        <w:t xml:space="preserve"> hard work does not always pay off, merit is not </w:t>
      </w:r>
      <w:r w:rsidR="00092273">
        <w:rPr>
          <w:rFonts w:ascii="Calibri" w:hAnsi="Calibri" w:cs="Times New Roman"/>
        </w:rPr>
        <w:t>evenly</w:t>
      </w:r>
      <w:r w:rsidR="004D68C1">
        <w:rPr>
          <w:rFonts w:ascii="Calibri" w:hAnsi="Calibri" w:cs="Times New Roman"/>
        </w:rPr>
        <w:t xml:space="preserve"> rewar</w:t>
      </w:r>
      <w:r w:rsidR="00092273">
        <w:rPr>
          <w:rFonts w:ascii="Calibri" w:hAnsi="Calibri" w:cs="Times New Roman"/>
        </w:rPr>
        <w:t>ded, risk-taking can back-fire</w:t>
      </w:r>
      <w:r>
        <w:rPr>
          <w:rFonts w:ascii="Calibri" w:hAnsi="Calibri" w:cs="Times New Roman"/>
        </w:rPr>
        <w:t>, and th</w:t>
      </w:r>
      <w:r w:rsidR="00660617">
        <w:rPr>
          <w:rFonts w:ascii="Calibri" w:hAnsi="Calibri" w:cs="Times New Roman"/>
        </w:rPr>
        <w:t>e individual academic</w:t>
      </w:r>
      <w:r>
        <w:rPr>
          <w:rFonts w:ascii="Calibri" w:hAnsi="Calibri" w:cs="Times New Roman"/>
        </w:rPr>
        <w:t xml:space="preserve"> may </w:t>
      </w:r>
      <w:r w:rsidR="00660617">
        <w:rPr>
          <w:rFonts w:ascii="Calibri" w:hAnsi="Calibri" w:cs="Times New Roman"/>
        </w:rPr>
        <w:t>have very little</w:t>
      </w:r>
      <w:r>
        <w:rPr>
          <w:rFonts w:ascii="Calibri" w:hAnsi="Calibri" w:cs="Times New Roman"/>
        </w:rPr>
        <w:t xml:space="preserve"> control</w:t>
      </w:r>
      <w:r w:rsidR="00660617">
        <w:rPr>
          <w:rFonts w:ascii="Calibri" w:hAnsi="Calibri" w:cs="Times New Roman"/>
        </w:rPr>
        <w:t xml:space="preserve"> over this</w:t>
      </w:r>
      <w:r>
        <w:rPr>
          <w:rFonts w:ascii="Calibri" w:hAnsi="Calibri" w:cs="Times New Roman"/>
        </w:rPr>
        <w:t>.</w:t>
      </w:r>
      <w:r w:rsidR="00092273">
        <w:rPr>
          <w:rFonts w:ascii="Calibri" w:hAnsi="Calibri" w:cs="Times New Roman"/>
        </w:rPr>
        <w:t xml:space="preserve"> </w:t>
      </w:r>
      <w:r w:rsidR="00047116">
        <w:rPr>
          <w:rFonts w:ascii="Calibri" w:hAnsi="Calibri" w:cs="Times New Roman"/>
        </w:rPr>
        <w:t>The perception of</w:t>
      </w:r>
      <w:r w:rsidR="00092273">
        <w:rPr>
          <w:rFonts w:ascii="Calibri" w:hAnsi="Calibri" w:cs="Times New Roman"/>
        </w:rPr>
        <w:t xml:space="preserve"> success as a matter of luck</w:t>
      </w:r>
      <w:r>
        <w:rPr>
          <w:rFonts w:ascii="Calibri" w:hAnsi="Calibri" w:cs="Times New Roman"/>
        </w:rPr>
        <w:t xml:space="preserve"> </w:t>
      </w:r>
      <w:r w:rsidR="00047116">
        <w:rPr>
          <w:rFonts w:ascii="Calibri" w:hAnsi="Calibri" w:cs="Times New Roman"/>
        </w:rPr>
        <w:t xml:space="preserve">amongst my participants </w:t>
      </w:r>
      <w:r>
        <w:rPr>
          <w:rFonts w:ascii="Calibri" w:hAnsi="Calibri" w:cs="Times New Roman"/>
        </w:rPr>
        <w:t xml:space="preserve">exposes the wider processes at work </w:t>
      </w:r>
      <w:r w:rsidR="00660617">
        <w:rPr>
          <w:rFonts w:ascii="Calibri" w:hAnsi="Calibri" w:cs="Times New Roman"/>
        </w:rPr>
        <w:t xml:space="preserve">in </w:t>
      </w:r>
      <w:r>
        <w:rPr>
          <w:rFonts w:ascii="Calibri" w:hAnsi="Calibri" w:cs="Times New Roman"/>
        </w:rPr>
        <w:t>the secto</w:t>
      </w:r>
      <w:r w:rsidR="005B6DCA">
        <w:rPr>
          <w:rFonts w:ascii="Calibri" w:hAnsi="Calibri" w:cs="Times New Roman"/>
        </w:rPr>
        <w:t xml:space="preserve">r; acknowledging the role that </w:t>
      </w:r>
      <w:r w:rsidR="00FF50BE">
        <w:rPr>
          <w:rFonts w:ascii="Calibri" w:hAnsi="Calibri" w:cs="Times New Roman"/>
        </w:rPr>
        <w:t>‘</w:t>
      </w:r>
      <w:r w:rsidR="005B6DCA">
        <w:rPr>
          <w:rFonts w:ascii="Calibri" w:hAnsi="Calibri" w:cs="Times New Roman"/>
        </w:rPr>
        <w:t>luck</w:t>
      </w:r>
      <w:r w:rsidR="00FF50BE">
        <w:rPr>
          <w:rFonts w:ascii="Calibri" w:hAnsi="Calibri" w:cs="Times New Roman"/>
        </w:rPr>
        <w:t>’</w:t>
      </w:r>
      <w:r>
        <w:rPr>
          <w:rFonts w:ascii="Calibri" w:hAnsi="Calibri" w:cs="Times New Roman"/>
        </w:rPr>
        <w:t xml:space="preserve"> </w:t>
      </w:r>
      <w:r w:rsidR="00047116">
        <w:rPr>
          <w:rFonts w:ascii="Calibri" w:hAnsi="Calibri" w:cs="Times New Roman"/>
        </w:rPr>
        <w:t xml:space="preserve">might </w:t>
      </w:r>
      <w:r w:rsidR="00733AF0">
        <w:rPr>
          <w:rFonts w:ascii="Calibri" w:hAnsi="Calibri" w:cs="Times New Roman"/>
        </w:rPr>
        <w:t xml:space="preserve">also </w:t>
      </w:r>
      <w:r>
        <w:rPr>
          <w:rFonts w:ascii="Calibri" w:hAnsi="Calibri" w:cs="Times New Roman"/>
        </w:rPr>
        <w:t xml:space="preserve">play in failure challenges the very logic </w:t>
      </w:r>
      <w:r w:rsidR="0069502E">
        <w:rPr>
          <w:rFonts w:ascii="Calibri" w:hAnsi="Calibri" w:cs="Times New Roman"/>
        </w:rPr>
        <w:t xml:space="preserve">that underpins the contemporary sector. </w:t>
      </w:r>
    </w:p>
    <w:p w14:paraId="06CFEC83" w14:textId="464AF66B" w:rsidR="009A25DF" w:rsidRDefault="009A25DF" w:rsidP="00CB3A25">
      <w:pPr>
        <w:rPr>
          <w:rFonts w:ascii="Calibri" w:hAnsi="Calibri" w:cs="Times New Roman"/>
        </w:rPr>
      </w:pPr>
    </w:p>
    <w:p w14:paraId="7BAD6699" w14:textId="19C16A05" w:rsidR="00242D08" w:rsidRDefault="00CB3A25" w:rsidP="00CB3A25">
      <w:pPr>
        <w:rPr>
          <w:rFonts w:ascii="Calibri" w:hAnsi="Calibri" w:cs="Times New Roman"/>
        </w:rPr>
      </w:pPr>
      <w:r>
        <w:rPr>
          <w:rFonts w:ascii="Calibri" w:hAnsi="Calibri" w:cs="Times New Roman"/>
        </w:rPr>
        <w:t xml:space="preserve"> </w:t>
      </w:r>
    </w:p>
    <w:p w14:paraId="46609247" w14:textId="77777777" w:rsidR="007339BF" w:rsidRDefault="007339BF" w:rsidP="00436278">
      <w:pPr>
        <w:pStyle w:val="EndnoteText"/>
        <w:rPr>
          <w:b/>
          <w:sz w:val="22"/>
          <w:szCs w:val="22"/>
        </w:rPr>
      </w:pPr>
    </w:p>
    <w:p w14:paraId="584DEA2D" w14:textId="07EEB764" w:rsidR="00436278" w:rsidRPr="0029479D" w:rsidRDefault="005C2401" w:rsidP="00436278">
      <w:pPr>
        <w:pStyle w:val="EndnoteText"/>
        <w:rPr>
          <w:b/>
          <w:sz w:val="22"/>
          <w:szCs w:val="22"/>
        </w:rPr>
      </w:pPr>
      <w:r>
        <w:rPr>
          <w:b/>
          <w:sz w:val="22"/>
          <w:szCs w:val="22"/>
        </w:rPr>
        <w:t>Note</w:t>
      </w:r>
      <w:r w:rsidR="00381897">
        <w:rPr>
          <w:b/>
          <w:sz w:val="22"/>
          <w:szCs w:val="22"/>
        </w:rPr>
        <w:t>s</w:t>
      </w:r>
    </w:p>
    <w:p w14:paraId="62E2730E" w14:textId="07BD24AF" w:rsidR="00F4223C" w:rsidRDefault="00F4223C" w:rsidP="00436278">
      <w:pPr>
        <w:pStyle w:val="EndnoteText"/>
      </w:pPr>
    </w:p>
    <w:p w14:paraId="73D724AC" w14:textId="5A341482" w:rsidR="00381897" w:rsidRDefault="009A426C" w:rsidP="00436278">
      <w:pPr>
        <w:pStyle w:val="EndnoteText"/>
      </w:pPr>
      <w:r>
        <w:rPr>
          <w:rStyle w:val="EndnoteReference"/>
        </w:rPr>
        <w:t>1</w:t>
      </w:r>
      <w:r w:rsidR="00423273">
        <w:t xml:space="preserve"> Apart from academic empl</w:t>
      </w:r>
      <w:r w:rsidR="00F4223C">
        <w:t>oyees of Chinese ethnicity (ECU</w:t>
      </w:r>
      <w:r w:rsidR="00423273">
        <w:t xml:space="preserve"> 2009:1, following AUT).</w:t>
      </w:r>
    </w:p>
    <w:p w14:paraId="2464D547" w14:textId="77777777" w:rsidR="00F4223C" w:rsidRDefault="00F4223C" w:rsidP="00436278">
      <w:pPr>
        <w:pStyle w:val="EndnoteText"/>
      </w:pPr>
    </w:p>
    <w:p w14:paraId="26A512C1" w14:textId="3A1BD6B6" w:rsidR="00381897" w:rsidRDefault="009A426C" w:rsidP="00436278">
      <w:pPr>
        <w:pStyle w:val="EndnoteText"/>
      </w:pPr>
      <w:r>
        <w:rPr>
          <w:rStyle w:val="EndnoteReference"/>
        </w:rPr>
        <w:t>2</w:t>
      </w:r>
      <w:r>
        <w:t xml:space="preserve"> </w:t>
      </w:r>
      <w:r w:rsidR="00381897">
        <w:rPr>
          <w:rStyle w:val="EndnoteReference"/>
        </w:rPr>
        <w:t xml:space="preserve"> </w:t>
      </w:r>
      <w:r w:rsidR="00381897">
        <w:t>In the case of five out of six</w:t>
      </w:r>
      <w:r w:rsidR="00F4223C">
        <w:t xml:space="preserve"> of research councils (Matthews</w:t>
      </w:r>
      <w:r w:rsidR="00381897">
        <w:t xml:space="preserve"> 2015). </w:t>
      </w:r>
    </w:p>
    <w:p w14:paraId="4036B01E" w14:textId="05F5D2F5" w:rsidR="00D10CEE" w:rsidRDefault="00D10CEE" w:rsidP="00D10CEE">
      <w:pPr>
        <w:pStyle w:val="EndnoteText"/>
      </w:pPr>
    </w:p>
    <w:p w14:paraId="48DF3721" w14:textId="6BA7DE2F" w:rsidR="008D7DFA" w:rsidRPr="00D10CEE" w:rsidRDefault="00D10CEE" w:rsidP="00D10CEE">
      <w:pPr>
        <w:pStyle w:val="EndnoteText"/>
      </w:pPr>
      <w:r>
        <w:rPr>
          <w:rStyle w:val="EndnoteReference"/>
        </w:rPr>
        <w:t>3</w:t>
      </w:r>
      <w:r>
        <w:t xml:space="preserve"> </w:t>
      </w:r>
      <w:r w:rsidR="00EA3FAD">
        <w:t xml:space="preserve">Eg. </w:t>
      </w:r>
      <w:r w:rsidR="00733AF0">
        <w:t>T</w:t>
      </w:r>
      <w:r>
        <w:t>he</w:t>
      </w:r>
      <w:r w:rsidRPr="00D10CEE">
        <w:t xml:space="preserve"> </w:t>
      </w:r>
      <w:r w:rsidR="008C0DD1">
        <w:t>‘</w:t>
      </w:r>
      <w:r>
        <w:t>Fighting Against Casualisation in Education</w:t>
      </w:r>
      <w:r w:rsidR="008C0DD1">
        <w:t>’</w:t>
      </w:r>
      <w:r>
        <w:t xml:space="preserve"> network</w:t>
      </w:r>
      <w:r w:rsidR="008C0DD1">
        <w:t>, or</w:t>
      </w:r>
      <w:r>
        <w:t xml:space="preserve"> the </w:t>
      </w:r>
      <w:r w:rsidR="008C0DD1">
        <w:t>‘</w:t>
      </w:r>
      <w:r>
        <w:t>Fractionals for Fair Play</w:t>
      </w:r>
      <w:r w:rsidR="008C0DD1">
        <w:t>’</w:t>
      </w:r>
      <w:r w:rsidR="006847D8">
        <w:t xml:space="preserve"> campaign.</w:t>
      </w:r>
    </w:p>
    <w:p w14:paraId="3652CFBF" w14:textId="77777777" w:rsidR="008D7DFA" w:rsidRDefault="008D7DFA" w:rsidP="004C7F7E">
      <w:pPr>
        <w:rPr>
          <w:rFonts w:ascii="Calibri" w:hAnsi="Calibri"/>
          <w:b/>
          <w:u w:val="single"/>
        </w:rPr>
      </w:pPr>
    </w:p>
    <w:p w14:paraId="7935EBB7" w14:textId="77777777" w:rsidR="00F565BD" w:rsidRDefault="00F565BD" w:rsidP="004C7F7E">
      <w:pPr>
        <w:rPr>
          <w:rFonts w:ascii="Calibri" w:hAnsi="Calibri"/>
          <w:b/>
          <w:u w:val="single"/>
        </w:rPr>
      </w:pPr>
    </w:p>
    <w:p w14:paraId="20520C7F" w14:textId="77777777" w:rsidR="00733AF0" w:rsidRDefault="00733AF0" w:rsidP="004C7F7E">
      <w:pPr>
        <w:rPr>
          <w:rFonts w:ascii="Calibri" w:hAnsi="Calibri"/>
          <w:b/>
        </w:rPr>
      </w:pPr>
    </w:p>
    <w:p w14:paraId="4D904BEF" w14:textId="77777777" w:rsidR="00733AF0" w:rsidRDefault="00733AF0" w:rsidP="004C7F7E">
      <w:pPr>
        <w:rPr>
          <w:rFonts w:ascii="Calibri" w:hAnsi="Calibri"/>
          <w:b/>
        </w:rPr>
      </w:pPr>
    </w:p>
    <w:p w14:paraId="6397800C" w14:textId="77777777" w:rsidR="00B605DD" w:rsidRDefault="00B605DD" w:rsidP="004C7F7E">
      <w:pPr>
        <w:rPr>
          <w:rFonts w:ascii="Calibri" w:hAnsi="Calibri"/>
          <w:b/>
        </w:rPr>
      </w:pPr>
    </w:p>
    <w:p w14:paraId="2A40DFBA" w14:textId="77777777" w:rsidR="00B605DD" w:rsidRDefault="00B605DD" w:rsidP="004C7F7E">
      <w:pPr>
        <w:rPr>
          <w:rFonts w:ascii="Calibri" w:hAnsi="Calibri"/>
          <w:b/>
        </w:rPr>
      </w:pPr>
    </w:p>
    <w:p w14:paraId="67FD79C8" w14:textId="01FB8C45" w:rsidR="00364396" w:rsidRPr="008D7DFA" w:rsidRDefault="008D7DFA" w:rsidP="004C7F7E">
      <w:pPr>
        <w:rPr>
          <w:rFonts w:ascii="Calibri" w:hAnsi="Calibri"/>
          <w:b/>
        </w:rPr>
      </w:pPr>
      <w:r w:rsidRPr="008D7DFA">
        <w:rPr>
          <w:rFonts w:ascii="Calibri" w:hAnsi="Calibri"/>
          <w:b/>
        </w:rPr>
        <w:lastRenderedPageBreak/>
        <w:t>Bibliography</w:t>
      </w:r>
    </w:p>
    <w:p w14:paraId="4FBB45A5" w14:textId="77777777" w:rsidR="00DE3461" w:rsidRDefault="00DE3461" w:rsidP="004C7F7E">
      <w:pPr>
        <w:rPr>
          <w:rFonts w:ascii="Calibri" w:hAnsi="Calibri"/>
          <w:b/>
        </w:rPr>
      </w:pPr>
    </w:p>
    <w:p w14:paraId="07298131" w14:textId="77777777" w:rsidR="00436278" w:rsidRDefault="00436278" w:rsidP="004C7F7E">
      <w:pPr>
        <w:autoSpaceDE w:val="0"/>
        <w:autoSpaceDN w:val="0"/>
        <w:adjustRightInd w:val="0"/>
        <w:rPr>
          <w:rFonts w:ascii="Calibri" w:hAnsi="Calibri" w:cs="Times New Roman"/>
          <w:b/>
          <w:color w:val="000000"/>
        </w:rPr>
        <w:sectPr w:rsidR="00436278">
          <w:headerReference w:type="default" r:id="rId8"/>
          <w:endnotePr>
            <w:numFmt w:val="decimal"/>
          </w:endnotePr>
          <w:pgSz w:w="11906" w:h="16838"/>
          <w:pgMar w:top="1440" w:right="1440" w:bottom="1440" w:left="1440" w:header="720" w:footer="720" w:gutter="0"/>
          <w:cols w:space="720"/>
          <w:docGrid w:linePitch="360"/>
        </w:sectPr>
      </w:pPr>
    </w:p>
    <w:p w14:paraId="2BE4EC85" w14:textId="48E69D99" w:rsidR="00364396" w:rsidRDefault="00364396" w:rsidP="00D95552">
      <w:pPr>
        <w:autoSpaceDE w:val="0"/>
        <w:autoSpaceDN w:val="0"/>
        <w:adjustRightInd w:val="0"/>
        <w:spacing w:line="480" w:lineRule="auto"/>
        <w:rPr>
          <w:rFonts w:ascii="Calibri" w:hAnsi="Calibri" w:cs="Times New Roman"/>
          <w:color w:val="000000"/>
        </w:rPr>
      </w:pPr>
      <w:r w:rsidRPr="00140971">
        <w:rPr>
          <w:rFonts w:ascii="Calibri" w:hAnsi="Calibri" w:cs="Times New Roman"/>
          <w:b/>
          <w:color w:val="000000"/>
        </w:rPr>
        <w:t>A</w:t>
      </w:r>
      <w:r w:rsidR="00140971" w:rsidRPr="00140971">
        <w:rPr>
          <w:rFonts w:ascii="Calibri" w:hAnsi="Calibri" w:cs="Times New Roman"/>
          <w:b/>
          <w:color w:val="000000"/>
        </w:rPr>
        <w:t xml:space="preserve">bbas, A. and </w:t>
      </w:r>
      <w:r w:rsidRPr="00140971">
        <w:rPr>
          <w:rFonts w:ascii="Calibri" w:hAnsi="Calibri" w:cs="Times New Roman"/>
          <w:b/>
          <w:color w:val="000000"/>
        </w:rPr>
        <w:t>McLean</w:t>
      </w:r>
      <w:r w:rsidR="00140971" w:rsidRPr="00140971">
        <w:rPr>
          <w:rFonts w:ascii="Calibri" w:hAnsi="Calibri" w:cs="Times New Roman"/>
          <w:b/>
          <w:color w:val="000000"/>
        </w:rPr>
        <w:t>, M.</w:t>
      </w:r>
      <w:r w:rsidR="00140971">
        <w:rPr>
          <w:rFonts w:ascii="Calibri" w:hAnsi="Calibri" w:cs="Times New Roman"/>
          <w:color w:val="000000"/>
        </w:rPr>
        <w:t xml:space="preserve">  2001</w:t>
      </w:r>
      <w:r w:rsidRPr="00364396">
        <w:rPr>
          <w:rFonts w:ascii="Calibri" w:hAnsi="Calibri" w:cs="Times New Roman"/>
          <w:color w:val="000000"/>
        </w:rPr>
        <w:t xml:space="preserve"> 'Becoming sociologists: Professional identity for part-time teachers</w:t>
      </w:r>
      <w:r w:rsidR="00436278">
        <w:rPr>
          <w:rFonts w:ascii="Calibri" w:hAnsi="Calibri" w:cs="Times New Roman"/>
          <w:color w:val="000000"/>
        </w:rPr>
        <w:t xml:space="preserve"> </w:t>
      </w:r>
      <w:r w:rsidRPr="00364396">
        <w:rPr>
          <w:rFonts w:ascii="Calibri" w:hAnsi="Calibri" w:cs="Times New Roman"/>
          <w:color w:val="000000"/>
        </w:rPr>
        <w:t xml:space="preserve">of university sociology', </w:t>
      </w:r>
      <w:r w:rsidRPr="00364396">
        <w:rPr>
          <w:rFonts w:ascii="Calibri" w:hAnsi="Calibri" w:cs="Times New Roman"/>
          <w:i/>
          <w:iCs/>
          <w:color w:val="000000"/>
        </w:rPr>
        <w:t>British Journal of Sociology of Education</w:t>
      </w:r>
      <w:r w:rsidR="007B05A0">
        <w:rPr>
          <w:rFonts w:ascii="Calibri" w:hAnsi="Calibri" w:cs="Times New Roman"/>
          <w:color w:val="000000"/>
        </w:rPr>
        <w:t xml:space="preserve"> 22(3): 339-</w:t>
      </w:r>
      <w:r w:rsidRPr="00364396">
        <w:rPr>
          <w:rFonts w:ascii="Calibri" w:hAnsi="Calibri" w:cs="Times New Roman"/>
          <w:color w:val="000000"/>
        </w:rPr>
        <w:t>52.</w:t>
      </w:r>
    </w:p>
    <w:p w14:paraId="0040DE41" w14:textId="5238C87A" w:rsidR="00140971" w:rsidRPr="00D95552" w:rsidRDefault="00140971" w:rsidP="00D95552">
      <w:pPr>
        <w:autoSpaceDE w:val="0"/>
        <w:autoSpaceDN w:val="0"/>
        <w:adjustRightInd w:val="0"/>
        <w:spacing w:line="480" w:lineRule="auto"/>
        <w:rPr>
          <w:rFonts w:ascii="Calibri" w:hAnsi="Calibri" w:cs="Times New Roman"/>
          <w:color w:val="000000"/>
        </w:rPr>
      </w:pPr>
      <w:r w:rsidRPr="00140971">
        <w:rPr>
          <w:rFonts w:ascii="Calibri" w:hAnsi="Calibri" w:cs="Times New Roman"/>
          <w:b/>
          <w:color w:val="000000"/>
        </w:rPr>
        <w:t xml:space="preserve">Acker, S. and </w:t>
      </w:r>
      <w:r w:rsidR="00364396" w:rsidRPr="00140971">
        <w:rPr>
          <w:rFonts w:ascii="Calibri" w:hAnsi="Calibri" w:cs="Times New Roman"/>
          <w:b/>
          <w:color w:val="000000"/>
        </w:rPr>
        <w:t>Armenti</w:t>
      </w:r>
      <w:r w:rsidRPr="00140971">
        <w:rPr>
          <w:rFonts w:ascii="Calibri" w:hAnsi="Calibri" w:cs="Times New Roman"/>
          <w:b/>
          <w:color w:val="000000"/>
        </w:rPr>
        <w:t>, C.</w:t>
      </w:r>
      <w:r>
        <w:rPr>
          <w:rFonts w:ascii="Calibri" w:hAnsi="Calibri" w:cs="Times New Roman"/>
          <w:color w:val="000000"/>
        </w:rPr>
        <w:t xml:space="preserve">  2004</w:t>
      </w:r>
      <w:r w:rsidR="00364396" w:rsidRPr="00364396">
        <w:rPr>
          <w:rFonts w:ascii="Calibri" w:hAnsi="Calibri" w:cs="Times New Roman"/>
          <w:color w:val="000000"/>
        </w:rPr>
        <w:t xml:space="preserve"> 'Sleepless in academia', </w:t>
      </w:r>
      <w:r w:rsidR="00364396" w:rsidRPr="00364396">
        <w:rPr>
          <w:rFonts w:ascii="Calibri" w:hAnsi="Calibri" w:cs="Times New Roman"/>
          <w:i/>
          <w:iCs/>
          <w:color w:val="000000"/>
        </w:rPr>
        <w:t>Gender and Education</w:t>
      </w:r>
      <w:r w:rsidR="00364396" w:rsidRPr="00364396">
        <w:rPr>
          <w:rFonts w:ascii="Calibri" w:hAnsi="Calibri" w:cs="Times New Roman"/>
          <w:color w:val="000000"/>
        </w:rPr>
        <w:t xml:space="preserve"> 16(1): 3-24.</w:t>
      </w:r>
    </w:p>
    <w:p w14:paraId="703B2D25" w14:textId="676FDE9D" w:rsidR="00364396" w:rsidRDefault="00140971" w:rsidP="00D95552">
      <w:pPr>
        <w:autoSpaceDE w:val="0"/>
        <w:autoSpaceDN w:val="0"/>
        <w:adjustRightInd w:val="0"/>
        <w:spacing w:line="480" w:lineRule="auto"/>
        <w:rPr>
          <w:rFonts w:ascii="Calibri" w:hAnsi="Calibri" w:cs="Times New Roman"/>
          <w:color w:val="000000"/>
        </w:rPr>
      </w:pPr>
      <w:r>
        <w:rPr>
          <w:rFonts w:ascii="Calibri" w:hAnsi="Calibri" w:cs="Times New Roman"/>
          <w:b/>
          <w:color w:val="000000"/>
        </w:rPr>
        <w:t xml:space="preserve">Adkins, L. </w:t>
      </w:r>
      <w:r>
        <w:rPr>
          <w:rFonts w:ascii="Calibri" w:hAnsi="Calibri" w:cs="Times New Roman"/>
          <w:color w:val="000000"/>
        </w:rPr>
        <w:t>2004</w:t>
      </w:r>
      <w:r w:rsidR="00C703F2">
        <w:rPr>
          <w:rFonts w:ascii="Calibri" w:hAnsi="Calibri" w:cs="Times New Roman"/>
          <w:color w:val="000000"/>
        </w:rPr>
        <w:t xml:space="preserve"> </w:t>
      </w:r>
      <w:r w:rsidR="005558EE">
        <w:rPr>
          <w:rFonts w:ascii="Calibri" w:hAnsi="Calibri" w:cs="Times New Roman"/>
          <w:color w:val="000000"/>
        </w:rPr>
        <w:t xml:space="preserve">‘Reflexivity: Freedom or habit of gender?’, </w:t>
      </w:r>
      <w:r w:rsidR="00006948">
        <w:rPr>
          <w:rFonts w:ascii="Calibri" w:hAnsi="Calibri" w:cs="Times New Roman"/>
          <w:color w:val="000000"/>
        </w:rPr>
        <w:t>in L. Adkins and B. Skeggs (eds</w:t>
      </w:r>
      <w:r w:rsidR="005558EE">
        <w:rPr>
          <w:rFonts w:ascii="Calibri" w:hAnsi="Calibri" w:cs="Times New Roman"/>
          <w:color w:val="000000"/>
        </w:rPr>
        <w:t xml:space="preserve">) </w:t>
      </w:r>
      <w:r w:rsidR="005558EE">
        <w:rPr>
          <w:rFonts w:ascii="Calibri" w:hAnsi="Calibri" w:cs="Times New Roman"/>
          <w:i/>
          <w:color w:val="000000"/>
        </w:rPr>
        <w:t>Feminism After Bourdieu</w:t>
      </w:r>
      <w:r w:rsidR="005558EE">
        <w:rPr>
          <w:rFonts w:ascii="Calibri" w:hAnsi="Calibri" w:cs="Times New Roman"/>
          <w:color w:val="000000"/>
        </w:rPr>
        <w:t>, Ox</w:t>
      </w:r>
      <w:r w:rsidR="00006948">
        <w:rPr>
          <w:rFonts w:ascii="Calibri" w:hAnsi="Calibri" w:cs="Times New Roman"/>
          <w:color w:val="000000"/>
        </w:rPr>
        <w:t>ford and Malden, MA: Blackwell, pp. 191-210.</w:t>
      </w:r>
    </w:p>
    <w:p w14:paraId="0A3B9049" w14:textId="49BC1543" w:rsidR="007B05A0" w:rsidRPr="00140971" w:rsidRDefault="00140971" w:rsidP="00D95552">
      <w:pPr>
        <w:autoSpaceDE w:val="0"/>
        <w:autoSpaceDN w:val="0"/>
        <w:adjustRightInd w:val="0"/>
        <w:spacing w:line="480" w:lineRule="auto"/>
        <w:rPr>
          <w:rFonts w:ascii="Calibri" w:hAnsi="Calibri" w:cs="Times New Roman"/>
          <w:color w:val="000000"/>
        </w:rPr>
      </w:pPr>
      <w:r>
        <w:rPr>
          <w:rFonts w:ascii="Calibri" w:hAnsi="Calibri" w:cs="Times New Roman"/>
          <w:b/>
          <w:color w:val="000000"/>
        </w:rPr>
        <w:t>Akram</w:t>
      </w:r>
      <w:r w:rsidR="00C703F2">
        <w:rPr>
          <w:rFonts w:ascii="Calibri" w:hAnsi="Calibri" w:cs="Times New Roman"/>
          <w:b/>
          <w:color w:val="000000"/>
        </w:rPr>
        <w:t>, S.</w:t>
      </w:r>
      <w:r>
        <w:rPr>
          <w:rFonts w:ascii="Calibri" w:hAnsi="Calibri" w:cs="Times New Roman"/>
          <w:b/>
          <w:color w:val="000000"/>
        </w:rPr>
        <w:t xml:space="preserve"> and Hogan</w:t>
      </w:r>
      <w:r w:rsidR="00C703F2">
        <w:rPr>
          <w:rFonts w:ascii="Calibri" w:hAnsi="Calibri" w:cs="Times New Roman"/>
          <w:b/>
          <w:color w:val="000000"/>
        </w:rPr>
        <w:t>, A.</w:t>
      </w:r>
      <w:r>
        <w:rPr>
          <w:rFonts w:ascii="Calibri" w:hAnsi="Calibri" w:cs="Times New Roman"/>
          <w:b/>
          <w:color w:val="000000"/>
        </w:rPr>
        <w:t xml:space="preserve"> </w:t>
      </w:r>
      <w:r>
        <w:rPr>
          <w:rFonts w:ascii="Calibri" w:hAnsi="Calibri" w:cs="Times New Roman"/>
          <w:color w:val="000000"/>
        </w:rPr>
        <w:t>2016</w:t>
      </w:r>
      <w:r w:rsidR="00C703F2">
        <w:rPr>
          <w:rFonts w:ascii="Calibri" w:hAnsi="Calibri" w:cs="Times New Roman"/>
          <w:color w:val="000000"/>
        </w:rPr>
        <w:t xml:space="preserve"> ‘On reflexivity and the conduct of the self in everyday life: Reflections on Bourdieu and Archer’, </w:t>
      </w:r>
      <w:r w:rsidR="00C703F2">
        <w:rPr>
          <w:rFonts w:ascii="Calibri" w:hAnsi="Calibri" w:cs="Times New Roman"/>
          <w:i/>
          <w:color w:val="000000"/>
        </w:rPr>
        <w:t xml:space="preserve">British Journal of Sociology </w:t>
      </w:r>
      <w:r w:rsidR="007B05A0">
        <w:rPr>
          <w:rFonts w:ascii="Calibri" w:hAnsi="Calibri" w:cs="Times New Roman"/>
          <w:color w:val="000000"/>
        </w:rPr>
        <w:t>66(4): 606-</w:t>
      </w:r>
      <w:r w:rsidR="008E6E97">
        <w:rPr>
          <w:rFonts w:ascii="Calibri" w:hAnsi="Calibri" w:cs="Times New Roman"/>
          <w:color w:val="000000"/>
        </w:rPr>
        <w:t>25.</w:t>
      </w:r>
    </w:p>
    <w:p w14:paraId="19DA1433" w14:textId="4F887837" w:rsidR="00364396" w:rsidRDefault="00140971" w:rsidP="00D95552">
      <w:pPr>
        <w:autoSpaceDE w:val="0"/>
        <w:autoSpaceDN w:val="0"/>
        <w:adjustRightInd w:val="0"/>
        <w:spacing w:line="480" w:lineRule="auto"/>
        <w:rPr>
          <w:rFonts w:ascii="Calibri" w:hAnsi="Calibri" w:cs="Times New Roman"/>
          <w:color w:val="000000"/>
        </w:rPr>
      </w:pPr>
      <w:r w:rsidRPr="00140971">
        <w:rPr>
          <w:rFonts w:ascii="Calibri" w:hAnsi="Calibri" w:cs="Times New Roman"/>
          <w:b/>
          <w:color w:val="000000"/>
        </w:rPr>
        <w:t>Allen Collinson, J.</w:t>
      </w:r>
      <w:r>
        <w:rPr>
          <w:rFonts w:ascii="Calibri" w:hAnsi="Calibri" w:cs="Times New Roman"/>
          <w:color w:val="000000"/>
        </w:rPr>
        <w:t xml:space="preserve"> 2000</w:t>
      </w:r>
      <w:r w:rsidR="00364396" w:rsidRPr="00364396">
        <w:rPr>
          <w:rFonts w:ascii="Calibri" w:hAnsi="Calibri" w:cs="Times New Roman"/>
          <w:color w:val="000000"/>
        </w:rPr>
        <w:t xml:space="preserve"> 'Social science contract researchers in higher education: Perceptions of</w:t>
      </w:r>
      <w:r w:rsidR="00436278">
        <w:rPr>
          <w:rFonts w:ascii="Calibri" w:hAnsi="Calibri" w:cs="Times New Roman"/>
          <w:color w:val="000000"/>
        </w:rPr>
        <w:t xml:space="preserve"> </w:t>
      </w:r>
      <w:r w:rsidR="00364396" w:rsidRPr="00364396">
        <w:rPr>
          <w:rFonts w:ascii="Calibri" w:hAnsi="Calibri" w:cs="Times New Roman"/>
          <w:color w:val="000000"/>
        </w:rPr>
        <w:t xml:space="preserve">craft knowledge', </w:t>
      </w:r>
      <w:r w:rsidR="00364396" w:rsidRPr="00364396">
        <w:rPr>
          <w:rFonts w:ascii="Calibri" w:hAnsi="Calibri" w:cs="Times New Roman"/>
          <w:i/>
          <w:iCs/>
          <w:color w:val="000000"/>
        </w:rPr>
        <w:t>Work, Employment &amp; Society</w:t>
      </w:r>
      <w:r w:rsidR="007B05A0">
        <w:rPr>
          <w:rFonts w:ascii="Calibri" w:hAnsi="Calibri" w:cs="Times New Roman"/>
          <w:color w:val="000000"/>
        </w:rPr>
        <w:t xml:space="preserve"> 14(1):159-</w:t>
      </w:r>
      <w:r w:rsidR="00364396" w:rsidRPr="00364396">
        <w:rPr>
          <w:rFonts w:ascii="Calibri" w:hAnsi="Calibri" w:cs="Times New Roman"/>
          <w:color w:val="000000"/>
        </w:rPr>
        <w:t>71.</w:t>
      </w:r>
    </w:p>
    <w:p w14:paraId="4BFD3FD5" w14:textId="4178BDC2" w:rsidR="00364396" w:rsidRDefault="00140971" w:rsidP="00D95552">
      <w:pPr>
        <w:autoSpaceDE w:val="0"/>
        <w:autoSpaceDN w:val="0"/>
        <w:adjustRightInd w:val="0"/>
        <w:spacing w:line="480" w:lineRule="auto"/>
        <w:rPr>
          <w:rFonts w:ascii="Calibri" w:hAnsi="Calibri" w:cs="Times New Roman"/>
          <w:color w:val="000000"/>
        </w:rPr>
      </w:pPr>
      <w:r w:rsidRPr="00140971">
        <w:rPr>
          <w:rFonts w:ascii="Calibri" w:hAnsi="Calibri" w:cs="Times New Roman"/>
          <w:b/>
          <w:color w:val="000000"/>
        </w:rPr>
        <w:t xml:space="preserve">Allen-Collinson, J. and </w:t>
      </w:r>
      <w:r w:rsidR="00364396" w:rsidRPr="00140971">
        <w:rPr>
          <w:rFonts w:ascii="Calibri" w:hAnsi="Calibri" w:cs="Times New Roman"/>
          <w:b/>
          <w:color w:val="000000"/>
        </w:rPr>
        <w:t>Hockey</w:t>
      </w:r>
      <w:r w:rsidRPr="00140971">
        <w:rPr>
          <w:rFonts w:ascii="Calibri" w:hAnsi="Calibri" w:cs="Times New Roman"/>
          <w:b/>
          <w:color w:val="000000"/>
        </w:rPr>
        <w:t>, J.</w:t>
      </w:r>
      <w:r>
        <w:rPr>
          <w:rFonts w:ascii="Calibri" w:hAnsi="Calibri" w:cs="Times New Roman"/>
          <w:color w:val="000000"/>
        </w:rPr>
        <w:t xml:space="preserve"> 1998</w:t>
      </w:r>
      <w:r w:rsidR="00364396" w:rsidRPr="00364396">
        <w:rPr>
          <w:rFonts w:ascii="Calibri" w:hAnsi="Calibri" w:cs="Times New Roman"/>
          <w:color w:val="000000"/>
        </w:rPr>
        <w:t xml:space="preserve"> 'Capturing contracts: Informal activity among contract</w:t>
      </w:r>
      <w:r w:rsidR="00436278">
        <w:rPr>
          <w:rFonts w:ascii="Calibri" w:hAnsi="Calibri" w:cs="Times New Roman"/>
          <w:color w:val="000000"/>
        </w:rPr>
        <w:t xml:space="preserve"> </w:t>
      </w:r>
      <w:r w:rsidR="00364396" w:rsidRPr="00364396">
        <w:rPr>
          <w:rFonts w:ascii="Calibri" w:hAnsi="Calibri" w:cs="Times New Roman"/>
          <w:color w:val="000000"/>
        </w:rPr>
        <w:t xml:space="preserve">researchers', </w:t>
      </w:r>
      <w:r w:rsidR="00364396" w:rsidRPr="00364396">
        <w:rPr>
          <w:rFonts w:ascii="Calibri" w:hAnsi="Calibri" w:cs="Times New Roman"/>
          <w:i/>
          <w:iCs/>
          <w:color w:val="000000"/>
        </w:rPr>
        <w:t>British Journal of Sociology of Education</w:t>
      </w:r>
      <w:r w:rsidR="00364396" w:rsidRPr="00364396">
        <w:rPr>
          <w:rFonts w:ascii="Calibri" w:hAnsi="Calibri" w:cs="Times New Roman"/>
          <w:color w:val="000000"/>
        </w:rPr>
        <w:t xml:space="preserve"> 19(4):497-515.</w:t>
      </w:r>
    </w:p>
    <w:p w14:paraId="4BD72ACB" w14:textId="501484E8" w:rsidR="00140971" w:rsidRDefault="00140971" w:rsidP="00D95552">
      <w:pPr>
        <w:autoSpaceDE w:val="0"/>
        <w:autoSpaceDN w:val="0"/>
        <w:adjustRightInd w:val="0"/>
        <w:spacing w:line="480" w:lineRule="auto"/>
        <w:rPr>
          <w:rFonts w:ascii="Calibri" w:hAnsi="Calibri" w:cs="Times New Roman"/>
          <w:color w:val="000000"/>
        </w:rPr>
      </w:pPr>
      <w:r w:rsidRPr="00140971">
        <w:rPr>
          <w:rFonts w:ascii="Calibri" w:hAnsi="Calibri" w:cs="Times New Roman"/>
          <w:b/>
          <w:color w:val="000000"/>
        </w:rPr>
        <w:t>Anderson</w:t>
      </w:r>
      <w:r w:rsidR="00C703F2">
        <w:rPr>
          <w:rFonts w:ascii="Calibri" w:hAnsi="Calibri" w:cs="Times New Roman"/>
          <w:b/>
          <w:color w:val="000000"/>
        </w:rPr>
        <w:t>, G.</w:t>
      </w:r>
      <w:r>
        <w:rPr>
          <w:rFonts w:ascii="Calibri" w:hAnsi="Calibri" w:cs="Times New Roman"/>
          <w:b/>
          <w:color w:val="000000"/>
        </w:rPr>
        <w:t xml:space="preserve"> </w:t>
      </w:r>
      <w:r>
        <w:rPr>
          <w:rFonts w:ascii="Calibri" w:hAnsi="Calibri" w:cs="Times New Roman"/>
          <w:color w:val="000000"/>
        </w:rPr>
        <w:t>2006</w:t>
      </w:r>
      <w:r w:rsidR="00C703F2">
        <w:rPr>
          <w:rFonts w:ascii="Calibri" w:hAnsi="Calibri" w:cs="Times New Roman"/>
          <w:color w:val="000000"/>
        </w:rPr>
        <w:t xml:space="preserve"> ‘Carving out time and space in the managerial university’, </w:t>
      </w:r>
      <w:r w:rsidR="00C703F2">
        <w:rPr>
          <w:rFonts w:ascii="Calibri" w:hAnsi="Calibri" w:cs="Times New Roman"/>
          <w:i/>
          <w:color w:val="000000"/>
        </w:rPr>
        <w:t xml:space="preserve">Journal of </w:t>
      </w:r>
      <w:r w:rsidR="00C703F2">
        <w:rPr>
          <w:rFonts w:ascii="Calibri" w:hAnsi="Calibri" w:cs="Times New Roman"/>
          <w:i/>
          <w:color w:val="000000"/>
        </w:rPr>
        <w:t xml:space="preserve">Organisational Change Management </w:t>
      </w:r>
      <w:r w:rsidR="00006948">
        <w:rPr>
          <w:rFonts w:ascii="Calibri" w:hAnsi="Calibri" w:cs="Times New Roman"/>
          <w:color w:val="000000"/>
        </w:rPr>
        <w:t>19(5): 578-</w:t>
      </w:r>
      <w:r w:rsidR="00C703F2">
        <w:rPr>
          <w:rFonts w:ascii="Calibri" w:hAnsi="Calibri" w:cs="Times New Roman"/>
          <w:color w:val="000000"/>
        </w:rPr>
        <w:t>92.</w:t>
      </w:r>
    </w:p>
    <w:p w14:paraId="6F085915" w14:textId="1F42EB8F" w:rsidR="00140971" w:rsidRDefault="00364396" w:rsidP="00D95552">
      <w:pPr>
        <w:autoSpaceDE w:val="0"/>
        <w:autoSpaceDN w:val="0"/>
        <w:adjustRightInd w:val="0"/>
        <w:spacing w:line="480" w:lineRule="auto"/>
        <w:rPr>
          <w:rFonts w:ascii="Calibri" w:hAnsi="Calibri" w:cs="Times New Roman"/>
          <w:color w:val="000000"/>
        </w:rPr>
      </w:pPr>
      <w:r w:rsidRPr="00140971">
        <w:rPr>
          <w:rFonts w:ascii="Calibri" w:hAnsi="Calibri" w:cs="Times New Roman"/>
          <w:b/>
          <w:color w:val="000000"/>
        </w:rPr>
        <w:t>Archer, L.</w:t>
      </w:r>
      <w:r w:rsidR="00140971">
        <w:rPr>
          <w:rFonts w:ascii="Calibri" w:hAnsi="Calibri" w:cs="Times New Roman"/>
          <w:color w:val="000000"/>
        </w:rPr>
        <w:t xml:space="preserve"> 2008</w:t>
      </w:r>
      <w:r w:rsidRPr="00364396">
        <w:rPr>
          <w:rFonts w:ascii="Calibri" w:hAnsi="Calibri" w:cs="Times New Roman"/>
          <w:color w:val="000000"/>
        </w:rPr>
        <w:t xml:space="preserve"> 'The new neoliberal subjects? Young/er academics' constructions of professional</w:t>
      </w:r>
      <w:r w:rsidR="00436278">
        <w:rPr>
          <w:rFonts w:ascii="Calibri" w:hAnsi="Calibri" w:cs="Times New Roman"/>
          <w:color w:val="000000"/>
        </w:rPr>
        <w:t xml:space="preserve"> </w:t>
      </w:r>
      <w:r w:rsidRPr="00364396">
        <w:rPr>
          <w:rFonts w:ascii="Calibri" w:hAnsi="Calibri" w:cs="Times New Roman"/>
          <w:color w:val="000000"/>
        </w:rPr>
        <w:t xml:space="preserve">identity', </w:t>
      </w:r>
      <w:r w:rsidRPr="00364396">
        <w:rPr>
          <w:rFonts w:ascii="Calibri" w:hAnsi="Calibri" w:cs="Times New Roman"/>
          <w:i/>
          <w:iCs/>
          <w:color w:val="000000"/>
        </w:rPr>
        <w:t>Journal of Education Policy</w:t>
      </w:r>
      <w:r w:rsidR="00006948">
        <w:rPr>
          <w:rFonts w:ascii="Calibri" w:hAnsi="Calibri" w:cs="Times New Roman"/>
          <w:color w:val="000000"/>
        </w:rPr>
        <w:t>, 23(3):265-</w:t>
      </w:r>
      <w:r w:rsidRPr="00364396">
        <w:rPr>
          <w:rFonts w:ascii="Calibri" w:hAnsi="Calibri" w:cs="Times New Roman"/>
          <w:color w:val="000000"/>
        </w:rPr>
        <w:t>85.</w:t>
      </w:r>
    </w:p>
    <w:p w14:paraId="6553849E" w14:textId="123C5064" w:rsidR="00832838" w:rsidRPr="00832838" w:rsidRDefault="00832838" w:rsidP="00D95552">
      <w:pPr>
        <w:autoSpaceDE w:val="0"/>
        <w:autoSpaceDN w:val="0"/>
        <w:adjustRightInd w:val="0"/>
        <w:spacing w:line="480" w:lineRule="auto"/>
        <w:rPr>
          <w:rFonts w:ascii="Calibri" w:hAnsi="Calibri" w:cs="Times New Roman"/>
          <w:i/>
          <w:color w:val="000000"/>
        </w:rPr>
      </w:pPr>
      <w:r w:rsidRPr="00832838">
        <w:rPr>
          <w:rFonts w:ascii="Calibri" w:hAnsi="Calibri" w:cs="Times New Roman"/>
          <w:b/>
          <w:color w:val="000000"/>
        </w:rPr>
        <w:t>Back, L.</w:t>
      </w:r>
      <w:r>
        <w:rPr>
          <w:rFonts w:ascii="Calibri" w:hAnsi="Calibri" w:cs="Times New Roman"/>
          <w:color w:val="000000"/>
        </w:rPr>
        <w:t xml:space="preserve"> 2015 ‘On the side of the powerful: The ‘impact agenda’ &amp; sociology in public’, </w:t>
      </w:r>
      <w:hyperlink r:id="rId9" w:history="1">
        <w:r w:rsidRPr="002B168B">
          <w:rPr>
            <w:rStyle w:val="Hyperlink"/>
            <w:rFonts w:ascii="Calibri" w:hAnsi="Calibri" w:cs="Times New Roman"/>
          </w:rPr>
          <w:t>http://www.thesociologicalreview.com/blog/on-the-side-of-the-powerful-the-impact-agenda-sociology-in-public.html</w:t>
        </w:r>
      </w:hyperlink>
      <w:r>
        <w:rPr>
          <w:rFonts w:ascii="Calibri" w:hAnsi="Calibri" w:cs="Times New Roman"/>
          <w:color w:val="000000"/>
        </w:rPr>
        <w:t xml:space="preserve"> </w:t>
      </w:r>
    </w:p>
    <w:p w14:paraId="03DF3FF2" w14:textId="06B5D1C8" w:rsidR="00364396" w:rsidRDefault="00364396" w:rsidP="00D95552">
      <w:pPr>
        <w:autoSpaceDE w:val="0"/>
        <w:autoSpaceDN w:val="0"/>
        <w:adjustRightInd w:val="0"/>
        <w:spacing w:line="480" w:lineRule="auto"/>
        <w:rPr>
          <w:rFonts w:ascii="Calibri" w:hAnsi="Calibri" w:cs="Times New Roman"/>
          <w:color w:val="000000"/>
        </w:rPr>
      </w:pPr>
      <w:r w:rsidRPr="00140971">
        <w:rPr>
          <w:rFonts w:ascii="Calibri" w:hAnsi="Calibri" w:cs="Times New Roman"/>
          <w:b/>
          <w:color w:val="000000"/>
        </w:rPr>
        <w:t>Barcan, R.</w:t>
      </w:r>
      <w:r w:rsidR="00140971">
        <w:rPr>
          <w:rFonts w:ascii="Calibri" w:hAnsi="Calibri" w:cs="Times New Roman"/>
          <w:color w:val="000000"/>
        </w:rPr>
        <w:t xml:space="preserve"> 2013</w:t>
      </w:r>
      <w:r w:rsidRPr="00364396">
        <w:rPr>
          <w:rFonts w:ascii="Calibri" w:hAnsi="Calibri" w:cs="Times New Roman"/>
          <w:color w:val="000000"/>
        </w:rPr>
        <w:t xml:space="preserve"> </w:t>
      </w:r>
      <w:r w:rsidRPr="00364396">
        <w:rPr>
          <w:rFonts w:ascii="Calibri" w:hAnsi="Calibri" w:cs="Times New Roman"/>
          <w:i/>
          <w:iCs/>
          <w:color w:val="000000"/>
        </w:rPr>
        <w:t>Academic Life and Labour in the New University</w:t>
      </w:r>
      <w:r w:rsidR="00C703F2">
        <w:rPr>
          <w:rFonts w:ascii="Calibri" w:hAnsi="Calibri" w:cs="Times New Roman"/>
          <w:color w:val="000000"/>
        </w:rPr>
        <w:t>,</w:t>
      </w:r>
      <w:r w:rsidRPr="00364396">
        <w:rPr>
          <w:rFonts w:ascii="Calibri" w:hAnsi="Calibri" w:cs="Times New Roman"/>
          <w:color w:val="000000"/>
        </w:rPr>
        <w:t xml:space="preserve"> Farnham: Ashgate.</w:t>
      </w:r>
    </w:p>
    <w:p w14:paraId="6853FDA1" w14:textId="083D8F05" w:rsidR="00F565BD" w:rsidRPr="00364396" w:rsidRDefault="00140971" w:rsidP="00D95552">
      <w:pPr>
        <w:autoSpaceDE w:val="0"/>
        <w:autoSpaceDN w:val="0"/>
        <w:adjustRightInd w:val="0"/>
        <w:spacing w:line="480" w:lineRule="auto"/>
        <w:rPr>
          <w:rFonts w:ascii="Calibri" w:hAnsi="Calibri" w:cs="Times New Roman"/>
          <w:color w:val="000000"/>
        </w:rPr>
      </w:pPr>
      <w:r w:rsidRPr="00140971">
        <w:rPr>
          <w:rFonts w:ascii="Calibri" w:hAnsi="Calibri" w:cs="Times New Roman"/>
          <w:b/>
          <w:color w:val="000000"/>
        </w:rPr>
        <w:t>Baron, P.</w:t>
      </w:r>
      <w:r>
        <w:rPr>
          <w:rFonts w:ascii="Calibri" w:hAnsi="Calibri" w:cs="Times New Roman"/>
          <w:color w:val="000000"/>
        </w:rPr>
        <w:t xml:space="preserve"> 2014</w:t>
      </w:r>
      <w:r w:rsidR="00364396" w:rsidRPr="00364396">
        <w:rPr>
          <w:rFonts w:ascii="Calibri" w:hAnsi="Calibri" w:cs="Times New Roman"/>
          <w:color w:val="000000"/>
        </w:rPr>
        <w:t xml:space="preserve"> 'Working the clock: the academic body on neoliberal time', </w:t>
      </w:r>
      <w:r w:rsidR="00364396" w:rsidRPr="00364396">
        <w:rPr>
          <w:rFonts w:ascii="Calibri" w:hAnsi="Calibri" w:cs="Times New Roman"/>
          <w:i/>
          <w:iCs/>
          <w:color w:val="000000"/>
        </w:rPr>
        <w:t xml:space="preserve">Somatechnics </w:t>
      </w:r>
      <w:r w:rsidR="00364396" w:rsidRPr="00364396">
        <w:rPr>
          <w:rFonts w:ascii="Calibri" w:hAnsi="Calibri" w:cs="Times New Roman"/>
          <w:color w:val="000000"/>
        </w:rPr>
        <w:t>, 4(2):</w:t>
      </w:r>
      <w:r w:rsidR="00436278">
        <w:rPr>
          <w:rFonts w:ascii="Calibri" w:hAnsi="Calibri" w:cs="Times New Roman"/>
          <w:color w:val="000000"/>
        </w:rPr>
        <w:t xml:space="preserve"> </w:t>
      </w:r>
      <w:r w:rsidR="00006948">
        <w:rPr>
          <w:rFonts w:ascii="Calibri" w:hAnsi="Calibri" w:cs="Times New Roman"/>
          <w:color w:val="000000"/>
        </w:rPr>
        <w:t>253-</w:t>
      </w:r>
      <w:r w:rsidR="00364396" w:rsidRPr="00364396">
        <w:rPr>
          <w:rFonts w:ascii="Calibri" w:hAnsi="Calibri" w:cs="Times New Roman"/>
          <w:color w:val="000000"/>
        </w:rPr>
        <w:t>71.</w:t>
      </w:r>
    </w:p>
    <w:p w14:paraId="17D1941A" w14:textId="7CC5680E" w:rsidR="00D95552" w:rsidRDefault="00031DAD" w:rsidP="00D95552">
      <w:pPr>
        <w:autoSpaceDE w:val="0"/>
        <w:autoSpaceDN w:val="0"/>
        <w:adjustRightInd w:val="0"/>
        <w:spacing w:line="480" w:lineRule="auto"/>
        <w:jc w:val="left"/>
      </w:pPr>
      <w:r w:rsidRPr="00031DAD">
        <w:rPr>
          <w:rFonts w:ascii="Calibri" w:hAnsi="Calibri" w:cs="Times New Roman"/>
          <w:b/>
          <w:color w:val="000000"/>
        </w:rPr>
        <w:t>BIS</w:t>
      </w:r>
      <w:r w:rsidR="00733A40">
        <w:rPr>
          <w:rFonts w:ascii="Calibri" w:hAnsi="Calibri" w:cs="Times New Roman"/>
          <w:b/>
          <w:color w:val="000000"/>
        </w:rPr>
        <w:t xml:space="preserve"> [Department for Business, Innovation and Skills] </w:t>
      </w:r>
      <w:r w:rsidR="00733A40">
        <w:rPr>
          <w:rFonts w:ascii="Calibri" w:hAnsi="Calibri" w:cs="Times New Roman"/>
          <w:color w:val="000000"/>
        </w:rPr>
        <w:t>201</w:t>
      </w:r>
      <w:r w:rsidR="009E4D1F">
        <w:rPr>
          <w:rFonts w:ascii="Calibri" w:hAnsi="Calibri" w:cs="Times New Roman"/>
          <w:color w:val="000000"/>
        </w:rPr>
        <w:t>6</w:t>
      </w:r>
      <w:r w:rsidR="000A7F55">
        <w:rPr>
          <w:rFonts w:ascii="Calibri" w:hAnsi="Calibri" w:cs="Times New Roman"/>
          <w:color w:val="000000"/>
        </w:rPr>
        <w:t xml:space="preserve">, </w:t>
      </w:r>
      <w:r w:rsidR="009E4D1F">
        <w:rPr>
          <w:rFonts w:ascii="Calibri" w:hAnsi="Calibri" w:cs="Times New Roman"/>
          <w:color w:val="000000"/>
        </w:rPr>
        <w:t>‘Success as a Knowledge Economy: Teaching Excellence, Social Mobility and Student Choice’</w:t>
      </w:r>
      <w:r w:rsidR="00813BE7">
        <w:rPr>
          <w:rFonts w:ascii="Calibri" w:hAnsi="Calibri" w:cs="Times New Roman"/>
          <w:color w:val="000000"/>
        </w:rPr>
        <w:t xml:space="preserve">, </w:t>
      </w:r>
    </w:p>
    <w:p w14:paraId="3C35D1DB" w14:textId="78BC585C" w:rsidR="00813BE7" w:rsidRDefault="00C0455A" w:rsidP="00D95552">
      <w:pPr>
        <w:autoSpaceDE w:val="0"/>
        <w:autoSpaceDN w:val="0"/>
        <w:adjustRightInd w:val="0"/>
        <w:spacing w:line="480" w:lineRule="auto"/>
        <w:jc w:val="left"/>
        <w:rPr>
          <w:rFonts w:ascii="Calibri" w:hAnsi="Calibri" w:cs="Times New Roman"/>
          <w:color w:val="000000"/>
        </w:rPr>
      </w:pPr>
      <w:hyperlink r:id="rId10" w:history="1">
        <w:r w:rsidR="00813BE7" w:rsidRPr="000953A0">
          <w:rPr>
            <w:rStyle w:val="Hyperlink"/>
            <w:rFonts w:ascii="Calibri" w:hAnsi="Calibri" w:cs="Times New Roman"/>
          </w:rPr>
          <w:t>https://www.gov.uk/government/uploads/system/uploads/attachment_data/file/523396/bis-16-265-success-as-a-knowledge-economy.pdf</w:t>
        </w:r>
      </w:hyperlink>
      <w:r w:rsidR="00813BE7">
        <w:rPr>
          <w:rFonts w:ascii="Calibri" w:hAnsi="Calibri" w:cs="Times New Roman"/>
          <w:color w:val="000000"/>
        </w:rPr>
        <w:t xml:space="preserve"> </w:t>
      </w:r>
    </w:p>
    <w:p w14:paraId="3D78953C" w14:textId="5E2B7618" w:rsidR="00031DAD" w:rsidRDefault="00031DAD" w:rsidP="00D95552">
      <w:pPr>
        <w:autoSpaceDE w:val="0"/>
        <w:autoSpaceDN w:val="0"/>
        <w:adjustRightInd w:val="0"/>
        <w:spacing w:line="480" w:lineRule="auto"/>
        <w:jc w:val="left"/>
        <w:rPr>
          <w:rFonts w:ascii="Calibri" w:hAnsi="Calibri" w:cs="Times New Roman"/>
          <w:color w:val="000000"/>
        </w:rPr>
      </w:pPr>
      <w:r w:rsidRPr="00031DAD">
        <w:rPr>
          <w:rFonts w:ascii="Calibri" w:hAnsi="Calibri" w:cs="Times New Roman"/>
          <w:b/>
          <w:color w:val="000000"/>
        </w:rPr>
        <w:lastRenderedPageBreak/>
        <w:t>Borges</w:t>
      </w:r>
      <w:r w:rsidR="00B67D39">
        <w:rPr>
          <w:rFonts w:ascii="Calibri" w:hAnsi="Calibri" w:cs="Times New Roman"/>
          <w:b/>
          <w:color w:val="000000"/>
        </w:rPr>
        <w:t xml:space="preserve">, J.L. </w:t>
      </w:r>
      <w:r w:rsidR="00B67D39">
        <w:rPr>
          <w:rFonts w:ascii="Calibri" w:hAnsi="Calibri" w:cs="Times New Roman"/>
          <w:color w:val="000000"/>
        </w:rPr>
        <w:t xml:space="preserve">1998 </w:t>
      </w:r>
      <w:r w:rsidR="00943622">
        <w:rPr>
          <w:rFonts w:ascii="Calibri" w:hAnsi="Calibri" w:cs="Times New Roman"/>
          <w:color w:val="000000"/>
        </w:rPr>
        <w:t xml:space="preserve">‘The lottery in Babylon’, in </w:t>
      </w:r>
      <w:r w:rsidR="00B67D39">
        <w:rPr>
          <w:rFonts w:ascii="Calibri" w:hAnsi="Calibri" w:cs="Times New Roman"/>
          <w:i/>
          <w:color w:val="000000"/>
        </w:rPr>
        <w:t xml:space="preserve">Collected Fictions, </w:t>
      </w:r>
      <w:r w:rsidR="00943622" w:rsidRPr="00943622">
        <w:rPr>
          <w:rFonts w:ascii="Calibri" w:hAnsi="Calibri" w:cs="Times New Roman"/>
          <w:color w:val="000000"/>
        </w:rPr>
        <w:t xml:space="preserve">New York: </w:t>
      </w:r>
      <w:r w:rsidR="00B67D39" w:rsidRPr="00943622">
        <w:rPr>
          <w:rFonts w:ascii="Calibri" w:hAnsi="Calibri" w:cs="Times New Roman"/>
          <w:color w:val="000000"/>
        </w:rPr>
        <w:t>Penguin</w:t>
      </w:r>
      <w:r w:rsidR="00943622">
        <w:rPr>
          <w:rFonts w:ascii="Calibri" w:hAnsi="Calibri" w:cs="Times New Roman"/>
          <w:color w:val="000000"/>
        </w:rPr>
        <w:t xml:space="preserve">, pp. 101-6. </w:t>
      </w:r>
    </w:p>
    <w:p w14:paraId="102F7B84" w14:textId="30CB7DE4" w:rsidR="00AC2034" w:rsidRPr="00D95552" w:rsidRDefault="00140971" w:rsidP="00D95552">
      <w:pPr>
        <w:autoSpaceDE w:val="0"/>
        <w:autoSpaceDN w:val="0"/>
        <w:adjustRightInd w:val="0"/>
        <w:spacing w:line="480" w:lineRule="auto"/>
        <w:rPr>
          <w:rFonts w:ascii="Calibri" w:hAnsi="Calibri" w:cs="Times New Roman"/>
          <w:i/>
          <w:iCs/>
          <w:color w:val="000000"/>
        </w:rPr>
      </w:pPr>
      <w:r w:rsidRPr="00140971">
        <w:rPr>
          <w:rFonts w:ascii="Calibri" w:hAnsi="Calibri" w:cs="Times New Roman"/>
          <w:b/>
          <w:color w:val="000000"/>
        </w:rPr>
        <w:t xml:space="preserve">Brown, R. with </w:t>
      </w:r>
      <w:r w:rsidR="00364396" w:rsidRPr="00140971">
        <w:rPr>
          <w:rFonts w:ascii="Calibri" w:hAnsi="Calibri" w:cs="Times New Roman"/>
          <w:b/>
          <w:color w:val="000000"/>
        </w:rPr>
        <w:t>Carasso</w:t>
      </w:r>
      <w:r w:rsidRPr="00140971">
        <w:rPr>
          <w:rFonts w:ascii="Calibri" w:hAnsi="Calibri" w:cs="Times New Roman"/>
          <w:b/>
          <w:color w:val="000000"/>
        </w:rPr>
        <w:t>, H.</w:t>
      </w:r>
      <w:r>
        <w:rPr>
          <w:rFonts w:ascii="Calibri" w:hAnsi="Calibri" w:cs="Times New Roman"/>
          <w:color w:val="000000"/>
        </w:rPr>
        <w:t xml:space="preserve"> 2013</w:t>
      </w:r>
      <w:r w:rsidR="00364396" w:rsidRPr="00364396">
        <w:rPr>
          <w:rFonts w:ascii="Calibri" w:hAnsi="Calibri" w:cs="Times New Roman"/>
          <w:color w:val="000000"/>
        </w:rPr>
        <w:t xml:space="preserve"> </w:t>
      </w:r>
      <w:r w:rsidR="00364396" w:rsidRPr="00364396">
        <w:rPr>
          <w:rFonts w:ascii="Calibri" w:hAnsi="Calibri" w:cs="Times New Roman"/>
          <w:i/>
          <w:iCs/>
          <w:color w:val="000000"/>
        </w:rPr>
        <w:t>Everything for Sale? The Marke</w:t>
      </w:r>
      <w:r w:rsidR="00C703F2">
        <w:rPr>
          <w:rFonts w:ascii="Calibri" w:hAnsi="Calibri" w:cs="Times New Roman"/>
          <w:i/>
          <w:iCs/>
          <w:color w:val="000000"/>
        </w:rPr>
        <w:t>tisation of UK Higher Education,</w:t>
      </w:r>
      <w:r w:rsidR="00436278">
        <w:rPr>
          <w:rFonts w:ascii="Calibri" w:hAnsi="Calibri" w:cs="Times New Roman"/>
          <w:i/>
          <w:iCs/>
          <w:color w:val="000000"/>
        </w:rPr>
        <w:t xml:space="preserve"> </w:t>
      </w:r>
      <w:r w:rsidR="00364396" w:rsidRPr="00364396">
        <w:rPr>
          <w:rFonts w:ascii="Calibri" w:hAnsi="Calibri" w:cs="Times New Roman"/>
          <w:color w:val="000000"/>
        </w:rPr>
        <w:t>London: Routledge.</w:t>
      </w:r>
    </w:p>
    <w:p w14:paraId="124419A7" w14:textId="4406691D" w:rsidR="00364396" w:rsidRDefault="00140971" w:rsidP="00D95552">
      <w:pPr>
        <w:autoSpaceDE w:val="0"/>
        <w:autoSpaceDN w:val="0"/>
        <w:adjustRightInd w:val="0"/>
        <w:spacing w:line="480" w:lineRule="auto"/>
        <w:rPr>
          <w:rFonts w:ascii="Calibri" w:hAnsi="Calibri" w:cs="Times New Roman"/>
          <w:color w:val="000000"/>
        </w:rPr>
      </w:pPr>
      <w:r w:rsidRPr="00140971">
        <w:rPr>
          <w:rFonts w:ascii="Calibri" w:hAnsi="Calibri" w:cs="Times New Roman"/>
          <w:b/>
          <w:color w:val="000000"/>
        </w:rPr>
        <w:t>Bryson, C.</w:t>
      </w:r>
      <w:r>
        <w:rPr>
          <w:rFonts w:ascii="Calibri" w:hAnsi="Calibri" w:cs="Times New Roman"/>
          <w:color w:val="000000"/>
        </w:rPr>
        <w:t xml:space="preserve"> 2004a</w:t>
      </w:r>
      <w:r w:rsidR="00364396" w:rsidRPr="00364396">
        <w:rPr>
          <w:rFonts w:ascii="Calibri" w:hAnsi="Calibri" w:cs="Times New Roman"/>
          <w:color w:val="000000"/>
        </w:rPr>
        <w:t xml:space="preserve"> 'The consequences for women in the academic profession o</w:t>
      </w:r>
      <w:r w:rsidR="00364396">
        <w:rPr>
          <w:rFonts w:ascii="Calibri" w:hAnsi="Calibri" w:cs="Times New Roman"/>
          <w:color w:val="000000"/>
        </w:rPr>
        <w:t xml:space="preserve">f the widespread use of </w:t>
      </w:r>
      <w:r w:rsidR="00364396" w:rsidRPr="00364396">
        <w:rPr>
          <w:rFonts w:ascii="Calibri" w:hAnsi="Calibri" w:cs="Times New Roman"/>
          <w:color w:val="000000"/>
        </w:rPr>
        <w:t xml:space="preserve">fixed-term contracts', </w:t>
      </w:r>
      <w:r w:rsidR="00364396" w:rsidRPr="00364396">
        <w:rPr>
          <w:rFonts w:ascii="Calibri" w:hAnsi="Calibri" w:cs="Times New Roman"/>
          <w:i/>
          <w:iCs/>
          <w:color w:val="000000"/>
        </w:rPr>
        <w:t>Gender, Work and Organisation</w:t>
      </w:r>
      <w:r w:rsidR="00364396" w:rsidRPr="00364396">
        <w:rPr>
          <w:rFonts w:ascii="Calibri" w:hAnsi="Calibri" w:cs="Times New Roman"/>
          <w:color w:val="000000"/>
        </w:rPr>
        <w:t xml:space="preserve"> 11(2)187-206.</w:t>
      </w:r>
    </w:p>
    <w:p w14:paraId="0751848A" w14:textId="2E027956" w:rsidR="00364396" w:rsidRPr="00364396" w:rsidRDefault="00140971" w:rsidP="00D95552">
      <w:pPr>
        <w:autoSpaceDE w:val="0"/>
        <w:autoSpaceDN w:val="0"/>
        <w:adjustRightInd w:val="0"/>
        <w:spacing w:line="480" w:lineRule="auto"/>
        <w:rPr>
          <w:rFonts w:ascii="Calibri" w:hAnsi="Calibri" w:cs="Times New Roman"/>
          <w:color w:val="000000"/>
        </w:rPr>
      </w:pPr>
      <w:r w:rsidRPr="00140971">
        <w:rPr>
          <w:rFonts w:ascii="Calibri" w:hAnsi="Calibri" w:cs="Times New Roman"/>
          <w:b/>
          <w:color w:val="000000"/>
        </w:rPr>
        <w:t>Bryson, C.</w:t>
      </w:r>
      <w:r>
        <w:rPr>
          <w:rFonts w:ascii="Calibri" w:hAnsi="Calibri" w:cs="Times New Roman"/>
          <w:color w:val="000000"/>
        </w:rPr>
        <w:t xml:space="preserve"> 2004b</w:t>
      </w:r>
      <w:r w:rsidR="00364396" w:rsidRPr="00364396">
        <w:rPr>
          <w:rFonts w:ascii="Calibri" w:hAnsi="Calibri" w:cs="Times New Roman"/>
          <w:color w:val="000000"/>
        </w:rPr>
        <w:t xml:space="preserve"> 'What about the workers? The expansion of higher education and the</w:t>
      </w:r>
    </w:p>
    <w:p w14:paraId="2F4CC631" w14:textId="44FB47B7" w:rsidR="00364396" w:rsidRDefault="00364396" w:rsidP="00D95552">
      <w:pPr>
        <w:autoSpaceDE w:val="0"/>
        <w:autoSpaceDN w:val="0"/>
        <w:adjustRightInd w:val="0"/>
        <w:spacing w:line="480" w:lineRule="auto"/>
        <w:rPr>
          <w:rFonts w:ascii="Calibri" w:hAnsi="Calibri" w:cs="Times New Roman"/>
          <w:color w:val="000000"/>
        </w:rPr>
      </w:pPr>
      <w:r w:rsidRPr="00364396">
        <w:rPr>
          <w:rFonts w:ascii="Calibri" w:hAnsi="Calibri" w:cs="Times New Roman"/>
          <w:color w:val="000000"/>
        </w:rPr>
        <w:t xml:space="preserve">transformation of academic work', </w:t>
      </w:r>
      <w:r w:rsidRPr="00364396">
        <w:rPr>
          <w:rFonts w:ascii="Calibri" w:hAnsi="Calibri" w:cs="Times New Roman"/>
          <w:i/>
          <w:iCs/>
          <w:color w:val="000000"/>
        </w:rPr>
        <w:t>Industrial Relations Journal</w:t>
      </w:r>
      <w:r w:rsidRPr="00364396">
        <w:rPr>
          <w:rFonts w:ascii="Calibri" w:hAnsi="Calibri" w:cs="Times New Roman"/>
          <w:color w:val="000000"/>
        </w:rPr>
        <w:t xml:space="preserve"> 35(1): 38-57.</w:t>
      </w:r>
    </w:p>
    <w:p w14:paraId="6E2EF5C4" w14:textId="1409F070" w:rsidR="00364396" w:rsidRPr="00794CD5" w:rsidRDefault="00140971" w:rsidP="00D95552">
      <w:pPr>
        <w:autoSpaceDE w:val="0"/>
        <w:autoSpaceDN w:val="0"/>
        <w:adjustRightInd w:val="0"/>
        <w:spacing w:line="480" w:lineRule="auto"/>
        <w:rPr>
          <w:rFonts w:ascii="Calibri" w:hAnsi="Calibri" w:cs="Times New Roman"/>
          <w:i/>
          <w:iCs/>
          <w:color w:val="000000"/>
        </w:rPr>
      </w:pPr>
      <w:r w:rsidRPr="00140971">
        <w:rPr>
          <w:rFonts w:ascii="Calibri" w:hAnsi="Calibri" w:cs="Times New Roman"/>
          <w:b/>
          <w:color w:val="000000"/>
        </w:rPr>
        <w:t>Burrows, R.</w:t>
      </w:r>
      <w:r>
        <w:rPr>
          <w:rFonts w:ascii="Calibri" w:hAnsi="Calibri" w:cs="Times New Roman"/>
          <w:color w:val="000000"/>
        </w:rPr>
        <w:t xml:space="preserve"> 2012</w:t>
      </w:r>
      <w:r w:rsidR="00364396" w:rsidRPr="00364396">
        <w:rPr>
          <w:rFonts w:ascii="Calibri" w:hAnsi="Calibri" w:cs="Times New Roman"/>
          <w:color w:val="000000"/>
        </w:rPr>
        <w:t xml:space="preserve"> 'Living with the h-index? Metric assemblages in the contemporary academy', </w:t>
      </w:r>
      <w:r w:rsidR="00364396" w:rsidRPr="00364396">
        <w:rPr>
          <w:rFonts w:ascii="Calibri" w:hAnsi="Calibri" w:cs="Times New Roman"/>
          <w:i/>
          <w:iCs/>
          <w:color w:val="000000"/>
        </w:rPr>
        <w:t>The</w:t>
      </w:r>
      <w:r w:rsidR="00436278">
        <w:rPr>
          <w:rFonts w:ascii="Calibri" w:hAnsi="Calibri" w:cs="Times New Roman"/>
          <w:i/>
          <w:iCs/>
          <w:color w:val="000000"/>
        </w:rPr>
        <w:t xml:space="preserve"> </w:t>
      </w:r>
      <w:r w:rsidR="00364396" w:rsidRPr="00364396">
        <w:rPr>
          <w:rFonts w:ascii="Calibri" w:hAnsi="Calibri" w:cs="Times New Roman"/>
          <w:i/>
          <w:iCs/>
          <w:color w:val="000000"/>
        </w:rPr>
        <w:t>Sociological Review</w:t>
      </w:r>
      <w:r w:rsidR="00006948">
        <w:rPr>
          <w:rFonts w:ascii="Calibri" w:hAnsi="Calibri" w:cs="Times New Roman"/>
          <w:color w:val="000000"/>
        </w:rPr>
        <w:t xml:space="preserve"> 60(2): 355-</w:t>
      </w:r>
      <w:r w:rsidR="00364396" w:rsidRPr="00364396">
        <w:rPr>
          <w:rFonts w:ascii="Calibri" w:hAnsi="Calibri" w:cs="Times New Roman"/>
          <w:color w:val="000000"/>
        </w:rPr>
        <w:t>72.</w:t>
      </w:r>
    </w:p>
    <w:p w14:paraId="45BA8E42" w14:textId="15844F1E" w:rsidR="00364396"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Byrne, B.</w:t>
      </w:r>
      <w:r>
        <w:rPr>
          <w:rFonts w:ascii="Calibri" w:hAnsi="Calibri" w:cs="Times New Roman"/>
          <w:color w:val="000000"/>
        </w:rPr>
        <w:t xml:space="preserve"> 2003</w:t>
      </w:r>
      <w:r w:rsidR="00733A40">
        <w:rPr>
          <w:rFonts w:ascii="Calibri" w:hAnsi="Calibri" w:cs="Times New Roman"/>
          <w:color w:val="000000"/>
        </w:rPr>
        <w:t xml:space="preserve"> ‘Reciting the self: Narrative representations of the self in qualitative interviews’, </w:t>
      </w:r>
      <w:r w:rsidR="00733A40">
        <w:rPr>
          <w:rFonts w:ascii="Calibri" w:hAnsi="Calibri" w:cs="Times New Roman"/>
          <w:i/>
          <w:color w:val="000000"/>
        </w:rPr>
        <w:t xml:space="preserve">Feminist Theory </w:t>
      </w:r>
      <w:r w:rsidR="00733A40">
        <w:rPr>
          <w:rFonts w:ascii="Calibri" w:hAnsi="Calibri" w:cs="Times New Roman"/>
          <w:color w:val="000000"/>
        </w:rPr>
        <w:t xml:space="preserve">4(1): 29-49. </w:t>
      </w:r>
    </w:p>
    <w:p w14:paraId="0FDBE8C0" w14:textId="7425EBEC" w:rsidR="009E6834" w:rsidRPr="009E6834" w:rsidRDefault="009E6834" w:rsidP="00D95552">
      <w:pPr>
        <w:autoSpaceDE w:val="0"/>
        <w:autoSpaceDN w:val="0"/>
        <w:adjustRightInd w:val="0"/>
        <w:spacing w:line="480" w:lineRule="auto"/>
        <w:rPr>
          <w:rFonts w:ascii="Calibri" w:hAnsi="Calibri" w:cs="Times New Roman"/>
          <w:color w:val="000000"/>
        </w:rPr>
      </w:pPr>
      <w:r w:rsidRPr="009E6834">
        <w:rPr>
          <w:rFonts w:ascii="Calibri" w:hAnsi="Calibri" w:cs="Times New Roman"/>
          <w:b/>
          <w:color w:val="000000"/>
        </w:rPr>
        <w:t>Coate, K.</w:t>
      </w:r>
      <w:r>
        <w:rPr>
          <w:rFonts w:ascii="Calibri" w:hAnsi="Calibri" w:cs="Times New Roman"/>
          <w:b/>
          <w:color w:val="000000"/>
        </w:rPr>
        <w:t>, Kandiko Howson, C</w:t>
      </w:r>
      <w:r w:rsidR="005430BA">
        <w:rPr>
          <w:rFonts w:ascii="Calibri" w:hAnsi="Calibri" w:cs="Times New Roman"/>
          <w:b/>
          <w:color w:val="000000"/>
        </w:rPr>
        <w:t>.</w:t>
      </w:r>
      <w:r>
        <w:rPr>
          <w:rFonts w:ascii="Calibri" w:hAnsi="Calibri" w:cs="Times New Roman"/>
          <w:b/>
          <w:color w:val="000000"/>
        </w:rPr>
        <w:t xml:space="preserve">B., and de St Croix, T. </w:t>
      </w:r>
      <w:r>
        <w:rPr>
          <w:rFonts w:ascii="Calibri" w:hAnsi="Calibri" w:cs="Times New Roman"/>
          <w:color w:val="000000"/>
        </w:rPr>
        <w:t xml:space="preserve">2015 ‘Mid-career academic women: Strategies, choices and motivation’, Leadership Foundation for Higher Education. </w:t>
      </w:r>
    </w:p>
    <w:p w14:paraId="7261F822" w14:textId="517F539D" w:rsidR="000A7F55" w:rsidRPr="00D95552" w:rsidRDefault="000A7F55" w:rsidP="00D95552">
      <w:pPr>
        <w:autoSpaceDE w:val="0"/>
        <w:autoSpaceDN w:val="0"/>
        <w:adjustRightInd w:val="0"/>
        <w:spacing w:line="480" w:lineRule="auto"/>
        <w:rPr>
          <w:rFonts w:ascii="Calibri" w:hAnsi="Calibri" w:cs="Times New Roman"/>
          <w:color w:val="000000"/>
        </w:rPr>
      </w:pPr>
      <w:r>
        <w:rPr>
          <w:rFonts w:ascii="Calibri" w:hAnsi="Calibri" w:cs="Times New Roman"/>
          <w:b/>
          <w:color w:val="000000"/>
        </w:rPr>
        <w:t>d</w:t>
      </w:r>
      <w:r w:rsidRPr="000A7F55">
        <w:rPr>
          <w:rFonts w:ascii="Calibri" w:hAnsi="Calibri" w:cs="Times New Roman"/>
          <w:b/>
          <w:color w:val="000000"/>
        </w:rPr>
        <w:t>a Col, G. and Humphreys, C.</w:t>
      </w:r>
      <w:r w:rsidR="009E6834">
        <w:rPr>
          <w:rFonts w:ascii="Calibri" w:hAnsi="Calibri" w:cs="Times New Roman"/>
          <w:color w:val="000000"/>
        </w:rPr>
        <w:t xml:space="preserve"> 2012</w:t>
      </w:r>
      <w:r>
        <w:rPr>
          <w:rFonts w:ascii="Calibri" w:hAnsi="Calibri" w:cs="Times New Roman"/>
          <w:color w:val="000000"/>
        </w:rPr>
        <w:t xml:space="preserve"> ‘Introduction: Subjects of luck – Contingency, morality, and the anticipation of everyday life’, </w:t>
      </w:r>
      <w:r>
        <w:rPr>
          <w:rFonts w:ascii="Calibri" w:hAnsi="Calibri" w:cs="Times New Roman"/>
          <w:i/>
          <w:color w:val="000000"/>
        </w:rPr>
        <w:t>Social Analysis</w:t>
      </w:r>
      <w:r>
        <w:rPr>
          <w:rFonts w:ascii="Calibri" w:hAnsi="Calibri" w:cs="Times New Roman"/>
          <w:color w:val="000000"/>
        </w:rPr>
        <w:t xml:space="preserve"> 56(2): 1-18. </w:t>
      </w:r>
    </w:p>
    <w:p w14:paraId="0D2DE0F3" w14:textId="7B670F30" w:rsidR="00032689" w:rsidRDefault="00140971" w:rsidP="00D95552">
      <w:pPr>
        <w:autoSpaceDE w:val="0"/>
        <w:autoSpaceDN w:val="0"/>
        <w:adjustRightInd w:val="0"/>
        <w:spacing w:line="480" w:lineRule="auto"/>
        <w:rPr>
          <w:rFonts w:ascii="Calibri" w:hAnsi="Calibri" w:cs="Times New Roman"/>
          <w:color w:val="000000"/>
        </w:rPr>
      </w:pPr>
      <w:r w:rsidRPr="00140971">
        <w:rPr>
          <w:rFonts w:ascii="Calibri" w:hAnsi="Calibri" w:cs="Times New Roman"/>
          <w:b/>
          <w:color w:val="000000"/>
        </w:rPr>
        <w:t>Daniels, I.M.</w:t>
      </w:r>
      <w:r>
        <w:rPr>
          <w:rFonts w:ascii="Calibri" w:hAnsi="Calibri" w:cs="Times New Roman"/>
          <w:color w:val="000000"/>
        </w:rPr>
        <w:t xml:space="preserve"> 2003</w:t>
      </w:r>
      <w:r w:rsidR="000A36A6">
        <w:rPr>
          <w:rFonts w:ascii="Calibri" w:hAnsi="Calibri" w:cs="Times New Roman"/>
          <w:color w:val="000000"/>
        </w:rPr>
        <w:t xml:space="preserve"> ‘Scooping, raking, beckoning luck: Luck, agency and the interdependence</w:t>
      </w:r>
      <w:r w:rsidR="00031DAD">
        <w:rPr>
          <w:rFonts w:ascii="Calibri" w:hAnsi="Calibri" w:cs="Times New Roman"/>
          <w:color w:val="000000"/>
        </w:rPr>
        <w:t xml:space="preserve"> of people and things in Japan’,</w:t>
      </w:r>
      <w:r w:rsidR="000A36A6">
        <w:rPr>
          <w:rFonts w:ascii="Calibri" w:hAnsi="Calibri" w:cs="Times New Roman"/>
          <w:color w:val="000000"/>
        </w:rPr>
        <w:t xml:space="preserve"> </w:t>
      </w:r>
      <w:r w:rsidR="000A36A6">
        <w:rPr>
          <w:rFonts w:ascii="Calibri" w:hAnsi="Calibri" w:cs="Times New Roman"/>
          <w:i/>
          <w:color w:val="000000"/>
        </w:rPr>
        <w:t xml:space="preserve">Journal of the </w:t>
      </w:r>
      <w:r w:rsidR="00031DAD">
        <w:rPr>
          <w:rFonts w:ascii="Calibri" w:hAnsi="Calibri" w:cs="Times New Roman"/>
          <w:i/>
          <w:color w:val="000000"/>
        </w:rPr>
        <w:t>Royal Anthropological Institute</w:t>
      </w:r>
      <w:r w:rsidR="000A36A6">
        <w:rPr>
          <w:rFonts w:ascii="Calibri" w:hAnsi="Calibri" w:cs="Times New Roman"/>
          <w:i/>
          <w:color w:val="000000"/>
        </w:rPr>
        <w:t xml:space="preserve"> </w:t>
      </w:r>
      <w:r w:rsidR="000A36A6">
        <w:rPr>
          <w:rFonts w:ascii="Calibri" w:hAnsi="Calibri" w:cs="Times New Roman"/>
          <w:color w:val="000000"/>
        </w:rPr>
        <w:t>9</w:t>
      </w:r>
      <w:r w:rsidR="00006948">
        <w:rPr>
          <w:rFonts w:ascii="Calibri" w:hAnsi="Calibri" w:cs="Times New Roman"/>
          <w:color w:val="000000"/>
        </w:rPr>
        <w:t>: 619-</w:t>
      </w:r>
      <w:r w:rsidR="005B0221">
        <w:rPr>
          <w:rFonts w:ascii="Calibri" w:hAnsi="Calibri" w:cs="Times New Roman"/>
          <w:color w:val="000000"/>
        </w:rPr>
        <w:t>38.</w:t>
      </w:r>
    </w:p>
    <w:p w14:paraId="142E9C7B" w14:textId="6AB7F7CA" w:rsidR="00364396" w:rsidRDefault="00C703F2" w:rsidP="00D95552">
      <w:pPr>
        <w:autoSpaceDE w:val="0"/>
        <w:autoSpaceDN w:val="0"/>
        <w:adjustRightInd w:val="0"/>
        <w:spacing w:line="480" w:lineRule="auto"/>
        <w:rPr>
          <w:rFonts w:ascii="Calibri" w:hAnsi="Calibri" w:cs="Times New Roman"/>
          <w:color w:val="000000"/>
        </w:rPr>
      </w:pPr>
      <w:r w:rsidRPr="002252AF">
        <w:rPr>
          <w:rFonts w:ascii="Calibri" w:hAnsi="Calibri" w:cs="Times New Roman"/>
          <w:b/>
          <w:color w:val="000000"/>
        </w:rPr>
        <w:t xml:space="preserve">ECU </w:t>
      </w:r>
      <w:r w:rsidR="002252AF" w:rsidRPr="002252AF">
        <w:rPr>
          <w:rFonts w:ascii="Calibri" w:hAnsi="Calibri" w:cs="Times New Roman"/>
          <w:b/>
          <w:color w:val="000000"/>
        </w:rPr>
        <w:t>[Equality Challenge Unit]</w:t>
      </w:r>
      <w:r w:rsidR="002252AF">
        <w:rPr>
          <w:rFonts w:ascii="Calibri" w:hAnsi="Calibri" w:cs="Times New Roman"/>
          <w:color w:val="000000"/>
        </w:rPr>
        <w:t xml:space="preserve"> </w:t>
      </w:r>
      <w:r>
        <w:rPr>
          <w:rFonts w:ascii="Calibri" w:hAnsi="Calibri" w:cs="Times New Roman"/>
          <w:color w:val="000000"/>
        </w:rPr>
        <w:t xml:space="preserve">2009 ‘The experience of black and minority ethnic staff working in higher education: A literature review’, </w:t>
      </w:r>
      <w:hyperlink r:id="rId11" w:history="1">
        <w:r w:rsidR="002252AF" w:rsidRPr="00E07BE8">
          <w:rPr>
            <w:rStyle w:val="Hyperlink"/>
            <w:rFonts w:ascii="Calibri" w:hAnsi="Calibri" w:cs="Times New Roman"/>
          </w:rPr>
          <w:t>http://www.ecu.ac.uk/publications/experience-of-bme-staff-in-he-final-report/</w:t>
        </w:r>
      </w:hyperlink>
      <w:r w:rsidR="002252AF">
        <w:rPr>
          <w:rFonts w:ascii="Calibri" w:hAnsi="Calibri" w:cs="Times New Roman"/>
          <w:color w:val="000000"/>
        </w:rPr>
        <w:t xml:space="preserve"> </w:t>
      </w:r>
    </w:p>
    <w:p w14:paraId="583B5411" w14:textId="22607D69" w:rsidR="00031DAD" w:rsidRPr="00D95552"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Davies, B. and Bansel</w:t>
      </w:r>
      <w:r w:rsidR="002252AF">
        <w:rPr>
          <w:rFonts w:ascii="Calibri" w:hAnsi="Calibri" w:cs="Times New Roman"/>
          <w:b/>
          <w:color w:val="000000"/>
        </w:rPr>
        <w:t>, P.</w:t>
      </w:r>
      <w:r>
        <w:rPr>
          <w:rFonts w:ascii="Calibri" w:hAnsi="Calibri" w:cs="Times New Roman"/>
          <w:color w:val="000000"/>
        </w:rPr>
        <w:t xml:space="preserve"> </w:t>
      </w:r>
      <w:r w:rsidRPr="002252AF">
        <w:rPr>
          <w:rFonts w:ascii="Calibri" w:hAnsi="Calibri" w:cs="Times New Roman"/>
          <w:color w:val="000000"/>
        </w:rPr>
        <w:t>2010</w:t>
      </w:r>
      <w:r w:rsidR="002252AF" w:rsidRPr="002252AF">
        <w:rPr>
          <w:rFonts w:ascii="Calibri" w:hAnsi="Calibri" w:cs="Times New Roman"/>
          <w:color w:val="000000"/>
        </w:rPr>
        <w:t xml:space="preserve"> </w:t>
      </w:r>
      <w:r w:rsidR="002252AF">
        <w:rPr>
          <w:rFonts w:ascii="Calibri" w:hAnsi="Calibri"/>
          <w:color w:val="000000"/>
        </w:rPr>
        <w:t>'Governmentality and academic w</w:t>
      </w:r>
      <w:r w:rsidR="002252AF" w:rsidRPr="002252AF">
        <w:rPr>
          <w:rFonts w:ascii="Calibri" w:hAnsi="Calibri"/>
          <w:color w:val="000000"/>
        </w:rPr>
        <w:t xml:space="preserve">ork: Shaping the hearts and minds of academic workers', </w:t>
      </w:r>
      <w:r w:rsidR="002252AF" w:rsidRPr="002252AF">
        <w:rPr>
          <w:rFonts w:ascii="Calibri" w:hAnsi="Calibri"/>
          <w:i/>
          <w:color w:val="000000"/>
        </w:rPr>
        <w:t>Journal of Curriculum Theorizing</w:t>
      </w:r>
      <w:r w:rsidR="002252AF" w:rsidRPr="002252AF">
        <w:rPr>
          <w:rFonts w:ascii="Calibri" w:hAnsi="Calibri"/>
          <w:color w:val="000000"/>
        </w:rPr>
        <w:t xml:space="preserve"> 26(3): 5-20.</w:t>
      </w:r>
    </w:p>
    <w:p w14:paraId="17A2A327" w14:textId="3BBE9701" w:rsidR="00031DAD" w:rsidRPr="00364396"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Farrugia</w:t>
      </w:r>
      <w:r w:rsidR="002252AF">
        <w:rPr>
          <w:rFonts w:ascii="Calibri" w:hAnsi="Calibri" w:cs="Times New Roman"/>
          <w:b/>
          <w:color w:val="000000"/>
        </w:rPr>
        <w:t>, D.</w:t>
      </w:r>
      <w:r w:rsidRPr="00031DAD">
        <w:rPr>
          <w:rFonts w:ascii="Calibri" w:hAnsi="Calibri" w:cs="Times New Roman"/>
          <w:b/>
          <w:color w:val="000000"/>
        </w:rPr>
        <w:t xml:space="preserve"> and Woodman</w:t>
      </w:r>
      <w:r w:rsidR="002252AF">
        <w:rPr>
          <w:rFonts w:ascii="Calibri" w:hAnsi="Calibri" w:cs="Times New Roman"/>
          <w:b/>
          <w:color w:val="000000"/>
        </w:rPr>
        <w:t>, D.</w:t>
      </w:r>
      <w:r w:rsidR="002252AF">
        <w:rPr>
          <w:rFonts w:ascii="Calibri" w:hAnsi="Calibri" w:cs="Times New Roman"/>
          <w:color w:val="000000"/>
        </w:rPr>
        <w:t xml:space="preserve"> 2015 </w:t>
      </w:r>
      <w:r w:rsidR="002252AF" w:rsidRPr="002252AF">
        <w:rPr>
          <w:rFonts w:ascii="Calibri" w:hAnsi="Calibri"/>
          <w:color w:val="000000"/>
        </w:rPr>
        <w:t>'Ultimate concerns in late modernity: Archer,</w:t>
      </w:r>
      <w:r w:rsidR="002252AF">
        <w:rPr>
          <w:rFonts w:ascii="Calibri" w:hAnsi="Calibri"/>
          <w:color w:val="000000"/>
        </w:rPr>
        <w:t xml:space="preserve"> Bourdieu and reflexivity', </w:t>
      </w:r>
      <w:r w:rsidR="002252AF" w:rsidRPr="002252AF">
        <w:rPr>
          <w:rFonts w:ascii="Calibri" w:hAnsi="Calibri"/>
          <w:i/>
          <w:color w:val="000000"/>
        </w:rPr>
        <w:t>The British</w:t>
      </w:r>
      <w:r w:rsidR="002252AF">
        <w:rPr>
          <w:rFonts w:ascii="Calibri" w:hAnsi="Calibri"/>
          <w:i/>
          <w:color w:val="000000"/>
        </w:rPr>
        <w:t xml:space="preserve"> Journal of Sociology </w:t>
      </w:r>
      <w:r w:rsidR="00006948">
        <w:rPr>
          <w:rFonts w:ascii="Calibri" w:hAnsi="Calibri"/>
          <w:color w:val="000000"/>
        </w:rPr>
        <w:t>66(4): 626-</w:t>
      </w:r>
      <w:r w:rsidR="008E6E97">
        <w:rPr>
          <w:rFonts w:ascii="Calibri" w:hAnsi="Calibri"/>
          <w:color w:val="000000"/>
        </w:rPr>
        <w:t>44.</w:t>
      </w:r>
    </w:p>
    <w:p w14:paraId="7D6934B9" w14:textId="6810030E" w:rsidR="00031DAD" w:rsidRPr="00364396"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Giddens, A.</w:t>
      </w:r>
      <w:r>
        <w:rPr>
          <w:rFonts w:ascii="Calibri" w:hAnsi="Calibri" w:cs="Times New Roman"/>
          <w:color w:val="000000"/>
        </w:rPr>
        <w:t xml:space="preserve"> 1991</w:t>
      </w:r>
      <w:r w:rsidR="002252AF">
        <w:rPr>
          <w:rFonts w:ascii="Calibri" w:hAnsi="Calibri" w:cs="Times New Roman"/>
          <w:color w:val="000000"/>
        </w:rPr>
        <w:t xml:space="preserve"> </w:t>
      </w:r>
      <w:r w:rsidR="002252AF">
        <w:rPr>
          <w:rFonts w:ascii="Calibri" w:hAnsi="Calibri" w:cs="Times New Roman"/>
          <w:i/>
          <w:color w:val="000000"/>
        </w:rPr>
        <w:t xml:space="preserve">Modernity and Self-Identity: Self and Society in the Late Modern Age. </w:t>
      </w:r>
      <w:r w:rsidR="002252AF">
        <w:rPr>
          <w:rFonts w:ascii="Calibri" w:hAnsi="Calibri" w:cs="Times New Roman"/>
          <w:color w:val="000000"/>
        </w:rPr>
        <w:t>Cambridge: Cambridge University Press.</w:t>
      </w:r>
    </w:p>
    <w:p w14:paraId="0BF22F40" w14:textId="49521B02" w:rsidR="00364396" w:rsidRPr="00364396"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lastRenderedPageBreak/>
        <w:t>Gill, R.</w:t>
      </w:r>
      <w:r>
        <w:rPr>
          <w:rFonts w:ascii="Calibri" w:hAnsi="Calibri" w:cs="Times New Roman"/>
          <w:color w:val="000000"/>
        </w:rPr>
        <w:t xml:space="preserve"> 2014</w:t>
      </w:r>
      <w:r w:rsidR="00364396" w:rsidRPr="00364396">
        <w:rPr>
          <w:rFonts w:ascii="Calibri" w:hAnsi="Calibri" w:cs="Times New Roman"/>
          <w:color w:val="000000"/>
        </w:rPr>
        <w:t xml:space="preserve"> 'Academics, cultural workers and critical labour studies', </w:t>
      </w:r>
      <w:r w:rsidR="00364396" w:rsidRPr="00364396">
        <w:rPr>
          <w:rFonts w:ascii="Calibri" w:hAnsi="Calibri" w:cs="Times New Roman"/>
          <w:i/>
          <w:iCs/>
          <w:color w:val="000000"/>
        </w:rPr>
        <w:t>Journal of Cultural Economy</w:t>
      </w:r>
      <w:r w:rsidR="00436278">
        <w:rPr>
          <w:rFonts w:ascii="Calibri" w:hAnsi="Calibri" w:cs="Times New Roman"/>
          <w:color w:val="000000"/>
        </w:rPr>
        <w:t xml:space="preserve"> </w:t>
      </w:r>
      <w:r w:rsidR="00364396" w:rsidRPr="00364396">
        <w:rPr>
          <w:rFonts w:ascii="Calibri" w:hAnsi="Calibri" w:cs="Times New Roman"/>
          <w:color w:val="000000"/>
        </w:rPr>
        <w:t>7(1): 12-30.</w:t>
      </w:r>
    </w:p>
    <w:p w14:paraId="40688AF5" w14:textId="43806C08" w:rsidR="008409F0"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Gill, R.</w:t>
      </w:r>
      <w:r>
        <w:rPr>
          <w:rFonts w:ascii="Calibri" w:hAnsi="Calibri" w:cs="Times New Roman"/>
          <w:color w:val="000000"/>
        </w:rPr>
        <w:t xml:space="preserve"> 2013</w:t>
      </w:r>
      <w:r w:rsidR="00364396" w:rsidRPr="00364396">
        <w:rPr>
          <w:rFonts w:ascii="Calibri" w:hAnsi="Calibri" w:cs="Times New Roman"/>
          <w:color w:val="000000"/>
        </w:rPr>
        <w:t xml:space="preserve"> 'Breaking the silence: the hidden injuries of the neoliberal university', R. Ryan-Flood</w:t>
      </w:r>
      <w:r w:rsidR="00006948">
        <w:rPr>
          <w:rFonts w:ascii="Calibri" w:hAnsi="Calibri" w:cs="Times New Roman"/>
          <w:color w:val="000000"/>
        </w:rPr>
        <w:t xml:space="preserve"> and R. Gill (eds</w:t>
      </w:r>
      <w:r w:rsidR="00364396" w:rsidRPr="00364396">
        <w:rPr>
          <w:rFonts w:ascii="Calibri" w:hAnsi="Calibri" w:cs="Times New Roman"/>
          <w:color w:val="000000"/>
        </w:rPr>
        <w:t xml:space="preserve">) </w:t>
      </w:r>
      <w:r w:rsidR="00364396" w:rsidRPr="00364396">
        <w:rPr>
          <w:rFonts w:ascii="Calibri" w:hAnsi="Calibri" w:cs="Times New Roman"/>
          <w:i/>
          <w:iCs/>
          <w:color w:val="000000"/>
        </w:rPr>
        <w:t>Secrecy and Silence in the Research Process</w:t>
      </w:r>
      <w:r w:rsidR="00006948">
        <w:rPr>
          <w:rFonts w:ascii="Calibri" w:hAnsi="Calibri" w:cs="Times New Roman"/>
          <w:color w:val="000000"/>
        </w:rPr>
        <w:t xml:space="preserve">. London: Routledge, pp. 228- </w:t>
      </w:r>
      <w:r w:rsidR="00364396" w:rsidRPr="00364396">
        <w:rPr>
          <w:rFonts w:ascii="Calibri" w:hAnsi="Calibri" w:cs="Times New Roman"/>
          <w:color w:val="000000"/>
        </w:rPr>
        <w:t>44.</w:t>
      </w:r>
    </w:p>
    <w:p w14:paraId="30BD5017" w14:textId="40C8F381" w:rsidR="005430BA" w:rsidRPr="005430BA" w:rsidRDefault="005430BA" w:rsidP="00D95552">
      <w:pPr>
        <w:autoSpaceDE w:val="0"/>
        <w:autoSpaceDN w:val="0"/>
        <w:adjustRightInd w:val="0"/>
        <w:spacing w:line="480" w:lineRule="auto"/>
        <w:rPr>
          <w:rFonts w:ascii="Calibri" w:hAnsi="Calibri" w:cs="Times New Roman"/>
          <w:color w:val="000000"/>
        </w:rPr>
      </w:pPr>
      <w:r w:rsidRPr="005430BA">
        <w:rPr>
          <w:rFonts w:ascii="Calibri" w:hAnsi="Calibri" w:cs="Times New Roman"/>
          <w:b/>
          <w:color w:val="000000"/>
        </w:rPr>
        <w:t>Gill, R.</w:t>
      </w:r>
      <w:r>
        <w:rPr>
          <w:rFonts w:ascii="Calibri" w:hAnsi="Calibri" w:cs="Times New Roman"/>
          <w:color w:val="000000"/>
        </w:rPr>
        <w:t xml:space="preserve"> 2000 ‘Discourse analysis’, M.W. Bauer and G. Gaskell (eds) </w:t>
      </w:r>
      <w:r>
        <w:rPr>
          <w:rFonts w:ascii="Calibri" w:hAnsi="Calibri" w:cs="Times New Roman"/>
          <w:i/>
          <w:color w:val="000000"/>
        </w:rPr>
        <w:t xml:space="preserve">Qualitative Researching with Text, Image and Sound. </w:t>
      </w:r>
      <w:r>
        <w:rPr>
          <w:rFonts w:ascii="Calibri" w:hAnsi="Calibri" w:cs="Times New Roman"/>
          <w:color w:val="000000"/>
        </w:rPr>
        <w:t xml:space="preserve">London: SAGE, pp.172-190. </w:t>
      </w:r>
    </w:p>
    <w:p w14:paraId="54DCDC85" w14:textId="7584E447" w:rsidR="00364396" w:rsidRPr="00364396"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Gill, R. and Pratt, A.</w:t>
      </w:r>
      <w:r>
        <w:rPr>
          <w:rFonts w:ascii="Calibri" w:hAnsi="Calibri" w:cs="Times New Roman"/>
          <w:color w:val="000000"/>
        </w:rPr>
        <w:t xml:space="preserve"> 2008</w:t>
      </w:r>
      <w:r w:rsidR="00006948">
        <w:rPr>
          <w:rFonts w:ascii="Calibri" w:hAnsi="Calibri" w:cs="Times New Roman"/>
          <w:color w:val="000000"/>
        </w:rPr>
        <w:t xml:space="preserve"> 'In the social factory?</w:t>
      </w:r>
      <w:r w:rsidR="00364396" w:rsidRPr="00364396">
        <w:rPr>
          <w:rFonts w:ascii="Calibri" w:hAnsi="Calibri" w:cs="Times New Roman"/>
          <w:color w:val="000000"/>
        </w:rPr>
        <w:t xml:space="preserve"> Immaterial labour, precariousness and cultural</w:t>
      </w:r>
    </w:p>
    <w:p w14:paraId="321DA15D" w14:textId="381BA007" w:rsidR="00A759C7" w:rsidRPr="00D95552" w:rsidRDefault="00364396" w:rsidP="00D95552">
      <w:pPr>
        <w:autoSpaceDE w:val="0"/>
        <w:autoSpaceDN w:val="0"/>
        <w:adjustRightInd w:val="0"/>
        <w:spacing w:line="480" w:lineRule="auto"/>
        <w:rPr>
          <w:rFonts w:ascii="Calibri" w:hAnsi="Calibri" w:cs="Times New Roman"/>
          <w:color w:val="000000"/>
        </w:rPr>
      </w:pPr>
      <w:r w:rsidRPr="00364396">
        <w:rPr>
          <w:rFonts w:ascii="Calibri" w:hAnsi="Calibri" w:cs="Times New Roman"/>
          <w:color w:val="000000"/>
        </w:rPr>
        <w:t xml:space="preserve">work', </w:t>
      </w:r>
      <w:r w:rsidRPr="00364396">
        <w:rPr>
          <w:rFonts w:ascii="Calibri" w:hAnsi="Calibri" w:cs="Times New Roman"/>
          <w:i/>
          <w:iCs/>
          <w:color w:val="000000"/>
        </w:rPr>
        <w:t>Theory, Culture &amp; Society</w:t>
      </w:r>
      <w:r w:rsidRPr="00364396">
        <w:rPr>
          <w:rFonts w:ascii="Calibri" w:hAnsi="Calibri" w:cs="Times New Roman"/>
          <w:color w:val="000000"/>
        </w:rPr>
        <w:t xml:space="preserve"> 25(7-8): 1-30.</w:t>
      </w:r>
    </w:p>
    <w:p w14:paraId="729AD7A1" w14:textId="51AF7430" w:rsidR="006B6499" w:rsidRPr="00D95552"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Hacking, I.</w:t>
      </w:r>
      <w:r>
        <w:rPr>
          <w:rFonts w:ascii="Calibri" w:hAnsi="Calibri" w:cs="Times New Roman"/>
          <w:color w:val="000000"/>
        </w:rPr>
        <w:t xml:space="preserve"> 1990</w:t>
      </w:r>
      <w:r w:rsidR="006B6499">
        <w:rPr>
          <w:rFonts w:ascii="Calibri" w:hAnsi="Calibri" w:cs="Times New Roman"/>
          <w:color w:val="000000"/>
        </w:rPr>
        <w:t xml:space="preserve"> </w:t>
      </w:r>
      <w:r w:rsidR="006B6499">
        <w:rPr>
          <w:rFonts w:ascii="Calibri" w:hAnsi="Calibri" w:cs="Times New Roman"/>
          <w:i/>
          <w:color w:val="000000"/>
        </w:rPr>
        <w:t xml:space="preserve">The Taming of Chance. </w:t>
      </w:r>
      <w:r w:rsidR="006B6499">
        <w:rPr>
          <w:rFonts w:ascii="Calibri" w:hAnsi="Calibri" w:cs="Times New Roman"/>
          <w:color w:val="000000"/>
        </w:rPr>
        <w:t xml:space="preserve">Cambridge: Cambridge University Press. </w:t>
      </w:r>
    </w:p>
    <w:p w14:paraId="123E9215" w14:textId="57A46209" w:rsidR="00364396" w:rsidRPr="00BB6AFC" w:rsidRDefault="00364396" w:rsidP="00D95552">
      <w:pPr>
        <w:autoSpaceDE w:val="0"/>
        <w:autoSpaceDN w:val="0"/>
        <w:adjustRightInd w:val="0"/>
        <w:spacing w:line="480" w:lineRule="auto"/>
        <w:rPr>
          <w:rFonts w:ascii="Calibri" w:hAnsi="Calibri" w:cs="Times New Roman"/>
          <w:i/>
          <w:iCs/>
          <w:color w:val="000000"/>
        </w:rPr>
      </w:pPr>
      <w:r w:rsidRPr="00031DAD">
        <w:rPr>
          <w:rFonts w:ascii="Calibri" w:hAnsi="Calibri" w:cs="Times New Roman"/>
          <w:b/>
          <w:color w:val="000000"/>
        </w:rPr>
        <w:t>Halsey, A</w:t>
      </w:r>
      <w:r w:rsidR="00031DAD" w:rsidRPr="00031DAD">
        <w:rPr>
          <w:rFonts w:ascii="Calibri" w:hAnsi="Calibri" w:cs="Times New Roman"/>
          <w:b/>
          <w:color w:val="000000"/>
        </w:rPr>
        <w:t>.H.</w:t>
      </w:r>
      <w:r w:rsidR="00031DAD">
        <w:rPr>
          <w:rFonts w:ascii="Calibri" w:hAnsi="Calibri" w:cs="Times New Roman"/>
          <w:color w:val="000000"/>
        </w:rPr>
        <w:t xml:space="preserve"> 1992</w:t>
      </w:r>
      <w:r w:rsidRPr="00364396">
        <w:rPr>
          <w:rFonts w:ascii="Calibri" w:hAnsi="Calibri" w:cs="Times New Roman"/>
          <w:color w:val="000000"/>
        </w:rPr>
        <w:t xml:space="preserve"> </w:t>
      </w:r>
      <w:r w:rsidRPr="00364396">
        <w:rPr>
          <w:rFonts w:ascii="Calibri" w:hAnsi="Calibri" w:cs="Times New Roman"/>
          <w:i/>
          <w:iCs/>
          <w:color w:val="000000"/>
        </w:rPr>
        <w:t>Decline of Donnish Dominion: The British Academic Professions in the Twentieth</w:t>
      </w:r>
      <w:r w:rsidR="00436278">
        <w:rPr>
          <w:rFonts w:ascii="Calibri" w:hAnsi="Calibri" w:cs="Times New Roman"/>
          <w:i/>
          <w:iCs/>
          <w:color w:val="000000"/>
        </w:rPr>
        <w:t xml:space="preserve"> </w:t>
      </w:r>
      <w:r w:rsidRPr="00364396">
        <w:rPr>
          <w:rFonts w:ascii="Calibri" w:hAnsi="Calibri" w:cs="Times New Roman"/>
          <w:i/>
          <w:iCs/>
          <w:color w:val="000000"/>
        </w:rPr>
        <w:t xml:space="preserve">Century. </w:t>
      </w:r>
      <w:r w:rsidRPr="00364396">
        <w:rPr>
          <w:rFonts w:ascii="Calibri" w:hAnsi="Calibri" w:cs="Times New Roman"/>
          <w:color w:val="000000"/>
        </w:rPr>
        <w:t>Oxford: Oxford University Press.</w:t>
      </w:r>
    </w:p>
    <w:p w14:paraId="28CEF670" w14:textId="530931F9" w:rsidR="00031DAD"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Hammersley, M.</w:t>
      </w:r>
      <w:r>
        <w:rPr>
          <w:rFonts w:ascii="Calibri" w:hAnsi="Calibri" w:cs="Times New Roman"/>
          <w:color w:val="000000"/>
        </w:rPr>
        <w:t xml:space="preserve"> 2003</w:t>
      </w:r>
      <w:r w:rsidR="00B67D39">
        <w:rPr>
          <w:rFonts w:ascii="Calibri" w:hAnsi="Calibri" w:cs="Times New Roman"/>
          <w:color w:val="000000"/>
        </w:rPr>
        <w:t xml:space="preserve"> </w:t>
      </w:r>
      <w:r w:rsidR="00081984">
        <w:rPr>
          <w:rFonts w:ascii="Calibri" w:hAnsi="Calibri" w:cs="Times New Roman"/>
          <w:color w:val="000000"/>
        </w:rPr>
        <w:t xml:space="preserve">‘Recent radical criticism of interview studies: Any implications for the sociology of education?’, </w:t>
      </w:r>
      <w:r w:rsidR="00081984">
        <w:rPr>
          <w:rFonts w:ascii="Calibri" w:hAnsi="Calibri" w:cs="Times New Roman"/>
          <w:i/>
          <w:color w:val="000000"/>
        </w:rPr>
        <w:t>British Journal of Sociology of Education</w:t>
      </w:r>
      <w:r w:rsidR="00006948">
        <w:rPr>
          <w:rFonts w:ascii="Calibri" w:hAnsi="Calibri" w:cs="Times New Roman"/>
          <w:color w:val="000000"/>
        </w:rPr>
        <w:t xml:space="preserve"> 24(1): 119-</w:t>
      </w:r>
      <w:r w:rsidR="00081984">
        <w:rPr>
          <w:rFonts w:ascii="Calibri" w:hAnsi="Calibri" w:cs="Times New Roman"/>
          <w:color w:val="000000"/>
        </w:rPr>
        <w:t>26.</w:t>
      </w:r>
    </w:p>
    <w:p w14:paraId="3D0C51CC" w14:textId="77777777" w:rsidR="00A759C7" w:rsidRDefault="00364396"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HESA</w:t>
      </w:r>
      <w:r w:rsidR="002252AF">
        <w:rPr>
          <w:rFonts w:ascii="Calibri" w:hAnsi="Calibri" w:cs="Times New Roman"/>
          <w:b/>
          <w:color w:val="000000"/>
        </w:rPr>
        <w:t xml:space="preserve"> [Higher Education Statistics Agency]</w:t>
      </w:r>
      <w:r w:rsidRPr="00364396">
        <w:rPr>
          <w:rFonts w:ascii="Calibri" w:hAnsi="Calibri" w:cs="Times New Roman"/>
          <w:color w:val="000000"/>
        </w:rPr>
        <w:t xml:space="preserve"> ‘Statistical First R</w:t>
      </w:r>
      <w:r w:rsidR="002252AF">
        <w:rPr>
          <w:rFonts w:ascii="Calibri" w:hAnsi="Calibri" w:cs="Times New Roman"/>
          <w:color w:val="000000"/>
        </w:rPr>
        <w:t>elease 225</w:t>
      </w:r>
      <w:r w:rsidRPr="00364396">
        <w:rPr>
          <w:rFonts w:ascii="Calibri" w:hAnsi="Calibri" w:cs="Times New Roman"/>
          <w:color w:val="000000"/>
        </w:rPr>
        <w:t xml:space="preserve"> – Staff at HE</w:t>
      </w:r>
    </w:p>
    <w:p w14:paraId="651A9D46" w14:textId="635CDC69" w:rsidR="00364396" w:rsidRDefault="00364396" w:rsidP="00D95552">
      <w:pPr>
        <w:autoSpaceDE w:val="0"/>
        <w:autoSpaceDN w:val="0"/>
        <w:adjustRightInd w:val="0"/>
        <w:spacing w:line="480" w:lineRule="auto"/>
        <w:jc w:val="left"/>
        <w:rPr>
          <w:rFonts w:ascii="Calibri" w:hAnsi="Calibri" w:cs="Times New Roman"/>
          <w:color w:val="000000"/>
        </w:rPr>
      </w:pPr>
      <w:r w:rsidRPr="00364396">
        <w:rPr>
          <w:rFonts w:ascii="Calibri" w:hAnsi="Calibri" w:cs="Times New Roman"/>
          <w:color w:val="000000"/>
        </w:rPr>
        <w:t>Providers in the UK’,</w:t>
      </w:r>
      <w:r w:rsidR="000A7F55">
        <w:rPr>
          <w:rFonts w:ascii="Calibri" w:hAnsi="Calibri" w:cs="Times New Roman"/>
          <w:color w:val="000000"/>
        </w:rPr>
        <w:t xml:space="preserve"> </w:t>
      </w:r>
      <w:r w:rsidR="002252AF" w:rsidRPr="002252AF">
        <w:rPr>
          <w:rFonts w:ascii="Calibri" w:hAnsi="Calibri" w:cs="Times New Roman"/>
          <w:color w:val="0000FF"/>
        </w:rPr>
        <w:t>https://www.hesa.ac.uk/pr/3770-statistical-first-release-225</w:t>
      </w:r>
      <w:r w:rsidRPr="00364396">
        <w:rPr>
          <w:rFonts w:ascii="Calibri" w:hAnsi="Calibri" w:cs="Times New Roman"/>
          <w:color w:val="0000FF"/>
        </w:rPr>
        <w:t xml:space="preserve"> </w:t>
      </w:r>
    </w:p>
    <w:p w14:paraId="2C757280" w14:textId="05D80DDB" w:rsidR="00364396" w:rsidRPr="00364396" w:rsidRDefault="00364396" w:rsidP="00D95552">
      <w:pPr>
        <w:autoSpaceDE w:val="0"/>
        <w:autoSpaceDN w:val="0"/>
        <w:adjustRightInd w:val="0"/>
        <w:spacing w:line="480" w:lineRule="auto"/>
        <w:rPr>
          <w:rFonts w:ascii="Calibri" w:hAnsi="Calibri" w:cs="Times New Roman"/>
          <w:i/>
          <w:iCs/>
          <w:color w:val="000000"/>
        </w:rPr>
      </w:pPr>
      <w:r w:rsidRPr="00031DAD">
        <w:rPr>
          <w:rFonts w:ascii="Calibri" w:hAnsi="Calibri" w:cs="Times New Roman"/>
          <w:b/>
          <w:color w:val="000000"/>
        </w:rPr>
        <w:t>Holmwood, J.</w:t>
      </w:r>
      <w:r w:rsidR="00031DAD">
        <w:rPr>
          <w:rFonts w:ascii="Calibri" w:hAnsi="Calibri" w:cs="Times New Roman"/>
          <w:color w:val="000000"/>
        </w:rPr>
        <w:t xml:space="preserve"> 2014</w:t>
      </w:r>
      <w:r w:rsidRPr="00364396">
        <w:rPr>
          <w:rFonts w:ascii="Calibri" w:hAnsi="Calibri" w:cs="Times New Roman"/>
          <w:color w:val="000000"/>
        </w:rPr>
        <w:t xml:space="preserve"> ‘Turning the audit screw: The degradation of higher education’, </w:t>
      </w:r>
      <w:r w:rsidRPr="00364396">
        <w:rPr>
          <w:rFonts w:ascii="Calibri" w:hAnsi="Calibri" w:cs="Times New Roman"/>
          <w:i/>
          <w:iCs/>
          <w:color w:val="000000"/>
        </w:rPr>
        <w:t>Global</w:t>
      </w:r>
    </w:p>
    <w:p w14:paraId="14B90BA2" w14:textId="77777777" w:rsidR="006B6499" w:rsidRDefault="006B6499" w:rsidP="00D95552">
      <w:pPr>
        <w:autoSpaceDE w:val="0"/>
        <w:autoSpaceDN w:val="0"/>
        <w:adjustRightInd w:val="0"/>
        <w:spacing w:line="480" w:lineRule="auto"/>
        <w:rPr>
          <w:rFonts w:ascii="Calibri" w:hAnsi="Calibri" w:cs="Times New Roman"/>
          <w:color w:val="000000"/>
        </w:rPr>
      </w:pPr>
      <w:r>
        <w:rPr>
          <w:rFonts w:ascii="Calibri" w:hAnsi="Calibri" w:cs="Times New Roman"/>
          <w:i/>
          <w:iCs/>
          <w:color w:val="000000"/>
        </w:rPr>
        <w:t xml:space="preserve">Dialogue </w:t>
      </w:r>
      <w:r>
        <w:rPr>
          <w:rFonts w:ascii="Calibri" w:hAnsi="Calibri" w:cs="Times New Roman"/>
          <w:color w:val="000000"/>
        </w:rPr>
        <w:t xml:space="preserve">4(4), </w:t>
      </w:r>
    </w:p>
    <w:p w14:paraId="1B1E29B6" w14:textId="5851C983" w:rsidR="00364396" w:rsidRPr="00BB6AFC" w:rsidRDefault="00C0455A" w:rsidP="00D95552">
      <w:pPr>
        <w:autoSpaceDE w:val="0"/>
        <w:autoSpaceDN w:val="0"/>
        <w:adjustRightInd w:val="0"/>
        <w:spacing w:line="480" w:lineRule="auto"/>
        <w:rPr>
          <w:rFonts w:ascii="Calibri" w:hAnsi="Calibri" w:cs="Times New Roman"/>
          <w:color w:val="0000FF"/>
        </w:rPr>
      </w:pPr>
      <w:hyperlink r:id="rId12" w:history="1">
        <w:r w:rsidR="00364396" w:rsidRPr="003D3996">
          <w:rPr>
            <w:rStyle w:val="Hyperlink"/>
            <w:rFonts w:ascii="Calibri" w:hAnsi="Calibri" w:cs="Times New Roman"/>
          </w:rPr>
          <w:t>http://isa-global-dialogue.net/turning-the-audit-screw-the-degradation-of-highereducation/</w:t>
        </w:r>
      </w:hyperlink>
      <w:r w:rsidR="00364396">
        <w:rPr>
          <w:rFonts w:ascii="Calibri" w:hAnsi="Calibri" w:cs="Times New Roman"/>
          <w:color w:val="0000FF"/>
        </w:rPr>
        <w:t xml:space="preserve"> </w:t>
      </w:r>
    </w:p>
    <w:p w14:paraId="68D87A8B" w14:textId="5338465E" w:rsidR="007339BF" w:rsidRPr="00364396" w:rsidRDefault="00364396"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Kimber, M.</w:t>
      </w:r>
      <w:r w:rsidR="00031DAD">
        <w:rPr>
          <w:rFonts w:ascii="Calibri" w:hAnsi="Calibri" w:cs="Times New Roman"/>
          <w:color w:val="000000"/>
        </w:rPr>
        <w:t xml:space="preserve"> 2003</w:t>
      </w:r>
      <w:r w:rsidRPr="00364396">
        <w:rPr>
          <w:rFonts w:ascii="Calibri" w:hAnsi="Calibri" w:cs="Times New Roman"/>
          <w:color w:val="000000"/>
        </w:rPr>
        <w:t xml:space="preserve"> 'The tenured 'core' and the tenuous 'periphery': The casualisation of academic</w:t>
      </w:r>
      <w:r w:rsidR="00436278">
        <w:rPr>
          <w:rFonts w:ascii="Calibri" w:hAnsi="Calibri" w:cs="Times New Roman"/>
          <w:color w:val="000000"/>
        </w:rPr>
        <w:t xml:space="preserve"> </w:t>
      </w:r>
      <w:r w:rsidRPr="00364396">
        <w:rPr>
          <w:rFonts w:ascii="Calibri" w:hAnsi="Calibri" w:cs="Times New Roman"/>
          <w:color w:val="000000"/>
        </w:rPr>
        <w:t xml:space="preserve">work in Australian universities', </w:t>
      </w:r>
      <w:r w:rsidRPr="00364396">
        <w:rPr>
          <w:rFonts w:ascii="Calibri" w:hAnsi="Calibri" w:cs="Times New Roman"/>
          <w:i/>
          <w:iCs/>
          <w:color w:val="000000"/>
        </w:rPr>
        <w:t>Journal of Higher Education Policy and Management</w:t>
      </w:r>
      <w:r w:rsidRPr="00364396">
        <w:rPr>
          <w:rFonts w:ascii="Calibri" w:hAnsi="Calibri" w:cs="Times New Roman"/>
          <w:color w:val="000000"/>
        </w:rPr>
        <w:t xml:space="preserve"> 25(1): 41-50.</w:t>
      </w:r>
    </w:p>
    <w:p w14:paraId="20C2A2A9" w14:textId="30F05BBE" w:rsidR="00364396" w:rsidRPr="00364396" w:rsidRDefault="00364396"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Kinman, G.</w:t>
      </w:r>
      <w:r w:rsidR="00031DAD">
        <w:rPr>
          <w:rFonts w:ascii="Calibri" w:hAnsi="Calibri" w:cs="Times New Roman"/>
          <w:color w:val="000000"/>
        </w:rPr>
        <w:t xml:space="preserve"> 2014</w:t>
      </w:r>
      <w:r w:rsidRPr="00364396">
        <w:rPr>
          <w:rFonts w:ascii="Calibri" w:hAnsi="Calibri" w:cs="Times New Roman"/>
          <w:color w:val="000000"/>
        </w:rPr>
        <w:t xml:space="preserve"> 'Doing more with less? Work and wellbeing</w:t>
      </w:r>
      <w:r w:rsidR="00031DAD">
        <w:rPr>
          <w:rFonts w:ascii="Calibri" w:hAnsi="Calibri" w:cs="Times New Roman"/>
          <w:color w:val="000000"/>
        </w:rPr>
        <w:t xml:space="preserve"> in academics'</w:t>
      </w:r>
      <w:r w:rsidRPr="00364396">
        <w:rPr>
          <w:rFonts w:ascii="Calibri" w:hAnsi="Calibri" w:cs="Times New Roman"/>
          <w:color w:val="000000"/>
        </w:rPr>
        <w:t xml:space="preserve"> </w:t>
      </w:r>
      <w:r w:rsidRPr="00364396">
        <w:rPr>
          <w:rFonts w:ascii="Calibri" w:hAnsi="Calibri" w:cs="Times New Roman"/>
          <w:i/>
          <w:iCs/>
          <w:color w:val="000000"/>
        </w:rPr>
        <w:t>Somatechnics</w:t>
      </w:r>
      <w:r w:rsidRPr="00364396">
        <w:rPr>
          <w:rFonts w:ascii="Calibri" w:hAnsi="Calibri" w:cs="Times New Roman"/>
          <w:color w:val="000000"/>
        </w:rPr>
        <w:t>, 4(2):</w:t>
      </w:r>
      <w:r w:rsidR="00436278">
        <w:rPr>
          <w:rFonts w:ascii="Calibri" w:hAnsi="Calibri" w:cs="Times New Roman"/>
          <w:color w:val="000000"/>
        </w:rPr>
        <w:t xml:space="preserve"> </w:t>
      </w:r>
      <w:r w:rsidR="00006948">
        <w:rPr>
          <w:rFonts w:ascii="Calibri" w:hAnsi="Calibri" w:cs="Times New Roman"/>
          <w:color w:val="000000"/>
        </w:rPr>
        <w:t>219-</w:t>
      </w:r>
      <w:r w:rsidRPr="00364396">
        <w:rPr>
          <w:rFonts w:ascii="Calibri" w:hAnsi="Calibri" w:cs="Times New Roman"/>
          <w:color w:val="000000"/>
        </w:rPr>
        <w:t>35.</w:t>
      </w:r>
    </w:p>
    <w:p w14:paraId="15FB3E8F" w14:textId="2C4AAA09" w:rsidR="00364396" w:rsidRPr="00364396" w:rsidRDefault="00031DAD" w:rsidP="00D95552">
      <w:pPr>
        <w:autoSpaceDE w:val="0"/>
        <w:autoSpaceDN w:val="0"/>
        <w:adjustRightInd w:val="0"/>
        <w:spacing w:line="480" w:lineRule="auto"/>
        <w:rPr>
          <w:rFonts w:ascii="Calibri" w:hAnsi="Calibri" w:cs="Times New Roman"/>
          <w:i/>
          <w:iCs/>
          <w:color w:val="000000"/>
        </w:rPr>
      </w:pPr>
      <w:r w:rsidRPr="00031DAD">
        <w:rPr>
          <w:rFonts w:ascii="Calibri" w:hAnsi="Calibri" w:cs="Times New Roman"/>
          <w:b/>
          <w:color w:val="000000"/>
        </w:rPr>
        <w:t>Kinman, G. and S. Wray</w:t>
      </w:r>
      <w:r>
        <w:rPr>
          <w:rFonts w:ascii="Calibri" w:hAnsi="Calibri" w:cs="Times New Roman"/>
          <w:color w:val="000000"/>
        </w:rPr>
        <w:t xml:space="preserve"> 2013</w:t>
      </w:r>
      <w:r w:rsidR="00364396" w:rsidRPr="00364396">
        <w:rPr>
          <w:rFonts w:ascii="Calibri" w:hAnsi="Calibri" w:cs="Times New Roman"/>
          <w:color w:val="000000"/>
        </w:rPr>
        <w:t xml:space="preserve"> </w:t>
      </w:r>
      <w:r w:rsidR="00364396" w:rsidRPr="00364396">
        <w:rPr>
          <w:rFonts w:ascii="Calibri" w:hAnsi="Calibri" w:cs="Times New Roman"/>
          <w:i/>
          <w:iCs/>
          <w:color w:val="000000"/>
        </w:rPr>
        <w:t>Higher Stress: A Survey of Stress and Well-Being Among Staff in</w:t>
      </w:r>
    </w:p>
    <w:p w14:paraId="5170169B" w14:textId="1580E218" w:rsidR="00364396" w:rsidRPr="00364396" w:rsidRDefault="00364396" w:rsidP="00D95552">
      <w:pPr>
        <w:autoSpaceDE w:val="0"/>
        <w:autoSpaceDN w:val="0"/>
        <w:adjustRightInd w:val="0"/>
        <w:spacing w:line="480" w:lineRule="auto"/>
        <w:rPr>
          <w:rFonts w:ascii="Calibri" w:hAnsi="Calibri" w:cs="Times New Roman"/>
          <w:color w:val="000000"/>
        </w:rPr>
      </w:pPr>
      <w:r w:rsidRPr="00364396">
        <w:rPr>
          <w:rFonts w:ascii="Calibri" w:hAnsi="Calibri" w:cs="Times New Roman"/>
          <w:i/>
          <w:iCs/>
          <w:color w:val="000000"/>
        </w:rPr>
        <w:t xml:space="preserve">Higher Education. </w:t>
      </w:r>
      <w:r w:rsidR="000A7F55">
        <w:rPr>
          <w:rFonts w:ascii="Calibri" w:hAnsi="Calibri" w:cs="Times New Roman"/>
          <w:color w:val="000000"/>
        </w:rPr>
        <w:t>UCU,</w:t>
      </w:r>
    </w:p>
    <w:p w14:paraId="14A2E349" w14:textId="17F13DA8" w:rsidR="005430BA" w:rsidRPr="005430BA" w:rsidRDefault="00364396" w:rsidP="00D95552">
      <w:pPr>
        <w:autoSpaceDE w:val="0"/>
        <w:autoSpaceDN w:val="0"/>
        <w:adjustRightInd w:val="0"/>
        <w:spacing w:line="480" w:lineRule="auto"/>
        <w:rPr>
          <w:rFonts w:ascii="Calibri" w:hAnsi="Calibri" w:cs="Times New Roman"/>
          <w:color w:val="0000FF"/>
        </w:rPr>
      </w:pPr>
      <w:r w:rsidRPr="00364396">
        <w:rPr>
          <w:rFonts w:ascii="Calibri" w:hAnsi="Calibri" w:cs="Times New Roman"/>
          <w:color w:val="0000FF"/>
        </w:rPr>
        <w:t xml:space="preserve">http://www.ucu.org.uk/media/pdf/4/5/HE_stress_report_July_2013.pdf </w:t>
      </w:r>
    </w:p>
    <w:p w14:paraId="5248EB55" w14:textId="5D98EFF7" w:rsidR="005430BA" w:rsidRPr="005430BA" w:rsidRDefault="005430BA" w:rsidP="00D95552">
      <w:pPr>
        <w:autoSpaceDE w:val="0"/>
        <w:autoSpaceDN w:val="0"/>
        <w:adjustRightInd w:val="0"/>
        <w:spacing w:line="480" w:lineRule="auto"/>
        <w:rPr>
          <w:rFonts w:ascii="Calibri" w:hAnsi="Calibri" w:cs="Times New Roman"/>
          <w:color w:val="000000"/>
        </w:rPr>
      </w:pPr>
      <w:r>
        <w:rPr>
          <w:rFonts w:ascii="Calibri" w:hAnsi="Calibri" w:cs="Times New Roman"/>
          <w:b/>
          <w:color w:val="000000"/>
        </w:rPr>
        <w:t xml:space="preserve">Knights, D. and Clarke, CA. </w:t>
      </w:r>
      <w:r>
        <w:rPr>
          <w:rFonts w:ascii="Calibri" w:hAnsi="Calibri" w:cs="Times New Roman"/>
          <w:color w:val="000000"/>
        </w:rPr>
        <w:t xml:space="preserve">2014 ‘It’s a bittersweet symphony, this life: Fragile </w:t>
      </w:r>
      <w:r>
        <w:rPr>
          <w:rFonts w:ascii="Calibri" w:hAnsi="Calibri" w:cs="Times New Roman"/>
          <w:color w:val="000000"/>
        </w:rPr>
        <w:lastRenderedPageBreak/>
        <w:t xml:space="preserve">academic selves and insecure identities at work’, </w:t>
      </w:r>
      <w:r>
        <w:rPr>
          <w:rFonts w:ascii="Calibri" w:hAnsi="Calibri" w:cs="Times New Roman"/>
          <w:i/>
          <w:color w:val="000000"/>
        </w:rPr>
        <w:t xml:space="preserve">Organization Studies </w:t>
      </w:r>
      <w:r>
        <w:rPr>
          <w:rFonts w:ascii="Calibri" w:hAnsi="Calibri" w:cs="Times New Roman"/>
          <w:color w:val="000000"/>
        </w:rPr>
        <w:t>35(3):335-357.</w:t>
      </w:r>
    </w:p>
    <w:p w14:paraId="5EB8D3B5" w14:textId="3771B9D1" w:rsidR="00364396" w:rsidRPr="00D95552"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Knowles, C. and Burrows, R.</w:t>
      </w:r>
      <w:r>
        <w:rPr>
          <w:rFonts w:ascii="Calibri" w:hAnsi="Calibri" w:cs="Times New Roman"/>
          <w:color w:val="000000"/>
        </w:rPr>
        <w:t xml:space="preserve"> 2014</w:t>
      </w:r>
      <w:r w:rsidR="00364396" w:rsidRPr="00364396">
        <w:rPr>
          <w:rFonts w:ascii="Calibri" w:hAnsi="Calibri" w:cs="Times New Roman"/>
          <w:color w:val="000000"/>
        </w:rPr>
        <w:t xml:space="preserve"> 'The impact of impact', </w:t>
      </w:r>
      <w:r w:rsidR="00364396" w:rsidRPr="00364396">
        <w:rPr>
          <w:rFonts w:ascii="Calibri" w:hAnsi="Calibri" w:cs="Times New Roman"/>
          <w:i/>
          <w:iCs/>
          <w:color w:val="000000"/>
        </w:rPr>
        <w:t>Etnográfica</w:t>
      </w:r>
      <w:r w:rsidR="00006948">
        <w:rPr>
          <w:rFonts w:ascii="Calibri" w:hAnsi="Calibri" w:cs="Times New Roman"/>
          <w:color w:val="000000"/>
        </w:rPr>
        <w:t xml:space="preserve"> 18(2)</w:t>
      </w:r>
      <w:r w:rsidR="005430BA">
        <w:rPr>
          <w:rFonts w:ascii="Calibri" w:hAnsi="Calibri" w:cs="Times New Roman"/>
          <w:color w:val="000000"/>
        </w:rPr>
        <w:t>:</w:t>
      </w:r>
      <w:r w:rsidR="00006948">
        <w:rPr>
          <w:rFonts w:ascii="Calibri" w:hAnsi="Calibri" w:cs="Times New Roman"/>
          <w:color w:val="000000"/>
        </w:rPr>
        <w:t>237-</w:t>
      </w:r>
      <w:r w:rsidR="00364396" w:rsidRPr="00364396">
        <w:rPr>
          <w:rFonts w:ascii="Calibri" w:hAnsi="Calibri" w:cs="Times New Roman"/>
          <w:color w:val="000000"/>
        </w:rPr>
        <w:t>54.</w:t>
      </w:r>
    </w:p>
    <w:p w14:paraId="12E62B73" w14:textId="228ECD37" w:rsidR="00031DAD" w:rsidRPr="002252AF" w:rsidRDefault="00031DAD" w:rsidP="00D95552">
      <w:pPr>
        <w:autoSpaceDE w:val="0"/>
        <w:autoSpaceDN w:val="0"/>
        <w:adjustRightInd w:val="0"/>
        <w:spacing w:line="480" w:lineRule="auto"/>
        <w:rPr>
          <w:rFonts w:ascii="Calibri" w:hAnsi="Calibri" w:cs="Times New Roman"/>
          <w:color w:val="000000"/>
        </w:rPr>
      </w:pPr>
      <w:r>
        <w:rPr>
          <w:rFonts w:ascii="Calibri" w:hAnsi="Calibri" w:cs="Times New Roman"/>
          <w:b/>
          <w:color w:val="000000"/>
        </w:rPr>
        <w:t xml:space="preserve">Lawler, S. </w:t>
      </w:r>
      <w:r>
        <w:rPr>
          <w:rFonts w:ascii="Calibri" w:hAnsi="Calibri" w:cs="Times New Roman"/>
          <w:color w:val="000000"/>
        </w:rPr>
        <w:t>2000</w:t>
      </w:r>
      <w:r w:rsidR="002252AF">
        <w:rPr>
          <w:rFonts w:ascii="Calibri" w:hAnsi="Calibri" w:cs="Times New Roman"/>
          <w:color w:val="000000"/>
        </w:rPr>
        <w:t xml:space="preserve"> </w:t>
      </w:r>
      <w:r w:rsidR="002252AF">
        <w:rPr>
          <w:rFonts w:ascii="Calibri" w:hAnsi="Calibri" w:cs="Times New Roman"/>
          <w:i/>
          <w:color w:val="000000"/>
        </w:rPr>
        <w:t xml:space="preserve">Mothering the Self: Mothers, Daughters, Subjects, </w:t>
      </w:r>
      <w:r w:rsidR="002252AF">
        <w:rPr>
          <w:rFonts w:ascii="Calibri" w:hAnsi="Calibri" w:cs="Times New Roman"/>
          <w:color w:val="000000"/>
        </w:rPr>
        <w:t xml:space="preserve">London: Routledge. </w:t>
      </w:r>
    </w:p>
    <w:p w14:paraId="487361BB" w14:textId="04E25376" w:rsidR="00F565BD" w:rsidRPr="00D95552"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 xml:space="preserve">Leathwood, C. and </w:t>
      </w:r>
      <w:r w:rsidR="00364396" w:rsidRPr="00031DAD">
        <w:rPr>
          <w:rFonts w:ascii="Calibri" w:hAnsi="Calibri" w:cs="Times New Roman"/>
          <w:b/>
          <w:color w:val="000000"/>
        </w:rPr>
        <w:t>Read</w:t>
      </w:r>
      <w:r w:rsidRPr="00031DAD">
        <w:rPr>
          <w:rFonts w:ascii="Calibri" w:hAnsi="Calibri" w:cs="Times New Roman"/>
          <w:b/>
          <w:color w:val="000000"/>
        </w:rPr>
        <w:t>, B.</w:t>
      </w:r>
      <w:r>
        <w:rPr>
          <w:rFonts w:ascii="Calibri" w:hAnsi="Calibri" w:cs="Times New Roman"/>
          <w:color w:val="000000"/>
        </w:rPr>
        <w:t xml:space="preserve"> 2013</w:t>
      </w:r>
      <w:r w:rsidR="00364396" w:rsidRPr="00364396">
        <w:rPr>
          <w:rFonts w:ascii="Calibri" w:hAnsi="Calibri" w:cs="Times New Roman"/>
          <w:color w:val="000000"/>
        </w:rPr>
        <w:t xml:space="preserve"> 'Research policy and academic performativity: compliance,</w:t>
      </w:r>
      <w:r w:rsidR="00436278">
        <w:rPr>
          <w:rFonts w:ascii="Calibri" w:hAnsi="Calibri" w:cs="Times New Roman"/>
          <w:color w:val="000000"/>
        </w:rPr>
        <w:t xml:space="preserve"> </w:t>
      </w:r>
      <w:r w:rsidR="00364396" w:rsidRPr="00364396">
        <w:rPr>
          <w:rFonts w:ascii="Calibri" w:hAnsi="Calibri" w:cs="Times New Roman"/>
          <w:color w:val="000000"/>
        </w:rPr>
        <w:t xml:space="preserve">contestation and complicity', </w:t>
      </w:r>
      <w:r w:rsidR="00364396" w:rsidRPr="00364396">
        <w:rPr>
          <w:rFonts w:ascii="Calibri" w:hAnsi="Calibri" w:cs="Times New Roman"/>
          <w:i/>
          <w:iCs/>
          <w:color w:val="000000"/>
        </w:rPr>
        <w:t>Studies in Higher Education</w:t>
      </w:r>
      <w:r w:rsidR="00006948">
        <w:rPr>
          <w:rFonts w:ascii="Calibri" w:hAnsi="Calibri" w:cs="Times New Roman"/>
          <w:color w:val="000000"/>
        </w:rPr>
        <w:t xml:space="preserve"> 38(8): 1162-</w:t>
      </w:r>
      <w:r w:rsidR="00364396" w:rsidRPr="00364396">
        <w:rPr>
          <w:rFonts w:ascii="Calibri" w:hAnsi="Calibri" w:cs="Times New Roman"/>
          <w:color w:val="000000"/>
        </w:rPr>
        <w:t>74.</w:t>
      </w:r>
    </w:p>
    <w:p w14:paraId="1E618839" w14:textId="7F9E0949" w:rsidR="00364396" w:rsidRPr="00364396"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 xml:space="preserve">Lopes, A. and </w:t>
      </w:r>
      <w:r w:rsidR="00364396" w:rsidRPr="00031DAD">
        <w:rPr>
          <w:rFonts w:ascii="Calibri" w:hAnsi="Calibri" w:cs="Times New Roman"/>
          <w:b/>
          <w:color w:val="000000"/>
        </w:rPr>
        <w:t>Dewan</w:t>
      </w:r>
      <w:r w:rsidRPr="00031DAD">
        <w:rPr>
          <w:rFonts w:ascii="Calibri" w:hAnsi="Calibri" w:cs="Times New Roman"/>
          <w:b/>
          <w:color w:val="000000"/>
        </w:rPr>
        <w:t>, I.A.</w:t>
      </w:r>
      <w:r>
        <w:rPr>
          <w:rFonts w:ascii="Calibri" w:hAnsi="Calibri" w:cs="Times New Roman"/>
          <w:color w:val="000000"/>
        </w:rPr>
        <w:t xml:space="preserve"> </w:t>
      </w:r>
      <w:r w:rsidR="00364396">
        <w:rPr>
          <w:rFonts w:ascii="Calibri" w:hAnsi="Calibri" w:cs="Times New Roman"/>
          <w:color w:val="000000"/>
        </w:rPr>
        <w:t>2014</w:t>
      </w:r>
      <w:r w:rsidR="00364396" w:rsidRPr="00364396">
        <w:rPr>
          <w:rFonts w:ascii="Calibri" w:hAnsi="Calibri" w:cs="Times New Roman"/>
          <w:color w:val="000000"/>
        </w:rPr>
        <w:t xml:space="preserve"> ‘Precarious pedagogies? The impact of casual and zero</w:t>
      </w:r>
    </w:p>
    <w:p w14:paraId="4D13C4F7" w14:textId="79A8982D" w:rsidR="00006948" w:rsidRPr="00364396" w:rsidRDefault="00364396" w:rsidP="00D95552">
      <w:pPr>
        <w:autoSpaceDE w:val="0"/>
        <w:autoSpaceDN w:val="0"/>
        <w:adjustRightInd w:val="0"/>
        <w:spacing w:line="480" w:lineRule="auto"/>
        <w:rPr>
          <w:rFonts w:ascii="Calibri" w:hAnsi="Calibri" w:cs="Times New Roman"/>
          <w:iCs/>
          <w:color w:val="000000"/>
        </w:rPr>
      </w:pPr>
      <w:r w:rsidRPr="00364396">
        <w:rPr>
          <w:rFonts w:ascii="Calibri" w:hAnsi="Calibri" w:cs="Times New Roman"/>
          <w:color w:val="000000"/>
        </w:rPr>
        <w:t xml:space="preserve">hours contracts in higher education’, </w:t>
      </w:r>
      <w:r w:rsidR="00031DAD">
        <w:rPr>
          <w:rFonts w:ascii="Calibri" w:hAnsi="Calibri" w:cs="Times New Roman"/>
          <w:i/>
          <w:iCs/>
          <w:color w:val="000000"/>
        </w:rPr>
        <w:t>Journal of Feminist Scholarship</w:t>
      </w:r>
      <w:r>
        <w:rPr>
          <w:rFonts w:ascii="Calibri" w:hAnsi="Calibri" w:cs="Times New Roman"/>
          <w:i/>
          <w:iCs/>
          <w:color w:val="000000"/>
        </w:rPr>
        <w:t xml:space="preserve"> </w:t>
      </w:r>
      <w:r>
        <w:rPr>
          <w:rFonts w:ascii="Calibri" w:hAnsi="Calibri" w:cs="Times New Roman"/>
          <w:iCs/>
          <w:color w:val="000000"/>
        </w:rPr>
        <w:t xml:space="preserve">7(8): 28-42. </w:t>
      </w:r>
    </w:p>
    <w:p w14:paraId="350D3DA7" w14:textId="04F5DEE4" w:rsidR="003029A5"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 xml:space="preserve">Lukes, S. and </w:t>
      </w:r>
      <w:r w:rsidR="003029A5" w:rsidRPr="00031DAD">
        <w:rPr>
          <w:rFonts w:ascii="Calibri" w:hAnsi="Calibri" w:cs="Times New Roman"/>
          <w:b/>
          <w:color w:val="000000"/>
        </w:rPr>
        <w:t>Haglund</w:t>
      </w:r>
      <w:r w:rsidRPr="00031DAD">
        <w:rPr>
          <w:rFonts w:ascii="Calibri" w:hAnsi="Calibri" w:cs="Times New Roman"/>
          <w:b/>
          <w:color w:val="000000"/>
        </w:rPr>
        <w:t>, L.</w:t>
      </w:r>
      <w:r>
        <w:rPr>
          <w:rFonts w:ascii="Calibri" w:hAnsi="Calibri" w:cs="Times New Roman"/>
          <w:color w:val="000000"/>
        </w:rPr>
        <w:t xml:space="preserve"> 2005</w:t>
      </w:r>
      <w:r w:rsidR="003029A5">
        <w:rPr>
          <w:rFonts w:ascii="Calibri" w:hAnsi="Calibri" w:cs="Times New Roman"/>
          <w:color w:val="000000"/>
        </w:rPr>
        <w:t xml:space="preserve"> ‘Power and luck’, </w:t>
      </w:r>
      <w:r w:rsidR="003029A5">
        <w:rPr>
          <w:rFonts w:ascii="Calibri" w:hAnsi="Calibri" w:cs="Times New Roman"/>
          <w:i/>
          <w:color w:val="000000"/>
        </w:rPr>
        <w:t>European Journal of So</w:t>
      </w:r>
      <w:r>
        <w:rPr>
          <w:rFonts w:ascii="Calibri" w:hAnsi="Calibri" w:cs="Times New Roman"/>
          <w:i/>
          <w:color w:val="000000"/>
        </w:rPr>
        <w:t>cial Theory</w:t>
      </w:r>
      <w:r w:rsidR="003029A5">
        <w:rPr>
          <w:rFonts w:ascii="Calibri" w:hAnsi="Calibri" w:cs="Times New Roman"/>
          <w:i/>
          <w:color w:val="000000"/>
        </w:rPr>
        <w:t xml:space="preserve"> </w:t>
      </w:r>
      <w:r w:rsidR="003029A5">
        <w:rPr>
          <w:rFonts w:ascii="Calibri" w:hAnsi="Calibri" w:cs="Times New Roman"/>
          <w:color w:val="000000"/>
        </w:rPr>
        <w:t xml:space="preserve">46(1): 45-66. </w:t>
      </w:r>
    </w:p>
    <w:p w14:paraId="6774916A" w14:textId="4801A498" w:rsidR="00840554" w:rsidRPr="00840554" w:rsidRDefault="00840554" w:rsidP="00D95552">
      <w:pPr>
        <w:autoSpaceDE w:val="0"/>
        <w:autoSpaceDN w:val="0"/>
        <w:adjustRightInd w:val="0"/>
        <w:spacing w:line="480" w:lineRule="auto"/>
        <w:rPr>
          <w:rFonts w:ascii="Calibri" w:hAnsi="Calibri" w:cs="Times New Roman"/>
          <w:color w:val="000000"/>
        </w:rPr>
      </w:pPr>
      <w:r>
        <w:rPr>
          <w:rFonts w:ascii="Calibri" w:hAnsi="Calibri" w:cs="Times New Roman"/>
          <w:b/>
          <w:color w:val="000000"/>
        </w:rPr>
        <w:t xml:space="preserve">Maclean, K. </w:t>
      </w:r>
      <w:r>
        <w:rPr>
          <w:rFonts w:ascii="Calibri" w:hAnsi="Calibri" w:cs="Times New Roman"/>
          <w:color w:val="000000"/>
        </w:rPr>
        <w:t xml:space="preserve">2016 ‘Sanity, ‘madness’, and the academy’, </w:t>
      </w:r>
      <w:r>
        <w:rPr>
          <w:rFonts w:ascii="Calibri" w:hAnsi="Calibri" w:cs="Times New Roman"/>
          <w:i/>
          <w:color w:val="000000"/>
        </w:rPr>
        <w:t xml:space="preserve">The Canadian Geographer </w:t>
      </w:r>
      <w:r>
        <w:rPr>
          <w:rFonts w:ascii="Calibri" w:hAnsi="Calibri" w:cs="Times New Roman"/>
          <w:color w:val="000000"/>
        </w:rPr>
        <w:t xml:space="preserve">0:1-11. </w:t>
      </w:r>
    </w:p>
    <w:p w14:paraId="5E1E8261" w14:textId="44F7214B" w:rsidR="00ED7F6B" w:rsidRPr="00ED7F6B" w:rsidRDefault="00ED7F6B" w:rsidP="00D95552">
      <w:pPr>
        <w:autoSpaceDE w:val="0"/>
        <w:autoSpaceDN w:val="0"/>
        <w:adjustRightInd w:val="0"/>
        <w:spacing w:line="480" w:lineRule="auto"/>
        <w:rPr>
          <w:rFonts w:ascii="Calibri" w:hAnsi="Calibri" w:cs="Times New Roman"/>
          <w:color w:val="000000"/>
        </w:rPr>
      </w:pPr>
      <w:r>
        <w:rPr>
          <w:rFonts w:ascii="Calibri" w:hAnsi="Calibri" w:cs="Times New Roman"/>
          <w:b/>
          <w:color w:val="000000"/>
        </w:rPr>
        <w:t xml:space="preserve">Mattausch, J. </w:t>
      </w:r>
      <w:r>
        <w:rPr>
          <w:rFonts w:ascii="Calibri" w:hAnsi="Calibri" w:cs="Times New Roman"/>
          <w:color w:val="000000"/>
        </w:rPr>
        <w:t xml:space="preserve">2003 ‘Chance and societal change’, </w:t>
      </w:r>
      <w:r>
        <w:rPr>
          <w:rFonts w:ascii="Calibri" w:hAnsi="Calibri" w:cs="Times New Roman"/>
          <w:i/>
          <w:color w:val="000000"/>
        </w:rPr>
        <w:t xml:space="preserve">The Sociological Review </w:t>
      </w:r>
      <w:r>
        <w:rPr>
          <w:rFonts w:ascii="Calibri" w:hAnsi="Calibri" w:cs="Times New Roman"/>
          <w:color w:val="000000"/>
        </w:rPr>
        <w:t>51(4): 506-527.</w:t>
      </w:r>
    </w:p>
    <w:p w14:paraId="76EB4348" w14:textId="75BE8169" w:rsidR="00A759C7" w:rsidRDefault="00A759C7" w:rsidP="00D95552">
      <w:pPr>
        <w:autoSpaceDE w:val="0"/>
        <w:autoSpaceDN w:val="0"/>
        <w:adjustRightInd w:val="0"/>
        <w:spacing w:line="480" w:lineRule="auto"/>
        <w:rPr>
          <w:rFonts w:ascii="Calibri" w:hAnsi="Calibri" w:cs="Times New Roman"/>
          <w:color w:val="000000"/>
        </w:rPr>
      </w:pPr>
      <w:r w:rsidRPr="00A759C7">
        <w:rPr>
          <w:rFonts w:ascii="Calibri" w:hAnsi="Calibri" w:cs="Times New Roman"/>
          <w:b/>
          <w:color w:val="000000"/>
        </w:rPr>
        <w:t>Matthews, D.</w:t>
      </w:r>
      <w:r>
        <w:rPr>
          <w:rFonts w:ascii="Calibri" w:hAnsi="Calibri" w:cs="Times New Roman"/>
          <w:color w:val="000000"/>
        </w:rPr>
        <w:t xml:space="preserve"> 2015 ‘Success rates: Surge in applications to ‘struggling’ research councils’, </w:t>
      </w:r>
      <w:r>
        <w:rPr>
          <w:rFonts w:ascii="Calibri" w:hAnsi="Calibri" w:cs="Times New Roman"/>
          <w:i/>
          <w:color w:val="000000"/>
        </w:rPr>
        <w:t xml:space="preserve">Times Higher Education </w:t>
      </w:r>
      <w:r>
        <w:rPr>
          <w:rFonts w:ascii="Calibri" w:hAnsi="Calibri" w:cs="Times New Roman"/>
          <w:color w:val="000000"/>
        </w:rPr>
        <w:t xml:space="preserve">October 29, </w:t>
      </w:r>
    </w:p>
    <w:p w14:paraId="28778AF6" w14:textId="43AC4152" w:rsidR="00A759C7" w:rsidRPr="00A759C7" w:rsidRDefault="00C0455A" w:rsidP="00D95552">
      <w:pPr>
        <w:autoSpaceDE w:val="0"/>
        <w:autoSpaceDN w:val="0"/>
        <w:adjustRightInd w:val="0"/>
        <w:spacing w:line="480" w:lineRule="auto"/>
        <w:rPr>
          <w:rFonts w:ascii="Calibri" w:hAnsi="Calibri" w:cs="Times New Roman"/>
          <w:color w:val="000000"/>
        </w:rPr>
      </w:pPr>
      <w:hyperlink r:id="rId13" w:history="1">
        <w:r w:rsidR="00A759C7" w:rsidRPr="00B064BC">
          <w:rPr>
            <w:rStyle w:val="Hyperlink"/>
            <w:rFonts w:ascii="Calibri" w:hAnsi="Calibri" w:cs="Times New Roman"/>
          </w:rPr>
          <w:t>https://www.timeshighereducation.com/news/success-rates-surge-applications-struggling-research-councils</w:t>
        </w:r>
      </w:hyperlink>
      <w:r w:rsidR="00A759C7">
        <w:rPr>
          <w:rFonts w:ascii="Calibri" w:hAnsi="Calibri" w:cs="Times New Roman"/>
          <w:color w:val="000000"/>
        </w:rPr>
        <w:t xml:space="preserve"> </w:t>
      </w:r>
    </w:p>
    <w:p w14:paraId="668FE33F" w14:textId="56F0A392" w:rsidR="00840554" w:rsidRPr="00840554" w:rsidRDefault="00364396"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McGettigan, A.</w:t>
      </w:r>
      <w:r w:rsidR="00031DAD">
        <w:rPr>
          <w:rFonts w:ascii="Calibri" w:hAnsi="Calibri" w:cs="Times New Roman"/>
          <w:color w:val="000000"/>
        </w:rPr>
        <w:t xml:space="preserve"> 2013</w:t>
      </w:r>
      <w:r w:rsidR="004E5E4A">
        <w:rPr>
          <w:rFonts w:ascii="Calibri" w:hAnsi="Calibri" w:cs="Times New Roman"/>
          <w:color w:val="000000"/>
        </w:rPr>
        <w:t xml:space="preserve"> </w:t>
      </w:r>
      <w:r w:rsidRPr="00364396">
        <w:rPr>
          <w:rFonts w:ascii="Calibri" w:hAnsi="Calibri" w:cs="Times New Roman"/>
          <w:i/>
          <w:iCs/>
          <w:color w:val="000000"/>
        </w:rPr>
        <w:t>The Great University Gamble: Money, Markets and the Future of Higher</w:t>
      </w:r>
      <w:r w:rsidR="00436278">
        <w:rPr>
          <w:rFonts w:ascii="Calibri" w:hAnsi="Calibri" w:cs="Times New Roman"/>
          <w:i/>
          <w:iCs/>
          <w:color w:val="000000"/>
        </w:rPr>
        <w:t xml:space="preserve"> </w:t>
      </w:r>
      <w:r w:rsidRPr="00364396">
        <w:rPr>
          <w:rFonts w:ascii="Calibri" w:hAnsi="Calibri" w:cs="Times New Roman"/>
          <w:i/>
          <w:iCs/>
          <w:color w:val="000000"/>
        </w:rPr>
        <w:t>Education</w:t>
      </w:r>
      <w:r w:rsidRPr="00364396">
        <w:rPr>
          <w:rFonts w:ascii="Calibri" w:hAnsi="Calibri" w:cs="Times New Roman"/>
          <w:color w:val="000000"/>
        </w:rPr>
        <w:t>. London: Pluto Press.</w:t>
      </w:r>
    </w:p>
    <w:p w14:paraId="0A51675B" w14:textId="015B35D3" w:rsidR="00031DAD"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McNay, L.</w:t>
      </w:r>
      <w:r>
        <w:rPr>
          <w:rFonts w:ascii="Calibri" w:hAnsi="Calibri" w:cs="Times New Roman"/>
          <w:color w:val="000000"/>
        </w:rPr>
        <w:t xml:space="preserve"> 2004</w:t>
      </w:r>
      <w:r w:rsidR="002252AF">
        <w:rPr>
          <w:rFonts w:ascii="Calibri" w:hAnsi="Calibri" w:cs="Times New Roman"/>
          <w:color w:val="000000"/>
        </w:rPr>
        <w:t xml:space="preserve"> </w:t>
      </w:r>
      <w:r w:rsidR="004E5E4A">
        <w:rPr>
          <w:rFonts w:ascii="Calibri" w:hAnsi="Calibri" w:cs="Times New Roman"/>
          <w:color w:val="000000"/>
        </w:rPr>
        <w:t>‘Agency and experience: Gender as a lived relation</w:t>
      </w:r>
      <w:r w:rsidR="005558EE">
        <w:rPr>
          <w:rFonts w:ascii="Calibri" w:hAnsi="Calibri" w:cs="Times New Roman"/>
          <w:color w:val="000000"/>
        </w:rPr>
        <w:t xml:space="preserve">’, </w:t>
      </w:r>
      <w:r w:rsidR="00006948">
        <w:rPr>
          <w:rFonts w:ascii="Calibri" w:hAnsi="Calibri" w:cs="Times New Roman"/>
          <w:color w:val="000000"/>
        </w:rPr>
        <w:t>in L. Adkins and B. Skeggs (eds</w:t>
      </w:r>
      <w:r w:rsidR="005558EE">
        <w:rPr>
          <w:rFonts w:ascii="Calibri" w:hAnsi="Calibri" w:cs="Times New Roman"/>
          <w:color w:val="000000"/>
        </w:rPr>
        <w:t xml:space="preserve">) </w:t>
      </w:r>
      <w:r w:rsidR="005558EE">
        <w:rPr>
          <w:rFonts w:ascii="Calibri" w:hAnsi="Calibri" w:cs="Times New Roman"/>
          <w:i/>
          <w:color w:val="000000"/>
        </w:rPr>
        <w:t>Feminism After Bourdieu</w:t>
      </w:r>
      <w:r w:rsidR="005558EE">
        <w:rPr>
          <w:rFonts w:ascii="Calibri" w:hAnsi="Calibri" w:cs="Times New Roman"/>
          <w:color w:val="000000"/>
        </w:rPr>
        <w:t>, Ox</w:t>
      </w:r>
      <w:r w:rsidR="00006948">
        <w:rPr>
          <w:rFonts w:ascii="Calibri" w:hAnsi="Calibri" w:cs="Times New Roman"/>
          <w:color w:val="000000"/>
        </w:rPr>
        <w:t>ford and Malden, MA: Blackwell, pp. 173-90.</w:t>
      </w:r>
    </w:p>
    <w:p w14:paraId="2C94F690" w14:textId="2E238E46" w:rsidR="00031DAD"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Mercer</w:t>
      </w:r>
      <w:r w:rsidR="002252AF">
        <w:rPr>
          <w:rFonts w:ascii="Calibri" w:hAnsi="Calibri" w:cs="Times New Roman"/>
          <w:b/>
          <w:color w:val="000000"/>
        </w:rPr>
        <w:t>, J.</w:t>
      </w:r>
      <w:r>
        <w:rPr>
          <w:rFonts w:ascii="Calibri" w:hAnsi="Calibri" w:cs="Times New Roman"/>
          <w:color w:val="000000"/>
        </w:rPr>
        <w:t xml:space="preserve"> 2007</w:t>
      </w:r>
      <w:r w:rsidR="002252AF">
        <w:rPr>
          <w:rFonts w:ascii="Calibri" w:hAnsi="Calibri" w:cs="Times New Roman"/>
          <w:color w:val="000000"/>
        </w:rPr>
        <w:t xml:space="preserve"> ‘The challenges of insider research in educational institutions: Wilding a double-edged sword and resolving delicate dilemmas’, </w:t>
      </w:r>
      <w:r w:rsidR="002252AF">
        <w:rPr>
          <w:rFonts w:ascii="Calibri" w:hAnsi="Calibri" w:cs="Times New Roman"/>
          <w:i/>
          <w:color w:val="000000"/>
        </w:rPr>
        <w:t xml:space="preserve">Oxford Review of Education </w:t>
      </w:r>
      <w:r w:rsidR="002252AF">
        <w:rPr>
          <w:rFonts w:ascii="Calibri" w:hAnsi="Calibri" w:cs="Times New Roman"/>
          <w:color w:val="000000"/>
        </w:rPr>
        <w:t>33(1): 1-17.</w:t>
      </w:r>
    </w:p>
    <w:p w14:paraId="2515D1FF" w14:textId="10D6EFC5" w:rsidR="005430BA" w:rsidRPr="005430BA" w:rsidRDefault="005430BA" w:rsidP="00D95552">
      <w:pPr>
        <w:autoSpaceDE w:val="0"/>
        <w:autoSpaceDN w:val="0"/>
        <w:adjustRightInd w:val="0"/>
        <w:spacing w:line="480" w:lineRule="auto"/>
        <w:rPr>
          <w:rFonts w:ascii="Calibri" w:hAnsi="Calibri" w:cs="Times New Roman"/>
          <w:color w:val="000000"/>
        </w:rPr>
      </w:pPr>
      <w:r>
        <w:rPr>
          <w:rFonts w:ascii="Calibri" w:hAnsi="Calibri" w:cs="Times New Roman"/>
          <w:b/>
          <w:color w:val="000000"/>
        </w:rPr>
        <w:t xml:space="preserve">Miller, N and Morgan, D </w:t>
      </w:r>
      <w:r>
        <w:rPr>
          <w:rFonts w:ascii="Calibri" w:hAnsi="Calibri" w:cs="Times New Roman"/>
          <w:color w:val="000000"/>
        </w:rPr>
        <w:t xml:space="preserve">1993 ‘Called to account: The CV as an autobiographical practice’, </w:t>
      </w:r>
      <w:r>
        <w:rPr>
          <w:rFonts w:ascii="Calibri" w:hAnsi="Calibri" w:cs="Times New Roman"/>
          <w:i/>
          <w:color w:val="000000"/>
        </w:rPr>
        <w:t xml:space="preserve">Sociology </w:t>
      </w:r>
      <w:r>
        <w:rPr>
          <w:rFonts w:ascii="Calibri" w:hAnsi="Calibri" w:cs="Times New Roman"/>
          <w:color w:val="000000"/>
        </w:rPr>
        <w:t xml:space="preserve">27(1):133-143. </w:t>
      </w:r>
    </w:p>
    <w:p w14:paraId="0DA070D7" w14:textId="74277AF2" w:rsidR="00031DAD" w:rsidRPr="00D95552" w:rsidRDefault="00031DAD" w:rsidP="00D95552">
      <w:pPr>
        <w:autoSpaceDE w:val="0"/>
        <w:autoSpaceDN w:val="0"/>
        <w:adjustRightInd w:val="0"/>
        <w:spacing w:line="480" w:lineRule="auto"/>
        <w:rPr>
          <w:rFonts w:ascii="Calibri" w:hAnsi="Calibri" w:cs="Times New Roman"/>
          <w:i/>
          <w:iCs/>
          <w:color w:val="000000"/>
        </w:rPr>
      </w:pPr>
      <w:r w:rsidRPr="00031DAD">
        <w:rPr>
          <w:rFonts w:ascii="Calibri" w:hAnsi="Calibri" w:cs="Times New Roman"/>
          <w:b/>
          <w:color w:val="000000"/>
        </w:rPr>
        <w:t xml:space="preserve">Molesworth, M., </w:t>
      </w:r>
      <w:r w:rsidR="00364396" w:rsidRPr="00031DAD">
        <w:rPr>
          <w:rFonts w:ascii="Calibri" w:hAnsi="Calibri" w:cs="Times New Roman"/>
          <w:b/>
          <w:color w:val="000000"/>
        </w:rPr>
        <w:t>Scullion</w:t>
      </w:r>
      <w:r w:rsidRPr="00031DAD">
        <w:rPr>
          <w:rFonts w:ascii="Calibri" w:hAnsi="Calibri" w:cs="Times New Roman"/>
          <w:b/>
          <w:color w:val="000000"/>
        </w:rPr>
        <w:t xml:space="preserve">, R. and </w:t>
      </w:r>
      <w:r w:rsidR="00364396" w:rsidRPr="00031DAD">
        <w:rPr>
          <w:rFonts w:ascii="Calibri" w:hAnsi="Calibri" w:cs="Times New Roman"/>
          <w:b/>
          <w:color w:val="000000"/>
        </w:rPr>
        <w:t>Nixon</w:t>
      </w:r>
      <w:r w:rsidRPr="00031DAD">
        <w:rPr>
          <w:rFonts w:ascii="Calibri" w:hAnsi="Calibri" w:cs="Times New Roman"/>
          <w:b/>
          <w:color w:val="000000"/>
        </w:rPr>
        <w:t>, E.</w:t>
      </w:r>
      <w:r>
        <w:rPr>
          <w:rFonts w:ascii="Calibri" w:hAnsi="Calibri" w:cs="Times New Roman"/>
          <w:color w:val="000000"/>
        </w:rPr>
        <w:t xml:space="preserve"> (eds.) 2010</w:t>
      </w:r>
      <w:r w:rsidR="00364396" w:rsidRPr="00364396">
        <w:rPr>
          <w:rFonts w:ascii="Calibri" w:hAnsi="Calibri" w:cs="Times New Roman"/>
          <w:color w:val="000000"/>
        </w:rPr>
        <w:t xml:space="preserve"> </w:t>
      </w:r>
      <w:r w:rsidR="00364396" w:rsidRPr="00364396">
        <w:rPr>
          <w:rFonts w:ascii="Calibri" w:hAnsi="Calibri" w:cs="Times New Roman"/>
          <w:i/>
          <w:iCs/>
          <w:color w:val="000000"/>
        </w:rPr>
        <w:t>The Marketization of Higher Education and</w:t>
      </w:r>
      <w:r w:rsidR="00436278">
        <w:rPr>
          <w:rFonts w:ascii="Calibri" w:hAnsi="Calibri" w:cs="Times New Roman"/>
          <w:i/>
          <w:iCs/>
          <w:color w:val="000000"/>
        </w:rPr>
        <w:t xml:space="preserve"> </w:t>
      </w:r>
      <w:r w:rsidR="00364396" w:rsidRPr="00364396">
        <w:rPr>
          <w:rFonts w:ascii="Calibri" w:hAnsi="Calibri" w:cs="Times New Roman"/>
          <w:i/>
          <w:iCs/>
          <w:color w:val="000000"/>
        </w:rPr>
        <w:t>the Student as Consumer</w:t>
      </w:r>
      <w:r w:rsidR="00436278">
        <w:rPr>
          <w:rFonts w:ascii="Calibri" w:hAnsi="Calibri" w:cs="Times New Roman"/>
          <w:color w:val="000000"/>
        </w:rPr>
        <w:t>,</w:t>
      </w:r>
      <w:r w:rsidR="00364396" w:rsidRPr="00364396">
        <w:rPr>
          <w:rFonts w:ascii="Calibri" w:hAnsi="Calibri" w:cs="Times New Roman"/>
          <w:color w:val="000000"/>
        </w:rPr>
        <w:t xml:space="preserve"> London: Routledge.</w:t>
      </w:r>
    </w:p>
    <w:p w14:paraId="6F989257" w14:textId="29A4906C" w:rsidR="00CC0369" w:rsidRPr="00D95552"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rPr>
        <w:t>Müller</w:t>
      </w:r>
      <w:r w:rsidR="00C0567F">
        <w:rPr>
          <w:rFonts w:ascii="Calibri" w:hAnsi="Calibri" w:cs="Times New Roman"/>
          <w:b/>
        </w:rPr>
        <w:t>, R.</w:t>
      </w:r>
      <w:r w:rsidRPr="00031DAD">
        <w:rPr>
          <w:rFonts w:ascii="Calibri" w:hAnsi="Calibri" w:cs="Times New Roman"/>
          <w:b/>
        </w:rPr>
        <w:t xml:space="preserve"> and Kenney</w:t>
      </w:r>
      <w:r w:rsidR="00C0567F">
        <w:rPr>
          <w:rFonts w:ascii="Calibri" w:hAnsi="Calibri" w:cs="Times New Roman"/>
          <w:b/>
        </w:rPr>
        <w:t>, M.</w:t>
      </w:r>
      <w:r>
        <w:rPr>
          <w:rFonts w:ascii="Calibri" w:hAnsi="Calibri" w:cs="Times New Roman"/>
        </w:rPr>
        <w:t xml:space="preserve"> 2014</w:t>
      </w:r>
      <w:r w:rsidR="00C0567F">
        <w:rPr>
          <w:rFonts w:ascii="Calibri" w:hAnsi="Calibri" w:cs="Times New Roman"/>
        </w:rPr>
        <w:t xml:space="preserve"> ‘Agential conversations: Interviewing postdoctoral life scientists and the politics of mundane research practices’, </w:t>
      </w:r>
      <w:r w:rsidR="00C0567F">
        <w:rPr>
          <w:rFonts w:ascii="Calibri" w:hAnsi="Calibri" w:cs="Times New Roman"/>
          <w:i/>
        </w:rPr>
        <w:t xml:space="preserve">Science as Culture </w:t>
      </w:r>
      <w:r w:rsidR="00006948">
        <w:rPr>
          <w:rFonts w:ascii="Calibri" w:hAnsi="Calibri" w:cs="Times New Roman"/>
        </w:rPr>
        <w:t>23(4): 537-</w:t>
      </w:r>
      <w:r w:rsidR="00C0567F">
        <w:rPr>
          <w:rFonts w:ascii="Calibri" w:hAnsi="Calibri" w:cs="Times New Roman"/>
        </w:rPr>
        <w:t>59.</w:t>
      </w:r>
    </w:p>
    <w:p w14:paraId="7F7711C5" w14:textId="2945587A" w:rsidR="00006948" w:rsidRPr="00D95552" w:rsidRDefault="00031DAD" w:rsidP="00D95552">
      <w:pPr>
        <w:autoSpaceDE w:val="0"/>
        <w:autoSpaceDN w:val="0"/>
        <w:adjustRightInd w:val="0"/>
        <w:spacing w:line="480" w:lineRule="auto"/>
        <w:rPr>
          <w:rFonts w:ascii="Calibri" w:hAnsi="Calibri" w:cs="Times New Roman"/>
          <w:i/>
          <w:iCs/>
          <w:color w:val="000000"/>
        </w:rPr>
      </w:pPr>
      <w:r w:rsidRPr="00031DAD">
        <w:rPr>
          <w:rFonts w:ascii="Calibri" w:hAnsi="Calibri" w:cs="Times New Roman"/>
          <w:b/>
          <w:color w:val="000000"/>
        </w:rPr>
        <w:lastRenderedPageBreak/>
        <w:t>Reay, D.</w:t>
      </w:r>
      <w:r>
        <w:rPr>
          <w:rFonts w:ascii="Calibri" w:hAnsi="Calibri" w:cs="Times New Roman"/>
          <w:color w:val="000000"/>
        </w:rPr>
        <w:t xml:space="preserve"> 2000</w:t>
      </w:r>
      <w:r w:rsidR="00364396" w:rsidRPr="00364396">
        <w:rPr>
          <w:rFonts w:ascii="Calibri" w:hAnsi="Calibri" w:cs="Times New Roman"/>
          <w:color w:val="000000"/>
        </w:rPr>
        <w:t xml:space="preserve"> '"Dim dross": Marginalised women both inside and outside the academy', </w:t>
      </w:r>
      <w:r w:rsidR="00364396" w:rsidRPr="00364396">
        <w:rPr>
          <w:rFonts w:ascii="Calibri" w:hAnsi="Calibri" w:cs="Times New Roman"/>
          <w:i/>
          <w:iCs/>
          <w:color w:val="000000"/>
        </w:rPr>
        <w:t>Women's</w:t>
      </w:r>
      <w:r w:rsidR="00436278">
        <w:rPr>
          <w:rFonts w:ascii="Calibri" w:hAnsi="Calibri" w:cs="Times New Roman"/>
          <w:i/>
          <w:iCs/>
          <w:color w:val="000000"/>
        </w:rPr>
        <w:t xml:space="preserve"> </w:t>
      </w:r>
      <w:r w:rsidR="00364396" w:rsidRPr="00364396">
        <w:rPr>
          <w:rFonts w:ascii="Calibri" w:hAnsi="Calibri" w:cs="Times New Roman"/>
          <w:i/>
          <w:iCs/>
          <w:color w:val="000000"/>
        </w:rPr>
        <w:t>Studies International Forum</w:t>
      </w:r>
      <w:r w:rsidR="00364396" w:rsidRPr="00364396">
        <w:rPr>
          <w:rFonts w:ascii="Calibri" w:hAnsi="Calibri" w:cs="Times New Roman"/>
          <w:color w:val="000000"/>
        </w:rPr>
        <w:t xml:space="preserve"> 23(1):13-21.</w:t>
      </w:r>
    </w:p>
    <w:p w14:paraId="35D2682F" w14:textId="6460009B" w:rsidR="005B0221" w:rsidRPr="005B0221" w:rsidRDefault="005B0221"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Reith, G.</w:t>
      </w:r>
      <w:r w:rsidR="00031DAD">
        <w:rPr>
          <w:rFonts w:ascii="Calibri" w:hAnsi="Calibri" w:cs="Times New Roman"/>
          <w:color w:val="000000"/>
        </w:rPr>
        <w:t xml:space="preserve"> 2004</w:t>
      </w:r>
      <w:r>
        <w:rPr>
          <w:rFonts w:ascii="Calibri" w:hAnsi="Calibri" w:cs="Times New Roman"/>
          <w:color w:val="000000"/>
        </w:rPr>
        <w:t xml:space="preserve"> ‘Uncertain times: The notion of ‘risk’ and the development of modernity’, </w:t>
      </w:r>
      <w:r w:rsidR="00031DAD">
        <w:rPr>
          <w:rFonts w:ascii="Calibri" w:hAnsi="Calibri" w:cs="Times New Roman"/>
          <w:i/>
          <w:color w:val="000000"/>
        </w:rPr>
        <w:t>Time &amp; Society</w:t>
      </w:r>
      <w:r>
        <w:rPr>
          <w:rFonts w:ascii="Calibri" w:hAnsi="Calibri" w:cs="Times New Roman"/>
          <w:i/>
          <w:color w:val="000000"/>
        </w:rPr>
        <w:t xml:space="preserve"> </w:t>
      </w:r>
      <w:r>
        <w:rPr>
          <w:rFonts w:ascii="Calibri" w:hAnsi="Calibri" w:cs="Times New Roman"/>
          <w:color w:val="000000"/>
        </w:rPr>
        <w:t>13 (2/3): 383-402.</w:t>
      </w:r>
    </w:p>
    <w:p w14:paraId="2A4A601E" w14:textId="3A1B0773" w:rsidR="006B6499"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Reith, G.</w:t>
      </w:r>
      <w:r>
        <w:rPr>
          <w:rFonts w:ascii="Calibri" w:hAnsi="Calibri" w:cs="Times New Roman"/>
          <w:color w:val="000000"/>
        </w:rPr>
        <w:t xml:space="preserve"> 2003</w:t>
      </w:r>
      <w:r w:rsidR="006B6499">
        <w:rPr>
          <w:rFonts w:ascii="Calibri" w:hAnsi="Calibri" w:cs="Times New Roman"/>
          <w:color w:val="000000"/>
        </w:rPr>
        <w:t xml:space="preserve"> ‘Living with uncertainty: The construction of ‘risk’ and the belief in luck’, </w:t>
      </w:r>
      <w:r w:rsidR="006B6499">
        <w:rPr>
          <w:rFonts w:ascii="Calibri" w:hAnsi="Calibri" w:cs="Times New Roman"/>
          <w:i/>
          <w:color w:val="000000"/>
        </w:rPr>
        <w:t xml:space="preserve">Organdi, </w:t>
      </w:r>
      <w:r w:rsidR="006B6499">
        <w:rPr>
          <w:rFonts w:ascii="Calibri" w:hAnsi="Calibri" w:cs="Times New Roman"/>
          <w:color w:val="000000"/>
        </w:rPr>
        <w:t>6,</w:t>
      </w:r>
    </w:p>
    <w:p w14:paraId="3D56242A" w14:textId="77AD133C" w:rsidR="006B6499" w:rsidRDefault="00C0455A" w:rsidP="00D95552">
      <w:pPr>
        <w:autoSpaceDE w:val="0"/>
        <w:autoSpaceDN w:val="0"/>
        <w:adjustRightInd w:val="0"/>
        <w:spacing w:line="480" w:lineRule="auto"/>
        <w:rPr>
          <w:rFonts w:ascii="Calibri" w:hAnsi="Calibri" w:cs="Times New Roman"/>
          <w:color w:val="000000"/>
        </w:rPr>
      </w:pPr>
      <w:hyperlink r:id="rId14" w:history="1">
        <w:r w:rsidR="006B6499" w:rsidRPr="004803FB">
          <w:rPr>
            <w:rStyle w:val="Hyperlink"/>
            <w:rFonts w:ascii="Calibri" w:hAnsi="Calibri" w:cs="Times New Roman"/>
          </w:rPr>
          <w:t>http://www.organdi.net/article.php3?id_article=69</w:t>
        </w:r>
      </w:hyperlink>
    </w:p>
    <w:p w14:paraId="71A71B28" w14:textId="520434AA" w:rsidR="00031DAD"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Reith, G.</w:t>
      </w:r>
      <w:r>
        <w:rPr>
          <w:rFonts w:ascii="Calibri" w:hAnsi="Calibri" w:cs="Times New Roman"/>
          <w:color w:val="000000"/>
        </w:rPr>
        <w:t xml:space="preserve"> 2002</w:t>
      </w:r>
      <w:r w:rsidR="00C0567F">
        <w:rPr>
          <w:rFonts w:ascii="Calibri" w:hAnsi="Calibri" w:cs="Times New Roman"/>
          <w:color w:val="000000"/>
        </w:rPr>
        <w:t xml:space="preserve"> </w:t>
      </w:r>
      <w:r w:rsidR="0058671D">
        <w:rPr>
          <w:rFonts w:ascii="Calibri" w:hAnsi="Calibri" w:cs="Times New Roman"/>
          <w:i/>
          <w:color w:val="000000"/>
        </w:rPr>
        <w:t>The Age of Chance: Gambling in Western Culture</w:t>
      </w:r>
      <w:r w:rsidR="0058671D">
        <w:rPr>
          <w:rFonts w:ascii="Calibri" w:hAnsi="Calibri" w:cs="Times New Roman"/>
          <w:color w:val="000000"/>
        </w:rPr>
        <w:t xml:space="preserve">, London: Routledge. </w:t>
      </w:r>
    </w:p>
    <w:p w14:paraId="22E7A9C1" w14:textId="06654F5A" w:rsidR="00031DAD"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Rose, N.</w:t>
      </w:r>
      <w:r>
        <w:rPr>
          <w:rFonts w:ascii="Calibri" w:hAnsi="Calibri" w:cs="Times New Roman"/>
          <w:color w:val="000000"/>
        </w:rPr>
        <w:t xml:space="preserve"> 1992</w:t>
      </w:r>
      <w:r w:rsidR="00C0567F">
        <w:rPr>
          <w:rFonts w:ascii="Calibri" w:hAnsi="Calibri" w:cs="Times New Roman"/>
          <w:color w:val="000000"/>
        </w:rPr>
        <w:t xml:space="preserve"> ‘Governing the enterprising self’ </w:t>
      </w:r>
      <w:r w:rsidR="00006948">
        <w:rPr>
          <w:rFonts w:ascii="Calibri" w:hAnsi="Calibri" w:cs="Times New Roman"/>
          <w:color w:val="000000"/>
        </w:rPr>
        <w:t>in P. Heelas and P. Morris (eds</w:t>
      </w:r>
      <w:r w:rsidR="00C0567F">
        <w:rPr>
          <w:rFonts w:ascii="Calibri" w:hAnsi="Calibri" w:cs="Times New Roman"/>
          <w:color w:val="000000"/>
        </w:rPr>
        <w:t xml:space="preserve">) </w:t>
      </w:r>
      <w:r w:rsidR="00C0567F">
        <w:rPr>
          <w:rFonts w:ascii="Calibri" w:hAnsi="Calibri" w:cs="Times New Roman"/>
          <w:i/>
          <w:color w:val="000000"/>
        </w:rPr>
        <w:t xml:space="preserve">The Values of the Enterprise Culture: the Moral Debate, </w:t>
      </w:r>
      <w:r w:rsidR="00C0567F">
        <w:rPr>
          <w:rFonts w:ascii="Calibri" w:hAnsi="Calibri" w:cs="Times New Roman"/>
          <w:color w:val="000000"/>
        </w:rPr>
        <w:t xml:space="preserve">London and New York: Routledge. </w:t>
      </w:r>
    </w:p>
    <w:p w14:paraId="20B8F462" w14:textId="1AB14858" w:rsidR="00364396" w:rsidRPr="00364396"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Ross, A.</w:t>
      </w:r>
      <w:r>
        <w:rPr>
          <w:rFonts w:ascii="Calibri" w:hAnsi="Calibri" w:cs="Times New Roman"/>
          <w:color w:val="000000"/>
        </w:rPr>
        <w:t xml:space="preserve"> 2008</w:t>
      </w:r>
      <w:r w:rsidR="00364396" w:rsidRPr="00364396">
        <w:rPr>
          <w:rFonts w:ascii="Calibri" w:hAnsi="Calibri" w:cs="Times New Roman"/>
          <w:color w:val="000000"/>
        </w:rPr>
        <w:t xml:space="preserve"> 'The new geography of work: Power to the precarious?' </w:t>
      </w:r>
      <w:r w:rsidR="00364396" w:rsidRPr="00364396">
        <w:rPr>
          <w:rFonts w:ascii="Calibri" w:hAnsi="Calibri" w:cs="Times New Roman"/>
          <w:i/>
          <w:iCs/>
          <w:color w:val="000000"/>
        </w:rPr>
        <w:t>Theory, Culture &amp; Society</w:t>
      </w:r>
      <w:r w:rsidR="00436278">
        <w:rPr>
          <w:rFonts w:ascii="Calibri" w:hAnsi="Calibri" w:cs="Times New Roman"/>
          <w:color w:val="000000"/>
        </w:rPr>
        <w:t xml:space="preserve"> </w:t>
      </w:r>
      <w:r w:rsidR="00364396" w:rsidRPr="00364396">
        <w:rPr>
          <w:rFonts w:ascii="Calibri" w:hAnsi="Calibri" w:cs="Times New Roman"/>
          <w:color w:val="000000"/>
        </w:rPr>
        <w:t>25(7-8):31-49.</w:t>
      </w:r>
    </w:p>
    <w:p w14:paraId="7201A36D" w14:textId="1E312A05" w:rsidR="005F2208" w:rsidRPr="00D95552"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Sennett, R.</w:t>
      </w:r>
      <w:r>
        <w:rPr>
          <w:rFonts w:ascii="Calibri" w:hAnsi="Calibri" w:cs="Times New Roman"/>
          <w:color w:val="000000"/>
        </w:rPr>
        <w:t xml:space="preserve"> 1998</w:t>
      </w:r>
      <w:r w:rsidR="00364396" w:rsidRPr="00364396">
        <w:rPr>
          <w:rFonts w:ascii="Calibri" w:hAnsi="Calibri" w:cs="Times New Roman"/>
          <w:color w:val="000000"/>
        </w:rPr>
        <w:t xml:space="preserve"> </w:t>
      </w:r>
      <w:r w:rsidR="00364396" w:rsidRPr="00364396">
        <w:rPr>
          <w:rFonts w:ascii="Calibri" w:hAnsi="Calibri" w:cs="Times New Roman"/>
          <w:i/>
          <w:iCs/>
          <w:color w:val="000000"/>
        </w:rPr>
        <w:t>The Corrosion o</w:t>
      </w:r>
      <w:r w:rsidR="00C0567F">
        <w:rPr>
          <w:rFonts w:ascii="Calibri" w:hAnsi="Calibri" w:cs="Times New Roman"/>
          <w:i/>
          <w:iCs/>
          <w:color w:val="000000"/>
        </w:rPr>
        <w:t>f Character,</w:t>
      </w:r>
      <w:r w:rsidR="00364396" w:rsidRPr="00364396">
        <w:rPr>
          <w:rFonts w:ascii="Calibri" w:hAnsi="Calibri" w:cs="Times New Roman"/>
          <w:i/>
          <w:iCs/>
          <w:color w:val="000000"/>
        </w:rPr>
        <w:t xml:space="preserve"> </w:t>
      </w:r>
      <w:r w:rsidR="00364396" w:rsidRPr="00364396">
        <w:rPr>
          <w:rFonts w:ascii="Calibri" w:hAnsi="Calibri" w:cs="Times New Roman"/>
          <w:color w:val="000000"/>
        </w:rPr>
        <w:t>New York: WW Norton.</w:t>
      </w:r>
    </w:p>
    <w:p w14:paraId="222A316B" w14:textId="77777777" w:rsidR="00794CD5"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Sinha, S. and Back, L.</w:t>
      </w:r>
      <w:r>
        <w:rPr>
          <w:rFonts w:ascii="Calibri" w:hAnsi="Calibri" w:cs="Times New Roman"/>
          <w:color w:val="000000"/>
        </w:rPr>
        <w:t xml:space="preserve"> 2014</w:t>
      </w:r>
      <w:r w:rsidR="00C0567F">
        <w:rPr>
          <w:rFonts w:ascii="Calibri" w:hAnsi="Calibri" w:cs="Times New Roman"/>
          <w:color w:val="000000"/>
        </w:rPr>
        <w:t xml:space="preserve"> </w:t>
      </w:r>
      <w:r w:rsidR="0058671D">
        <w:rPr>
          <w:rFonts w:ascii="Calibri" w:hAnsi="Calibri" w:cs="Times New Roman"/>
          <w:color w:val="000000"/>
        </w:rPr>
        <w:t xml:space="preserve">‘Making methods sociable: Dialogue, ethics and authorship in </w:t>
      </w:r>
      <w:r w:rsidR="0058671D">
        <w:rPr>
          <w:rFonts w:ascii="Calibri" w:hAnsi="Calibri" w:cs="Times New Roman"/>
          <w:color w:val="000000"/>
        </w:rPr>
        <w:t>qualitative research’</w:t>
      </w:r>
      <w:r w:rsidR="00B65B07">
        <w:rPr>
          <w:rFonts w:ascii="Calibri" w:hAnsi="Calibri" w:cs="Times New Roman"/>
          <w:color w:val="000000"/>
        </w:rPr>
        <w:t xml:space="preserve">, </w:t>
      </w:r>
      <w:r w:rsidR="00B65B07">
        <w:rPr>
          <w:rFonts w:ascii="Calibri" w:hAnsi="Calibri" w:cs="Times New Roman"/>
          <w:i/>
          <w:color w:val="000000"/>
        </w:rPr>
        <w:t xml:space="preserve">Qualitative Research </w:t>
      </w:r>
      <w:r w:rsidR="00006948">
        <w:rPr>
          <w:rFonts w:ascii="Calibri" w:hAnsi="Calibri" w:cs="Times New Roman"/>
          <w:color w:val="000000"/>
        </w:rPr>
        <w:t>14(4): 473-</w:t>
      </w:r>
      <w:r w:rsidR="00B65B07">
        <w:rPr>
          <w:rFonts w:ascii="Calibri" w:hAnsi="Calibri" w:cs="Times New Roman"/>
          <w:color w:val="000000"/>
        </w:rPr>
        <w:t>87.</w:t>
      </w:r>
    </w:p>
    <w:p w14:paraId="726178D5" w14:textId="47B6A718" w:rsidR="00CC0369" w:rsidRPr="00C0567F" w:rsidRDefault="00031DAD" w:rsidP="00D95552">
      <w:pPr>
        <w:autoSpaceDE w:val="0"/>
        <w:autoSpaceDN w:val="0"/>
        <w:adjustRightInd w:val="0"/>
        <w:spacing w:line="480" w:lineRule="auto"/>
        <w:rPr>
          <w:rFonts w:ascii="Calibri" w:hAnsi="Calibri" w:cs="Times New Roman"/>
          <w:color w:val="000000"/>
        </w:rPr>
      </w:pPr>
      <w:r>
        <w:rPr>
          <w:rFonts w:ascii="Calibri" w:hAnsi="Calibri" w:cs="Times New Roman"/>
          <w:b/>
          <w:color w:val="000000"/>
        </w:rPr>
        <w:t xml:space="preserve">Smith, M. </w:t>
      </w:r>
      <w:r>
        <w:rPr>
          <w:rFonts w:ascii="Calibri" w:hAnsi="Calibri" w:cs="Times New Roman"/>
          <w:color w:val="000000"/>
        </w:rPr>
        <w:t>1993</w:t>
      </w:r>
      <w:r w:rsidR="00C0567F">
        <w:rPr>
          <w:rFonts w:ascii="Calibri" w:hAnsi="Calibri" w:cs="Times New Roman"/>
          <w:color w:val="000000"/>
        </w:rPr>
        <w:t xml:space="preserve"> ‘Changing sociological perspectives on chance’, </w:t>
      </w:r>
      <w:r w:rsidR="00C0567F">
        <w:rPr>
          <w:rFonts w:ascii="Calibri" w:hAnsi="Calibri" w:cs="Times New Roman"/>
          <w:i/>
          <w:color w:val="000000"/>
        </w:rPr>
        <w:t xml:space="preserve">Sociology </w:t>
      </w:r>
      <w:r w:rsidR="00006948">
        <w:rPr>
          <w:rFonts w:ascii="Calibri" w:hAnsi="Calibri" w:cs="Times New Roman"/>
          <w:color w:val="000000"/>
        </w:rPr>
        <w:t>27(3): 513-</w:t>
      </w:r>
      <w:r w:rsidR="00C0567F">
        <w:rPr>
          <w:rFonts w:ascii="Calibri" w:hAnsi="Calibri" w:cs="Times New Roman"/>
          <w:color w:val="000000"/>
        </w:rPr>
        <w:t xml:space="preserve">31. </w:t>
      </w:r>
    </w:p>
    <w:p w14:paraId="5D3B36A7" w14:textId="7C10994F" w:rsidR="00364396" w:rsidRDefault="00364396"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Standing, G.</w:t>
      </w:r>
      <w:r w:rsidR="00031DAD">
        <w:rPr>
          <w:rFonts w:ascii="Calibri" w:hAnsi="Calibri" w:cs="Times New Roman"/>
          <w:color w:val="000000"/>
        </w:rPr>
        <w:t xml:space="preserve"> 2011</w:t>
      </w:r>
      <w:r w:rsidRPr="00364396">
        <w:rPr>
          <w:rFonts w:ascii="Calibri" w:hAnsi="Calibri" w:cs="Times New Roman"/>
          <w:color w:val="000000"/>
        </w:rPr>
        <w:t xml:space="preserve"> </w:t>
      </w:r>
      <w:r w:rsidRPr="00364396">
        <w:rPr>
          <w:rFonts w:ascii="Calibri" w:hAnsi="Calibri" w:cs="Times New Roman"/>
          <w:i/>
          <w:iCs/>
          <w:color w:val="000000"/>
        </w:rPr>
        <w:t xml:space="preserve">The Precariat: The New Dangerous Class. </w:t>
      </w:r>
      <w:r w:rsidRPr="00364396">
        <w:rPr>
          <w:rFonts w:ascii="Calibri" w:hAnsi="Calibri" w:cs="Times New Roman"/>
          <w:color w:val="000000"/>
        </w:rPr>
        <w:t>London: Bloomsbury Academic.</w:t>
      </w:r>
    </w:p>
    <w:p w14:paraId="1D00DFB7" w14:textId="6990C351" w:rsidR="00031DAD" w:rsidRPr="00364396"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rPr>
        <w:t>Strübing</w:t>
      </w:r>
      <w:r>
        <w:rPr>
          <w:rFonts w:ascii="Calibri" w:hAnsi="Calibri" w:cs="Times New Roman"/>
          <w:b/>
        </w:rPr>
        <w:t xml:space="preserve"> </w:t>
      </w:r>
      <w:r>
        <w:rPr>
          <w:rFonts w:ascii="Calibri" w:hAnsi="Calibri" w:cs="Times New Roman"/>
        </w:rPr>
        <w:t>2007</w:t>
      </w:r>
      <w:r w:rsidR="0005468C">
        <w:rPr>
          <w:rFonts w:ascii="Calibri" w:hAnsi="Calibri" w:cs="Times New Roman"/>
        </w:rPr>
        <w:t xml:space="preserve"> ‘Research as pragmatic problem-solving: The pragmatist roots of empirically-grounded theorising’, i</w:t>
      </w:r>
      <w:r w:rsidR="00006948">
        <w:rPr>
          <w:rFonts w:ascii="Calibri" w:hAnsi="Calibri" w:cs="Times New Roman"/>
        </w:rPr>
        <w:t>n A. Bryant and K. Charmaz (eds</w:t>
      </w:r>
      <w:r w:rsidR="0005468C">
        <w:rPr>
          <w:rFonts w:ascii="Calibri" w:hAnsi="Calibri" w:cs="Times New Roman"/>
        </w:rPr>
        <w:t xml:space="preserve">) </w:t>
      </w:r>
      <w:r w:rsidR="0005468C" w:rsidRPr="0005468C">
        <w:rPr>
          <w:rFonts w:ascii="Calibri" w:hAnsi="Calibri" w:cs="Times New Roman"/>
          <w:i/>
        </w:rPr>
        <w:t>The SAGE</w:t>
      </w:r>
      <w:r w:rsidR="0005468C">
        <w:rPr>
          <w:rFonts w:ascii="Calibri" w:hAnsi="Calibri" w:cs="Times New Roman"/>
          <w:i/>
        </w:rPr>
        <w:t xml:space="preserve"> Handbook of Grounded Theory</w:t>
      </w:r>
      <w:r w:rsidR="0005468C">
        <w:rPr>
          <w:rFonts w:ascii="Calibri" w:hAnsi="Calibri" w:cs="Times New Roman"/>
        </w:rPr>
        <w:t xml:space="preserve">, pp. 580-99, Los Angeles and London: SAGE. </w:t>
      </w:r>
    </w:p>
    <w:p w14:paraId="2E38630B" w14:textId="71A1E75E" w:rsidR="00364396"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 xml:space="preserve">Sullivan, N. and </w:t>
      </w:r>
      <w:r w:rsidR="00364396" w:rsidRPr="00031DAD">
        <w:rPr>
          <w:rFonts w:ascii="Calibri" w:hAnsi="Calibri" w:cs="Times New Roman"/>
          <w:b/>
          <w:color w:val="000000"/>
        </w:rPr>
        <w:t>Simon</w:t>
      </w:r>
      <w:r w:rsidRPr="00031DAD">
        <w:rPr>
          <w:rFonts w:ascii="Calibri" w:hAnsi="Calibri" w:cs="Times New Roman"/>
          <w:b/>
          <w:color w:val="000000"/>
        </w:rPr>
        <w:t>, J.</w:t>
      </w:r>
      <w:r>
        <w:rPr>
          <w:rFonts w:ascii="Calibri" w:hAnsi="Calibri" w:cs="Times New Roman"/>
          <w:color w:val="000000"/>
        </w:rPr>
        <w:t xml:space="preserve"> 2014</w:t>
      </w:r>
      <w:r w:rsidR="00364396" w:rsidRPr="00364396">
        <w:rPr>
          <w:rFonts w:ascii="Calibri" w:hAnsi="Calibri" w:cs="Times New Roman"/>
          <w:color w:val="000000"/>
        </w:rPr>
        <w:t xml:space="preserve"> 'Academic work cultures: somatic crisis in the enterprise university',</w:t>
      </w:r>
      <w:r w:rsidR="00436278">
        <w:rPr>
          <w:rFonts w:ascii="Calibri" w:hAnsi="Calibri" w:cs="Times New Roman"/>
          <w:color w:val="000000"/>
        </w:rPr>
        <w:t xml:space="preserve"> </w:t>
      </w:r>
      <w:r w:rsidR="00364396" w:rsidRPr="00364396">
        <w:rPr>
          <w:rFonts w:ascii="Calibri" w:hAnsi="Calibri" w:cs="Times New Roman"/>
          <w:i/>
          <w:iCs/>
          <w:color w:val="000000"/>
        </w:rPr>
        <w:t>Somatechnics</w:t>
      </w:r>
      <w:r w:rsidR="00364396" w:rsidRPr="00364396">
        <w:rPr>
          <w:rFonts w:ascii="Calibri" w:hAnsi="Calibri" w:cs="Times New Roman"/>
          <w:color w:val="000000"/>
        </w:rPr>
        <w:t xml:space="preserve"> 4(2):205-218.</w:t>
      </w:r>
    </w:p>
    <w:p w14:paraId="6DB0D84F" w14:textId="6B360565" w:rsidR="00031DAD"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Tavory</w:t>
      </w:r>
      <w:r w:rsidR="0005468C">
        <w:rPr>
          <w:rFonts w:ascii="Calibri" w:hAnsi="Calibri" w:cs="Times New Roman"/>
          <w:b/>
          <w:color w:val="000000"/>
        </w:rPr>
        <w:t xml:space="preserve">, I. </w:t>
      </w:r>
      <w:r w:rsidRPr="00031DAD">
        <w:rPr>
          <w:rFonts w:ascii="Calibri" w:hAnsi="Calibri" w:cs="Times New Roman"/>
          <w:b/>
          <w:color w:val="000000"/>
        </w:rPr>
        <w:t>and Timmermans</w:t>
      </w:r>
      <w:r w:rsidR="0005468C">
        <w:rPr>
          <w:rFonts w:ascii="Calibri" w:hAnsi="Calibri" w:cs="Times New Roman"/>
          <w:b/>
          <w:color w:val="000000"/>
        </w:rPr>
        <w:t>, S.</w:t>
      </w:r>
      <w:r>
        <w:rPr>
          <w:rFonts w:ascii="Calibri" w:hAnsi="Calibri" w:cs="Times New Roman"/>
          <w:color w:val="000000"/>
        </w:rPr>
        <w:t xml:space="preserve"> 2014</w:t>
      </w:r>
      <w:r w:rsidR="0005468C">
        <w:rPr>
          <w:rFonts w:ascii="Calibri" w:hAnsi="Calibri" w:cs="Times New Roman"/>
          <w:color w:val="000000"/>
        </w:rPr>
        <w:t xml:space="preserve"> </w:t>
      </w:r>
      <w:r w:rsidR="0005468C">
        <w:rPr>
          <w:rFonts w:ascii="Calibri" w:hAnsi="Calibri" w:cs="Times New Roman"/>
          <w:i/>
          <w:color w:val="000000"/>
        </w:rPr>
        <w:t>Abductive Analysis: Theorizing Qualitative Research</w:t>
      </w:r>
      <w:r w:rsidR="0005468C">
        <w:rPr>
          <w:rFonts w:ascii="Calibri" w:hAnsi="Calibri" w:cs="Times New Roman"/>
          <w:color w:val="000000"/>
        </w:rPr>
        <w:t xml:space="preserve">, London and Chicago: University of Chicago Press. </w:t>
      </w:r>
    </w:p>
    <w:p w14:paraId="14AB3CDA" w14:textId="7C980596" w:rsidR="00794CD5" w:rsidRPr="009774B1"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Thomson</w:t>
      </w:r>
      <w:r w:rsidR="0005468C">
        <w:rPr>
          <w:rFonts w:ascii="Calibri" w:hAnsi="Calibri" w:cs="Times New Roman"/>
          <w:b/>
          <w:color w:val="000000"/>
        </w:rPr>
        <w:t>, R., Bell, R., Holland, J., Henderson, S., McGrellis, S. and Sharp, S.</w:t>
      </w:r>
      <w:r>
        <w:rPr>
          <w:rFonts w:ascii="Calibri" w:hAnsi="Calibri" w:cs="Times New Roman"/>
          <w:color w:val="000000"/>
        </w:rPr>
        <w:t xml:space="preserve"> 2002</w:t>
      </w:r>
      <w:r w:rsidR="0005468C">
        <w:rPr>
          <w:rFonts w:ascii="Calibri" w:hAnsi="Calibri" w:cs="Times New Roman"/>
          <w:color w:val="000000"/>
        </w:rPr>
        <w:t xml:space="preserve"> </w:t>
      </w:r>
      <w:r w:rsidR="00733A40">
        <w:rPr>
          <w:rFonts w:ascii="Calibri" w:hAnsi="Calibri" w:cs="Times New Roman"/>
          <w:color w:val="000000"/>
        </w:rPr>
        <w:t xml:space="preserve">‘Critical moments: Choice, chance and opportunity in young people’s narratives of transition’, </w:t>
      </w:r>
      <w:r w:rsidR="00733A40">
        <w:rPr>
          <w:rFonts w:ascii="Calibri" w:hAnsi="Calibri" w:cs="Times New Roman"/>
          <w:i/>
          <w:color w:val="000000"/>
        </w:rPr>
        <w:t xml:space="preserve">Sociology </w:t>
      </w:r>
      <w:r w:rsidR="00006948">
        <w:rPr>
          <w:rFonts w:ascii="Calibri" w:hAnsi="Calibri" w:cs="Times New Roman"/>
          <w:color w:val="000000"/>
        </w:rPr>
        <w:t>36(2): 335-</w:t>
      </w:r>
      <w:r w:rsidR="00733A40">
        <w:rPr>
          <w:rFonts w:ascii="Calibri" w:hAnsi="Calibri" w:cs="Times New Roman"/>
          <w:color w:val="000000"/>
        </w:rPr>
        <w:t xml:space="preserve">54. </w:t>
      </w:r>
    </w:p>
    <w:p w14:paraId="47F3B1CD" w14:textId="205F1928" w:rsidR="00364396" w:rsidRDefault="00031DAD" w:rsidP="00D95552">
      <w:pPr>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lastRenderedPageBreak/>
        <w:t>Tweedie, D.</w:t>
      </w:r>
      <w:r>
        <w:rPr>
          <w:rFonts w:ascii="Calibri" w:hAnsi="Calibri" w:cs="Times New Roman"/>
          <w:color w:val="000000"/>
        </w:rPr>
        <w:t xml:space="preserve"> 2013</w:t>
      </w:r>
      <w:r w:rsidR="00364396" w:rsidRPr="00364396">
        <w:rPr>
          <w:rFonts w:ascii="Calibri" w:hAnsi="Calibri" w:cs="Times New Roman"/>
          <w:color w:val="000000"/>
        </w:rPr>
        <w:t xml:space="preserve"> 'Making sense of insecurity: a defence of Richard Sennett's sociology of work',</w:t>
      </w:r>
      <w:r w:rsidR="00436278">
        <w:rPr>
          <w:rFonts w:ascii="Calibri" w:hAnsi="Calibri" w:cs="Times New Roman"/>
          <w:color w:val="000000"/>
        </w:rPr>
        <w:t xml:space="preserve"> </w:t>
      </w:r>
      <w:r w:rsidR="00364396" w:rsidRPr="00364396">
        <w:rPr>
          <w:rFonts w:ascii="Calibri" w:hAnsi="Calibri" w:cs="Times New Roman"/>
          <w:i/>
          <w:iCs/>
          <w:color w:val="000000"/>
        </w:rPr>
        <w:t>Work, Employment &amp; Society</w:t>
      </w:r>
      <w:r w:rsidR="00364396" w:rsidRPr="00364396">
        <w:rPr>
          <w:rFonts w:ascii="Calibri" w:hAnsi="Calibri" w:cs="Times New Roman"/>
          <w:color w:val="000000"/>
        </w:rPr>
        <w:t xml:space="preserve"> 27(1): 94-104.</w:t>
      </w:r>
    </w:p>
    <w:p w14:paraId="21264F59" w14:textId="77777777" w:rsidR="00794CD5" w:rsidRDefault="00031DAD" w:rsidP="00794CD5">
      <w:pPr>
        <w:tabs>
          <w:tab w:val="left" w:pos="972"/>
        </w:tabs>
        <w:autoSpaceDE w:val="0"/>
        <w:autoSpaceDN w:val="0"/>
        <w:adjustRightInd w:val="0"/>
        <w:spacing w:line="480" w:lineRule="auto"/>
        <w:rPr>
          <w:rFonts w:ascii="Calibri" w:hAnsi="Calibri" w:cs="Times New Roman"/>
          <w:color w:val="000000"/>
        </w:rPr>
      </w:pPr>
      <w:r w:rsidRPr="00031DAD">
        <w:rPr>
          <w:rFonts w:ascii="Calibri" w:hAnsi="Calibri" w:cs="Times New Roman"/>
          <w:b/>
          <w:color w:val="000000"/>
        </w:rPr>
        <w:t>TUC</w:t>
      </w:r>
      <w:r>
        <w:rPr>
          <w:rFonts w:ascii="Calibri" w:hAnsi="Calibri" w:cs="Times New Roman"/>
          <w:b/>
          <w:color w:val="000000"/>
        </w:rPr>
        <w:t xml:space="preserve"> </w:t>
      </w:r>
      <w:r w:rsidR="0040040B">
        <w:rPr>
          <w:rFonts w:ascii="Calibri" w:hAnsi="Calibri" w:cs="Times New Roman"/>
          <w:b/>
          <w:color w:val="000000"/>
        </w:rPr>
        <w:t xml:space="preserve">[Trades Union Congress] </w:t>
      </w:r>
      <w:r w:rsidRPr="00031DAD">
        <w:rPr>
          <w:rFonts w:ascii="Calibri" w:hAnsi="Calibri" w:cs="Times New Roman"/>
          <w:color w:val="000000"/>
        </w:rPr>
        <w:t>2015</w:t>
      </w:r>
      <w:r w:rsidR="00733A40">
        <w:rPr>
          <w:rFonts w:ascii="Calibri" w:hAnsi="Calibri" w:cs="Times New Roman"/>
          <w:color w:val="000000"/>
        </w:rPr>
        <w:t xml:space="preserve"> </w:t>
      </w:r>
      <w:r w:rsidR="00B65B07">
        <w:rPr>
          <w:rFonts w:ascii="Calibri" w:hAnsi="Calibri" w:cs="Times New Roman"/>
          <w:color w:val="000000"/>
        </w:rPr>
        <w:t xml:space="preserve">‘Living on the margins: Black workers and casualisation’, </w:t>
      </w:r>
      <w:hyperlink r:id="rId15" w:history="1">
        <w:r w:rsidR="0040040B" w:rsidRPr="00593162">
          <w:rPr>
            <w:rStyle w:val="Hyperlink"/>
            <w:rFonts w:ascii="Calibri" w:hAnsi="Calibri" w:cs="Times New Roman"/>
          </w:rPr>
          <w:t>https://www.tuc.org.uk/sites/default/files/LivingontheMargins.pdf</w:t>
        </w:r>
      </w:hyperlink>
      <w:r w:rsidR="0040040B">
        <w:rPr>
          <w:rFonts w:ascii="Calibri" w:hAnsi="Calibri" w:cs="Times New Roman"/>
          <w:color w:val="000000"/>
        </w:rPr>
        <w:t xml:space="preserve"> </w:t>
      </w:r>
    </w:p>
    <w:p w14:paraId="7CBCA17C" w14:textId="55BED2D6" w:rsidR="00364396" w:rsidRPr="00364396" w:rsidRDefault="00031DAD" w:rsidP="00794CD5">
      <w:pPr>
        <w:tabs>
          <w:tab w:val="left" w:pos="972"/>
        </w:tabs>
        <w:autoSpaceDE w:val="0"/>
        <w:autoSpaceDN w:val="0"/>
        <w:adjustRightInd w:val="0"/>
        <w:spacing w:line="480" w:lineRule="auto"/>
        <w:rPr>
          <w:rFonts w:ascii="Calibri" w:hAnsi="Calibri" w:cs="Times New Roman"/>
          <w:color w:val="000000"/>
        </w:rPr>
      </w:pPr>
      <w:r w:rsidRPr="0040040B">
        <w:rPr>
          <w:rFonts w:ascii="Calibri" w:hAnsi="Calibri" w:cs="Times New Roman"/>
          <w:b/>
          <w:color w:val="000000"/>
        </w:rPr>
        <w:t xml:space="preserve">TUC </w:t>
      </w:r>
      <w:r w:rsidR="0040040B" w:rsidRPr="0040040B">
        <w:rPr>
          <w:rFonts w:ascii="Calibri" w:hAnsi="Calibri" w:cs="Times New Roman"/>
          <w:b/>
          <w:color w:val="000000"/>
        </w:rPr>
        <w:t>[Trades Union Congress]</w:t>
      </w:r>
      <w:r w:rsidR="0040040B">
        <w:rPr>
          <w:rFonts w:ascii="Calibri" w:hAnsi="Calibri" w:cs="Times New Roman"/>
          <w:color w:val="000000"/>
        </w:rPr>
        <w:t xml:space="preserve"> </w:t>
      </w:r>
      <w:r>
        <w:rPr>
          <w:rFonts w:ascii="Calibri" w:hAnsi="Calibri" w:cs="Times New Roman"/>
          <w:color w:val="000000"/>
        </w:rPr>
        <w:t>2014</w:t>
      </w:r>
      <w:r w:rsidR="00364396" w:rsidRPr="00364396">
        <w:rPr>
          <w:rFonts w:ascii="Calibri" w:hAnsi="Calibri" w:cs="Times New Roman"/>
          <w:color w:val="000000"/>
        </w:rPr>
        <w:t xml:space="preserve"> ‘Women and casualisation: Women’s experiences of job insecurity’,</w:t>
      </w:r>
    </w:p>
    <w:p w14:paraId="1553C9E5" w14:textId="59C682DD" w:rsidR="00C838EC" w:rsidRPr="006A1756" w:rsidRDefault="00C0455A" w:rsidP="00D95552">
      <w:pPr>
        <w:autoSpaceDE w:val="0"/>
        <w:autoSpaceDN w:val="0"/>
        <w:adjustRightInd w:val="0"/>
        <w:spacing w:line="480" w:lineRule="auto"/>
        <w:rPr>
          <w:rFonts w:ascii="Calibri" w:hAnsi="Calibri" w:cs="Times New Roman"/>
          <w:color w:val="0000FF"/>
        </w:rPr>
      </w:pPr>
      <w:hyperlink r:id="rId16" w:history="1">
        <w:r w:rsidR="00C838EC" w:rsidRPr="000953A0">
          <w:rPr>
            <w:rStyle w:val="Hyperlink"/>
            <w:rFonts w:ascii="Calibri" w:hAnsi="Calibri" w:cs="Times New Roman"/>
          </w:rPr>
          <w:t>http://www.tuc.org.uk/sites/default/files/Women_and_casualisation.pdf</w:t>
        </w:r>
      </w:hyperlink>
      <w:r w:rsidR="00364396" w:rsidRPr="00364396">
        <w:rPr>
          <w:rFonts w:ascii="Calibri" w:hAnsi="Calibri" w:cs="Times New Roman"/>
          <w:color w:val="0000FF"/>
        </w:rPr>
        <w:t xml:space="preserve"> </w:t>
      </w:r>
    </w:p>
    <w:p w14:paraId="2BE551BF" w14:textId="3729D77F" w:rsidR="00C838EC" w:rsidRDefault="00C838EC" w:rsidP="00C838EC">
      <w:pPr>
        <w:autoSpaceDE w:val="0"/>
        <w:autoSpaceDN w:val="0"/>
        <w:adjustRightInd w:val="0"/>
        <w:spacing w:line="480" w:lineRule="auto"/>
        <w:jc w:val="left"/>
        <w:rPr>
          <w:rStyle w:val="Hyperlink"/>
          <w:rFonts w:ascii="Calibri" w:hAnsi="Calibri" w:cs="Times New Roman"/>
        </w:rPr>
      </w:pPr>
      <w:r>
        <w:rPr>
          <w:rFonts w:ascii="Calibri" w:hAnsi="Calibri" w:cs="Times New Roman"/>
          <w:b/>
          <w:color w:val="000000"/>
        </w:rPr>
        <w:t xml:space="preserve">UCU [Universities and Colleges Union] </w:t>
      </w:r>
      <w:r>
        <w:rPr>
          <w:rFonts w:ascii="Calibri" w:hAnsi="Calibri" w:cs="Times New Roman"/>
          <w:color w:val="000000"/>
        </w:rPr>
        <w:t xml:space="preserve">2016 ‘Precarious work in higher education: a snapshot of insecure contracts and institutional attitudes’, </w:t>
      </w:r>
      <w:hyperlink r:id="rId17" w:history="1">
        <w:r w:rsidRPr="000953A0">
          <w:rPr>
            <w:rStyle w:val="Hyperlink"/>
            <w:rFonts w:ascii="Calibri" w:hAnsi="Calibri" w:cs="Times New Roman"/>
          </w:rPr>
          <w:t>https://www.ucu.org.uk/media/7995/Precari</w:t>
        </w:r>
        <w:r w:rsidRPr="000953A0">
          <w:rPr>
            <w:rStyle w:val="Hyperlink"/>
            <w:rFonts w:ascii="Calibri" w:hAnsi="Calibri" w:cs="Times New Roman"/>
          </w:rPr>
          <w:t>ous-work-in-higher-education-a-snapshot-of-insecure-contracts-and-institutional-attitudes-Apr-16/pdf/ucu_precariouscontract_hereport_apr16.pdf</w:t>
        </w:r>
      </w:hyperlink>
    </w:p>
    <w:p w14:paraId="5B3CF542" w14:textId="2BD5DB90" w:rsidR="006A49CC" w:rsidRDefault="006A49CC" w:rsidP="00C838EC">
      <w:pPr>
        <w:autoSpaceDE w:val="0"/>
        <w:autoSpaceDN w:val="0"/>
        <w:adjustRightInd w:val="0"/>
        <w:spacing w:line="480" w:lineRule="auto"/>
        <w:jc w:val="left"/>
        <w:rPr>
          <w:rStyle w:val="Hyperlink"/>
          <w:rFonts w:ascii="Calibri" w:hAnsi="Calibri" w:cs="Times New Roman"/>
        </w:rPr>
      </w:pPr>
      <w:r w:rsidRPr="007F025D">
        <w:rPr>
          <w:rStyle w:val="Hyperlink"/>
          <w:rFonts w:ascii="Calibri" w:hAnsi="Calibri" w:cs="Times New Roman"/>
          <w:b/>
          <w:color w:val="auto"/>
          <w:u w:val="none"/>
        </w:rPr>
        <w:t>Vitae</w:t>
      </w:r>
      <w:r w:rsidRPr="007F025D">
        <w:rPr>
          <w:rStyle w:val="Hyperlink"/>
          <w:rFonts w:ascii="Calibri" w:hAnsi="Calibri" w:cs="Times New Roman"/>
          <w:color w:val="auto"/>
          <w:u w:val="none"/>
        </w:rPr>
        <w:t xml:space="preserve"> 2013 ‘What do researchers do? Early career progression of doctoral graduates’,</w:t>
      </w:r>
      <w:r w:rsidRPr="007F025D">
        <w:rPr>
          <w:rStyle w:val="Hyperlink"/>
          <w:rFonts w:ascii="Calibri" w:hAnsi="Calibri" w:cs="Times New Roman"/>
          <w:color w:val="auto"/>
        </w:rPr>
        <w:t xml:space="preserve"> </w:t>
      </w:r>
      <w:hyperlink r:id="rId18" w:history="1">
        <w:r w:rsidRPr="003768BF">
          <w:rPr>
            <w:rStyle w:val="Hyperlink"/>
            <w:rFonts w:ascii="Calibri" w:hAnsi="Calibri" w:cs="Times New Roman"/>
          </w:rPr>
          <w:t>https://www.vitae.ac.uk/vitae-publications/reports/what-do-researchers-do-early-career-progression-2013.pdf/view</w:t>
        </w:r>
      </w:hyperlink>
    </w:p>
    <w:p w14:paraId="745DB743" w14:textId="01AF21A2" w:rsidR="006A49CC" w:rsidRPr="006A49CC" w:rsidRDefault="006A49CC" w:rsidP="00C838EC">
      <w:pPr>
        <w:autoSpaceDE w:val="0"/>
        <w:autoSpaceDN w:val="0"/>
        <w:adjustRightInd w:val="0"/>
        <w:spacing w:line="480" w:lineRule="auto"/>
        <w:jc w:val="left"/>
        <w:rPr>
          <w:rFonts w:ascii="Calibri" w:hAnsi="Calibri" w:cs="Times New Roman"/>
          <w:b/>
          <w:color w:val="000000"/>
        </w:rPr>
      </w:pPr>
      <w:r w:rsidRPr="007F025D">
        <w:rPr>
          <w:rStyle w:val="Hyperlink"/>
          <w:rFonts w:ascii="Calibri" w:hAnsi="Calibri" w:cs="Times New Roman"/>
          <w:b/>
          <w:color w:val="auto"/>
          <w:u w:val="none"/>
        </w:rPr>
        <w:t xml:space="preserve">Vitae </w:t>
      </w:r>
      <w:r w:rsidRPr="007F025D">
        <w:rPr>
          <w:rStyle w:val="Hyperlink"/>
          <w:rFonts w:ascii="Calibri" w:hAnsi="Calibri" w:cs="Times New Roman"/>
          <w:color w:val="auto"/>
          <w:u w:val="none"/>
        </w:rPr>
        <w:t>2016 ‘What do research staff do next?’,</w:t>
      </w:r>
      <w:r w:rsidRPr="007F025D">
        <w:t xml:space="preserve"> </w:t>
      </w:r>
      <w:r w:rsidRPr="006A49CC">
        <w:rPr>
          <w:rStyle w:val="Hyperlink"/>
          <w:rFonts w:ascii="Calibri" w:hAnsi="Calibri" w:cs="Times New Roman"/>
        </w:rPr>
        <w:t>https://www.vitae.ac.uk/vitae-</w:t>
      </w:r>
      <w:bookmarkStart w:id="0" w:name="_GoBack"/>
      <w:bookmarkEnd w:id="0"/>
      <w:r w:rsidRPr="006A49CC">
        <w:rPr>
          <w:rStyle w:val="Hyperlink"/>
          <w:rFonts w:ascii="Calibri" w:hAnsi="Calibri" w:cs="Times New Roman"/>
        </w:rPr>
        <w:t>publications/reports/vitae-what-do-research-staff-do-next-2016.pdf</w:t>
      </w:r>
      <w:r>
        <w:rPr>
          <w:rStyle w:val="Hyperlink"/>
          <w:rFonts w:ascii="Calibri" w:hAnsi="Calibri" w:cs="Times New Roman"/>
        </w:rPr>
        <w:t xml:space="preserve"> </w:t>
      </w:r>
    </w:p>
    <w:p w14:paraId="0B5990D3" w14:textId="49ADCEDA" w:rsidR="004641A2" w:rsidRPr="004641A2" w:rsidRDefault="004641A2" w:rsidP="00D95552">
      <w:pPr>
        <w:autoSpaceDE w:val="0"/>
        <w:autoSpaceDN w:val="0"/>
        <w:adjustRightInd w:val="0"/>
        <w:spacing w:line="480" w:lineRule="auto"/>
        <w:rPr>
          <w:rFonts w:ascii="Calibri" w:hAnsi="Calibri" w:cs="Times New Roman"/>
          <w:color w:val="0000FF"/>
        </w:rPr>
      </w:pPr>
      <w:r w:rsidRPr="00031DAD">
        <w:rPr>
          <w:rFonts w:ascii="Calibri" w:hAnsi="Calibri" w:cs="Times New Roman"/>
          <w:b/>
          <w:color w:val="000000"/>
        </w:rPr>
        <w:t>Ylijoki, O. E.</w:t>
      </w:r>
      <w:r w:rsidR="00031DAD">
        <w:rPr>
          <w:rFonts w:ascii="Calibri" w:hAnsi="Calibri" w:cs="Times New Roman"/>
          <w:color w:val="000000"/>
        </w:rPr>
        <w:t xml:space="preserve"> 2010</w:t>
      </w:r>
      <w:r>
        <w:rPr>
          <w:rFonts w:ascii="Calibri" w:hAnsi="Calibri" w:cs="Times New Roman"/>
          <w:color w:val="000000"/>
        </w:rPr>
        <w:t xml:space="preserve"> ‘Future orientations in episodic labour: Short-term academics as a case in point’, </w:t>
      </w:r>
      <w:r w:rsidR="00031DAD">
        <w:rPr>
          <w:rFonts w:ascii="Calibri" w:hAnsi="Calibri" w:cs="Times New Roman"/>
          <w:i/>
          <w:color w:val="000000"/>
        </w:rPr>
        <w:t>Time &amp; Society</w:t>
      </w:r>
      <w:r>
        <w:rPr>
          <w:rFonts w:ascii="Calibri" w:hAnsi="Calibri" w:cs="Times New Roman"/>
          <w:i/>
          <w:color w:val="000000"/>
        </w:rPr>
        <w:t xml:space="preserve"> </w:t>
      </w:r>
      <w:r w:rsidR="00006948">
        <w:rPr>
          <w:rFonts w:ascii="Calibri" w:hAnsi="Calibri" w:cs="Times New Roman"/>
          <w:color w:val="000000"/>
        </w:rPr>
        <w:t>19(3): 365-</w:t>
      </w:r>
      <w:r>
        <w:rPr>
          <w:rFonts w:ascii="Calibri" w:hAnsi="Calibri" w:cs="Times New Roman"/>
          <w:color w:val="000000"/>
        </w:rPr>
        <w:t xml:space="preserve">86. </w:t>
      </w:r>
    </w:p>
    <w:sectPr w:rsidR="004641A2" w:rsidRPr="004641A2" w:rsidSect="00436278">
      <w:endnotePr>
        <w:numFmt w:val="decimal"/>
      </w:endnotePr>
      <w:type w:val="continuous"/>
      <w:pgSz w:w="11906" w:h="16838"/>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D9C55" w14:textId="77777777" w:rsidR="00C0455A" w:rsidRDefault="00C0455A" w:rsidP="00E4455B">
      <w:r>
        <w:separator/>
      </w:r>
    </w:p>
  </w:endnote>
  <w:endnote w:type="continuationSeparator" w:id="0">
    <w:p w14:paraId="7CDC1F3B" w14:textId="77777777" w:rsidR="00C0455A" w:rsidRDefault="00C0455A" w:rsidP="00E4455B">
      <w:r>
        <w:continuationSeparator/>
      </w:r>
    </w:p>
  </w:endnote>
  <w:endnote w:id="1">
    <w:p w14:paraId="4AE256EA" w14:textId="7E1ADBEC" w:rsidR="00185DEE" w:rsidRDefault="00185DEE">
      <w:pPr>
        <w:pStyle w:val="EndnoteText"/>
      </w:pPr>
    </w:p>
  </w:endnote>
  <w:endnote w:id="2">
    <w:p w14:paraId="1CAE2620" w14:textId="2D295B6C" w:rsidR="00185DEE" w:rsidRDefault="00185DE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D8C57" w14:textId="77777777" w:rsidR="00C0455A" w:rsidRDefault="00C0455A" w:rsidP="00E4455B">
      <w:r>
        <w:separator/>
      </w:r>
    </w:p>
  </w:footnote>
  <w:footnote w:type="continuationSeparator" w:id="0">
    <w:p w14:paraId="75F4121A" w14:textId="77777777" w:rsidR="00C0455A" w:rsidRDefault="00C0455A" w:rsidP="00E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061923"/>
      <w:docPartObj>
        <w:docPartGallery w:val="Page Numbers (Top of Page)"/>
        <w:docPartUnique/>
      </w:docPartObj>
    </w:sdtPr>
    <w:sdtEndPr>
      <w:rPr>
        <w:noProof/>
      </w:rPr>
    </w:sdtEndPr>
    <w:sdtContent>
      <w:p w14:paraId="7D9CA38C" w14:textId="3C2F4FBD" w:rsidR="00185DEE" w:rsidRDefault="00185DEE">
        <w:pPr>
          <w:pStyle w:val="Header"/>
          <w:jc w:val="right"/>
        </w:pPr>
        <w:r>
          <w:fldChar w:fldCharType="begin"/>
        </w:r>
        <w:r>
          <w:instrText xml:space="preserve"> PAGE   \* MERGEFORMAT </w:instrText>
        </w:r>
        <w:r>
          <w:fldChar w:fldCharType="separate"/>
        </w:r>
        <w:r w:rsidR="007F025D">
          <w:rPr>
            <w:noProof/>
          </w:rPr>
          <w:t>16</w:t>
        </w:r>
        <w:r>
          <w:rPr>
            <w:noProof/>
          </w:rPr>
          <w:fldChar w:fldCharType="end"/>
        </w:r>
      </w:p>
    </w:sdtContent>
  </w:sdt>
  <w:p w14:paraId="6A8A74E3" w14:textId="77777777" w:rsidR="00185DEE" w:rsidRDefault="00185D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1F3F"/>
    <w:multiLevelType w:val="hybridMultilevel"/>
    <w:tmpl w:val="BFB636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A808CC"/>
    <w:multiLevelType w:val="hybridMultilevel"/>
    <w:tmpl w:val="30044F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391062"/>
    <w:multiLevelType w:val="hybridMultilevel"/>
    <w:tmpl w:val="D444C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234FF7"/>
    <w:multiLevelType w:val="hybridMultilevel"/>
    <w:tmpl w:val="EC92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EE4"/>
    <w:rsid w:val="00000756"/>
    <w:rsid w:val="00001A2A"/>
    <w:rsid w:val="00005017"/>
    <w:rsid w:val="00006948"/>
    <w:rsid w:val="0001387B"/>
    <w:rsid w:val="0001392F"/>
    <w:rsid w:val="000174B8"/>
    <w:rsid w:val="00017683"/>
    <w:rsid w:val="0001777F"/>
    <w:rsid w:val="0002023C"/>
    <w:rsid w:val="00031DAD"/>
    <w:rsid w:val="00032689"/>
    <w:rsid w:val="0004064D"/>
    <w:rsid w:val="00046002"/>
    <w:rsid w:val="00047116"/>
    <w:rsid w:val="00047F05"/>
    <w:rsid w:val="000512DD"/>
    <w:rsid w:val="000531D0"/>
    <w:rsid w:val="0005468C"/>
    <w:rsid w:val="000710BC"/>
    <w:rsid w:val="00073AAB"/>
    <w:rsid w:val="000740F5"/>
    <w:rsid w:val="000745A9"/>
    <w:rsid w:val="00081984"/>
    <w:rsid w:val="00091FFB"/>
    <w:rsid w:val="00092273"/>
    <w:rsid w:val="000927F0"/>
    <w:rsid w:val="00094C88"/>
    <w:rsid w:val="00095AEE"/>
    <w:rsid w:val="00097448"/>
    <w:rsid w:val="000A36A6"/>
    <w:rsid w:val="000A60C6"/>
    <w:rsid w:val="000A7F55"/>
    <w:rsid w:val="000B50DA"/>
    <w:rsid w:val="000C12B6"/>
    <w:rsid w:val="000C3E3F"/>
    <w:rsid w:val="000C6CAC"/>
    <w:rsid w:val="000E0CEF"/>
    <w:rsid w:val="000E6AFE"/>
    <w:rsid w:val="000F136C"/>
    <w:rsid w:val="0010015B"/>
    <w:rsid w:val="0010026D"/>
    <w:rsid w:val="00102D94"/>
    <w:rsid w:val="00103B9A"/>
    <w:rsid w:val="00103C21"/>
    <w:rsid w:val="00105441"/>
    <w:rsid w:val="00105C93"/>
    <w:rsid w:val="00107241"/>
    <w:rsid w:val="001120D7"/>
    <w:rsid w:val="00113E11"/>
    <w:rsid w:val="00121CC4"/>
    <w:rsid w:val="0012251F"/>
    <w:rsid w:val="00140971"/>
    <w:rsid w:val="001437F3"/>
    <w:rsid w:val="00147B1A"/>
    <w:rsid w:val="00150953"/>
    <w:rsid w:val="00152C7F"/>
    <w:rsid w:val="00154766"/>
    <w:rsid w:val="00155A7A"/>
    <w:rsid w:val="00157697"/>
    <w:rsid w:val="00170EBC"/>
    <w:rsid w:val="00174FE6"/>
    <w:rsid w:val="0018166F"/>
    <w:rsid w:val="00185DEE"/>
    <w:rsid w:val="00194023"/>
    <w:rsid w:val="001B2C24"/>
    <w:rsid w:val="001B55FC"/>
    <w:rsid w:val="001B7FB0"/>
    <w:rsid w:val="001C0B07"/>
    <w:rsid w:val="001C287B"/>
    <w:rsid w:val="001C37CB"/>
    <w:rsid w:val="001C4CD9"/>
    <w:rsid w:val="001C6053"/>
    <w:rsid w:val="001C6894"/>
    <w:rsid w:val="001C76F4"/>
    <w:rsid w:val="001D109A"/>
    <w:rsid w:val="001E22B4"/>
    <w:rsid w:val="001F00FB"/>
    <w:rsid w:val="001F2670"/>
    <w:rsid w:val="001F3697"/>
    <w:rsid w:val="001F3E8D"/>
    <w:rsid w:val="002024F2"/>
    <w:rsid w:val="00211FC2"/>
    <w:rsid w:val="002172AE"/>
    <w:rsid w:val="00223CDC"/>
    <w:rsid w:val="002252AF"/>
    <w:rsid w:val="00225336"/>
    <w:rsid w:val="002333FE"/>
    <w:rsid w:val="00237A38"/>
    <w:rsid w:val="00240732"/>
    <w:rsid w:val="00240C04"/>
    <w:rsid w:val="00242D08"/>
    <w:rsid w:val="00244981"/>
    <w:rsid w:val="0024625F"/>
    <w:rsid w:val="00246AE6"/>
    <w:rsid w:val="00246AF3"/>
    <w:rsid w:val="00263CA6"/>
    <w:rsid w:val="002657D0"/>
    <w:rsid w:val="00265BB2"/>
    <w:rsid w:val="00271593"/>
    <w:rsid w:val="00271D95"/>
    <w:rsid w:val="002737FB"/>
    <w:rsid w:val="00275123"/>
    <w:rsid w:val="00281C28"/>
    <w:rsid w:val="002914F9"/>
    <w:rsid w:val="00291E98"/>
    <w:rsid w:val="0029479D"/>
    <w:rsid w:val="0029488F"/>
    <w:rsid w:val="002969A2"/>
    <w:rsid w:val="002B3E15"/>
    <w:rsid w:val="002C4941"/>
    <w:rsid w:val="002C4CEA"/>
    <w:rsid w:val="002C5759"/>
    <w:rsid w:val="002C7D3B"/>
    <w:rsid w:val="002D20DA"/>
    <w:rsid w:val="002D2CD2"/>
    <w:rsid w:val="002D38AA"/>
    <w:rsid w:val="002E6136"/>
    <w:rsid w:val="002F630A"/>
    <w:rsid w:val="002F6CAE"/>
    <w:rsid w:val="003029A5"/>
    <w:rsid w:val="00303D69"/>
    <w:rsid w:val="003148E0"/>
    <w:rsid w:val="003171A2"/>
    <w:rsid w:val="00317FAA"/>
    <w:rsid w:val="00330953"/>
    <w:rsid w:val="00342BB2"/>
    <w:rsid w:val="003571BC"/>
    <w:rsid w:val="00364396"/>
    <w:rsid w:val="003676C1"/>
    <w:rsid w:val="00367A42"/>
    <w:rsid w:val="00370810"/>
    <w:rsid w:val="00374A84"/>
    <w:rsid w:val="00375B56"/>
    <w:rsid w:val="00377F2C"/>
    <w:rsid w:val="00381897"/>
    <w:rsid w:val="00382014"/>
    <w:rsid w:val="00393926"/>
    <w:rsid w:val="003A247A"/>
    <w:rsid w:val="003B42ED"/>
    <w:rsid w:val="003B7AB1"/>
    <w:rsid w:val="003B7C84"/>
    <w:rsid w:val="003C2E33"/>
    <w:rsid w:val="003D2592"/>
    <w:rsid w:val="003D2A71"/>
    <w:rsid w:val="003D6892"/>
    <w:rsid w:val="003E0180"/>
    <w:rsid w:val="003E2D3A"/>
    <w:rsid w:val="003F0429"/>
    <w:rsid w:val="0040040B"/>
    <w:rsid w:val="0040062A"/>
    <w:rsid w:val="00405E51"/>
    <w:rsid w:val="004076B6"/>
    <w:rsid w:val="00412FB4"/>
    <w:rsid w:val="00422C28"/>
    <w:rsid w:val="00423273"/>
    <w:rsid w:val="004249E9"/>
    <w:rsid w:val="00426554"/>
    <w:rsid w:val="00434EFF"/>
    <w:rsid w:val="00436278"/>
    <w:rsid w:val="0045564C"/>
    <w:rsid w:val="004641A2"/>
    <w:rsid w:val="00470DF0"/>
    <w:rsid w:val="00471594"/>
    <w:rsid w:val="00473951"/>
    <w:rsid w:val="004A564E"/>
    <w:rsid w:val="004A5E28"/>
    <w:rsid w:val="004A68AB"/>
    <w:rsid w:val="004B53B8"/>
    <w:rsid w:val="004C0B1D"/>
    <w:rsid w:val="004C528C"/>
    <w:rsid w:val="004C7DBC"/>
    <w:rsid w:val="004C7F7E"/>
    <w:rsid w:val="004D0DDC"/>
    <w:rsid w:val="004D1EE4"/>
    <w:rsid w:val="004D3B2E"/>
    <w:rsid w:val="004D68C1"/>
    <w:rsid w:val="004E255B"/>
    <w:rsid w:val="004E49B9"/>
    <w:rsid w:val="004E5E4A"/>
    <w:rsid w:val="004F27DE"/>
    <w:rsid w:val="004F5CF6"/>
    <w:rsid w:val="004F6B89"/>
    <w:rsid w:val="004F7E9A"/>
    <w:rsid w:val="00500BC7"/>
    <w:rsid w:val="00501C8F"/>
    <w:rsid w:val="00511DC9"/>
    <w:rsid w:val="00513941"/>
    <w:rsid w:val="00514461"/>
    <w:rsid w:val="00515140"/>
    <w:rsid w:val="00516C63"/>
    <w:rsid w:val="00523B82"/>
    <w:rsid w:val="00526FE9"/>
    <w:rsid w:val="00533818"/>
    <w:rsid w:val="005430BA"/>
    <w:rsid w:val="00543E48"/>
    <w:rsid w:val="00554524"/>
    <w:rsid w:val="005558EE"/>
    <w:rsid w:val="00555951"/>
    <w:rsid w:val="0055643E"/>
    <w:rsid w:val="00562298"/>
    <w:rsid w:val="0056547B"/>
    <w:rsid w:val="00566E72"/>
    <w:rsid w:val="005677CB"/>
    <w:rsid w:val="00572B44"/>
    <w:rsid w:val="00582416"/>
    <w:rsid w:val="00585A63"/>
    <w:rsid w:val="0058671D"/>
    <w:rsid w:val="005926DF"/>
    <w:rsid w:val="00594FBD"/>
    <w:rsid w:val="00597182"/>
    <w:rsid w:val="005A6959"/>
    <w:rsid w:val="005B0221"/>
    <w:rsid w:val="005B3D39"/>
    <w:rsid w:val="005B6DCA"/>
    <w:rsid w:val="005C2401"/>
    <w:rsid w:val="005C3C3A"/>
    <w:rsid w:val="005E2C92"/>
    <w:rsid w:val="005F031C"/>
    <w:rsid w:val="005F2208"/>
    <w:rsid w:val="006045AC"/>
    <w:rsid w:val="00611234"/>
    <w:rsid w:val="0061147A"/>
    <w:rsid w:val="00616396"/>
    <w:rsid w:val="00617B9B"/>
    <w:rsid w:val="00630DA7"/>
    <w:rsid w:val="00641087"/>
    <w:rsid w:val="00642105"/>
    <w:rsid w:val="006433D6"/>
    <w:rsid w:val="00644D1A"/>
    <w:rsid w:val="00651D03"/>
    <w:rsid w:val="006527E6"/>
    <w:rsid w:val="006547CA"/>
    <w:rsid w:val="00660617"/>
    <w:rsid w:val="00660F2D"/>
    <w:rsid w:val="0066529A"/>
    <w:rsid w:val="006664E9"/>
    <w:rsid w:val="006811B8"/>
    <w:rsid w:val="006846D2"/>
    <w:rsid w:val="006847D8"/>
    <w:rsid w:val="006873BF"/>
    <w:rsid w:val="0069502E"/>
    <w:rsid w:val="00695A74"/>
    <w:rsid w:val="006A1756"/>
    <w:rsid w:val="006A49CC"/>
    <w:rsid w:val="006A5ECD"/>
    <w:rsid w:val="006A7F83"/>
    <w:rsid w:val="006B1BAB"/>
    <w:rsid w:val="006B3D7D"/>
    <w:rsid w:val="006B6499"/>
    <w:rsid w:val="006B7606"/>
    <w:rsid w:val="006C5D40"/>
    <w:rsid w:val="006D2287"/>
    <w:rsid w:val="006D3ACE"/>
    <w:rsid w:val="006D7F7F"/>
    <w:rsid w:val="006E2535"/>
    <w:rsid w:val="006E5407"/>
    <w:rsid w:val="006F4824"/>
    <w:rsid w:val="006F7A0B"/>
    <w:rsid w:val="00717B16"/>
    <w:rsid w:val="007238BD"/>
    <w:rsid w:val="00727F91"/>
    <w:rsid w:val="00730ED6"/>
    <w:rsid w:val="007339BF"/>
    <w:rsid w:val="00733A40"/>
    <w:rsid w:val="00733AF0"/>
    <w:rsid w:val="007370EF"/>
    <w:rsid w:val="0073732A"/>
    <w:rsid w:val="00740AC5"/>
    <w:rsid w:val="00745A43"/>
    <w:rsid w:val="00746766"/>
    <w:rsid w:val="00750FC5"/>
    <w:rsid w:val="00755236"/>
    <w:rsid w:val="00756D0E"/>
    <w:rsid w:val="00757F53"/>
    <w:rsid w:val="007804DD"/>
    <w:rsid w:val="00790F11"/>
    <w:rsid w:val="00792366"/>
    <w:rsid w:val="00792B22"/>
    <w:rsid w:val="00794CD5"/>
    <w:rsid w:val="00797D7A"/>
    <w:rsid w:val="007A1311"/>
    <w:rsid w:val="007A6957"/>
    <w:rsid w:val="007B05A0"/>
    <w:rsid w:val="007B3C00"/>
    <w:rsid w:val="007B53A6"/>
    <w:rsid w:val="007C1674"/>
    <w:rsid w:val="007C4452"/>
    <w:rsid w:val="007C4582"/>
    <w:rsid w:val="007D2E67"/>
    <w:rsid w:val="007D778E"/>
    <w:rsid w:val="007E4481"/>
    <w:rsid w:val="007E717B"/>
    <w:rsid w:val="007F025D"/>
    <w:rsid w:val="007F1526"/>
    <w:rsid w:val="00800316"/>
    <w:rsid w:val="00803D3A"/>
    <w:rsid w:val="00806875"/>
    <w:rsid w:val="00806D6F"/>
    <w:rsid w:val="00807B65"/>
    <w:rsid w:val="00807C3B"/>
    <w:rsid w:val="008120D1"/>
    <w:rsid w:val="00813BE7"/>
    <w:rsid w:val="00816650"/>
    <w:rsid w:val="008177AD"/>
    <w:rsid w:val="0082311B"/>
    <w:rsid w:val="00824FCC"/>
    <w:rsid w:val="00827436"/>
    <w:rsid w:val="00831BA4"/>
    <w:rsid w:val="00832838"/>
    <w:rsid w:val="00835D54"/>
    <w:rsid w:val="00840554"/>
    <w:rsid w:val="008409F0"/>
    <w:rsid w:val="008410BF"/>
    <w:rsid w:val="008422FB"/>
    <w:rsid w:val="008438F1"/>
    <w:rsid w:val="008500F7"/>
    <w:rsid w:val="0085345C"/>
    <w:rsid w:val="00853ED9"/>
    <w:rsid w:val="00854234"/>
    <w:rsid w:val="008644A3"/>
    <w:rsid w:val="00871562"/>
    <w:rsid w:val="008743EE"/>
    <w:rsid w:val="0087467D"/>
    <w:rsid w:val="00875A42"/>
    <w:rsid w:val="00893C08"/>
    <w:rsid w:val="00897D1E"/>
    <w:rsid w:val="008A2826"/>
    <w:rsid w:val="008A41B8"/>
    <w:rsid w:val="008A41F8"/>
    <w:rsid w:val="008A58A2"/>
    <w:rsid w:val="008B2AAA"/>
    <w:rsid w:val="008B60D0"/>
    <w:rsid w:val="008C0DD1"/>
    <w:rsid w:val="008C360C"/>
    <w:rsid w:val="008C6EE6"/>
    <w:rsid w:val="008D5EFB"/>
    <w:rsid w:val="008D7DFA"/>
    <w:rsid w:val="008E42F1"/>
    <w:rsid w:val="008E6E97"/>
    <w:rsid w:val="008F1535"/>
    <w:rsid w:val="008F4C3E"/>
    <w:rsid w:val="008F7146"/>
    <w:rsid w:val="00900486"/>
    <w:rsid w:val="00901355"/>
    <w:rsid w:val="00903080"/>
    <w:rsid w:val="009030AA"/>
    <w:rsid w:val="009031E2"/>
    <w:rsid w:val="00903D87"/>
    <w:rsid w:val="0090408D"/>
    <w:rsid w:val="00905F14"/>
    <w:rsid w:val="00911F7B"/>
    <w:rsid w:val="00927556"/>
    <w:rsid w:val="009367CA"/>
    <w:rsid w:val="00943622"/>
    <w:rsid w:val="00947324"/>
    <w:rsid w:val="0095470C"/>
    <w:rsid w:val="009571A2"/>
    <w:rsid w:val="00963133"/>
    <w:rsid w:val="00972CDB"/>
    <w:rsid w:val="009774B1"/>
    <w:rsid w:val="00982AF8"/>
    <w:rsid w:val="00984921"/>
    <w:rsid w:val="00995A16"/>
    <w:rsid w:val="009A25DF"/>
    <w:rsid w:val="009A426C"/>
    <w:rsid w:val="009B05DA"/>
    <w:rsid w:val="009B3076"/>
    <w:rsid w:val="009B40BA"/>
    <w:rsid w:val="009C4491"/>
    <w:rsid w:val="009C5BB2"/>
    <w:rsid w:val="009E42FE"/>
    <w:rsid w:val="009E4D1F"/>
    <w:rsid w:val="009E6834"/>
    <w:rsid w:val="009E6B58"/>
    <w:rsid w:val="009E77E8"/>
    <w:rsid w:val="009F551A"/>
    <w:rsid w:val="00A011B4"/>
    <w:rsid w:val="00A011ED"/>
    <w:rsid w:val="00A05A39"/>
    <w:rsid w:val="00A10CA2"/>
    <w:rsid w:val="00A13BDF"/>
    <w:rsid w:val="00A14D12"/>
    <w:rsid w:val="00A156E1"/>
    <w:rsid w:val="00A237B2"/>
    <w:rsid w:val="00A32343"/>
    <w:rsid w:val="00A33393"/>
    <w:rsid w:val="00A36097"/>
    <w:rsid w:val="00A36C6C"/>
    <w:rsid w:val="00A37C05"/>
    <w:rsid w:val="00A41897"/>
    <w:rsid w:val="00A43AD2"/>
    <w:rsid w:val="00A52A5C"/>
    <w:rsid w:val="00A555DD"/>
    <w:rsid w:val="00A61B71"/>
    <w:rsid w:val="00A64A33"/>
    <w:rsid w:val="00A7318E"/>
    <w:rsid w:val="00A759C7"/>
    <w:rsid w:val="00A76C7F"/>
    <w:rsid w:val="00A77A82"/>
    <w:rsid w:val="00A844A7"/>
    <w:rsid w:val="00A963E4"/>
    <w:rsid w:val="00AA0008"/>
    <w:rsid w:val="00AC055F"/>
    <w:rsid w:val="00AC2034"/>
    <w:rsid w:val="00AC208D"/>
    <w:rsid w:val="00AC7A6E"/>
    <w:rsid w:val="00AD3FF8"/>
    <w:rsid w:val="00AD58FD"/>
    <w:rsid w:val="00AD793E"/>
    <w:rsid w:val="00AE2FA8"/>
    <w:rsid w:val="00AF27A7"/>
    <w:rsid w:val="00AF56F3"/>
    <w:rsid w:val="00AF74DE"/>
    <w:rsid w:val="00B017CB"/>
    <w:rsid w:val="00B04F01"/>
    <w:rsid w:val="00B05B85"/>
    <w:rsid w:val="00B13A04"/>
    <w:rsid w:val="00B15B42"/>
    <w:rsid w:val="00B24BFC"/>
    <w:rsid w:val="00B2790B"/>
    <w:rsid w:val="00B354F6"/>
    <w:rsid w:val="00B36199"/>
    <w:rsid w:val="00B40183"/>
    <w:rsid w:val="00B4252F"/>
    <w:rsid w:val="00B4420F"/>
    <w:rsid w:val="00B50AC3"/>
    <w:rsid w:val="00B53773"/>
    <w:rsid w:val="00B542AC"/>
    <w:rsid w:val="00B605DD"/>
    <w:rsid w:val="00B6264D"/>
    <w:rsid w:val="00B62D34"/>
    <w:rsid w:val="00B64867"/>
    <w:rsid w:val="00B65B07"/>
    <w:rsid w:val="00B666D3"/>
    <w:rsid w:val="00B67D39"/>
    <w:rsid w:val="00B7265D"/>
    <w:rsid w:val="00B75F67"/>
    <w:rsid w:val="00B84ECD"/>
    <w:rsid w:val="00B86052"/>
    <w:rsid w:val="00B867A4"/>
    <w:rsid w:val="00B92C2F"/>
    <w:rsid w:val="00BA0D1E"/>
    <w:rsid w:val="00BA0F4A"/>
    <w:rsid w:val="00BA4418"/>
    <w:rsid w:val="00BA7422"/>
    <w:rsid w:val="00BB017D"/>
    <w:rsid w:val="00BB6AFC"/>
    <w:rsid w:val="00BC00CC"/>
    <w:rsid w:val="00BD29D3"/>
    <w:rsid w:val="00BD459B"/>
    <w:rsid w:val="00BD56A0"/>
    <w:rsid w:val="00BE5876"/>
    <w:rsid w:val="00BF3CBF"/>
    <w:rsid w:val="00C00A1B"/>
    <w:rsid w:val="00C0348B"/>
    <w:rsid w:val="00C0455A"/>
    <w:rsid w:val="00C0567F"/>
    <w:rsid w:val="00C07D82"/>
    <w:rsid w:val="00C12C2F"/>
    <w:rsid w:val="00C15D0D"/>
    <w:rsid w:val="00C168DA"/>
    <w:rsid w:val="00C20F62"/>
    <w:rsid w:val="00C213FE"/>
    <w:rsid w:val="00C21A5C"/>
    <w:rsid w:val="00C22003"/>
    <w:rsid w:val="00C237ED"/>
    <w:rsid w:val="00C37558"/>
    <w:rsid w:val="00C4047E"/>
    <w:rsid w:val="00C47203"/>
    <w:rsid w:val="00C60476"/>
    <w:rsid w:val="00C673CB"/>
    <w:rsid w:val="00C703F2"/>
    <w:rsid w:val="00C80048"/>
    <w:rsid w:val="00C828A2"/>
    <w:rsid w:val="00C838EC"/>
    <w:rsid w:val="00C86CC7"/>
    <w:rsid w:val="00C86FD6"/>
    <w:rsid w:val="00C877D6"/>
    <w:rsid w:val="00CA08B8"/>
    <w:rsid w:val="00CA771B"/>
    <w:rsid w:val="00CB0A14"/>
    <w:rsid w:val="00CB1755"/>
    <w:rsid w:val="00CB3A25"/>
    <w:rsid w:val="00CC0369"/>
    <w:rsid w:val="00CC21EB"/>
    <w:rsid w:val="00CC296A"/>
    <w:rsid w:val="00CC33D8"/>
    <w:rsid w:val="00CD2F37"/>
    <w:rsid w:val="00CE2F40"/>
    <w:rsid w:val="00CE5100"/>
    <w:rsid w:val="00CE6FA0"/>
    <w:rsid w:val="00CF106D"/>
    <w:rsid w:val="00CF1A84"/>
    <w:rsid w:val="00CF2D1C"/>
    <w:rsid w:val="00CF500C"/>
    <w:rsid w:val="00CF7F61"/>
    <w:rsid w:val="00D04782"/>
    <w:rsid w:val="00D06350"/>
    <w:rsid w:val="00D10CEE"/>
    <w:rsid w:val="00D114CD"/>
    <w:rsid w:val="00D118EA"/>
    <w:rsid w:val="00D12F83"/>
    <w:rsid w:val="00D154C0"/>
    <w:rsid w:val="00D2682F"/>
    <w:rsid w:val="00D32488"/>
    <w:rsid w:val="00D325C6"/>
    <w:rsid w:val="00D36B31"/>
    <w:rsid w:val="00D371C7"/>
    <w:rsid w:val="00D47975"/>
    <w:rsid w:val="00D47D6D"/>
    <w:rsid w:val="00D53E74"/>
    <w:rsid w:val="00D55501"/>
    <w:rsid w:val="00D57E76"/>
    <w:rsid w:val="00D600FA"/>
    <w:rsid w:val="00D62C7B"/>
    <w:rsid w:val="00D734E8"/>
    <w:rsid w:val="00D80442"/>
    <w:rsid w:val="00D80B7A"/>
    <w:rsid w:val="00D82A2F"/>
    <w:rsid w:val="00D86DB0"/>
    <w:rsid w:val="00D907BC"/>
    <w:rsid w:val="00D95552"/>
    <w:rsid w:val="00DA5008"/>
    <w:rsid w:val="00DA6083"/>
    <w:rsid w:val="00DA7BCD"/>
    <w:rsid w:val="00DB15D1"/>
    <w:rsid w:val="00DB6591"/>
    <w:rsid w:val="00DD7325"/>
    <w:rsid w:val="00DD7BE6"/>
    <w:rsid w:val="00DE1260"/>
    <w:rsid w:val="00DE3461"/>
    <w:rsid w:val="00DF2215"/>
    <w:rsid w:val="00E047C5"/>
    <w:rsid w:val="00E162A0"/>
    <w:rsid w:val="00E2090C"/>
    <w:rsid w:val="00E22482"/>
    <w:rsid w:val="00E3214E"/>
    <w:rsid w:val="00E33C9B"/>
    <w:rsid w:val="00E41B3C"/>
    <w:rsid w:val="00E41B5E"/>
    <w:rsid w:val="00E4455B"/>
    <w:rsid w:val="00E55C04"/>
    <w:rsid w:val="00E61084"/>
    <w:rsid w:val="00E6384B"/>
    <w:rsid w:val="00E71AC9"/>
    <w:rsid w:val="00E804BC"/>
    <w:rsid w:val="00E82352"/>
    <w:rsid w:val="00E868C6"/>
    <w:rsid w:val="00E90754"/>
    <w:rsid w:val="00E90D73"/>
    <w:rsid w:val="00E91088"/>
    <w:rsid w:val="00EA3FAD"/>
    <w:rsid w:val="00EA508C"/>
    <w:rsid w:val="00EA5D4F"/>
    <w:rsid w:val="00EB4CF2"/>
    <w:rsid w:val="00EB5BEF"/>
    <w:rsid w:val="00EC0BD2"/>
    <w:rsid w:val="00EC1EE7"/>
    <w:rsid w:val="00EC27F5"/>
    <w:rsid w:val="00EC3D4E"/>
    <w:rsid w:val="00EC6803"/>
    <w:rsid w:val="00ED4BB6"/>
    <w:rsid w:val="00ED7925"/>
    <w:rsid w:val="00ED7F6B"/>
    <w:rsid w:val="00EE0566"/>
    <w:rsid w:val="00EE179F"/>
    <w:rsid w:val="00EF0BF6"/>
    <w:rsid w:val="00EF2A89"/>
    <w:rsid w:val="00EF566B"/>
    <w:rsid w:val="00EF709D"/>
    <w:rsid w:val="00F048E0"/>
    <w:rsid w:val="00F04D6C"/>
    <w:rsid w:val="00F11FB7"/>
    <w:rsid w:val="00F15BCF"/>
    <w:rsid w:val="00F1747C"/>
    <w:rsid w:val="00F25642"/>
    <w:rsid w:val="00F35A27"/>
    <w:rsid w:val="00F4223C"/>
    <w:rsid w:val="00F43738"/>
    <w:rsid w:val="00F45090"/>
    <w:rsid w:val="00F565BD"/>
    <w:rsid w:val="00F6007F"/>
    <w:rsid w:val="00F642EE"/>
    <w:rsid w:val="00F65B02"/>
    <w:rsid w:val="00F65EC7"/>
    <w:rsid w:val="00F721E6"/>
    <w:rsid w:val="00F81805"/>
    <w:rsid w:val="00F91658"/>
    <w:rsid w:val="00FA1558"/>
    <w:rsid w:val="00FA535D"/>
    <w:rsid w:val="00FC1544"/>
    <w:rsid w:val="00FC2B43"/>
    <w:rsid w:val="00FC6376"/>
    <w:rsid w:val="00FD4985"/>
    <w:rsid w:val="00FE7EB6"/>
    <w:rsid w:val="00FF3516"/>
    <w:rsid w:val="00FF37B2"/>
    <w:rsid w:val="00FF4E00"/>
    <w:rsid w:val="00FF50BE"/>
    <w:rsid w:val="51DC3E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C34D"/>
  <w15:docId w15:val="{CF472DAC-6601-4827-BAAE-1DF2ABC3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BD2"/>
    <w:pPr>
      <w:ind w:left="720"/>
      <w:contextualSpacing/>
    </w:pPr>
  </w:style>
  <w:style w:type="character" w:styleId="CommentReference">
    <w:name w:val="annotation reference"/>
    <w:basedOn w:val="DefaultParagraphFont"/>
    <w:uiPriority w:val="99"/>
    <w:semiHidden/>
    <w:unhideWhenUsed/>
    <w:rsid w:val="00CF500C"/>
    <w:rPr>
      <w:sz w:val="16"/>
      <w:szCs w:val="16"/>
    </w:rPr>
  </w:style>
  <w:style w:type="paragraph" w:styleId="CommentText">
    <w:name w:val="annotation text"/>
    <w:basedOn w:val="Normal"/>
    <w:link w:val="CommentTextChar"/>
    <w:uiPriority w:val="99"/>
    <w:semiHidden/>
    <w:unhideWhenUsed/>
    <w:rsid w:val="00CF500C"/>
    <w:rPr>
      <w:sz w:val="20"/>
      <w:szCs w:val="20"/>
    </w:rPr>
  </w:style>
  <w:style w:type="character" w:customStyle="1" w:styleId="CommentTextChar">
    <w:name w:val="Comment Text Char"/>
    <w:basedOn w:val="DefaultParagraphFont"/>
    <w:link w:val="CommentText"/>
    <w:uiPriority w:val="99"/>
    <w:semiHidden/>
    <w:rsid w:val="00CF500C"/>
    <w:rPr>
      <w:sz w:val="20"/>
      <w:szCs w:val="20"/>
    </w:rPr>
  </w:style>
  <w:style w:type="paragraph" w:styleId="CommentSubject">
    <w:name w:val="annotation subject"/>
    <w:basedOn w:val="CommentText"/>
    <w:next w:val="CommentText"/>
    <w:link w:val="CommentSubjectChar"/>
    <w:uiPriority w:val="99"/>
    <w:semiHidden/>
    <w:unhideWhenUsed/>
    <w:rsid w:val="00CF500C"/>
    <w:rPr>
      <w:b/>
      <w:bCs/>
    </w:rPr>
  </w:style>
  <w:style w:type="character" w:customStyle="1" w:styleId="CommentSubjectChar">
    <w:name w:val="Comment Subject Char"/>
    <w:basedOn w:val="CommentTextChar"/>
    <w:link w:val="CommentSubject"/>
    <w:uiPriority w:val="99"/>
    <w:semiHidden/>
    <w:rsid w:val="00CF500C"/>
    <w:rPr>
      <w:b/>
      <w:bCs/>
      <w:sz w:val="20"/>
      <w:szCs w:val="20"/>
    </w:rPr>
  </w:style>
  <w:style w:type="paragraph" w:styleId="BalloonText">
    <w:name w:val="Balloon Text"/>
    <w:basedOn w:val="Normal"/>
    <w:link w:val="BalloonTextChar"/>
    <w:uiPriority w:val="99"/>
    <w:semiHidden/>
    <w:unhideWhenUsed/>
    <w:rsid w:val="00CF500C"/>
    <w:rPr>
      <w:rFonts w:ascii="Tahoma" w:hAnsi="Tahoma" w:cs="Tahoma"/>
      <w:sz w:val="16"/>
      <w:szCs w:val="16"/>
    </w:rPr>
  </w:style>
  <w:style w:type="character" w:customStyle="1" w:styleId="BalloonTextChar">
    <w:name w:val="Balloon Text Char"/>
    <w:basedOn w:val="DefaultParagraphFont"/>
    <w:link w:val="BalloonText"/>
    <w:uiPriority w:val="99"/>
    <w:semiHidden/>
    <w:rsid w:val="00CF500C"/>
    <w:rPr>
      <w:rFonts w:ascii="Tahoma" w:hAnsi="Tahoma" w:cs="Tahoma"/>
      <w:sz w:val="16"/>
      <w:szCs w:val="16"/>
    </w:rPr>
  </w:style>
  <w:style w:type="character" w:styleId="Hyperlink">
    <w:name w:val="Hyperlink"/>
    <w:basedOn w:val="DefaultParagraphFont"/>
    <w:uiPriority w:val="99"/>
    <w:unhideWhenUsed/>
    <w:rsid w:val="00364396"/>
    <w:rPr>
      <w:color w:val="0000FF" w:themeColor="hyperlink"/>
      <w:u w:val="single"/>
    </w:rPr>
  </w:style>
  <w:style w:type="paragraph" w:styleId="EndnoteText">
    <w:name w:val="endnote text"/>
    <w:basedOn w:val="Normal"/>
    <w:link w:val="EndnoteTextChar"/>
    <w:uiPriority w:val="99"/>
    <w:unhideWhenUsed/>
    <w:rsid w:val="00E4455B"/>
    <w:rPr>
      <w:sz w:val="20"/>
      <w:szCs w:val="20"/>
    </w:rPr>
  </w:style>
  <w:style w:type="character" w:customStyle="1" w:styleId="EndnoteTextChar">
    <w:name w:val="Endnote Text Char"/>
    <w:basedOn w:val="DefaultParagraphFont"/>
    <w:link w:val="EndnoteText"/>
    <w:uiPriority w:val="99"/>
    <w:rsid w:val="00E4455B"/>
    <w:rPr>
      <w:sz w:val="20"/>
      <w:szCs w:val="20"/>
    </w:rPr>
  </w:style>
  <w:style w:type="character" w:styleId="EndnoteReference">
    <w:name w:val="endnote reference"/>
    <w:basedOn w:val="DefaultParagraphFont"/>
    <w:uiPriority w:val="99"/>
    <w:semiHidden/>
    <w:unhideWhenUsed/>
    <w:rsid w:val="00E4455B"/>
    <w:rPr>
      <w:vertAlign w:val="superscript"/>
    </w:rPr>
  </w:style>
  <w:style w:type="paragraph" w:styleId="Header">
    <w:name w:val="header"/>
    <w:basedOn w:val="Normal"/>
    <w:link w:val="HeaderChar"/>
    <w:uiPriority w:val="99"/>
    <w:unhideWhenUsed/>
    <w:rsid w:val="00240732"/>
    <w:pPr>
      <w:tabs>
        <w:tab w:val="center" w:pos="4513"/>
        <w:tab w:val="right" w:pos="9026"/>
      </w:tabs>
    </w:pPr>
  </w:style>
  <w:style w:type="character" w:customStyle="1" w:styleId="HeaderChar">
    <w:name w:val="Header Char"/>
    <w:basedOn w:val="DefaultParagraphFont"/>
    <w:link w:val="Header"/>
    <w:uiPriority w:val="99"/>
    <w:rsid w:val="00240732"/>
  </w:style>
  <w:style w:type="paragraph" w:styleId="Footer">
    <w:name w:val="footer"/>
    <w:basedOn w:val="Normal"/>
    <w:link w:val="FooterChar"/>
    <w:uiPriority w:val="99"/>
    <w:unhideWhenUsed/>
    <w:rsid w:val="00240732"/>
    <w:pPr>
      <w:tabs>
        <w:tab w:val="center" w:pos="4513"/>
        <w:tab w:val="right" w:pos="9026"/>
      </w:tabs>
    </w:pPr>
  </w:style>
  <w:style w:type="character" w:customStyle="1" w:styleId="FooterChar">
    <w:name w:val="Footer Char"/>
    <w:basedOn w:val="DefaultParagraphFont"/>
    <w:link w:val="Footer"/>
    <w:uiPriority w:val="99"/>
    <w:rsid w:val="00240732"/>
  </w:style>
  <w:style w:type="paragraph" w:styleId="NormalWeb">
    <w:name w:val="Normal (Web)"/>
    <w:basedOn w:val="Normal"/>
    <w:uiPriority w:val="99"/>
    <w:semiHidden/>
    <w:unhideWhenUsed/>
    <w:rsid w:val="00271593"/>
    <w:pPr>
      <w:spacing w:before="100" w:beforeAutospacing="1" w:after="100" w:afterAutospacing="1"/>
      <w:jc w:val="left"/>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381897"/>
    <w:rPr>
      <w:sz w:val="20"/>
      <w:szCs w:val="20"/>
    </w:rPr>
  </w:style>
  <w:style w:type="character" w:customStyle="1" w:styleId="FootnoteTextChar">
    <w:name w:val="Footnote Text Char"/>
    <w:basedOn w:val="DefaultParagraphFont"/>
    <w:link w:val="FootnoteText"/>
    <w:uiPriority w:val="99"/>
    <w:semiHidden/>
    <w:rsid w:val="00381897"/>
    <w:rPr>
      <w:sz w:val="20"/>
      <w:szCs w:val="20"/>
    </w:rPr>
  </w:style>
  <w:style w:type="character" w:styleId="FootnoteReference">
    <w:name w:val="footnote reference"/>
    <w:basedOn w:val="DefaultParagraphFont"/>
    <w:uiPriority w:val="99"/>
    <w:semiHidden/>
    <w:unhideWhenUsed/>
    <w:rsid w:val="00381897"/>
    <w:rPr>
      <w:vertAlign w:val="superscript"/>
    </w:rPr>
  </w:style>
  <w:style w:type="character" w:styleId="FollowedHyperlink">
    <w:name w:val="FollowedHyperlink"/>
    <w:basedOn w:val="DefaultParagraphFont"/>
    <w:uiPriority w:val="99"/>
    <w:semiHidden/>
    <w:unhideWhenUsed/>
    <w:rsid w:val="00C838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069350">
      <w:bodyDiv w:val="1"/>
      <w:marLeft w:val="0"/>
      <w:marRight w:val="0"/>
      <w:marTop w:val="0"/>
      <w:marBottom w:val="0"/>
      <w:divBdr>
        <w:top w:val="none" w:sz="0" w:space="0" w:color="auto"/>
        <w:left w:val="none" w:sz="0" w:space="0" w:color="auto"/>
        <w:bottom w:val="none" w:sz="0" w:space="0" w:color="auto"/>
        <w:right w:val="none" w:sz="0" w:space="0" w:color="auto"/>
      </w:divBdr>
    </w:div>
    <w:div w:id="129821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imeshighereducation.com/news/success-rates-surge-applications-struggling-research-councils" TargetMode="External"/><Relationship Id="rId18" Type="http://schemas.openxmlformats.org/officeDocument/2006/relationships/hyperlink" Target="https://www.vitae.ac.uk/vitae-publications/reports/what-do-researchers-do-early-career-progression-2013.pdf/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sa-global-dialogue.net/turning-the-audit-screw-the-degradation-of-highereducation/" TargetMode="External"/><Relationship Id="rId17" Type="http://schemas.openxmlformats.org/officeDocument/2006/relationships/hyperlink" Target="https://www.ucu.org.uk/media/7995/Precarious-work-in-higher-education-a-snapshot-of-insecure-contracts-and-institutional-attitudes-Apr-16/pdf/ucu_precariouscontract_hereport_apr16.pdf" TargetMode="External"/><Relationship Id="rId2" Type="http://schemas.openxmlformats.org/officeDocument/2006/relationships/numbering" Target="numbering.xml"/><Relationship Id="rId16" Type="http://schemas.openxmlformats.org/officeDocument/2006/relationships/hyperlink" Target="http://www.tuc.org.uk/sites/default/files/Women_and_casualisatio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u.ac.uk/publications/experience-of-bme-staff-in-he-final-report/" TargetMode="External"/><Relationship Id="rId5" Type="http://schemas.openxmlformats.org/officeDocument/2006/relationships/webSettings" Target="webSettings.xml"/><Relationship Id="rId15" Type="http://schemas.openxmlformats.org/officeDocument/2006/relationships/hyperlink" Target="https://www.tuc.org.uk/sites/default/files/LivingontheMargins.pdf" TargetMode="External"/><Relationship Id="rId10" Type="http://schemas.openxmlformats.org/officeDocument/2006/relationships/hyperlink" Target="https://www.gov.uk/government/uploads/system/uploads/attachment_data/file/523396/bis-16-265-success-as-a-knowledge-economy.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sociologicalreview.com/blog/on-the-side-of-the-powerful-the-impact-agenda-sociology-in-public.html" TargetMode="External"/><Relationship Id="rId14" Type="http://schemas.openxmlformats.org/officeDocument/2006/relationships/hyperlink" Target="http://www.organdi.net/article.php3?id_article=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3FBE6-AF32-4F1B-B43F-353AC642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16</Pages>
  <Words>8232</Words>
  <Characters>46924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dc:creator>
  <cp:lastModifiedBy>Vik Loveday</cp:lastModifiedBy>
  <cp:revision>58</cp:revision>
  <cp:lastPrinted>2017-05-11T12:32:00Z</cp:lastPrinted>
  <dcterms:created xsi:type="dcterms:W3CDTF">2017-03-28T14:42:00Z</dcterms:created>
  <dcterms:modified xsi:type="dcterms:W3CDTF">2017-05-17T14:04:00Z</dcterms:modified>
</cp:coreProperties>
</file>