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90722" w14:textId="25159AC9" w:rsidR="008D732A" w:rsidRPr="00EA54F0" w:rsidRDefault="008D732A" w:rsidP="00250BA3">
      <w:pPr>
        <w:widowControl w:val="0"/>
        <w:spacing w:line="480" w:lineRule="auto"/>
        <w:rPr>
          <w:b/>
          <w:sz w:val="22"/>
          <w:szCs w:val="20"/>
        </w:rPr>
      </w:pPr>
      <w:r w:rsidRPr="00EA54F0">
        <w:rPr>
          <w:b/>
          <w:sz w:val="22"/>
          <w:szCs w:val="20"/>
        </w:rPr>
        <w:t>A narrati</w:t>
      </w:r>
      <w:r w:rsidR="00B84674" w:rsidRPr="00EA54F0">
        <w:rPr>
          <w:b/>
          <w:sz w:val="22"/>
          <w:szCs w:val="20"/>
        </w:rPr>
        <w:t>ve approach to women’s law</w:t>
      </w:r>
      <w:r w:rsidR="007F036F" w:rsidRPr="00EA54F0">
        <w:rPr>
          <w:b/>
          <w:sz w:val="22"/>
          <w:szCs w:val="20"/>
        </w:rPr>
        <w:t xml:space="preserve">breaking </w:t>
      </w:r>
    </w:p>
    <w:p w14:paraId="76403F21" w14:textId="6B169552" w:rsidR="00B33363" w:rsidRPr="00EA54F0" w:rsidRDefault="00D7481C" w:rsidP="00250BA3">
      <w:pPr>
        <w:widowControl w:val="0"/>
        <w:spacing w:line="480" w:lineRule="auto"/>
        <w:rPr>
          <w:sz w:val="22"/>
          <w:szCs w:val="20"/>
        </w:rPr>
      </w:pPr>
      <w:r w:rsidRPr="00EA54F0">
        <w:rPr>
          <w:sz w:val="22"/>
          <w:szCs w:val="20"/>
        </w:rPr>
        <w:t>Jennifer Fleetwood</w:t>
      </w:r>
    </w:p>
    <w:p w14:paraId="5C6B6213" w14:textId="77777777" w:rsidR="00D7481C" w:rsidRPr="00EA54F0" w:rsidRDefault="00D7481C" w:rsidP="00250BA3">
      <w:pPr>
        <w:widowControl w:val="0"/>
        <w:spacing w:line="480" w:lineRule="auto"/>
        <w:rPr>
          <w:b/>
          <w:sz w:val="22"/>
          <w:szCs w:val="20"/>
        </w:rPr>
      </w:pPr>
      <w:bookmarkStart w:id="0" w:name="_GoBack"/>
      <w:bookmarkEnd w:id="0"/>
    </w:p>
    <w:p w14:paraId="19C2CDB3" w14:textId="4F434201" w:rsidR="00B33363" w:rsidRPr="00EA54F0" w:rsidRDefault="00B33363" w:rsidP="00250BA3">
      <w:pPr>
        <w:widowControl w:val="0"/>
        <w:spacing w:line="480" w:lineRule="auto"/>
        <w:rPr>
          <w:b/>
          <w:sz w:val="22"/>
          <w:szCs w:val="20"/>
        </w:rPr>
      </w:pPr>
      <w:r w:rsidRPr="00EA54F0">
        <w:rPr>
          <w:b/>
          <w:sz w:val="22"/>
          <w:szCs w:val="20"/>
        </w:rPr>
        <w:t>Abstract</w:t>
      </w:r>
    </w:p>
    <w:p w14:paraId="2B40C9CA" w14:textId="4DA5E6F1" w:rsidR="00465131" w:rsidRPr="00EA54F0" w:rsidRDefault="003E1D95" w:rsidP="00250BA3">
      <w:pPr>
        <w:widowControl w:val="0"/>
        <w:spacing w:line="480" w:lineRule="auto"/>
        <w:rPr>
          <w:sz w:val="22"/>
          <w:szCs w:val="20"/>
        </w:rPr>
      </w:pPr>
      <w:r w:rsidRPr="00EA54F0">
        <w:rPr>
          <w:sz w:val="22"/>
          <w:szCs w:val="20"/>
        </w:rPr>
        <w:t xml:space="preserve">This paper argues for the value of narrative criminology </w:t>
      </w:r>
      <w:r w:rsidR="009123C8" w:rsidRPr="00EA54F0">
        <w:rPr>
          <w:sz w:val="22"/>
          <w:szCs w:val="20"/>
        </w:rPr>
        <w:t>for f</w:t>
      </w:r>
      <w:r w:rsidR="00B84674" w:rsidRPr="00EA54F0">
        <w:rPr>
          <w:sz w:val="22"/>
          <w:szCs w:val="20"/>
        </w:rPr>
        <w:t xml:space="preserve">eminist </w:t>
      </w:r>
      <w:r w:rsidR="00EB1CC2" w:rsidRPr="00EA54F0">
        <w:rPr>
          <w:sz w:val="22"/>
          <w:szCs w:val="20"/>
        </w:rPr>
        <w:t>explanations</w:t>
      </w:r>
      <w:r w:rsidR="00B84674" w:rsidRPr="00EA54F0">
        <w:rPr>
          <w:sz w:val="22"/>
          <w:szCs w:val="20"/>
        </w:rPr>
        <w:t xml:space="preserve"> of women’s law</w:t>
      </w:r>
      <w:r w:rsidR="00EB1CC2" w:rsidRPr="00EA54F0">
        <w:rPr>
          <w:sz w:val="22"/>
          <w:szCs w:val="20"/>
        </w:rPr>
        <w:t>breaking. Contemporary theories</w:t>
      </w:r>
      <w:r w:rsidR="009123C8" w:rsidRPr="00EA54F0">
        <w:rPr>
          <w:sz w:val="22"/>
          <w:szCs w:val="20"/>
        </w:rPr>
        <w:t xml:space="preserve"> note the significance of</w:t>
      </w:r>
      <w:r w:rsidR="00EF7AAB" w:rsidRPr="00EA54F0">
        <w:rPr>
          <w:sz w:val="22"/>
          <w:szCs w:val="20"/>
        </w:rPr>
        <w:t xml:space="preserve"> material</w:t>
      </w:r>
      <w:r w:rsidR="009123C8" w:rsidRPr="00EA54F0">
        <w:rPr>
          <w:sz w:val="22"/>
          <w:szCs w:val="20"/>
        </w:rPr>
        <w:t xml:space="preserve"> gendered inequalities,</w:t>
      </w:r>
      <w:r w:rsidR="00EF7AAB" w:rsidRPr="00EA54F0">
        <w:rPr>
          <w:sz w:val="22"/>
          <w:szCs w:val="20"/>
        </w:rPr>
        <w:t xml:space="preserve"> however narrative offers a way to include discursive aspects of gender. Drawing on recent developments in narrative criminology, </w:t>
      </w:r>
      <w:r w:rsidR="007B4529" w:rsidRPr="00EA54F0">
        <w:rPr>
          <w:sz w:val="22"/>
          <w:szCs w:val="20"/>
        </w:rPr>
        <w:t>this article analyses how women</w:t>
      </w:r>
      <w:r w:rsidR="00F14D2C" w:rsidRPr="00EA54F0">
        <w:rPr>
          <w:sz w:val="22"/>
          <w:szCs w:val="20"/>
        </w:rPr>
        <w:t xml:space="preserve"> may</w:t>
      </w:r>
      <w:r w:rsidR="00B84674" w:rsidRPr="00EA54F0">
        <w:rPr>
          <w:sz w:val="22"/>
          <w:szCs w:val="20"/>
        </w:rPr>
        <w:t xml:space="preserve"> </w:t>
      </w:r>
      <w:r w:rsidR="00EB1CC2" w:rsidRPr="00EA54F0">
        <w:rPr>
          <w:sz w:val="22"/>
          <w:szCs w:val="20"/>
        </w:rPr>
        <w:t>‘</w:t>
      </w:r>
      <w:r w:rsidR="00B84674" w:rsidRPr="00EA54F0">
        <w:rPr>
          <w:sz w:val="22"/>
          <w:szCs w:val="20"/>
        </w:rPr>
        <w:t>talk themselves into</w:t>
      </w:r>
      <w:r w:rsidR="00EB1CC2" w:rsidRPr="00EA54F0">
        <w:rPr>
          <w:sz w:val="22"/>
          <w:szCs w:val="20"/>
        </w:rPr>
        <w:t>’</w:t>
      </w:r>
      <w:r w:rsidR="00B84674" w:rsidRPr="00EA54F0">
        <w:rPr>
          <w:sz w:val="22"/>
          <w:szCs w:val="20"/>
        </w:rPr>
        <w:t xml:space="preserve"> law</w:t>
      </w:r>
      <w:r w:rsidR="007B4529" w:rsidRPr="00EA54F0">
        <w:rPr>
          <w:sz w:val="22"/>
          <w:szCs w:val="20"/>
        </w:rPr>
        <w:t>breaking. Analysis draws on interviews with three women</w:t>
      </w:r>
      <w:r w:rsidR="00465131" w:rsidRPr="00EA54F0">
        <w:rPr>
          <w:sz w:val="22"/>
          <w:szCs w:val="20"/>
        </w:rPr>
        <w:t xml:space="preserve"> with divers</w:t>
      </w:r>
      <w:r w:rsidR="00EF7AAB" w:rsidRPr="00EA54F0">
        <w:rPr>
          <w:sz w:val="22"/>
          <w:szCs w:val="20"/>
        </w:rPr>
        <w:t xml:space="preserve">e experiences in the drug trade, and shows how </w:t>
      </w:r>
      <w:r w:rsidR="00465131" w:rsidRPr="00EA54F0">
        <w:rPr>
          <w:sz w:val="22"/>
          <w:szCs w:val="20"/>
        </w:rPr>
        <w:t xml:space="preserve">drug trafficking was narrated as </w:t>
      </w:r>
      <w:r w:rsidR="00151B7F" w:rsidRPr="00EA54F0">
        <w:rPr>
          <w:sz w:val="22"/>
          <w:szCs w:val="20"/>
        </w:rPr>
        <w:t xml:space="preserve">impossible, meaningful, and inevitable. </w:t>
      </w:r>
      <w:r w:rsidR="00EF7AAB" w:rsidRPr="00EA54F0">
        <w:rPr>
          <w:sz w:val="22"/>
          <w:szCs w:val="20"/>
        </w:rPr>
        <w:t xml:space="preserve">A </w:t>
      </w:r>
      <w:r w:rsidR="009123C8" w:rsidRPr="00EA54F0">
        <w:rPr>
          <w:sz w:val="22"/>
          <w:szCs w:val="20"/>
        </w:rPr>
        <w:t>n</w:t>
      </w:r>
      <w:r w:rsidR="00151B7F" w:rsidRPr="00EA54F0">
        <w:rPr>
          <w:sz w:val="22"/>
          <w:szCs w:val="20"/>
        </w:rPr>
        <w:t xml:space="preserve">arrative </w:t>
      </w:r>
      <w:r w:rsidR="00EF7AAB" w:rsidRPr="00EA54F0">
        <w:rPr>
          <w:sz w:val="22"/>
          <w:szCs w:val="20"/>
        </w:rPr>
        <w:t>approach</w:t>
      </w:r>
      <w:r w:rsidR="008B0A43" w:rsidRPr="00EA54F0">
        <w:rPr>
          <w:sz w:val="22"/>
          <w:szCs w:val="20"/>
        </w:rPr>
        <w:t xml:space="preserve"> therefore</w:t>
      </w:r>
      <w:r w:rsidR="00EF7AAB" w:rsidRPr="00EA54F0">
        <w:rPr>
          <w:sz w:val="22"/>
          <w:szCs w:val="20"/>
        </w:rPr>
        <w:t xml:space="preserve"> </w:t>
      </w:r>
      <w:r w:rsidR="00776474" w:rsidRPr="00EA54F0">
        <w:rPr>
          <w:sz w:val="22"/>
          <w:szCs w:val="20"/>
        </w:rPr>
        <w:t>offers ways to understand how</w:t>
      </w:r>
      <w:r w:rsidR="00151B7F" w:rsidRPr="00EA54F0">
        <w:rPr>
          <w:sz w:val="22"/>
          <w:szCs w:val="20"/>
        </w:rPr>
        <w:t xml:space="preserve"> for some women, under some circumstances, </w:t>
      </w:r>
      <w:r w:rsidR="003E6A49" w:rsidRPr="00EA54F0">
        <w:rPr>
          <w:sz w:val="22"/>
          <w:szCs w:val="20"/>
        </w:rPr>
        <w:t xml:space="preserve">lawbreaking </w:t>
      </w:r>
      <w:r w:rsidR="00EB1CC2" w:rsidRPr="00EA54F0">
        <w:rPr>
          <w:sz w:val="22"/>
          <w:szCs w:val="20"/>
        </w:rPr>
        <w:t>may become meaningful. Narrative criminology offers ways to incorporate both material and discursive face</w:t>
      </w:r>
      <w:r w:rsidR="00776474" w:rsidRPr="00EA54F0">
        <w:rPr>
          <w:sz w:val="22"/>
          <w:szCs w:val="20"/>
        </w:rPr>
        <w:t>ts of gender into contemporary explanations of women’s lawbreaking</w:t>
      </w:r>
      <w:r w:rsidR="00EB1CC2" w:rsidRPr="00EA54F0">
        <w:rPr>
          <w:sz w:val="22"/>
          <w:szCs w:val="20"/>
        </w:rPr>
        <w:t xml:space="preserve">. </w:t>
      </w:r>
    </w:p>
    <w:p w14:paraId="23AD35CD" w14:textId="77777777" w:rsidR="00EB2B64" w:rsidRPr="00EA54F0" w:rsidRDefault="00EB2B64" w:rsidP="00250BA3">
      <w:pPr>
        <w:widowControl w:val="0"/>
        <w:spacing w:line="480" w:lineRule="auto"/>
        <w:rPr>
          <w:b/>
          <w:sz w:val="22"/>
          <w:szCs w:val="20"/>
        </w:rPr>
      </w:pPr>
    </w:p>
    <w:p w14:paraId="59431974" w14:textId="5E7F0769" w:rsidR="00B33363" w:rsidRPr="00EA54F0" w:rsidRDefault="00EB2B64" w:rsidP="00250BA3">
      <w:pPr>
        <w:widowControl w:val="0"/>
        <w:spacing w:line="480" w:lineRule="auto"/>
        <w:rPr>
          <w:sz w:val="22"/>
          <w:szCs w:val="20"/>
        </w:rPr>
      </w:pPr>
      <w:r w:rsidRPr="00EA54F0">
        <w:rPr>
          <w:b/>
          <w:sz w:val="22"/>
          <w:szCs w:val="20"/>
        </w:rPr>
        <w:t xml:space="preserve">Keywords: </w:t>
      </w:r>
      <w:r w:rsidRPr="00EA54F0">
        <w:rPr>
          <w:sz w:val="22"/>
          <w:szCs w:val="20"/>
        </w:rPr>
        <w:t xml:space="preserve">narrative criminology, theory, aetiology, gender, women’s </w:t>
      </w:r>
      <w:r w:rsidR="00292574" w:rsidRPr="00EA54F0">
        <w:rPr>
          <w:sz w:val="22"/>
          <w:szCs w:val="20"/>
        </w:rPr>
        <w:t>lawbreaking</w:t>
      </w:r>
      <w:r w:rsidRPr="00EA54F0">
        <w:rPr>
          <w:sz w:val="22"/>
          <w:szCs w:val="20"/>
        </w:rPr>
        <w:t xml:space="preserve">. </w:t>
      </w:r>
    </w:p>
    <w:p w14:paraId="5843A026" w14:textId="77777777" w:rsidR="00B33363" w:rsidRPr="00EA54F0" w:rsidRDefault="00B33363" w:rsidP="00250BA3">
      <w:pPr>
        <w:widowControl w:val="0"/>
        <w:spacing w:line="480" w:lineRule="auto"/>
        <w:rPr>
          <w:b/>
          <w:sz w:val="22"/>
          <w:szCs w:val="20"/>
        </w:rPr>
      </w:pPr>
    </w:p>
    <w:p w14:paraId="7857A617" w14:textId="6F84474A" w:rsidR="00325831" w:rsidRPr="00EA54F0" w:rsidRDefault="00205821" w:rsidP="00250BA3">
      <w:pPr>
        <w:widowControl w:val="0"/>
        <w:spacing w:line="480" w:lineRule="auto"/>
        <w:rPr>
          <w:b/>
          <w:sz w:val="22"/>
          <w:szCs w:val="20"/>
        </w:rPr>
      </w:pPr>
      <w:r w:rsidRPr="00EA54F0">
        <w:rPr>
          <w:b/>
          <w:sz w:val="22"/>
          <w:szCs w:val="20"/>
        </w:rPr>
        <w:t>Introduction</w:t>
      </w:r>
    </w:p>
    <w:p w14:paraId="04714A70" w14:textId="1DDFBDAD" w:rsidR="00F04D6A" w:rsidRPr="00EA54F0" w:rsidRDefault="00325831" w:rsidP="00250BA3">
      <w:pPr>
        <w:widowControl w:val="0"/>
        <w:spacing w:line="480" w:lineRule="auto"/>
        <w:ind w:firstLine="720"/>
        <w:rPr>
          <w:sz w:val="22"/>
          <w:szCs w:val="20"/>
        </w:rPr>
      </w:pPr>
      <w:r w:rsidRPr="00EA54F0">
        <w:rPr>
          <w:sz w:val="22"/>
          <w:szCs w:val="20"/>
        </w:rPr>
        <w:t xml:space="preserve">The 1980s saw a flurry of empirical and theoretical work on women’s </w:t>
      </w:r>
      <w:r w:rsidR="00B84674" w:rsidRPr="00EA54F0">
        <w:rPr>
          <w:sz w:val="22"/>
          <w:szCs w:val="20"/>
        </w:rPr>
        <w:t xml:space="preserve">and girls’ </w:t>
      </w:r>
      <w:r w:rsidR="003E6A49" w:rsidRPr="00EA54F0">
        <w:rPr>
          <w:sz w:val="22"/>
          <w:szCs w:val="20"/>
        </w:rPr>
        <w:t>lawbreaking</w:t>
      </w:r>
      <w:r w:rsidR="008B0A43" w:rsidRPr="00EA54F0">
        <w:rPr>
          <w:sz w:val="22"/>
          <w:szCs w:val="20"/>
        </w:rPr>
        <w:t xml:space="preserve"> </w:t>
      </w:r>
      <w:r w:rsidRPr="00EA54F0">
        <w:rPr>
          <w:sz w:val="22"/>
          <w:szCs w:val="20"/>
        </w:rPr>
        <w:t xml:space="preserve">prompted by </w:t>
      </w:r>
      <w:r w:rsidR="00847776" w:rsidRPr="00EA54F0">
        <w:rPr>
          <w:sz w:val="22"/>
          <w:szCs w:val="20"/>
        </w:rPr>
        <w:t>the</w:t>
      </w:r>
      <w:r w:rsidRPr="00EA54F0">
        <w:rPr>
          <w:sz w:val="22"/>
          <w:szCs w:val="20"/>
        </w:rPr>
        <w:t xml:space="preserve"> feminist critique of criminology (</w:t>
      </w:r>
      <w:r w:rsidR="007C1877" w:rsidRPr="00EA54F0">
        <w:rPr>
          <w:sz w:val="22"/>
          <w:szCs w:val="20"/>
        </w:rPr>
        <w:t xml:space="preserve">Bowker 1978; </w:t>
      </w:r>
      <w:r w:rsidRPr="00EA54F0">
        <w:rPr>
          <w:sz w:val="22"/>
          <w:szCs w:val="20"/>
        </w:rPr>
        <w:t>Heidensohn 1968</w:t>
      </w:r>
      <w:r w:rsidR="00E9498B" w:rsidRPr="00EA54F0">
        <w:rPr>
          <w:sz w:val="22"/>
          <w:szCs w:val="20"/>
        </w:rPr>
        <w:t xml:space="preserve">; </w:t>
      </w:r>
      <w:r w:rsidRPr="00EA54F0">
        <w:rPr>
          <w:sz w:val="22"/>
          <w:szCs w:val="20"/>
        </w:rPr>
        <w:t>Smart 1976</w:t>
      </w:r>
      <w:r w:rsidR="00EF7AAB" w:rsidRPr="00EA54F0">
        <w:rPr>
          <w:sz w:val="22"/>
          <w:szCs w:val="20"/>
        </w:rPr>
        <w:t xml:space="preserve">; </w:t>
      </w:r>
      <w:r w:rsidR="005E33A2" w:rsidRPr="00EA54F0">
        <w:rPr>
          <w:sz w:val="22"/>
          <w:szCs w:val="20"/>
        </w:rPr>
        <w:t>Klein 1973</w:t>
      </w:r>
      <w:r w:rsidRPr="00EA54F0">
        <w:rPr>
          <w:sz w:val="22"/>
          <w:szCs w:val="20"/>
        </w:rPr>
        <w:t xml:space="preserve">). </w:t>
      </w:r>
      <w:r w:rsidR="00F90A2D" w:rsidRPr="00EA54F0">
        <w:rPr>
          <w:sz w:val="22"/>
          <w:szCs w:val="20"/>
        </w:rPr>
        <w:t>E</w:t>
      </w:r>
      <w:r w:rsidRPr="00EA54F0">
        <w:rPr>
          <w:sz w:val="22"/>
          <w:szCs w:val="20"/>
        </w:rPr>
        <w:t>xplaining women’s offending was high on the agenda (Carlen 1988; Cook 1987; Leonard 1982; Heidensohn 1985</w:t>
      </w:r>
      <w:r w:rsidR="007C1877" w:rsidRPr="00EA54F0">
        <w:rPr>
          <w:sz w:val="22"/>
          <w:szCs w:val="20"/>
        </w:rPr>
        <w:t>; Simon 1975</w:t>
      </w:r>
      <w:r w:rsidRPr="00EA54F0">
        <w:rPr>
          <w:sz w:val="22"/>
          <w:szCs w:val="20"/>
        </w:rPr>
        <w:t>). S</w:t>
      </w:r>
      <w:r w:rsidR="00F04D6A" w:rsidRPr="00EA54F0">
        <w:rPr>
          <w:sz w:val="22"/>
          <w:szCs w:val="20"/>
        </w:rPr>
        <w:t>ome thirty-</w:t>
      </w:r>
      <w:r w:rsidR="00E7050A" w:rsidRPr="00EA54F0">
        <w:rPr>
          <w:sz w:val="22"/>
          <w:szCs w:val="20"/>
        </w:rPr>
        <w:t>odd</w:t>
      </w:r>
      <w:r w:rsidRPr="00EA54F0">
        <w:rPr>
          <w:sz w:val="22"/>
          <w:szCs w:val="20"/>
        </w:rPr>
        <w:t xml:space="preserve"> years later, feminist research on women’s victimisation and their experiences of and in criminal justice institutions as victims, offenders and employees</w:t>
      </w:r>
      <w:r w:rsidR="004326B9" w:rsidRPr="00EA54F0">
        <w:rPr>
          <w:sz w:val="22"/>
          <w:szCs w:val="20"/>
        </w:rPr>
        <w:t xml:space="preserve"> proliferates</w:t>
      </w:r>
      <w:r w:rsidRPr="00EA54F0">
        <w:rPr>
          <w:sz w:val="22"/>
          <w:szCs w:val="20"/>
        </w:rPr>
        <w:t xml:space="preserve"> (Heidensohn and Silvestri 2012; Renzetti 2013</w:t>
      </w:r>
      <w:r w:rsidR="003E6A49" w:rsidRPr="00EA54F0">
        <w:rPr>
          <w:sz w:val="22"/>
          <w:szCs w:val="20"/>
        </w:rPr>
        <w:t>; Barberet 2014</w:t>
      </w:r>
      <w:r w:rsidRPr="00EA54F0">
        <w:rPr>
          <w:sz w:val="22"/>
          <w:szCs w:val="20"/>
        </w:rPr>
        <w:t xml:space="preserve">), yet </w:t>
      </w:r>
      <w:r w:rsidR="00B84674" w:rsidRPr="00EA54F0">
        <w:rPr>
          <w:sz w:val="22"/>
          <w:szCs w:val="20"/>
        </w:rPr>
        <w:t>their law</w:t>
      </w:r>
      <w:r w:rsidR="0048039B" w:rsidRPr="00EA54F0">
        <w:rPr>
          <w:sz w:val="22"/>
          <w:szCs w:val="20"/>
        </w:rPr>
        <w:t>breaking</w:t>
      </w:r>
      <w:r w:rsidR="003E6A49" w:rsidRPr="00EA54F0">
        <w:rPr>
          <w:sz w:val="22"/>
          <w:szCs w:val="20"/>
        </w:rPr>
        <w:t xml:space="preserve"> </w:t>
      </w:r>
      <w:r w:rsidRPr="00EA54F0">
        <w:rPr>
          <w:sz w:val="22"/>
          <w:szCs w:val="20"/>
        </w:rPr>
        <w:t xml:space="preserve">receives comparably little attention. </w:t>
      </w:r>
    </w:p>
    <w:p w14:paraId="5AEC8250" w14:textId="57BE85AA" w:rsidR="00663AE0" w:rsidRPr="00EA54F0" w:rsidRDefault="00325831" w:rsidP="00802990">
      <w:pPr>
        <w:widowControl w:val="0"/>
        <w:spacing w:line="480" w:lineRule="auto"/>
        <w:ind w:firstLine="720"/>
        <w:rPr>
          <w:sz w:val="22"/>
          <w:szCs w:val="20"/>
        </w:rPr>
      </w:pPr>
      <w:r w:rsidRPr="00EA54F0">
        <w:rPr>
          <w:sz w:val="22"/>
          <w:szCs w:val="20"/>
        </w:rPr>
        <w:t>T</w:t>
      </w:r>
      <w:r w:rsidR="00C83563" w:rsidRPr="00EA54F0">
        <w:rPr>
          <w:sz w:val="22"/>
          <w:szCs w:val="20"/>
        </w:rPr>
        <w:t xml:space="preserve">his paper argues that </w:t>
      </w:r>
      <w:r w:rsidR="00663AE0" w:rsidRPr="00EA54F0">
        <w:rPr>
          <w:sz w:val="22"/>
          <w:szCs w:val="20"/>
        </w:rPr>
        <w:t>explanations for women’s offending have stalled</w:t>
      </w:r>
      <w:r w:rsidR="00E7050A" w:rsidRPr="00EA54F0">
        <w:rPr>
          <w:sz w:val="22"/>
          <w:szCs w:val="20"/>
        </w:rPr>
        <w:t xml:space="preserve">. </w:t>
      </w:r>
      <w:r w:rsidR="008B0A43" w:rsidRPr="00EA54F0">
        <w:rPr>
          <w:sz w:val="22"/>
          <w:szCs w:val="20"/>
        </w:rPr>
        <w:t xml:space="preserve">In general, </w:t>
      </w:r>
      <w:r w:rsidR="00250BA3" w:rsidRPr="00EA54F0">
        <w:rPr>
          <w:sz w:val="22"/>
          <w:szCs w:val="20"/>
        </w:rPr>
        <w:t>material aspects of gender</w:t>
      </w:r>
      <w:r w:rsidR="00776474" w:rsidRPr="00EA54F0">
        <w:rPr>
          <w:sz w:val="22"/>
          <w:szCs w:val="20"/>
        </w:rPr>
        <w:t xml:space="preserve"> are privileged,</w:t>
      </w:r>
      <w:r w:rsidR="00250BA3" w:rsidRPr="00EA54F0">
        <w:rPr>
          <w:sz w:val="22"/>
          <w:szCs w:val="20"/>
        </w:rPr>
        <w:t xml:space="preserve"> with limited consideration of</w:t>
      </w:r>
      <w:r w:rsidR="001832F0" w:rsidRPr="00EA54F0">
        <w:rPr>
          <w:sz w:val="22"/>
          <w:szCs w:val="20"/>
        </w:rPr>
        <w:t xml:space="preserve"> gender as a </w:t>
      </w:r>
      <w:r w:rsidR="00663AE0" w:rsidRPr="00EA54F0">
        <w:rPr>
          <w:sz w:val="22"/>
          <w:szCs w:val="20"/>
        </w:rPr>
        <w:t xml:space="preserve">discursive </w:t>
      </w:r>
      <w:r w:rsidR="00776474" w:rsidRPr="00EA54F0">
        <w:rPr>
          <w:sz w:val="22"/>
          <w:szCs w:val="20"/>
        </w:rPr>
        <w:lastRenderedPageBreak/>
        <w:t xml:space="preserve">or </w:t>
      </w:r>
      <w:r w:rsidR="001832F0" w:rsidRPr="00EA54F0">
        <w:rPr>
          <w:sz w:val="22"/>
          <w:szCs w:val="20"/>
        </w:rPr>
        <w:t>category</w:t>
      </w:r>
      <w:r w:rsidR="00250BA3" w:rsidRPr="00EA54F0">
        <w:rPr>
          <w:sz w:val="22"/>
          <w:szCs w:val="20"/>
        </w:rPr>
        <w:t>.</w:t>
      </w:r>
      <w:r w:rsidR="00663AE0" w:rsidRPr="00EA54F0">
        <w:rPr>
          <w:sz w:val="22"/>
          <w:szCs w:val="20"/>
        </w:rPr>
        <w:t xml:space="preserve"> </w:t>
      </w:r>
      <w:r w:rsidR="008B0A43" w:rsidRPr="00EA54F0">
        <w:rPr>
          <w:sz w:val="22"/>
          <w:szCs w:val="20"/>
        </w:rPr>
        <w:t>Lack of</w:t>
      </w:r>
      <w:r w:rsidR="00250BA3" w:rsidRPr="00EA54F0">
        <w:rPr>
          <w:sz w:val="22"/>
          <w:szCs w:val="20"/>
        </w:rPr>
        <w:t xml:space="preserve"> consider</w:t>
      </w:r>
      <w:r w:rsidR="008B0A43" w:rsidRPr="00EA54F0">
        <w:rPr>
          <w:sz w:val="22"/>
          <w:szCs w:val="20"/>
        </w:rPr>
        <w:t>ation for</w:t>
      </w:r>
      <w:r w:rsidR="00250BA3" w:rsidRPr="00EA54F0">
        <w:rPr>
          <w:sz w:val="22"/>
          <w:szCs w:val="20"/>
        </w:rPr>
        <w:t xml:space="preserve"> both aspects of gender </w:t>
      </w:r>
      <w:r w:rsidR="00EC7BB5" w:rsidRPr="00EA54F0">
        <w:rPr>
          <w:sz w:val="22"/>
          <w:szCs w:val="20"/>
        </w:rPr>
        <w:t xml:space="preserve">has arguably led to an impasse in the development of </w:t>
      </w:r>
      <w:r w:rsidR="003E6A49" w:rsidRPr="00EA54F0">
        <w:rPr>
          <w:sz w:val="22"/>
          <w:szCs w:val="20"/>
        </w:rPr>
        <w:t>feminist</w:t>
      </w:r>
      <w:r w:rsidR="00EC7BB5" w:rsidRPr="00EA54F0">
        <w:rPr>
          <w:sz w:val="22"/>
          <w:szCs w:val="20"/>
        </w:rPr>
        <w:t xml:space="preserve"> criminological theory (Daly and Maher 1998). </w:t>
      </w:r>
      <w:r w:rsidR="00802990" w:rsidRPr="00EA54F0">
        <w:rPr>
          <w:sz w:val="22"/>
          <w:szCs w:val="20"/>
        </w:rPr>
        <w:t>N</w:t>
      </w:r>
      <w:r w:rsidR="00663AE0" w:rsidRPr="00EA54F0">
        <w:rPr>
          <w:sz w:val="22"/>
          <w:szCs w:val="20"/>
        </w:rPr>
        <w:t>arrative criminolog</w:t>
      </w:r>
      <w:r w:rsidR="001832F0" w:rsidRPr="00EA54F0">
        <w:rPr>
          <w:sz w:val="22"/>
          <w:szCs w:val="20"/>
        </w:rPr>
        <w:t>y offer</w:t>
      </w:r>
      <w:r w:rsidR="00802990" w:rsidRPr="00EA54F0">
        <w:rPr>
          <w:sz w:val="22"/>
          <w:szCs w:val="20"/>
        </w:rPr>
        <w:t>s</w:t>
      </w:r>
      <w:r w:rsidR="001832F0" w:rsidRPr="00EA54F0">
        <w:rPr>
          <w:sz w:val="22"/>
          <w:szCs w:val="20"/>
        </w:rPr>
        <w:t xml:space="preserve"> a way to overcome</w:t>
      </w:r>
      <w:r w:rsidR="00361377" w:rsidRPr="00EA54F0">
        <w:rPr>
          <w:sz w:val="22"/>
          <w:szCs w:val="20"/>
        </w:rPr>
        <w:t xml:space="preserve"> </w:t>
      </w:r>
      <w:r w:rsidR="00EC7BB5" w:rsidRPr="00EA54F0">
        <w:rPr>
          <w:sz w:val="22"/>
          <w:szCs w:val="20"/>
        </w:rPr>
        <w:t>this impasse</w:t>
      </w:r>
      <w:r w:rsidR="00C83563" w:rsidRPr="00EA54F0">
        <w:rPr>
          <w:sz w:val="22"/>
          <w:szCs w:val="20"/>
        </w:rPr>
        <w:t>.</w:t>
      </w:r>
      <w:r w:rsidR="00E9498B" w:rsidRPr="00EA54F0">
        <w:rPr>
          <w:sz w:val="22"/>
          <w:szCs w:val="20"/>
        </w:rPr>
        <w:t xml:space="preserve"> </w:t>
      </w:r>
      <w:r w:rsidR="00802990" w:rsidRPr="00EA54F0">
        <w:rPr>
          <w:sz w:val="22"/>
          <w:szCs w:val="20"/>
        </w:rPr>
        <w:t>N</w:t>
      </w:r>
      <w:r w:rsidR="00125EC4" w:rsidRPr="00EA54F0">
        <w:rPr>
          <w:sz w:val="22"/>
          <w:szCs w:val="20"/>
        </w:rPr>
        <w:t xml:space="preserve">arrative </w:t>
      </w:r>
      <w:r w:rsidR="00485198" w:rsidRPr="00EA54F0">
        <w:rPr>
          <w:sz w:val="22"/>
          <w:szCs w:val="20"/>
        </w:rPr>
        <w:t>analysis</w:t>
      </w:r>
      <w:r w:rsidR="00802990" w:rsidRPr="00EA54F0">
        <w:rPr>
          <w:sz w:val="22"/>
          <w:szCs w:val="20"/>
        </w:rPr>
        <w:t xml:space="preserve"> forefronts</w:t>
      </w:r>
      <w:r w:rsidR="00125EC4" w:rsidRPr="00EA54F0">
        <w:rPr>
          <w:sz w:val="22"/>
          <w:szCs w:val="20"/>
        </w:rPr>
        <w:t xml:space="preserve"> the </w:t>
      </w:r>
      <w:r w:rsidRPr="00EA54F0">
        <w:rPr>
          <w:sz w:val="22"/>
          <w:szCs w:val="20"/>
        </w:rPr>
        <w:t>storied nature of social life (Bruner</w:t>
      </w:r>
      <w:r w:rsidR="00E9498B" w:rsidRPr="00EA54F0">
        <w:rPr>
          <w:sz w:val="22"/>
          <w:szCs w:val="20"/>
        </w:rPr>
        <w:t xml:space="preserve"> 1991</w:t>
      </w:r>
      <w:r w:rsidRPr="00EA54F0">
        <w:rPr>
          <w:sz w:val="22"/>
          <w:szCs w:val="20"/>
        </w:rPr>
        <w:t xml:space="preserve">, </w:t>
      </w:r>
      <w:r w:rsidR="00E9498B" w:rsidRPr="00EA54F0">
        <w:rPr>
          <w:sz w:val="22"/>
          <w:szCs w:val="20"/>
        </w:rPr>
        <w:t>Plummer 1995; Polletta et a</w:t>
      </w:r>
      <w:r w:rsidR="00CB0D9C" w:rsidRPr="00EA54F0">
        <w:rPr>
          <w:sz w:val="22"/>
          <w:szCs w:val="20"/>
        </w:rPr>
        <w:t>l</w:t>
      </w:r>
      <w:r w:rsidR="00E9498B" w:rsidRPr="00EA54F0">
        <w:rPr>
          <w:sz w:val="22"/>
          <w:szCs w:val="20"/>
        </w:rPr>
        <w:t>. 2011</w:t>
      </w:r>
      <w:r w:rsidR="00802990" w:rsidRPr="00EA54F0">
        <w:rPr>
          <w:sz w:val="22"/>
          <w:szCs w:val="20"/>
        </w:rPr>
        <w:t xml:space="preserve">), especially </w:t>
      </w:r>
      <w:r w:rsidR="008B0A43" w:rsidRPr="00EA54F0">
        <w:rPr>
          <w:sz w:val="22"/>
          <w:szCs w:val="20"/>
        </w:rPr>
        <w:t>the role of narratives in motivating</w:t>
      </w:r>
      <w:r w:rsidR="00EB1CC2" w:rsidRPr="00EA54F0">
        <w:rPr>
          <w:sz w:val="22"/>
          <w:szCs w:val="20"/>
        </w:rPr>
        <w:t xml:space="preserve"> and sustaining action. </w:t>
      </w:r>
      <w:r w:rsidR="00802990" w:rsidRPr="00EA54F0">
        <w:rPr>
          <w:sz w:val="22"/>
          <w:szCs w:val="20"/>
        </w:rPr>
        <w:t>Narrative criminologists explore</w:t>
      </w:r>
      <w:r w:rsidR="00485198" w:rsidRPr="00EA54F0">
        <w:rPr>
          <w:sz w:val="22"/>
          <w:szCs w:val="20"/>
        </w:rPr>
        <w:t xml:space="preserve"> how </w:t>
      </w:r>
      <w:r w:rsidR="00125EC4" w:rsidRPr="00EA54F0">
        <w:rPr>
          <w:sz w:val="22"/>
          <w:szCs w:val="20"/>
        </w:rPr>
        <w:t>people</w:t>
      </w:r>
      <w:r w:rsidR="00485198" w:rsidRPr="00EA54F0">
        <w:rPr>
          <w:sz w:val="22"/>
          <w:szCs w:val="20"/>
        </w:rPr>
        <w:t xml:space="preserve"> may</w:t>
      </w:r>
      <w:r w:rsidR="00125EC4" w:rsidRPr="00EA54F0">
        <w:rPr>
          <w:sz w:val="22"/>
          <w:szCs w:val="20"/>
        </w:rPr>
        <w:t xml:space="preserve"> ‘talk themselves into’ </w:t>
      </w:r>
      <w:r w:rsidR="00485198" w:rsidRPr="00EA54F0">
        <w:rPr>
          <w:sz w:val="22"/>
          <w:szCs w:val="20"/>
        </w:rPr>
        <w:t>harmful</w:t>
      </w:r>
      <w:r w:rsidR="00250BA3" w:rsidRPr="00EA54F0">
        <w:rPr>
          <w:sz w:val="22"/>
          <w:szCs w:val="20"/>
        </w:rPr>
        <w:t xml:space="preserve">, or </w:t>
      </w:r>
      <w:r w:rsidR="008B0A43" w:rsidRPr="00EA54F0">
        <w:rPr>
          <w:sz w:val="22"/>
          <w:szCs w:val="20"/>
        </w:rPr>
        <w:t>law breaking</w:t>
      </w:r>
      <w:r w:rsidR="00250BA3" w:rsidRPr="00EA54F0">
        <w:rPr>
          <w:sz w:val="22"/>
          <w:szCs w:val="20"/>
        </w:rPr>
        <w:t xml:space="preserve"> </w:t>
      </w:r>
      <w:r w:rsidR="00485198" w:rsidRPr="00EA54F0">
        <w:rPr>
          <w:sz w:val="22"/>
          <w:szCs w:val="20"/>
        </w:rPr>
        <w:t>behaviours (</w:t>
      </w:r>
      <w:r w:rsidR="00E9498B" w:rsidRPr="00EA54F0">
        <w:rPr>
          <w:sz w:val="22"/>
          <w:szCs w:val="20"/>
        </w:rPr>
        <w:t>Presser 2009; Presser and Sandberg 2015</w:t>
      </w:r>
      <w:r w:rsidR="00485198" w:rsidRPr="00EA54F0">
        <w:rPr>
          <w:sz w:val="22"/>
          <w:szCs w:val="20"/>
        </w:rPr>
        <w:t>)</w:t>
      </w:r>
      <w:r w:rsidR="00125EC4" w:rsidRPr="00EA54F0">
        <w:rPr>
          <w:sz w:val="22"/>
          <w:szCs w:val="20"/>
        </w:rPr>
        <w:t xml:space="preserve">. </w:t>
      </w:r>
    </w:p>
    <w:p w14:paraId="0699B573" w14:textId="39737F8F" w:rsidR="00250BA3" w:rsidRPr="00EA54F0" w:rsidRDefault="00325831" w:rsidP="00802990">
      <w:pPr>
        <w:widowControl w:val="0"/>
        <w:spacing w:line="480" w:lineRule="auto"/>
        <w:ind w:firstLine="720"/>
        <w:rPr>
          <w:sz w:val="22"/>
          <w:szCs w:val="20"/>
        </w:rPr>
      </w:pPr>
      <w:r w:rsidRPr="00EA54F0">
        <w:rPr>
          <w:sz w:val="22"/>
          <w:szCs w:val="20"/>
        </w:rPr>
        <w:t>The structur</w:t>
      </w:r>
      <w:r w:rsidR="00EC7BB5" w:rsidRPr="00EA54F0">
        <w:rPr>
          <w:sz w:val="22"/>
          <w:szCs w:val="20"/>
        </w:rPr>
        <w:t xml:space="preserve">e of this paper is as follows: </w:t>
      </w:r>
      <w:r w:rsidRPr="00EA54F0">
        <w:rPr>
          <w:sz w:val="22"/>
          <w:szCs w:val="20"/>
        </w:rPr>
        <w:t xml:space="preserve">firstly the current state of sociological explanations of women’s of offending </w:t>
      </w:r>
      <w:r w:rsidR="00EC7BB5" w:rsidRPr="00EA54F0">
        <w:rPr>
          <w:sz w:val="22"/>
          <w:szCs w:val="20"/>
        </w:rPr>
        <w:t>is</w:t>
      </w:r>
      <w:r w:rsidRPr="00EA54F0">
        <w:rPr>
          <w:sz w:val="22"/>
          <w:szCs w:val="20"/>
        </w:rPr>
        <w:t xml:space="preserve"> discussed with particular attention paid to the impasse between ‘real women’ and ‘women of discourse’ </w:t>
      </w:r>
      <w:r w:rsidR="004326B9" w:rsidRPr="00EA54F0">
        <w:rPr>
          <w:sz w:val="22"/>
          <w:szCs w:val="20"/>
        </w:rPr>
        <w:t xml:space="preserve">(Daly and Maher </w:t>
      </w:r>
      <w:r w:rsidRPr="00EA54F0">
        <w:rPr>
          <w:sz w:val="22"/>
          <w:szCs w:val="20"/>
        </w:rPr>
        <w:t>1998).</w:t>
      </w:r>
      <w:r w:rsidR="007D4C19" w:rsidRPr="00EA54F0">
        <w:rPr>
          <w:sz w:val="22"/>
          <w:szCs w:val="20"/>
        </w:rPr>
        <w:t xml:space="preserve"> Next, narrative approaches are summarise</w:t>
      </w:r>
      <w:r w:rsidR="00802990" w:rsidRPr="00EA54F0">
        <w:rPr>
          <w:sz w:val="22"/>
          <w:szCs w:val="20"/>
        </w:rPr>
        <w:t xml:space="preserve">d, with special attention </w:t>
      </w:r>
      <w:r w:rsidR="007D4C19" w:rsidRPr="00EA54F0">
        <w:rPr>
          <w:sz w:val="22"/>
          <w:szCs w:val="20"/>
        </w:rPr>
        <w:t>to their usefulness for understanding women’s lawbreaking.</w:t>
      </w:r>
      <w:r w:rsidRPr="00EA54F0">
        <w:rPr>
          <w:sz w:val="22"/>
          <w:szCs w:val="20"/>
        </w:rPr>
        <w:t xml:space="preserve"> The second part of the paper </w:t>
      </w:r>
      <w:r w:rsidR="004326B9" w:rsidRPr="00EA54F0">
        <w:rPr>
          <w:sz w:val="22"/>
          <w:szCs w:val="20"/>
        </w:rPr>
        <w:t xml:space="preserve">offers a narrative analysis of three women involved in the drug business. Examining interview data, not as </w:t>
      </w:r>
      <w:r w:rsidR="007D4C19" w:rsidRPr="00EA54F0">
        <w:rPr>
          <w:sz w:val="22"/>
          <w:szCs w:val="20"/>
        </w:rPr>
        <w:t>a record</w:t>
      </w:r>
      <w:r w:rsidR="004326B9" w:rsidRPr="00EA54F0">
        <w:rPr>
          <w:sz w:val="22"/>
          <w:szCs w:val="20"/>
        </w:rPr>
        <w:t xml:space="preserve"> of events but as narratives</w:t>
      </w:r>
      <w:r w:rsidR="00270F16" w:rsidRPr="00EA54F0">
        <w:rPr>
          <w:sz w:val="22"/>
          <w:szCs w:val="20"/>
        </w:rPr>
        <w:t>,</w:t>
      </w:r>
      <w:r w:rsidR="00802990" w:rsidRPr="00EA54F0">
        <w:rPr>
          <w:sz w:val="22"/>
          <w:szCs w:val="20"/>
        </w:rPr>
        <w:t xml:space="preserve"> shows how respondents </w:t>
      </w:r>
      <w:r w:rsidR="004326B9" w:rsidRPr="00EA54F0">
        <w:rPr>
          <w:sz w:val="22"/>
          <w:szCs w:val="20"/>
        </w:rPr>
        <w:t xml:space="preserve">talked themselves into (and in one case out of) drug trafficking. </w:t>
      </w:r>
      <w:r w:rsidR="007D4C19" w:rsidRPr="00EA54F0">
        <w:rPr>
          <w:sz w:val="22"/>
          <w:szCs w:val="20"/>
        </w:rPr>
        <w:t>S</w:t>
      </w:r>
      <w:r w:rsidR="00B9471B" w:rsidRPr="00EA54F0">
        <w:rPr>
          <w:sz w:val="22"/>
          <w:szCs w:val="20"/>
        </w:rPr>
        <w:t>ocial structure, and individual agency ca</w:t>
      </w:r>
      <w:r w:rsidR="00270F16" w:rsidRPr="00EA54F0">
        <w:rPr>
          <w:sz w:val="22"/>
          <w:szCs w:val="20"/>
        </w:rPr>
        <w:t>n be heard in women’s narratives</w:t>
      </w:r>
      <w:r w:rsidR="00B9471B" w:rsidRPr="00EA54F0">
        <w:rPr>
          <w:sz w:val="22"/>
          <w:szCs w:val="20"/>
        </w:rPr>
        <w:t>.</w:t>
      </w:r>
      <w:r w:rsidR="00802990" w:rsidRPr="00EA54F0">
        <w:rPr>
          <w:sz w:val="22"/>
          <w:szCs w:val="20"/>
        </w:rPr>
        <w:t xml:space="preserve"> Analysis demonstrates that discourses are not free of social structure, but intricately bound up with it.</w:t>
      </w:r>
      <w:r w:rsidR="00B9471B" w:rsidRPr="00EA54F0">
        <w:rPr>
          <w:sz w:val="22"/>
          <w:szCs w:val="20"/>
        </w:rPr>
        <w:t xml:space="preserve"> </w:t>
      </w:r>
      <w:r w:rsidR="00151B7F" w:rsidRPr="00EA54F0">
        <w:rPr>
          <w:sz w:val="22"/>
          <w:szCs w:val="20"/>
        </w:rPr>
        <w:t xml:space="preserve">This paper concludes </w:t>
      </w:r>
      <w:r w:rsidR="007D4C19" w:rsidRPr="00EA54F0">
        <w:rPr>
          <w:sz w:val="22"/>
          <w:szCs w:val="20"/>
        </w:rPr>
        <w:t>by</w:t>
      </w:r>
      <w:r w:rsidR="00151B7F" w:rsidRPr="00EA54F0">
        <w:rPr>
          <w:sz w:val="22"/>
          <w:szCs w:val="20"/>
        </w:rPr>
        <w:t xml:space="preserve"> </w:t>
      </w:r>
      <w:r w:rsidR="00802990" w:rsidRPr="00EA54F0">
        <w:rPr>
          <w:sz w:val="22"/>
          <w:szCs w:val="20"/>
        </w:rPr>
        <w:t xml:space="preserve">arguing for </w:t>
      </w:r>
      <w:r w:rsidR="00151B7F" w:rsidRPr="00EA54F0">
        <w:rPr>
          <w:sz w:val="22"/>
          <w:szCs w:val="20"/>
        </w:rPr>
        <w:t xml:space="preserve">the value of narrative theory for feminist explanations of women’s </w:t>
      </w:r>
      <w:r w:rsidR="007D4C19" w:rsidRPr="00EA54F0">
        <w:rPr>
          <w:sz w:val="22"/>
          <w:szCs w:val="20"/>
        </w:rPr>
        <w:t>lawbreaking actions</w:t>
      </w:r>
      <w:r w:rsidR="00EB1CC2" w:rsidRPr="00EA54F0">
        <w:rPr>
          <w:sz w:val="22"/>
          <w:szCs w:val="20"/>
        </w:rPr>
        <w:t xml:space="preserve">. </w:t>
      </w:r>
    </w:p>
    <w:p w14:paraId="6CD15235" w14:textId="77777777" w:rsidR="00250BA3" w:rsidRPr="00EA54F0" w:rsidRDefault="00250BA3" w:rsidP="00250BA3">
      <w:pPr>
        <w:widowControl w:val="0"/>
        <w:spacing w:line="480" w:lineRule="auto"/>
        <w:ind w:firstLine="720"/>
        <w:rPr>
          <w:sz w:val="22"/>
          <w:szCs w:val="20"/>
        </w:rPr>
      </w:pPr>
    </w:p>
    <w:p w14:paraId="5AD483F0" w14:textId="1A3F251B" w:rsidR="00205821" w:rsidRPr="00EA54F0" w:rsidRDefault="00D6231B" w:rsidP="00250BA3">
      <w:pPr>
        <w:widowControl w:val="0"/>
        <w:spacing w:line="480" w:lineRule="auto"/>
        <w:rPr>
          <w:b/>
          <w:sz w:val="22"/>
          <w:szCs w:val="20"/>
        </w:rPr>
      </w:pPr>
      <w:r w:rsidRPr="00EA54F0">
        <w:rPr>
          <w:b/>
          <w:sz w:val="22"/>
          <w:szCs w:val="20"/>
        </w:rPr>
        <w:t xml:space="preserve">Explaining women’s </w:t>
      </w:r>
      <w:r w:rsidR="00250BA3" w:rsidRPr="00EA54F0">
        <w:rPr>
          <w:b/>
          <w:sz w:val="22"/>
          <w:szCs w:val="20"/>
        </w:rPr>
        <w:t>lawbreaking</w:t>
      </w:r>
    </w:p>
    <w:p w14:paraId="77EBA926" w14:textId="22FC924A" w:rsidR="00965411" w:rsidRPr="00EA54F0" w:rsidRDefault="00FF59AB" w:rsidP="00250BA3">
      <w:pPr>
        <w:widowControl w:val="0"/>
        <w:spacing w:line="480" w:lineRule="auto"/>
        <w:rPr>
          <w:sz w:val="22"/>
          <w:szCs w:val="20"/>
        </w:rPr>
      </w:pPr>
      <w:r w:rsidRPr="00EA54F0">
        <w:rPr>
          <w:sz w:val="22"/>
          <w:szCs w:val="20"/>
        </w:rPr>
        <w:tab/>
      </w:r>
      <w:r w:rsidR="007D4C19" w:rsidRPr="00EA54F0">
        <w:rPr>
          <w:sz w:val="22"/>
          <w:szCs w:val="20"/>
        </w:rPr>
        <w:t>F</w:t>
      </w:r>
      <w:r w:rsidR="00D6231B" w:rsidRPr="00EA54F0">
        <w:rPr>
          <w:sz w:val="22"/>
          <w:szCs w:val="20"/>
        </w:rPr>
        <w:t>em</w:t>
      </w:r>
      <w:r w:rsidR="007D4C19" w:rsidRPr="00EA54F0">
        <w:rPr>
          <w:sz w:val="22"/>
          <w:szCs w:val="20"/>
        </w:rPr>
        <w:t>inist criminology has</w:t>
      </w:r>
      <w:r w:rsidR="00145B6C" w:rsidRPr="00EA54F0">
        <w:rPr>
          <w:sz w:val="22"/>
          <w:szCs w:val="20"/>
        </w:rPr>
        <w:t xml:space="preserve"> reached a theoretical</w:t>
      </w:r>
      <w:r w:rsidR="00D6231B" w:rsidRPr="00EA54F0">
        <w:rPr>
          <w:sz w:val="22"/>
          <w:szCs w:val="20"/>
        </w:rPr>
        <w:t xml:space="preserve"> impasse. </w:t>
      </w:r>
      <w:r w:rsidR="007D4C19" w:rsidRPr="00EA54F0">
        <w:rPr>
          <w:sz w:val="22"/>
          <w:szCs w:val="20"/>
        </w:rPr>
        <w:t>Daly and Maher</w:t>
      </w:r>
      <w:r w:rsidR="00D6231B" w:rsidRPr="00EA54F0">
        <w:rPr>
          <w:sz w:val="22"/>
          <w:szCs w:val="20"/>
        </w:rPr>
        <w:t xml:space="preserve"> note that</w:t>
      </w:r>
      <w:r w:rsidR="00145B6C" w:rsidRPr="00EA54F0">
        <w:rPr>
          <w:sz w:val="22"/>
          <w:szCs w:val="20"/>
        </w:rPr>
        <w:t xml:space="preserve"> </w:t>
      </w:r>
      <w:r w:rsidR="00D6231B" w:rsidRPr="00EA54F0">
        <w:rPr>
          <w:sz w:val="22"/>
          <w:szCs w:val="20"/>
        </w:rPr>
        <w:t xml:space="preserve">two </w:t>
      </w:r>
      <w:r w:rsidR="007E42B4" w:rsidRPr="00EA54F0">
        <w:rPr>
          <w:sz w:val="22"/>
          <w:szCs w:val="20"/>
        </w:rPr>
        <w:t>approaches have</w:t>
      </w:r>
      <w:r w:rsidR="00D6231B" w:rsidRPr="00EA54F0">
        <w:rPr>
          <w:sz w:val="22"/>
          <w:szCs w:val="20"/>
        </w:rPr>
        <w:t xml:space="preserve"> been employed</w:t>
      </w:r>
      <w:r w:rsidR="007D4C19" w:rsidRPr="00EA54F0">
        <w:rPr>
          <w:sz w:val="22"/>
          <w:szCs w:val="20"/>
        </w:rPr>
        <w:t xml:space="preserve"> in understanding women’s offending</w:t>
      </w:r>
      <w:r w:rsidR="00D6231B" w:rsidRPr="00EA54F0">
        <w:rPr>
          <w:sz w:val="22"/>
          <w:szCs w:val="20"/>
        </w:rPr>
        <w:t>: ‘real women’ and ‘women of discourse’</w:t>
      </w:r>
      <w:r w:rsidR="00DF77C1" w:rsidRPr="00EA54F0">
        <w:rPr>
          <w:sz w:val="22"/>
          <w:szCs w:val="20"/>
        </w:rPr>
        <w:t xml:space="preserve"> </w:t>
      </w:r>
      <w:r w:rsidR="0066727F" w:rsidRPr="00EA54F0">
        <w:rPr>
          <w:sz w:val="22"/>
          <w:szCs w:val="20"/>
        </w:rPr>
        <w:t xml:space="preserve">(1998). The ‘real women’ approach is </w:t>
      </w:r>
      <w:r w:rsidR="00C06C59" w:rsidRPr="00EA54F0">
        <w:rPr>
          <w:sz w:val="22"/>
          <w:szCs w:val="20"/>
        </w:rPr>
        <w:t>characterised by</w:t>
      </w:r>
      <w:r w:rsidR="000D4355" w:rsidRPr="00EA54F0">
        <w:rPr>
          <w:sz w:val="22"/>
          <w:szCs w:val="20"/>
        </w:rPr>
        <w:t xml:space="preserve"> empirical research </w:t>
      </w:r>
      <w:r w:rsidR="0066727F" w:rsidRPr="00EA54F0">
        <w:rPr>
          <w:sz w:val="22"/>
          <w:szCs w:val="20"/>
        </w:rPr>
        <w:t>on the material factors of women’s exis</w:t>
      </w:r>
      <w:r w:rsidR="00325831" w:rsidRPr="00EA54F0">
        <w:rPr>
          <w:sz w:val="22"/>
          <w:szCs w:val="20"/>
        </w:rPr>
        <w:t xml:space="preserve">tence and </w:t>
      </w:r>
      <w:r w:rsidR="003E6A49" w:rsidRPr="00EA54F0">
        <w:rPr>
          <w:sz w:val="22"/>
          <w:szCs w:val="20"/>
        </w:rPr>
        <w:t>lawbreaking</w:t>
      </w:r>
      <w:r w:rsidR="00250BA3" w:rsidRPr="00EA54F0">
        <w:rPr>
          <w:sz w:val="22"/>
          <w:szCs w:val="20"/>
        </w:rPr>
        <w:t xml:space="preserve"> </w:t>
      </w:r>
      <w:r w:rsidR="000D4355" w:rsidRPr="00EA54F0">
        <w:rPr>
          <w:sz w:val="22"/>
          <w:szCs w:val="20"/>
        </w:rPr>
        <w:t>(such as poverty</w:t>
      </w:r>
      <w:r w:rsidR="0066727F" w:rsidRPr="00EA54F0">
        <w:rPr>
          <w:sz w:val="22"/>
          <w:szCs w:val="20"/>
        </w:rPr>
        <w:t xml:space="preserve">), </w:t>
      </w:r>
      <w:r w:rsidR="001109E6" w:rsidRPr="00EA54F0">
        <w:rPr>
          <w:sz w:val="22"/>
          <w:szCs w:val="20"/>
        </w:rPr>
        <w:t>and to a lesser extent</w:t>
      </w:r>
      <w:r w:rsidR="0066727F" w:rsidRPr="00EA54F0">
        <w:rPr>
          <w:sz w:val="22"/>
          <w:szCs w:val="20"/>
        </w:rPr>
        <w:t xml:space="preserve"> how women construct their worldview</w:t>
      </w:r>
      <w:r w:rsidR="00077B1B" w:rsidRPr="00EA54F0">
        <w:rPr>
          <w:sz w:val="22"/>
          <w:szCs w:val="20"/>
        </w:rPr>
        <w:t xml:space="preserve"> (i.e. Maher 1997)</w:t>
      </w:r>
      <w:r w:rsidR="00794C88" w:rsidRPr="00EA54F0">
        <w:rPr>
          <w:sz w:val="22"/>
          <w:szCs w:val="20"/>
        </w:rPr>
        <w:t xml:space="preserve">. </w:t>
      </w:r>
      <w:r w:rsidR="000D4355" w:rsidRPr="00EA54F0">
        <w:rPr>
          <w:sz w:val="22"/>
          <w:szCs w:val="20"/>
        </w:rPr>
        <w:t>In contrast, t</w:t>
      </w:r>
      <w:r w:rsidR="0066727F" w:rsidRPr="00EA54F0">
        <w:rPr>
          <w:sz w:val="22"/>
          <w:szCs w:val="20"/>
        </w:rPr>
        <w:t>h</w:t>
      </w:r>
      <w:r w:rsidR="00802990" w:rsidRPr="00EA54F0">
        <w:rPr>
          <w:sz w:val="22"/>
          <w:szCs w:val="20"/>
        </w:rPr>
        <w:t>e ‘women of discourse’ approach</w:t>
      </w:r>
      <w:r w:rsidR="00825FA0" w:rsidRPr="00EA54F0">
        <w:rPr>
          <w:sz w:val="22"/>
          <w:szCs w:val="20"/>
        </w:rPr>
        <w:t xml:space="preserve"> </w:t>
      </w:r>
      <w:r w:rsidR="00802990" w:rsidRPr="00EA54F0">
        <w:rPr>
          <w:sz w:val="22"/>
          <w:szCs w:val="20"/>
        </w:rPr>
        <w:t>prioritises</w:t>
      </w:r>
      <w:r w:rsidR="00E7578A" w:rsidRPr="00EA54F0">
        <w:rPr>
          <w:sz w:val="22"/>
          <w:szCs w:val="20"/>
        </w:rPr>
        <w:t xml:space="preserve"> deconstructing </w:t>
      </w:r>
      <w:r w:rsidR="000D6865" w:rsidRPr="00EA54F0">
        <w:rPr>
          <w:sz w:val="22"/>
          <w:szCs w:val="20"/>
        </w:rPr>
        <w:t xml:space="preserve">the category of ‘woman’, </w:t>
      </w:r>
      <w:r w:rsidR="00DE2AEE" w:rsidRPr="00EA54F0">
        <w:rPr>
          <w:sz w:val="22"/>
          <w:szCs w:val="20"/>
        </w:rPr>
        <w:t>usually</w:t>
      </w:r>
      <w:r w:rsidR="000D6865" w:rsidRPr="00EA54F0">
        <w:rPr>
          <w:sz w:val="22"/>
          <w:szCs w:val="20"/>
        </w:rPr>
        <w:t xml:space="preserve"> </w:t>
      </w:r>
      <w:r w:rsidR="00825FA0" w:rsidRPr="00EA54F0">
        <w:rPr>
          <w:sz w:val="22"/>
          <w:szCs w:val="20"/>
        </w:rPr>
        <w:t>through</w:t>
      </w:r>
      <w:r w:rsidR="00E7578A" w:rsidRPr="00EA54F0">
        <w:rPr>
          <w:sz w:val="22"/>
          <w:szCs w:val="20"/>
        </w:rPr>
        <w:t xml:space="preserve"> </w:t>
      </w:r>
      <w:r w:rsidR="007E42B4" w:rsidRPr="00EA54F0">
        <w:rPr>
          <w:sz w:val="22"/>
          <w:szCs w:val="20"/>
        </w:rPr>
        <w:t xml:space="preserve">socio-legal </w:t>
      </w:r>
      <w:r w:rsidR="000D6865" w:rsidRPr="00EA54F0">
        <w:rPr>
          <w:sz w:val="22"/>
          <w:szCs w:val="20"/>
        </w:rPr>
        <w:t xml:space="preserve">analysis </w:t>
      </w:r>
      <w:r w:rsidR="00077B1B" w:rsidRPr="00EA54F0">
        <w:rPr>
          <w:sz w:val="22"/>
          <w:szCs w:val="20"/>
        </w:rPr>
        <w:t>(i.e. Smart 1995)</w:t>
      </w:r>
      <w:r w:rsidR="00794C88" w:rsidRPr="00EA54F0">
        <w:rPr>
          <w:sz w:val="22"/>
          <w:szCs w:val="20"/>
        </w:rPr>
        <w:t xml:space="preserve">. </w:t>
      </w:r>
      <w:r w:rsidR="00940837" w:rsidRPr="00EA54F0">
        <w:rPr>
          <w:sz w:val="22"/>
          <w:szCs w:val="20"/>
        </w:rPr>
        <w:t>Daly and Maher</w:t>
      </w:r>
      <w:r w:rsidR="00DF77C1" w:rsidRPr="00EA54F0">
        <w:rPr>
          <w:sz w:val="22"/>
          <w:szCs w:val="20"/>
        </w:rPr>
        <w:t xml:space="preserve"> </w:t>
      </w:r>
      <w:r w:rsidR="00B03769" w:rsidRPr="00EA54F0">
        <w:rPr>
          <w:sz w:val="22"/>
          <w:szCs w:val="20"/>
        </w:rPr>
        <w:t>claiming that this</w:t>
      </w:r>
      <w:r w:rsidR="007E42B4" w:rsidRPr="00EA54F0">
        <w:rPr>
          <w:sz w:val="22"/>
          <w:szCs w:val="20"/>
        </w:rPr>
        <w:t xml:space="preserve"> division</w:t>
      </w:r>
      <w:r w:rsidR="00B03769" w:rsidRPr="00EA54F0">
        <w:rPr>
          <w:sz w:val="22"/>
          <w:szCs w:val="20"/>
        </w:rPr>
        <w:t xml:space="preserve"> </w:t>
      </w:r>
      <w:r w:rsidR="007E42B4" w:rsidRPr="00EA54F0">
        <w:rPr>
          <w:sz w:val="22"/>
          <w:szCs w:val="20"/>
        </w:rPr>
        <w:t xml:space="preserve">lead to an impasse in feminist criminological theory (Daly and Maher 1998). </w:t>
      </w:r>
      <w:r w:rsidR="00802990" w:rsidRPr="00EA54F0">
        <w:rPr>
          <w:sz w:val="22"/>
          <w:szCs w:val="20"/>
        </w:rPr>
        <w:t>While t</w:t>
      </w:r>
      <w:r w:rsidR="00825FA0" w:rsidRPr="00EA54F0">
        <w:rPr>
          <w:sz w:val="22"/>
          <w:szCs w:val="20"/>
        </w:rPr>
        <w:t xml:space="preserve">here is broad consensus that research and theory must take into account </w:t>
      </w:r>
      <w:r w:rsidR="00802990" w:rsidRPr="00EA54F0">
        <w:rPr>
          <w:sz w:val="22"/>
          <w:szCs w:val="20"/>
        </w:rPr>
        <w:t>gender</w:t>
      </w:r>
      <w:r w:rsidR="00825FA0" w:rsidRPr="00EA54F0">
        <w:rPr>
          <w:sz w:val="22"/>
          <w:szCs w:val="20"/>
        </w:rPr>
        <w:t xml:space="preserve"> as both culturally and materially</w:t>
      </w:r>
      <w:r w:rsidR="00802990" w:rsidRPr="00EA54F0">
        <w:rPr>
          <w:sz w:val="22"/>
          <w:szCs w:val="20"/>
        </w:rPr>
        <w:t xml:space="preserve"> constituted (Jackson 2001),</w:t>
      </w:r>
      <w:r w:rsidR="00825FA0" w:rsidRPr="00EA54F0">
        <w:rPr>
          <w:sz w:val="22"/>
          <w:szCs w:val="20"/>
        </w:rPr>
        <w:t xml:space="preserve"> feminist explanations of women’s lawbreaking have struggled to do so</w:t>
      </w:r>
      <w:r w:rsidR="007E42B4" w:rsidRPr="00EA54F0">
        <w:rPr>
          <w:sz w:val="22"/>
          <w:szCs w:val="20"/>
        </w:rPr>
        <w:t xml:space="preserve">. </w:t>
      </w:r>
    </w:p>
    <w:p w14:paraId="5099A16B" w14:textId="5B82A02F" w:rsidR="00C470F5" w:rsidRPr="00EA54F0" w:rsidRDefault="00D55DAC" w:rsidP="00B551E1">
      <w:pPr>
        <w:widowControl w:val="0"/>
        <w:spacing w:line="480" w:lineRule="auto"/>
        <w:ind w:firstLine="720"/>
        <w:rPr>
          <w:sz w:val="22"/>
          <w:szCs w:val="20"/>
        </w:rPr>
      </w:pPr>
      <w:r w:rsidRPr="00EA54F0">
        <w:rPr>
          <w:sz w:val="22"/>
          <w:szCs w:val="20"/>
        </w:rPr>
        <w:t>Most</w:t>
      </w:r>
      <w:r w:rsidR="004966ED" w:rsidRPr="00EA54F0">
        <w:rPr>
          <w:sz w:val="22"/>
          <w:szCs w:val="20"/>
        </w:rPr>
        <w:t xml:space="preserve"> research</w:t>
      </w:r>
      <w:r w:rsidR="00825FA0" w:rsidRPr="00EA54F0">
        <w:rPr>
          <w:sz w:val="22"/>
          <w:szCs w:val="20"/>
        </w:rPr>
        <w:t xml:space="preserve"> on women’s lawbreaking</w:t>
      </w:r>
      <w:r w:rsidRPr="00EA54F0">
        <w:rPr>
          <w:sz w:val="22"/>
          <w:szCs w:val="20"/>
        </w:rPr>
        <w:t xml:space="preserve"> </w:t>
      </w:r>
      <w:r w:rsidR="00825FA0" w:rsidRPr="00EA54F0">
        <w:rPr>
          <w:sz w:val="22"/>
          <w:szCs w:val="20"/>
        </w:rPr>
        <w:t xml:space="preserve">could be described as fitting </w:t>
      </w:r>
      <w:r w:rsidR="00C470F5" w:rsidRPr="00EA54F0">
        <w:rPr>
          <w:sz w:val="22"/>
          <w:szCs w:val="20"/>
        </w:rPr>
        <w:t xml:space="preserve">the ‘real women’ approach (Daly and Maher 1998). </w:t>
      </w:r>
      <w:r w:rsidRPr="00EA54F0">
        <w:rPr>
          <w:sz w:val="22"/>
          <w:szCs w:val="20"/>
        </w:rPr>
        <w:t>For example, t</w:t>
      </w:r>
      <w:r w:rsidR="00C470F5" w:rsidRPr="00EA54F0">
        <w:rPr>
          <w:sz w:val="22"/>
          <w:szCs w:val="20"/>
        </w:rPr>
        <w:t>he ‘pathways’ approach</w:t>
      </w:r>
      <w:r w:rsidR="004966ED" w:rsidRPr="00EA54F0">
        <w:rPr>
          <w:sz w:val="22"/>
          <w:szCs w:val="20"/>
        </w:rPr>
        <w:t xml:space="preserve"> </w:t>
      </w:r>
      <w:r w:rsidR="00C470F5" w:rsidRPr="00EA54F0">
        <w:rPr>
          <w:sz w:val="22"/>
          <w:szCs w:val="20"/>
        </w:rPr>
        <w:t>examines the material and social-structural circumstances that often lead to women’s offending</w:t>
      </w:r>
      <w:r w:rsidRPr="00EA54F0">
        <w:rPr>
          <w:sz w:val="22"/>
          <w:szCs w:val="20"/>
        </w:rPr>
        <w:t xml:space="preserve"> </w:t>
      </w:r>
      <w:r w:rsidR="00825FA0" w:rsidRPr="00EA54F0">
        <w:rPr>
          <w:sz w:val="22"/>
          <w:szCs w:val="20"/>
        </w:rPr>
        <w:t>(Daly 1994): including</w:t>
      </w:r>
      <w:r w:rsidR="00C470F5" w:rsidRPr="00EA54F0">
        <w:rPr>
          <w:sz w:val="22"/>
          <w:szCs w:val="20"/>
        </w:rPr>
        <w:t xml:space="preserve"> patriarchy, economic marginalisation, the feminisation of poverty, histories of abuse, and drug addiction (Chesney-Lind and Pasko 2013; Gelsthorpe 2004). </w:t>
      </w:r>
      <w:r w:rsidR="00422AF1" w:rsidRPr="00EA54F0">
        <w:rPr>
          <w:sz w:val="22"/>
          <w:szCs w:val="20"/>
        </w:rPr>
        <w:t>Establishing causality is complex</w:t>
      </w:r>
      <w:r w:rsidR="00802990" w:rsidRPr="00EA54F0">
        <w:rPr>
          <w:sz w:val="22"/>
          <w:szCs w:val="20"/>
        </w:rPr>
        <w:t>, however</w:t>
      </w:r>
      <w:r w:rsidR="00984FE3" w:rsidRPr="00EA54F0">
        <w:rPr>
          <w:sz w:val="22"/>
          <w:szCs w:val="20"/>
        </w:rPr>
        <w:t xml:space="preserve">. </w:t>
      </w:r>
      <w:r w:rsidR="00422AF1" w:rsidRPr="00EA54F0">
        <w:rPr>
          <w:bCs/>
          <w:sz w:val="22"/>
          <w:szCs w:val="20"/>
        </w:rPr>
        <w:t>While Daly’s work on ‘pathways’ was foundational (1994), she acknowledges the ‘black box’ between background factors and women’s lawbreaking (1998; also Gelsthorpe 2004).</w:t>
      </w:r>
      <w:r w:rsidR="00422AF1" w:rsidRPr="00EA54F0">
        <w:rPr>
          <w:sz w:val="22"/>
          <w:szCs w:val="20"/>
        </w:rPr>
        <w:t xml:space="preserve"> </w:t>
      </w:r>
      <w:r w:rsidR="00C470F5" w:rsidRPr="00EA54F0">
        <w:rPr>
          <w:sz w:val="22"/>
          <w:szCs w:val="20"/>
        </w:rPr>
        <w:t>Contemporary</w:t>
      </w:r>
      <w:r w:rsidR="00825FA0" w:rsidRPr="00EA54F0">
        <w:rPr>
          <w:sz w:val="22"/>
          <w:szCs w:val="20"/>
        </w:rPr>
        <w:t xml:space="preserve"> examples </w:t>
      </w:r>
      <w:r w:rsidR="00C470F5" w:rsidRPr="00EA54F0">
        <w:rPr>
          <w:sz w:val="22"/>
          <w:szCs w:val="20"/>
        </w:rPr>
        <w:t>in this journal</w:t>
      </w:r>
      <w:r w:rsidR="00825FA0" w:rsidRPr="00EA54F0">
        <w:rPr>
          <w:sz w:val="22"/>
          <w:szCs w:val="20"/>
        </w:rPr>
        <w:t xml:space="preserve"> </w:t>
      </w:r>
      <w:r w:rsidR="00C470F5" w:rsidRPr="00EA54F0">
        <w:rPr>
          <w:sz w:val="22"/>
          <w:szCs w:val="20"/>
        </w:rPr>
        <w:t>explore these connections quantitatively (Parker et al. 2008; Jones et al. 2014; Wattanaporn and Holtfreder 2014). Quantitative appr</w:t>
      </w:r>
      <w:r w:rsidR="004966ED" w:rsidRPr="00EA54F0">
        <w:rPr>
          <w:sz w:val="22"/>
          <w:szCs w:val="20"/>
        </w:rPr>
        <w:t xml:space="preserve">oaches, by their nature, can </w:t>
      </w:r>
      <w:r w:rsidR="0000493C" w:rsidRPr="00EA54F0">
        <w:rPr>
          <w:sz w:val="22"/>
          <w:szCs w:val="20"/>
        </w:rPr>
        <w:t>offer limited</w:t>
      </w:r>
      <w:r w:rsidR="00C470F5" w:rsidRPr="00EA54F0">
        <w:rPr>
          <w:sz w:val="22"/>
          <w:szCs w:val="20"/>
        </w:rPr>
        <w:t xml:space="preserve"> reflection on gender as a </w:t>
      </w:r>
      <w:r w:rsidR="00825FA0" w:rsidRPr="00EA54F0">
        <w:rPr>
          <w:sz w:val="22"/>
          <w:szCs w:val="20"/>
        </w:rPr>
        <w:t>discursive category</w:t>
      </w:r>
      <w:r w:rsidR="00C470F5" w:rsidRPr="00EA54F0">
        <w:rPr>
          <w:sz w:val="22"/>
          <w:szCs w:val="20"/>
        </w:rPr>
        <w:t xml:space="preserve">. </w:t>
      </w:r>
    </w:p>
    <w:p w14:paraId="30A95D39" w14:textId="46006D93" w:rsidR="002B0602" w:rsidRPr="00EA54F0" w:rsidRDefault="00883C35" w:rsidP="002B0602">
      <w:pPr>
        <w:widowControl w:val="0"/>
        <w:spacing w:line="480" w:lineRule="auto"/>
        <w:ind w:firstLine="720"/>
        <w:rPr>
          <w:sz w:val="22"/>
          <w:szCs w:val="20"/>
        </w:rPr>
      </w:pPr>
      <w:r w:rsidRPr="00EA54F0">
        <w:rPr>
          <w:sz w:val="22"/>
          <w:szCs w:val="20"/>
        </w:rPr>
        <w:t xml:space="preserve">The structured action approach makes important contributions about gender beyond </w:t>
      </w:r>
      <w:r w:rsidR="00802990" w:rsidRPr="00EA54F0">
        <w:rPr>
          <w:sz w:val="22"/>
          <w:szCs w:val="20"/>
        </w:rPr>
        <w:t xml:space="preserve">material, </w:t>
      </w:r>
      <w:r w:rsidR="00B26581" w:rsidRPr="00EA54F0">
        <w:rPr>
          <w:sz w:val="22"/>
          <w:szCs w:val="20"/>
        </w:rPr>
        <w:t>social structural conditions</w:t>
      </w:r>
      <w:r w:rsidRPr="00EA54F0">
        <w:rPr>
          <w:sz w:val="22"/>
          <w:szCs w:val="20"/>
        </w:rPr>
        <w:t>. Gender is understood as continually accomplished in social action, according to ‘situated normative beliefs about masculinity and femininity’ (Miller 2002: 434). Messerschmidt contends that men may ‘do’ crime as a way to do gender (1997)</w:t>
      </w:r>
      <w:r w:rsidRPr="00EA54F0">
        <w:rPr>
          <w:bCs/>
          <w:sz w:val="22"/>
          <w:szCs w:val="20"/>
        </w:rPr>
        <w:t>. With regard to women’s offending,</w:t>
      </w:r>
      <w:r w:rsidRPr="00EA54F0">
        <w:rPr>
          <w:sz w:val="22"/>
          <w:szCs w:val="20"/>
        </w:rPr>
        <w:t xml:space="preserve"> Miller examined how women ‘gender-cross’ (2001). Although researchers examine how respondents ‘did’ gender in the actions </w:t>
      </w:r>
      <w:r w:rsidRPr="00EA54F0">
        <w:rPr>
          <w:i/>
          <w:sz w:val="22"/>
          <w:szCs w:val="20"/>
        </w:rPr>
        <w:t>described</w:t>
      </w:r>
      <w:r w:rsidRPr="00EA54F0">
        <w:rPr>
          <w:sz w:val="22"/>
          <w:szCs w:val="20"/>
        </w:rPr>
        <w:t xml:space="preserve"> by </w:t>
      </w:r>
      <w:r w:rsidRPr="00EA54F0">
        <w:rPr>
          <w:i/>
          <w:sz w:val="22"/>
          <w:szCs w:val="20"/>
        </w:rPr>
        <w:t>respondents</w:t>
      </w:r>
      <w:r w:rsidRPr="00EA54F0">
        <w:rPr>
          <w:sz w:val="22"/>
          <w:szCs w:val="20"/>
        </w:rPr>
        <w:t xml:space="preserve">, they did not consider the ways that offenders’ accounts might </w:t>
      </w:r>
      <w:r w:rsidRPr="00EA54F0">
        <w:rPr>
          <w:i/>
          <w:sz w:val="22"/>
          <w:szCs w:val="20"/>
        </w:rPr>
        <w:t>themselves</w:t>
      </w:r>
      <w:r w:rsidRPr="00EA54F0">
        <w:rPr>
          <w:sz w:val="22"/>
          <w:szCs w:val="20"/>
        </w:rPr>
        <w:t xml:space="preserve"> be gendered performances through storytelling.</w:t>
      </w:r>
      <w:r w:rsidR="00802990" w:rsidRPr="00EA54F0">
        <w:rPr>
          <w:sz w:val="22"/>
          <w:szCs w:val="20"/>
        </w:rPr>
        <w:t xml:space="preserve"> </w:t>
      </w:r>
    </w:p>
    <w:p w14:paraId="1BCC0100" w14:textId="7D3D4CDC" w:rsidR="00B2609F" w:rsidRPr="00EA54F0" w:rsidRDefault="00B26581" w:rsidP="00422AF1">
      <w:pPr>
        <w:widowControl w:val="0"/>
        <w:spacing w:line="480" w:lineRule="auto"/>
        <w:ind w:firstLine="720"/>
        <w:rPr>
          <w:bCs/>
          <w:sz w:val="22"/>
          <w:szCs w:val="20"/>
        </w:rPr>
      </w:pPr>
      <w:r w:rsidRPr="00EA54F0">
        <w:rPr>
          <w:sz w:val="22"/>
          <w:szCs w:val="20"/>
        </w:rPr>
        <w:t>R</w:t>
      </w:r>
      <w:r w:rsidR="002576C1" w:rsidRPr="00EA54F0">
        <w:rPr>
          <w:sz w:val="22"/>
          <w:szCs w:val="20"/>
        </w:rPr>
        <w:t xml:space="preserve">esearch </w:t>
      </w:r>
      <w:r w:rsidR="00783E38" w:rsidRPr="00EA54F0">
        <w:rPr>
          <w:sz w:val="22"/>
          <w:szCs w:val="20"/>
        </w:rPr>
        <w:t>shows</w:t>
      </w:r>
      <w:r w:rsidR="002576C1" w:rsidRPr="00EA54F0">
        <w:rPr>
          <w:sz w:val="22"/>
          <w:szCs w:val="20"/>
        </w:rPr>
        <w:t xml:space="preserve"> the significance of discourses about gender in women’s lawbreaking. </w:t>
      </w:r>
      <w:r w:rsidR="00E45DCA" w:rsidRPr="00EA54F0">
        <w:rPr>
          <w:sz w:val="22"/>
          <w:szCs w:val="20"/>
        </w:rPr>
        <w:t>In</w:t>
      </w:r>
      <w:r w:rsidR="002576C1" w:rsidRPr="00EA54F0">
        <w:rPr>
          <w:sz w:val="22"/>
          <w:szCs w:val="20"/>
        </w:rPr>
        <w:t xml:space="preserve"> </w:t>
      </w:r>
      <w:r w:rsidR="002576C1" w:rsidRPr="00EA54F0">
        <w:rPr>
          <w:i/>
          <w:sz w:val="22"/>
          <w:szCs w:val="20"/>
        </w:rPr>
        <w:t>Women, crime and poverty</w:t>
      </w:r>
      <w:r w:rsidR="00E45DCA" w:rsidRPr="00EA54F0">
        <w:rPr>
          <w:i/>
          <w:sz w:val="22"/>
          <w:szCs w:val="20"/>
        </w:rPr>
        <w:t>,</w:t>
      </w:r>
      <w:r w:rsidR="002576C1" w:rsidRPr="00EA54F0">
        <w:rPr>
          <w:sz w:val="22"/>
          <w:szCs w:val="20"/>
        </w:rPr>
        <w:t xml:space="preserve"> </w:t>
      </w:r>
      <w:r w:rsidR="00E45DCA" w:rsidRPr="00EA54F0">
        <w:rPr>
          <w:sz w:val="22"/>
          <w:szCs w:val="20"/>
        </w:rPr>
        <w:t>Carlen explores the significance of</w:t>
      </w:r>
      <w:r w:rsidR="00422AF1" w:rsidRPr="00EA54F0">
        <w:rPr>
          <w:sz w:val="22"/>
          <w:szCs w:val="20"/>
        </w:rPr>
        <w:t xml:space="preserve"> of</w:t>
      </w:r>
      <w:r w:rsidR="002576C1" w:rsidRPr="00EA54F0">
        <w:rPr>
          <w:sz w:val="22"/>
          <w:szCs w:val="20"/>
        </w:rPr>
        <w:t xml:space="preserve"> gender ‘ideology’ in women’s lives. </w:t>
      </w:r>
      <w:r w:rsidR="00B53246" w:rsidRPr="00EA54F0">
        <w:rPr>
          <w:sz w:val="22"/>
          <w:szCs w:val="20"/>
        </w:rPr>
        <w:t>Respondents</w:t>
      </w:r>
      <w:r w:rsidR="002576C1" w:rsidRPr="00EA54F0">
        <w:rPr>
          <w:sz w:val="22"/>
          <w:szCs w:val="20"/>
        </w:rPr>
        <w:t xml:space="preserve"> reject</w:t>
      </w:r>
      <w:r w:rsidR="00422AF1" w:rsidRPr="00EA54F0">
        <w:rPr>
          <w:sz w:val="22"/>
          <w:szCs w:val="20"/>
        </w:rPr>
        <w:t>ed</w:t>
      </w:r>
      <w:r w:rsidR="002576C1" w:rsidRPr="00EA54F0">
        <w:rPr>
          <w:sz w:val="22"/>
          <w:szCs w:val="20"/>
        </w:rPr>
        <w:t xml:space="preserve"> the gender, and class deal</w:t>
      </w:r>
      <w:r w:rsidR="00422AF1" w:rsidRPr="00EA54F0">
        <w:rPr>
          <w:sz w:val="22"/>
          <w:szCs w:val="20"/>
        </w:rPr>
        <w:t xml:space="preserve"> </w:t>
      </w:r>
      <w:r w:rsidR="00817D6D" w:rsidRPr="00EA54F0">
        <w:rPr>
          <w:sz w:val="22"/>
          <w:szCs w:val="20"/>
        </w:rPr>
        <w:t xml:space="preserve">in their lawbreaking behaviour, </w:t>
      </w:r>
      <w:r w:rsidR="00422AF1" w:rsidRPr="00EA54F0">
        <w:rPr>
          <w:sz w:val="22"/>
          <w:szCs w:val="20"/>
        </w:rPr>
        <w:t>and were often criminalised as a result</w:t>
      </w:r>
      <w:r w:rsidR="002576C1" w:rsidRPr="00EA54F0">
        <w:rPr>
          <w:sz w:val="22"/>
          <w:szCs w:val="20"/>
        </w:rPr>
        <w:t xml:space="preserve"> (</w:t>
      </w:r>
      <w:r w:rsidR="00E45DCA" w:rsidRPr="00EA54F0">
        <w:rPr>
          <w:sz w:val="22"/>
          <w:szCs w:val="20"/>
        </w:rPr>
        <w:t>1988</w:t>
      </w:r>
      <w:r w:rsidR="002576C1" w:rsidRPr="00EA54F0">
        <w:rPr>
          <w:sz w:val="22"/>
          <w:szCs w:val="20"/>
        </w:rPr>
        <w:t xml:space="preserve">). More recently, </w:t>
      </w:r>
      <w:r w:rsidR="00D55DAC" w:rsidRPr="00EA54F0">
        <w:rPr>
          <w:sz w:val="22"/>
          <w:szCs w:val="20"/>
        </w:rPr>
        <w:t>Batchelor</w:t>
      </w:r>
      <w:r w:rsidR="00C470F5" w:rsidRPr="00EA54F0">
        <w:rPr>
          <w:sz w:val="22"/>
          <w:szCs w:val="20"/>
        </w:rPr>
        <w:t xml:space="preserve"> </w:t>
      </w:r>
      <w:r w:rsidR="004966ED" w:rsidRPr="00EA54F0">
        <w:rPr>
          <w:sz w:val="22"/>
          <w:szCs w:val="20"/>
        </w:rPr>
        <w:t xml:space="preserve">examines how women negotiate gendered stereotypes (‘one of the boys’, or ‘sex objects’) in their participation in </w:t>
      </w:r>
      <w:r w:rsidR="00D55DAC" w:rsidRPr="00EA54F0">
        <w:rPr>
          <w:sz w:val="22"/>
          <w:szCs w:val="20"/>
        </w:rPr>
        <w:t xml:space="preserve">neighbourhood </w:t>
      </w:r>
      <w:r w:rsidR="004966ED" w:rsidRPr="00EA54F0">
        <w:rPr>
          <w:sz w:val="22"/>
          <w:szCs w:val="20"/>
        </w:rPr>
        <w:t xml:space="preserve">fights </w:t>
      </w:r>
      <w:r w:rsidR="00D55DAC" w:rsidRPr="00EA54F0">
        <w:rPr>
          <w:sz w:val="22"/>
          <w:szCs w:val="20"/>
        </w:rPr>
        <w:t>(Batchelor 2011: 125</w:t>
      </w:r>
      <w:r w:rsidR="0000493C" w:rsidRPr="00EA54F0">
        <w:rPr>
          <w:sz w:val="22"/>
          <w:szCs w:val="20"/>
        </w:rPr>
        <w:t>)</w:t>
      </w:r>
      <w:r w:rsidR="00783E38" w:rsidRPr="00EA54F0">
        <w:rPr>
          <w:sz w:val="22"/>
          <w:szCs w:val="20"/>
        </w:rPr>
        <w:t>.</w:t>
      </w:r>
      <w:r w:rsidR="00422AF1" w:rsidRPr="00EA54F0">
        <w:rPr>
          <w:rStyle w:val="FootnoteReference"/>
          <w:sz w:val="22"/>
          <w:szCs w:val="20"/>
        </w:rPr>
        <w:footnoteReference w:id="1"/>
      </w:r>
      <w:r w:rsidR="00C470F5" w:rsidRPr="00EA54F0">
        <w:rPr>
          <w:bCs/>
          <w:sz w:val="22"/>
          <w:szCs w:val="20"/>
        </w:rPr>
        <w:t xml:space="preserve"> Phoenix’ research on women i</w:t>
      </w:r>
      <w:r w:rsidR="00A54407" w:rsidRPr="00EA54F0">
        <w:rPr>
          <w:bCs/>
          <w:sz w:val="22"/>
          <w:szCs w:val="20"/>
        </w:rPr>
        <w:t>n prostitution is the most explicit</w:t>
      </w:r>
      <w:r w:rsidR="00E64BDE" w:rsidRPr="00EA54F0">
        <w:rPr>
          <w:bCs/>
          <w:sz w:val="22"/>
          <w:szCs w:val="20"/>
        </w:rPr>
        <w:t>ly</w:t>
      </w:r>
      <w:r w:rsidR="00C470F5" w:rsidRPr="00EA54F0">
        <w:rPr>
          <w:bCs/>
          <w:sz w:val="22"/>
          <w:szCs w:val="20"/>
        </w:rPr>
        <w:t xml:space="preserve"> discursive approach (1999, 2000). Without denying the material limitations </w:t>
      </w:r>
      <w:r w:rsidR="00D55DAC" w:rsidRPr="00EA54F0">
        <w:rPr>
          <w:bCs/>
          <w:sz w:val="22"/>
          <w:szCs w:val="20"/>
        </w:rPr>
        <w:t>on</w:t>
      </w:r>
      <w:r w:rsidR="00C470F5" w:rsidRPr="00EA54F0">
        <w:rPr>
          <w:bCs/>
          <w:sz w:val="22"/>
          <w:szCs w:val="20"/>
        </w:rPr>
        <w:t xml:space="preserve"> women’s choices, she shows </w:t>
      </w:r>
      <w:r w:rsidR="00422AF1" w:rsidRPr="00EA54F0">
        <w:rPr>
          <w:bCs/>
          <w:sz w:val="22"/>
          <w:szCs w:val="20"/>
        </w:rPr>
        <w:t xml:space="preserve">the centrality of </w:t>
      </w:r>
      <w:r w:rsidR="00883C35" w:rsidRPr="00EA54F0">
        <w:rPr>
          <w:bCs/>
          <w:sz w:val="22"/>
          <w:szCs w:val="20"/>
        </w:rPr>
        <w:t>narrative in</w:t>
      </w:r>
      <w:r w:rsidR="00422AF1" w:rsidRPr="00EA54F0">
        <w:rPr>
          <w:bCs/>
          <w:sz w:val="22"/>
          <w:szCs w:val="20"/>
        </w:rPr>
        <w:t xml:space="preserve"> managing</w:t>
      </w:r>
      <w:r w:rsidR="00C470F5" w:rsidRPr="00EA54F0">
        <w:rPr>
          <w:bCs/>
          <w:sz w:val="22"/>
          <w:szCs w:val="20"/>
        </w:rPr>
        <w:t xml:space="preserve"> the contradictio</w:t>
      </w:r>
      <w:r w:rsidR="00422AF1" w:rsidRPr="00EA54F0">
        <w:rPr>
          <w:bCs/>
          <w:sz w:val="22"/>
          <w:szCs w:val="20"/>
        </w:rPr>
        <w:t xml:space="preserve">ns of prostitution through the </w:t>
      </w:r>
      <w:r w:rsidR="00C470F5" w:rsidRPr="00EA54F0">
        <w:rPr>
          <w:bCs/>
          <w:sz w:val="22"/>
          <w:szCs w:val="20"/>
        </w:rPr>
        <w:t xml:space="preserve">construction of a ‘prostitute identity’. </w:t>
      </w:r>
      <w:r w:rsidR="00E64BDE" w:rsidRPr="00EA54F0">
        <w:rPr>
          <w:bCs/>
          <w:sz w:val="22"/>
          <w:szCs w:val="20"/>
        </w:rPr>
        <w:t>Given</w:t>
      </w:r>
      <w:r w:rsidR="00184B15" w:rsidRPr="00EA54F0">
        <w:rPr>
          <w:bCs/>
          <w:sz w:val="22"/>
          <w:szCs w:val="20"/>
        </w:rPr>
        <w:t xml:space="preserve"> the </w:t>
      </w:r>
      <w:r w:rsidR="00B53246" w:rsidRPr="00EA54F0">
        <w:rPr>
          <w:bCs/>
          <w:sz w:val="22"/>
          <w:szCs w:val="20"/>
        </w:rPr>
        <w:t>importance</w:t>
      </w:r>
      <w:r w:rsidR="00184B15" w:rsidRPr="00EA54F0">
        <w:rPr>
          <w:bCs/>
          <w:sz w:val="22"/>
          <w:szCs w:val="20"/>
        </w:rPr>
        <w:t xml:space="preserve"> of cultural ideas about gender for women</w:t>
      </w:r>
      <w:r w:rsidR="00422AF1" w:rsidRPr="00EA54F0">
        <w:rPr>
          <w:bCs/>
          <w:sz w:val="22"/>
          <w:szCs w:val="20"/>
        </w:rPr>
        <w:t xml:space="preserve">, </w:t>
      </w:r>
      <w:r w:rsidR="00B551E1" w:rsidRPr="00EA54F0">
        <w:rPr>
          <w:bCs/>
          <w:sz w:val="22"/>
          <w:szCs w:val="20"/>
        </w:rPr>
        <w:t xml:space="preserve">work needs to be done to </w:t>
      </w:r>
      <w:r w:rsidR="00783E38" w:rsidRPr="00EA54F0">
        <w:rPr>
          <w:bCs/>
          <w:sz w:val="22"/>
          <w:szCs w:val="20"/>
        </w:rPr>
        <w:t>understand</w:t>
      </w:r>
      <w:r w:rsidR="00883C35" w:rsidRPr="00EA54F0">
        <w:rPr>
          <w:bCs/>
          <w:sz w:val="22"/>
          <w:szCs w:val="20"/>
        </w:rPr>
        <w:t xml:space="preserve"> </w:t>
      </w:r>
      <w:r w:rsidR="00422AF1" w:rsidRPr="00EA54F0">
        <w:rPr>
          <w:bCs/>
          <w:sz w:val="22"/>
          <w:szCs w:val="20"/>
        </w:rPr>
        <w:t xml:space="preserve">gender as a discursive category in </w:t>
      </w:r>
      <w:r w:rsidR="00E64BDE" w:rsidRPr="00EA54F0">
        <w:rPr>
          <w:bCs/>
          <w:sz w:val="22"/>
          <w:szCs w:val="20"/>
        </w:rPr>
        <w:t xml:space="preserve">theories about </w:t>
      </w:r>
      <w:r w:rsidR="00422AF1" w:rsidRPr="00EA54F0">
        <w:rPr>
          <w:bCs/>
          <w:sz w:val="22"/>
          <w:szCs w:val="20"/>
        </w:rPr>
        <w:t xml:space="preserve">women’s lawbreaking. </w:t>
      </w:r>
    </w:p>
    <w:p w14:paraId="37DA80EB" w14:textId="2C9ACE77" w:rsidR="00B26581" w:rsidRPr="00805A3E" w:rsidRDefault="00B53246" w:rsidP="00B26581">
      <w:pPr>
        <w:widowControl w:val="0"/>
        <w:spacing w:line="480" w:lineRule="auto"/>
        <w:ind w:firstLine="720"/>
        <w:rPr>
          <w:sz w:val="22"/>
          <w:szCs w:val="20"/>
        </w:rPr>
      </w:pPr>
      <w:r w:rsidRPr="00EA54F0">
        <w:rPr>
          <w:sz w:val="22"/>
          <w:szCs w:val="20"/>
        </w:rPr>
        <w:t>Doing so</w:t>
      </w:r>
      <w:r w:rsidR="00B26581" w:rsidRPr="00EA54F0">
        <w:rPr>
          <w:sz w:val="22"/>
          <w:szCs w:val="20"/>
        </w:rPr>
        <w:t xml:space="preserve"> necessarily involves an encounter with post-structuralism. Post-structuralism is broadly concerned with deconstructing the connections between power and discourse, following Foucault (Smart 1995</w:t>
      </w:r>
      <w:r w:rsidR="00805A3E">
        <w:rPr>
          <w:sz w:val="22"/>
          <w:szCs w:val="20"/>
        </w:rPr>
        <w:t>, 1990</w:t>
      </w:r>
      <w:r w:rsidR="00B26581" w:rsidRPr="00EA54F0">
        <w:rPr>
          <w:sz w:val="22"/>
          <w:szCs w:val="20"/>
        </w:rPr>
        <w:t>; Daly and Maher 1998). This involves recognising that the term ‘woman’ is at once real (in that it has real effects), but also denying that the category has any essential meaning (Carlen 2008). Deconstructing gender is central to feminist perspectives in criminology, from early feminist deconstruction of criminological discourses about women (Heidensohn 1968; Smart 1976, 1977; Naffine 1987), to contemporary research deconstructing how gendered, racist and heterosexist ideologies are employed by criminal justice agencies (Carlen 1983; Gelsthorpe 1989; Sharpe 2009; Chesney-Lind and Irwin 2008; Pasko 2010). Concerns with deconstructing discourse are quite developed in some sub-fields (</w:t>
      </w:r>
      <w:r w:rsidR="00B26581" w:rsidRPr="00EA54F0">
        <w:rPr>
          <w:bCs/>
          <w:sz w:val="22"/>
          <w:szCs w:val="20"/>
        </w:rPr>
        <w:t>Carrington 1998)</w:t>
      </w:r>
      <w:r w:rsidR="00B26581" w:rsidRPr="00EA54F0">
        <w:rPr>
          <w:sz w:val="22"/>
          <w:szCs w:val="20"/>
        </w:rPr>
        <w:t xml:space="preserve">, yet to a much lesser extent with </w:t>
      </w:r>
      <w:r w:rsidR="00B26581" w:rsidRPr="00805A3E">
        <w:rPr>
          <w:sz w:val="22"/>
          <w:szCs w:val="20"/>
        </w:rPr>
        <w:t xml:space="preserve">regards to women’s lawbreaking. </w:t>
      </w:r>
      <w:r w:rsidR="00783E38" w:rsidRPr="00805A3E">
        <w:rPr>
          <w:sz w:val="22"/>
          <w:szCs w:val="20"/>
        </w:rPr>
        <w:t>Possible p</w:t>
      </w:r>
      <w:r w:rsidRPr="00805A3E">
        <w:rPr>
          <w:sz w:val="22"/>
          <w:szCs w:val="20"/>
        </w:rPr>
        <w:t xml:space="preserve">roblems with post-structuralist approaches are considered </w:t>
      </w:r>
      <w:r w:rsidR="00783E38" w:rsidRPr="00805A3E">
        <w:rPr>
          <w:sz w:val="22"/>
          <w:szCs w:val="20"/>
        </w:rPr>
        <w:t xml:space="preserve">in the conclusion. </w:t>
      </w:r>
      <w:r w:rsidRPr="00805A3E">
        <w:rPr>
          <w:sz w:val="22"/>
          <w:szCs w:val="20"/>
        </w:rPr>
        <w:t xml:space="preserve"> </w:t>
      </w:r>
    </w:p>
    <w:p w14:paraId="3D009F96" w14:textId="3D48F7BE" w:rsidR="00866735" w:rsidRPr="00EA54F0" w:rsidRDefault="00E64BDE" w:rsidP="00250BA3">
      <w:pPr>
        <w:widowControl w:val="0"/>
        <w:spacing w:line="480" w:lineRule="auto"/>
        <w:ind w:firstLine="720"/>
        <w:rPr>
          <w:sz w:val="22"/>
          <w:szCs w:val="20"/>
        </w:rPr>
      </w:pPr>
      <w:r w:rsidRPr="00805A3E">
        <w:rPr>
          <w:sz w:val="22"/>
          <w:szCs w:val="20"/>
        </w:rPr>
        <w:t>Combining</w:t>
      </w:r>
      <w:r w:rsidR="00A54407" w:rsidRPr="00805A3E">
        <w:rPr>
          <w:sz w:val="22"/>
          <w:szCs w:val="20"/>
        </w:rPr>
        <w:t xml:space="preserve"> ‘real women’ and ‘women of discourse’ approaches</w:t>
      </w:r>
      <w:r w:rsidR="00A54407" w:rsidRPr="00EA54F0">
        <w:rPr>
          <w:sz w:val="22"/>
          <w:szCs w:val="20"/>
        </w:rPr>
        <w:t xml:space="preserve"> </w:t>
      </w:r>
      <w:r w:rsidR="002D69FB" w:rsidRPr="00EA54F0">
        <w:rPr>
          <w:sz w:val="22"/>
          <w:szCs w:val="20"/>
        </w:rPr>
        <w:t>is complex</w:t>
      </w:r>
      <w:r w:rsidR="00E45DCA" w:rsidRPr="00EA54F0">
        <w:rPr>
          <w:sz w:val="22"/>
          <w:szCs w:val="20"/>
        </w:rPr>
        <w:t>: b</w:t>
      </w:r>
      <w:r w:rsidR="00883C35" w:rsidRPr="00EA54F0">
        <w:rPr>
          <w:sz w:val="22"/>
          <w:szCs w:val="20"/>
        </w:rPr>
        <w:t>oth</w:t>
      </w:r>
      <w:r w:rsidR="00965411" w:rsidRPr="00EA54F0">
        <w:rPr>
          <w:sz w:val="22"/>
          <w:szCs w:val="20"/>
        </w:rPr>
        <w:t xml:space="preserve"> </w:t>
      </w:r>
      <w:r w:rsidR="00883C35" w:rsidRPr="00EA54F0">
        <w:rPr>
          <w:sz w:val="22"/>
          <w:szCs w:val="20"/>
        </w:rPr>
        <w:t>draw</w:t>
      </w:r>
      <w:r w:rsidR="00965411" w:rsidRPr="00EA54F0">
        <w:rPr>
          <w:sz w:val="22"/>
          <w:szCs w:val="20"/>
        </w:rPr>
        <w:t xml:space="preserve"> on distinct ontological assumptions and theoretical approaches to gender</w:t>
      </w:r>
      <w:r w:rsidR="002D69FB" w:rsidRPr="00EA54F0">
        <w:rPr>
          <w:sz w:val="22"/>
          <w:szCs w:val="20"/>
        </w:rPr>
        <w:t xml:space="preserve"> (Daly </w:t>
      </w:r>
      <w:r w:rsidR="00965411" w:rsidRPr="00EA54F0">
        <w:rPr>
          <w:sz w:val="22"/>
          <w:szCs w:val="20"/>
        </w:rPr>
        <w:t>2010</w:t>
      </w:r>
      <w:r w:rsidR="002D69FB" w:rsidRPr="00EA54F0">
        <w:rPr>
          <w:sz w:val="22"/>
          <w:szCs w:val="20"/>
        </w:rPr>
        <w:t xml:space="preserve">). </w:t>
      </w:r>
      <w:r w:rsidR="00D6231B" w:rsidRPr="00EA54F0">
        <w:rPr>
          <w:sz w:val="22"/>
          <w:szCs w:val="20"/>
        </w:rPr>
        <w:t>Comack</w:t>
      </w:r>
      <w:r w:rsidR="0012129E" w:rsidRPr="00EA54F0">
        <w:rPr>
          <w:sz w:val="22"/>
          <w:szCs w:val="20"/>
        </w:rPr>
        <w:t xml:space="preserve"> </w:t>
      </w:r>
      <w:r w:rsidR="000D4355" w:rsidRPr="00EA54F0">
        <w:rPr>
          <w:sz w:val="22"/>
          <w:szCs w:val="20"/>
        </w:rPr>
        <w:t xml:space="preserve">proposes that standpoint theory offers a way </w:t>
      </w:r>
      <w:r w:rsidR="00B26581" w:rsidRPr="00EA54F0">
        <w:rPr>
          <w:sz w:val="22"/>
          <w:szCs w:val="20"/>
        </w:rPr>
        <w:t>forward,</w:t>
      </w:r>
      <w:r w:rsidR="00251C9B" w:rsidRPr="00EA54F0">
        <w:rPr>
          <w:sz w:val="22"/>
          <w:szCs w:val="20"/>
        </w:rPr>
        <w:t xml:space="preserve"> </w:t>
      </w:r>
      <w:r w:rsidR="000D4355" w:rsidRPr="00EA54F0">
        <w:rPr>
          <w:sz w:val="22"/>
          <w:szCs w:val="20"/>
        </w:rPr>
        <w:t xml:space="preserve">since </w:t>
      </w:r>
      <w:r w:rsidR="00D6231B" w:rsidRPr="00EA54F0">
        <w:rPr>
          <w:sz w:val="22"/>
          <w:szCs w:val="20"/>
        </w:rPr>
        <w:t xml:space="preserve"> ‘women's standpoint(s) will be very much informed by their social context (what happens in their day-to-day lives), their histories (what has happened to them in the past) and their culture (modes </w:t>
      </w:r>
      <w:r w:rsidR="00E54BB5" w:rsidRPr="00EA54F0">
        <w:rPr>
          <w:sz w:val="22"/>
          <w:szCs w:val="20"/>
        </w:rPr>
        <w:t xml:space="preserve">of thought available to them)’ </w:t>
      </w:r>
      <w:r w:rsidR="005877B8" w:rsidRPr="00EA54F0">
        <w:rPr>
          <w:sz w:val="22"/>
          <w:szCs w:val="20"/>
        </w:rPr>
        <w:t>(1999: 294).</w:t>
      </w:r>
      <w:r w:rsidR="0012129E" w:rsidRPr="00EA54F0">
        <w:rPr>
          <w:sz w:val="22"/>
          <w:szCs w:val="20"/>
        </w:rPr>
        <w:t xml:space="preserve"> Whilst standpoint theory is not without merit,</w:t>
      </w:r>
      <w:r w:rsidR="00C06C59" w:rsidRPr="00EA54F0">
        <w:rPr>
          <w:sz w:val="22"/>
          <w:szCs w:val="20"/>
        </w:rPr>
        <w:t xml:space="preserve"> </w:t>
      </w:r>
      <w:r w:rsidR="0012129E" w:rsidRPr="00EA54F0">
        <w:rPr>
          <w:sz w:val="22"/>
          <w:szCs w:val="20"/>
        </w:rPr>
        <w:t>Scott’</w:t>
      </w:r>
      <w:r w:rsidR="00075E9B" w:rsidRPr="00EA54F0">
        <w:rPr>
          <w:sz w:val="22"/>
          <w:szCs w:val="20"/>
        </w:rPr>
        <w:t>s intervention is prescient</w:t>
      </w:r>
      <w:r w:rsidR="0012129E" w:rsidRPr="00EA54F0">
        <w:rPr>
          <w:sz w:val="22"/>
          <w:szCs w:val="20"/>
        </w:rPr>
        <w:t xml:space="preserve">. She problematizes the authority of </w:t>
      </w:r>
      <w:r w:rsidR="00075E9B" w:rsidRPr="00EA54F0">
        <w:rPr>
          <w:sz w:val="22"/>
          <w:szCs w:val="20"/>
        </w:rPr>
        <w:t>experience</w:t>
      </w:r>
      <w:r w:rsidR="0012129E" w:rsidRPr="00EA54F0">
        <w:rPr>
          <w:sz w:val="22"/>
          <w:szCs w:val="20"/>
        </w:rPr>
        <w:t xml:space="preserve"> and there</w:t>
      </w:r>
      <w:r w:rsidR="00075E9B" w:rsidRPr="00EA54F0">
        <w:rPr>
          <w:sz w:val="22"/>
          <w:szCs w:val="20"/>
        </w:rPr>
        <w:t>fore its</w:t>
      </w:r>
      <w:r w:rsidR="0012129E" w:rsidRPr="00EA54F0">
        <w:rPr>
          <w:sz w:val="22"/>
          <w:szCs w:val="20"/>
        </w:rPr>
        <w:t xml:space="preserve"> status as the basis for theory</w:t>
      </w:r>
      <w:r w:rsidR="00075E9B" w:rsidRPr="00EA54F0">
        <w:rPr>
          <w:sz w:val="22"/>
          <w:szCs w:val="20"/>
        </w:rPr>
        <w:t xml:space="preserve"> (1992)</w:t>
      </w:r>
      <w:r w:rsidR="0012129E" w:rsidRPr="00EA54F0">
        <w:rPr>
          <w:sz w:val="22"/>
          <w:szCs w:val="20"/>
        </w:rPr>
        <w:t xml:space="preserve">. Influenced by </w:t>
      </w:r>
      <w:r w:rsidR="00E54BB5" w:rsidRPr="00EA54F0">
        <w:rPr>
          <w:sz w:val="22"/>
          <w:szCs w:val="20"/>
        </w:rPr>
        <w:t>post-structuralism</w:t>
      </w:r>
      <w:r w:rsidR="0012129E" w:rsidRPr="00EA54F0">
        <w:rPr>
          <w:sz w:val="22"/>
          <w:szCs w:val="20"/>
        </w:rPr>
        <w:t>, she explains that</w:t>
      </w:r>
      <w:r w:rsidR="000D6865" w:rsidRPr="00EA54F0">
        <w:rPr>
          <w:sz w:val="22"/>
          <w:szCs w:val="20"/>
        </w:rPr>
        <w:t>: ‘</w:t>
      </w:r>
      <w:r w:rsidR="0012129E" w:rsidRPr="00EA54F0">
        <w:rPr>
          <w:sz w:val="22"/>
          <w:szCs w:val="20"/>
        </w:rPr>
        <w:t xml:space="preserve">experience is at one always already an interpretation </w:t>
      </w:r>
      <w:r w:rsidR="0012129E" w:rsidRPr="00EA54F0">
        <w:rPr>
          <w:i/>
          <w:sz w:val="22"/>
          <w:szCs w:val="20"/>
        </w:rPr>
        <w:t>and</w:t>
      </w:r>
      <w:r w:rsidR="0012129E" w:rsidRPr="00EA54F0">
        <w:rPr>
          <w:sz w:val="22"/>
          <w:szCs w:val="20"/>
        </w:rPr>
        <w:t xml:space="preserve"> is in need of interpretation</w:t>
      </w:r>
      <w:r w:rsidR="000D6865" w:rsidRPr="00EA54F0">
        <w:rPr>
          <w:sz w:val="22"/>
          <w:szCs w:val="20"/>
        </w:rPr>
        <w:t>’</w:t>
      </w:r>
      <w:r w:rsidR="0012129E" w:rsidRPr="00EA54F0">
        <w:rPr>
          <w:sz w:val="22"/>
          <w:szCs w:val="20"/>
        </w:rPr>
        <w:t xml:space="preserve"> (1992: 37). Drawing on Foucault, she argues t</w:t>
      </w:r>
      <w:r w:rsidR="00075E9B" w:rsidRPr="00EA54F0">
        <w:rPr>
          <w:sz w:val="22"/>
          <w:szCs w:val="20"/>
        </w:rPr>
        <w:t>hat discourses are historic,</w:t>
      </w:r>
      <w:r w:rsidR="0012129E" w:rsidRPr="00EA54F0">
        <w:rPr>
          <w:sz w:val="22"/>
          <w:szCs w:val="20"/>
        </w:rPr>
        <w:t xml:space="preserve"> </w:t>
      </w:r>
      <w:r w:rsidR="00075E9B" w:rsidRPr="00EA54F0">
        <w:rPr>
          <w:sz w:val="22"/>
          <w:szCs w:val="20"/>
        </w:rPr>
        <w:t xml:space="preserve">position subjects and therefore produce experience </w:t>
      </w:r>
      <w:r w:rsidR="00C06C59" w:rsidRPr="00EA54F0">
        <w:rPr>
          <w:sz w:val="22"/>
          <w:szCs w:val="20"/>
        </w:rPr>
        <w:t>(ibid)</w:t>
      </w:r>
      <w:r w:rsidR="0012129E" w:rsidRPr="00EA54F0">
        <w:rPr>
          <w:sz w:val="22"/>
          <w:szCs w:val="20"/>
        </w:rPr>
        <w:t xml:space="preserve">. This is not to devalue experience, but rather to draw attention to the </w:t>
      </w:r>
      <w:r w:rsidR="00866735" w:rsidRPr="00EA54F0">
        <w:rPr>
          <w:sz w:val="22"/>
          <w:szCs w:val="20"/>
        </w:rPr>
        <w:t>role of discourse in making</w:t>
      </w:r>
      <w:r w:rsidR="0012129E" w:rsidRPr="00EA54F0">
        <w:rPr>
          <w:sz w:val="22"/>
          <w:szCs w:val="20"/>
        </w:rPr>
        <w:t xml:space="preserve"> some kinds of experiences knowable. Her position is not co</w:t>
      </w:r>
      <w:r w:rsidR="00C25BE7" w:rsidRPr="00EA54F0">
        <w:rPr>
          <w:sz w:val="22"/>
          <w:szCs w:val="20"/>
        </w:rPr>
        <w:t>mpletely at odds with Comack’s since both draw attention to the role of culture and social conte</w:t>
      </w:r>
      <w:r w:rsidR="00B53246" w:rsidRPr="00EA54F0">
        <w:rPr>
          <w:sz w:val="22"/>
          <w:szCs w:val="20"/>
        </w:rPr>
        <w:t>xt in how women construct</w:t>
      </w:r>
      <w:r w:rsidR="00C25BE7" w:rsidRPr="00EA54F0">
        <w:rPr>
          <w:sz w:val="22"/>
          <w:szCs w:val="20"/>
        </w:rPr>
        <w:t xml:space="preserve"> personal histories, events and circumstances. </w:t>
      </w:r>
      <w:r w:rsidR="00866735" w:rsidRPr="00EA54F0">
        <w:rPr>
          <w:sz w:val="22"/>
          <w:szCs w:val="20"/>
        </w:rPr>
        <w:t xml:space="preserve">Thus, </w:t>
      </w:r>
      <w:r w:rsidR="00075E9B" w:rsidRPr="00EA54F0">
        <w:rPr>
          <w:sz w:val="22"/>
          <w:szCs w:val="20"/>
        </w:rPr>
        <w:t>situating wo</w:t>
      </w:r>
      <w:r w:rsidR="000D6865" w:rsidRPr="00EA54F0">
        <w:rPr>
          <w:sz w:val="22"/>
          <w:szCs w:val="20"/>
        </w:rPr>
        <w:t xml:space="preserve">men as producers of discourses </w:t>
      </w:r>
      <w:r w:rsidR="00075E9B" w:rsidRPr="00EA54F0">
        <w:rPr>
          <w:sz w:val="22"/>
          <w:szCs w:val="20"/>
        </w:rPr>
        <w:t xml:space="preserve">offers a way to overcome Daly and Maher’s impasse (1998). </w:t>
      </w:r>
    </w:p>
    <w:p w14:paraId="66B9BED4" w14:textId="331ED822" w:rsidR="00B551E1" w:rsidRPr="00EA54F0" w:rsidRDefault="00886DDE" w:rsidP="00B53246">
      <w:pPr>
        <w:widowControl w:val="0"/>
        <w:spacing w:line="480" w:lineRule="auto"/>
        <w:ind w:firstLine="720"/>
        <w:rPr>
          <w:sz w:val="22"/>
          <w:szCs w:val="20"/>
        </w:rPr>
      </w:pPr>
      <w:r w:rsidRPr="00EA54F0">
        <w:rPr>
          <w:sz w:val="22"/>
          <w:szCs w:val="20"/>
        </w:rPr>
        <w:t>In sum</w:t>
      </w:r>
      <w:r w:rsidR="006B39F0" w:rsidRPr="00EA54F0">
        <w:rPr>
          <w:sz w:val="22"/>
          <w:szCs w:val="20"/>
        </w:rPr>
        <w:t xml:space="preserve">, </w:t>
      </w:r>
      <w:r w:rsidR="006B39F0" w:rsidRPr="00EA54F0">
        <w:rPr>
          <w:bCs/>
          <w:sz w:val="22"/>
          <w:szCs w:val="20"/>
        </w:rPr>
        <w:t>g</w:t>
      </w:r>
      <w:r w:rsidR="00B551E1" w:rsidRPr="00EA54F0">
        <w:rPr>
          <w:bCs/>
          <w:sz w:val="22"/>
          <w:szCs w:val="20"/>
        </w:rPr>
        <w:t>ender has</w:t>
      </w:r>
      <w:r w:rsidR="001802D6" w:rsidRPr="00EA54F0">
        <w:rPr>
          <w:bCs/>
          <w:sz w:val="22"/>
          <w:szCs w:val="20"/>
        </w:rPr>
        <w:t xml:space="preserve"> been mainly </w:t>
      </w:r>
      <w:r w:rsidR="006B39F0" w:rsidRPr="00EA54F0">
        <w:rPr>
          <w:bCs/>
          <w:sz w:val="22"/>
          <w:szCs w:val="20"/>
        </w:rPr>
        <w:t>understood</w:t>
      </w:r>
      <w:r w:rsidR="001802D6" w:rsidRPr="00EA54F0">
        <w:rPr>
          <w:bCs/>
          <w:sz w:val="22"/>
          <w:szCs w:val="20"/>
        </w:rPr>
        <w:t xml:space="preserve"> as a material inequality</w:t>
      </w:r>
      <w:r w:rsidRPr="00EA54F0">
        <w:rPr>
          <w:bCs/>
          <w:sz w:val="22"/>
          <w:szCs w:val="20"/>
        </w:rPr>
        <w:t>; p</w:t>
      </w:r>
      <w:r w:rsidR="00CD4144" w:rsidRPr="00EA54F0">
        <w:rPr>
          <w:bCs/>
          <w:sz w:val="22"/>
          <w:szCs w:val="20"/>
        </w:rPr>
        <w:t xml:space="preserve">ost-structuralism had a limited impact </w:t>
      </w:r>
      <w:r w:rsidR="00B53246" w:rsidRPr="00EA54F0">
        <w:rPr>
          <w:bCs/>
          <w:sz w:val="22"/>
          <w:szCs w:val="20"/>
        </w:rPr>
        <w:t>on</w:t>
      </w:r>
      <w:r w:rsidR="009D7821" w:rsidRPr="00EA54F0">
        <w:rPr>
          <w:bCs/>
          <w:sz w:val="22"/>
          <w:szCs w:val="20"/>
        </w:rPr>
        <w:t xml:space="preserve"> research a</w:t>
      </w:r>
      <w:r w:rsidR="00B53246" w:rsidRPr="00EA54F0">
        <w:rPr>
          <w:bCs/>
          <w:sz w:val="22"/>
          <w:szCs w:val="20"/>
        </w:rPr>
        <w:t>nd theory about</w:t>
      </w:r>
      <w:r w:rsidR="006B39F0" w:rsidRPr="00EA54F0">
        <w:rPr>
          <w:bCs/>
          <w:sz w:val="22"/>
          <w:szCs w:val="20"/>
        </w:rPr>
        <w:t xml:space="preserve"> women</w:t>
      </w:r>
      <w:r w:rsidR="00B53246" w:rsidRPr="00EA54F0">
        <w:rPr>
          <w:bCs/>
          <w:sz w:val="22"/>
          <w:szCs w:val="20"/>
        </w:rPr>
        <w:t>’s lawbreaking</w:t>
      </w:r>
      <w:r w:rsidR="00E25CDF" w:rsidRPr="00EA54F0">
        <w:rPr>
          <w:bCs/>
          <w:sz w:val="22"/>
          <w:szCs w:val="20"/>
        </w:rPr>
        <w:t xml:space="preserve">. </w:t>
      </w:r>
      <w:r w:rsidR="007B060F" w:rsidRPr="00EA54F0">
        <w:rPr>
          <w:sz w:val="22"/>
          <w:szCs w:val="20"/>
        </w:rPr>
        <w:t>Doing so entail</w:t>
      </w:r>
      <w:r w:rsidR="00B53246" w:rsidRPr="00EA54F0">
        <w:rPr>
          <w:sz w:val="22"/>
          <w:szCs w:val="20"/>
        </w:rPr>
        <w:t>s</w:t>
      </w:r>
      <w:r w:rsidR="007B060F" w:rsidRPr="00EA54F0">
        <w:rPr>
          <w:sz w:val="22"/>
          <w:szCs w:val="20"/>
        </w:rPr>
        <w:t xml:space="preserve"> </w:t>
      </w:r>
      <w:r w:rsidR="00B53246" w:rsidRPr="00EA54F0">
        <w:rPr>
          <w:sz w:val="22"/>
          <w:szCs w:val="20"/>
        </w:rPr>
        <w:t>considering</w:t>
      </w:r>
      <w:r w:rsidR="007B060F" w:rsidRPr="00EA54F0">
        <w:rPr>
          <w:sz w:val="22"/>
          <w:szCs w:val="20"/>
        </w:rPr>
        <w:t xml:space="preserve"> how women’s experience</w:t>
      </w:r>
      <w:r w:rsidR="00CE7DBC" w:rsidRPr="00EA54F0">
        <w:rPr>
          <w:sz w:val="22"/>
          <w:szCs w:val="20"/>
        </w:rPr>
        <w:t>s are</w:t>
      </w:r>
      <w:r w:rsidR="007B060F" w:rsidRPr="00EA54F0">
        <w:rPr>
          <w:sz w:val="22"/>
          <w:szCs w:val="20"/>
        </w:rPr>
        <w:t xml:space="preserve"> structured by discourses, and how women negotiate these discourses in their </w:t>
      </w:r>
      <w:r w:rsidR="006B39F0" w:rsidRPr="00EA54F0">
        <w:rPr>
          <w:sz w:val="22"/>
          <w:szCs w:val="20"/>
        </w:rPr>
        <w:t>lawbreaking</w:t>
      </w:r>
      <w:r w:rsidR="007B060F" w:rsidRPr="00EA54F0">
        <w:rPr>
          <w:sz w:val="22"/>
          <w:szCs w:val="20"/>
        </w:rPr>
        <w:t xml:space="preserve">. </w:t>
      </w:r>
      <w:r w:rsidR="00B53246" w:rsidRPr="00EA54F0">
        <w:rPr>
          <w:sz w:val="22"/>
          <w:szCs w:val="20"/>
        </w:rPr>
        <w:t>Whilst this theme has been</w:t>
      </w:r>
      <w:r w:rsidR="009D7821" w:rsidRPr="00EA54F0">
        <w:rPr>
          <w:sz w:val="22"/>
          <w:szCs w:val="20"/>
        </w:rPr>
        <w:t xml:space="preserve"> explored to a greater or lesser extent </w:t>
      </w:r>
      <w:r w:rsidR="007B060F" w:rsidRPr="00EA54F0">
        <w:rPr>
          <w:sz w:val="22"/>
          <w:szCs w:val="20"/>
        </w:rPr>
        <w:t>(Carlen</w:t>
      </w:r>
      <w:r w:rsidR="009D7821" w:rsidRPr="00EA54F0">
        <w:rPr>
          <w:sz w:val="22"/>
          <w:szCs w:val="20"/>
        </w:rPr>
        <w:t xml:space="preserve"> 1988</w:t>
      </w:r>
      <w:r w:rsidR="007B060F" w:rsidRPr="00EA54F0">
        <w:rPr>
          <w:sz w:val="22"/>
          <w:szCs w:val="20"/>
        </w:rPr>
        <w:t>, Phoenix</w:t>
      </w:r>
      <w:r w:rsidR="009D7821" w:rsidRPr="00EA54F0">
        <w:rPr>
          <w:sz w:val="22"/>
          <w:szCs w:val="20"/>
        </w:rPr>
        <w:t xml:space="preserve"> 2000</w:t>
      </w:r>
      <w:r w:rsidR="007B060F" w:rsidRPr="00EA54F0">
        <w:rPr>
          <w:sz w:val="22"/>
          <w:szCs w:val="20"/>
        </w:rPr>
        <w:t>, Batchelor</w:t>
      </w:r>
      <w:r w:rsidR="009D7821" w:rsidRPr="00EA54F0">
        <w:rPr>
          <w:sz w:val="22"/>
          <w:szCs w:val="20"/>
        </w:rPr>
        <w:t xml:space="preserve"> 2011),</w:t>
      </w:r>
      <w:r w:rsidR="007B060F" w:rsidRPr="00EA54F0">
        <w:rPr>
          <w:sz w:val="22"/>
          <w:szCs w:val="20"/>
        </w:rPr>
        <w:t xml:space="preserve"> </w:t>
      </w:r>
      <w:r w:rsidR="00B53246" w:rsidRPr="00EA54F0">
        <w:rPr>
          <w:sz w:val="22"/>
          <w:szCs w:val="20"/>
        </w:rPr>
        <w:t xml:space="preserve">narrative criminology offers theoretical tools for thinking through </w:t>
      </w:r>
      <w:r w:rsidR="00B551E1" w:rsidRPr="00EA54F0">
        <w:rPr>
          <w:sz w:val="22"/>
          <w:szCs w:val="20"/>
        </w:rPr>
        <w:t>the ways that women receive and p</w:t>
      </w:r>
      <w:r w:rsidR="00E64BDE" w:rsidRPr="00EA54F0">
        <w:rPr>
          <w:sz w:val="22"/>
          <w:szCs w:val="20"/>
        </w:rPr>
        <w:t xml:space="preserve">roduce discourses about gender. </w:t>
      </w:r>
      <w:r w:rsidR="00B551E1" w:rsidRPr="00EA54F0">
        <w:rPr>
          <w:sz w:val="22"/>
          <w:szCs w:val="20"/>
        </w:rPr>
        <w:t>as well as, of course, sexu</w:t>
      </w:r>
      <w:r w:rsidR="00E64BDE" w:rsidRPr="00EA54F0">
        <w:rPr>
          <w:sz w:val="22"/>
          <w:szCs w:val="20"/>
        </w:rPr>
        <w:t>ality, ethnicity/race and class, and</w:t>
      </w:r>
      <w:r w:rsidR="00B53246" w:rsidRPr="00EA54F0">
        <w:rPr>
          <w:sz w:val="22"/>
          <w:szCs w:val="20"/>
        </w:rPr>
        <w:t xml:space="preserve"> </w:t>
      </w:r>
      <w:r w:rsidR="00CD4144" w:rsidRPr="00EA54F0">
        <w:rPr>
          <w:sz w:val="22"/>
          <w:szCs w:val="20"/>
        </w:rPr>
        <w:t>s</w:t>
      </w:r>
      <w:r w:rsidR="009D7821" w:rsidRPr="00EA54F0">
        <w:rPr>
          <w:sz w:val="22"/>
          <w:szCs w:val="20"/>
        </w:rPr>
        <w:t>o overcome the ‘impasse’ between ‘real’ and ‘discursive’ women</w:t>
      </w:r>
      <w:r w:rsidR="00CD4144" w:rsidRPr="00EA54F0">
        <w:rPr>
          <w:sz w:val="22"/>
          <w:szCs w:val="20"/>
        </w:rPr>
        <w:t xml:space="preserve"> in</w:t>
      </w:r>
      <w:r w:rsidR="00B53246" w:rsidRPr="00EA54F0">
        <w:rPr>
          <w:sz w:val="22"/>
          <w:szCs w:val="20"/>
        </w:rPr>
        <w:t xml:space="preserve"> feminist</w:t>
      </w:r>
      <w:r w:rsidR="00CD4144" w:rsidRPr="00EA54F0">
        <w:rPr>
          <w:sz w:val="22"/>
          <w:szCs w:val="20"/>
        </w:rPr>
        <w:t xml:space="preserve"> theory</w:t>
      </w:r>
      <w:r w:rsidR="00CA1082" w:rsidRPr="00EA54F0">
        <w:rPr>
          <w:sz w:val="22"/>
          <w:szCs w:val="20"/>
        </w:rPr>
        <w:t xml:space="preserve">. </w:t>
      </w:r>
    </w:p>
    <w:p w14:paraId="7AE7FFE1" w14:textId="77777777" w:rsidR="00077507" w:rsidRPr="00EA54F0" w:rsidRDefault="00077507" w:rsidP="00250BA3">
      <w:pPr>
        <w:widowControl w:val="0"/>
        <w:spacing w:line="480" w:lineRule="auto"/>
        <w:rPr>
          <w:b/>
          <w:bCs/>
          <w:sz w:val="22"/>
          <w:szCs w:val="20"/>
        </w:rPr>
      </w:pPr>
    </w:p>
    <w:p w14:paraId="51917D15" w14:textId="77777777" w:rsidR="0023626A" w:rsidRPr="00EA54F0" w:rsidRDefault="0023626A" w:rsidP="00250BA3">
      <w:pPr>
        <w:widowControl w:val="0"/>
        <w:spacing w:line="480" w:lineRule="auto"/>
        <w:rPr>
          <w:sz w:val="22"/>
          <w:szCs w:val="20"/>
        </w:rPr>
      </w:pPr>
      <w:r w:rsidRPr="00EA54F0">
        <w:rPr>
          <w:b/>
          <w:bCs/>
          <w:sz w:val="22"/>
          <w:szCs w:val="20"/>
        </w:rPr>
        <w:t>Narrative criminology</w:t>
      </w:r>
    </w:p>
    <w:p w14:paraId="3F43E95A" w14:textId="727754EB" w:rsidR="006C0D16" w:rsidRPr="00EA54F0" w:rsidRDefault="003E7F09" w:rsidP="00250BA3">
      <w:pPr>
        <w:widowControl w:val="0"/>
        <w:spacing w:line="480" w:lineRule="auto"/>
        <w:ind w:firstLine="720"/>
        <w:rPr>
          <w:sz w:val="22"/>
          <w:szCs w:val="20"/>
        </w:rPr>
      </w:pPr>
      <w:r w:rsidRPr="00EA54F0">
        <w:rPr>
          <w:sz w:val="22"/>
          <w:szCs w:val="20"/>
        </w:rPr>
        <w:t>A</w:t>
      </w:r>
      <w:r w:rsidR="00B72DA0" w:rsidRPr="00EA54F0">
        <w:rPr>
          <w:sz w:val="22"/>
          <w:szCs w:val="20"/>
        </w:rPr>
        <w:t xml:space="preserve"> narrative is a story</w:t>
      </w:r>
      <w:r w:rsidR="00B57D96" w:rsidRPr="00EA54F0">
        <w:rPr>
          <w:sz w:val="22"/>
          <w:szCs w:val="20"/>
        </w:rPr>
        <w:t xml:space="preserve"> </w:t>
      </w:r>
      <w:r w:rsidR="0049470A" w:rsidRPr="00EA54F0">
        <w:rPr>
          <w:sz w:val="22"/>
          <w:szCs w:val="20"/>
        </w:rPr>
        <w:t xml:space="preserve">told </w:t>
      </w:r>
      <w:r w:rsidR="00B57D96" w:rsidRPr="00EA54F0">
        <w:rPr>
          <w:sz w:val="22"/>
          <w:szCs w:val="20"/>
        </w:rPr>
        <w:t>by an individual (or group), with a beginning, middle and end (</w:t>
      </w:r>
      <w:r w:rsidR="0049470A" w:rsidRPr="00EA54F0">
        <w:rPr>
          <w:sz w:val="22"/>
          <w:szCs w:val="20"/>
        </w:rPr>
        <w:t>Presser 2009: 179</w:t>
      </w:r>
      <w:r w:rsidR="00B57D96" w:rsidRPr="00EA54F0">
        <w:rPr>
          <w:sz w:val="22"/>
          <w:szCs w:val="20"/>
        </w:rPr>
        <w:t xml:space="preserve">). </w:t>
      </w:r>
      <w:r w:rsidR="0049470A" w:rsidRPr="00EA54F0">
        <w:rPr>
          <w:sz w:val="22"/>
          <w:szCs w:val="20"/>
        </w:rPr>
        <w:t>Narratives</w:t>
      </w:r>
      <w:r w:rsidR="00B57D96" w:rsidRPr="00EA54F0">
        <w:rPr>
          <w:sz w:val="22"/>
          <w:szCs w:val="20"/>
        </w:rPr>
        <w:t xml:space="preserve"> are </w:t>
      </w:r>
      <w:r w:rsidR="007455ED" w:rsidRPr="00EA54F0">
        <w:rPr>
          <w:sz w:val="22"/>
          <w:szCs w:val="20"/>
        </w:rPr>
        <w:t>selective account of past events, oriented to the present listener (</w:t>
      </w:r>
      <w:r w:rsidR="0049470A" w:rsidRPr="00EA54F0">
        <w:rPr>
          <w:sz w:val="22"/>
          <w:szCs w:val="20"/>
        </w:rPr>
        <w:t xml:space="preserve">whether </w:t>
      </w:r>
      <w:r w:rsidR="007455ED" w:rsidRPr="00EA54F0">
        <w:rPr>
          <w:sz w:val="22"/>
          <w:szCs w:val="20"/>
        </w:rPr>
        <w:t>real or imagined)</w:t>
      </w:r>
      <w:r w:rsidR="009D5209" w:rsidRPr="00EA54F0">
        <w:rPr>
          <w:sz w:val="22"/>
          <w:szCs w:val="20"/>
        </w:rPr>
        <w:t>, which make</w:t>
      </w:r>
      <w:r w:rsidR="004A6B9A" w:rsidRPr="00EA54F0">
        <w:rPr>
          <w:sz w:val="22"/>
          <w:szCs w:val="20"/>
        </w:rPr>
        <w:t xml:space="preserve"> some point about the narrator (ibid)</w:t>
      </w:r>
      <w:r w:rsidR="007455ED" w:rsidRPr="00EA54F0">
        <w:rPr>
          <w:sz w:val="22"/>
          <w:szCs w:val="20"/>
        </w:rPr>
        <w:t>.</w:t>
      </w:r>
      <w:r w:rsidR="00B57D96" w:rsidRPr="00EA54F0">
        <w:rPr>
          <w:sz w:val="22"/>
          <w:szCs w:val="20"/>
        </w:rPr>
        <w:t xml:space="preserve"> </w:t>
      </w:r>
      <w:r w:rsidR="00D91A11" w:rsidRPr="00EA54F0">
        <w:rPr>
          <w:sz w:val="22"/>
          <w:szCs w:val="20"/>
        </w:rPr>
        <w:t xml:space="preserve">Narrative analysis is now an established </w:t>
      </w:r>
      <w:r w:rsidRPr="00EA54F0">
        <w:rPr>
          <w:sz w:val="22"/>
          <w:szCs w:val="20"/>
        </w:rPr>
        <w:t>approach in</w:t>
      </w:r>
      <w:r w:rsidR="00D91A11" w:rsidRPr="00EA54F0">
        <w:rPr>
          <w:sz w:val="22"/>
          <w:szCs w:val="20"/>
        </w:rPr>
        <w:t xml:space="preserve"> sociology, psychology, history, philosophy and even economics (Plummer 1995: 18). </w:t>
      </w:r>
      <w:r w:rsidRPr="00EA54F0">
        <w:rPr>
          <w:sz w:val="22"/>
          <w:szCs w:val="20"/>
        </w:rPr>
        <w:t xml:space="preserve">Criminology comes late to the ‘narrative turn’, even though offenders’ biographies are a mainstay of the discipline (Goodey 2000; Gelsthorpe 2007). </w:t>
      </w:r>
      <w:r w:rsidR="004A6B9A" w:rsidRPr="00EA54F0">
        <w:rPr>
          <w:sz w:val="22"/>
          <w:szCs w:val="20"/>
        </w:rPr>
        <w:t>Presser’s</w:t>
      </w:r>
      <w:r w:rsidR="0023626A" w:rsidRPr="00EA54F0">
        <w:rPr>
          <w:sz w:val="22"/>
          <w:szCs w:val="20"/>
        </w:rPr>
        <w:t xml:space="preserve"> article </w:t>
      </w:r>
      <w:r w:rsidR="0023626A" w:rsidRPr="00EA54F0">
        <w:rPr>
          <w:i/>
          <w:sz w:val="22"/>
          <w:szCs w:val="20"/>
        </w:rPr>
        <w:t xml:space="preserve">The narratives of offenders </w:t>
      </w:r>
      <w:r w:rsidR="009B6BF8" w:rsidRPr="00EA54F0">
        <w:rPr>
          <w:sz w:val="22"/>
          <w:szCs w:val="20"/>
        </w:rPr>
        <w:t>set</w:t>
      </w:r>
      <w:r w:rsidR="0023626A" w:rsidRPr="00EA54F0">
        <w:rPr>
          <w:sz w:val="22"/>
          <w:szCs w:val="20"/>
        </w:rPr>
        <w:t xml:space="preserve"> out a new agenda drawing on </w:t>
      </w:r>
      <w:r w:rsidR="00D91A11" w:rsidRPr="00EA54F0">
        <w:rPr>
          <w:sz w:val="22"/>
          <w:szCs w:val="20"/>
        </w:rPr>
        <w:t xml:space="preserve">narrative </w:t>
      </w:r>
      <w:r w:rsidRPr="00EA54F0">
        <w:rPr>
          <w:sz w:val="22"/>
          <w:szCs w:val="20"/>
        </w:rPr>
        <w:t xml:space="preserve">theory </w:t>
      </w:r>
      <w:r w:rsidR="004A6B9A" w:rsidRPr="00EA54F0">
        <w:rPr>
          <w:sz w:val="22"/>
          <w:szCs w:val="20"/>
        </w:rPr>
        <w:t>(2009)</w:t>
      </w:r>
      <w:r w:rsidR="0023626A" w:rsidRPr="00EA54F0">
        <w:rPr>
          <w:sz w:val="22"/>
          <w:szCs w:val="20"/>
        </w:rPr>
        <w:t xml:space="preserve">. </w:t>
      </w:r>
      <w:r w:rsidR="0049470A" w:rsidRPr="00EA54F0">
        <w:rPr>
          <w:sz w:val="22"/>
          <w:szCs w:val="20"/>
        </w:rPr>
        <w:t>Whilst narrative criminology</w:t>
      </w:r>
      <w:r w:rsidR="00191BB4" w:rsidRPr="00EA54F0">
        <w:rPr>
          <w:sz w:val="22"/>
          <w:szCs w:val="20"/>
        </w:rPr>
        <w:t xml:space="preserve"> has forerunners in</w:t>
      </w:r>
      <w:r w:rsidR="004A6B9A" w:rsidRPr="00EA54F0">
        <w:rPr>
          <w:sz w:val="22"/>
          <w:szCs w:val="20"/>
        </w:rPr>
        <w:t xml:space="preserve"> Wright </w:t>
      </w:r>
      <w:r w:rsidR="00D91A11" w:rsidRPr="00EA54F0">
        <w:rPr>
          <w:sz w:val="22"/>
          <w:szCs w:val="20"/>
        </w:rPr>
        <w:t>Mi</w:t>
      </w:r>
      <w:r w:rsidR="00561E13" w:rsidRPr="00EA54F0">
        <w:rPr>
          <w:sz w:val="22"/>
          <w:szCs w:val="20"/>
        </w:rPr>
        <w:t>ll’s ‘vocabulary of motive’ (1940</w:t>
      </w:r>
      <w:r w:rsidR="00D91A11" w:rsidRPr="00EA54F0">
        <w:rPr>
          <w:sz w:val="22"/>
          <w:szCs w:val="20"/>
        </w:rPr>
        <w:t xml:space="preserve">) and </w:t>
      </w:r>
      <w:r w:rsidR="00561E13" w:rsidRPr="00EA54F0">
        <w:rPr>
          <w:sz w:val="22"/>
          <w:szCs w:val="20"/>
        </w:rPr>
        <w:t>Sykes and Matza’s</w:t>
      </w:r>
      <w:r w:rsidR="00607C58" w:rsidRPr="00EA54F0">
        <w:rPr>
          <w:sz w:val="22"/>
          <w:szCs w:val="20"/>
        </w:rPr>
        <w:t xml:space="preserve"> ‘techniques of n</w:t>
      </w:r>
      <w:r w:rsidR="00561E13" w:rsidRPr="00EA54F0">
        <w:rPr>
          <w:sz w:val="22"/>
          <w:szCs w:val="20"/>
        </w:rPr>
        <w:t>eutralization’ (1957</w:t>
      </w:r>
      <w:r w:rsidR="00D91A11" w:rsidRPr="00EA54F0">
        <w:rPr>
          <w:sz w:val="22"/>
          <w:szCs w:val="20"/>
        </w:rPr>
        <w:t xml:space="preserve">), the contemporary iteration </w:t>
      </w:r>
      <w:r w:rsidR="006C0D16" w:rsidRPr="00EA54F0">
        <w:rPr>
          <w:sz w:val="22"/>
          <w:szCs w:val="20"/>
        </w:rPr>
        <w:t xml:space="preserve">is premised on a </w:t>
      </w:r>
      <w:r w:rsidR="0023626A" w:rsidRPr="00EA54F0">
        <w:rPr>
          <w:i/>
          <w:sz w:val="22"/>
          <w:szCs w:val="20"/>
        </w:rPr>
        <w:t>constitutive</w:t>
      </w:r>
      <w:r w:rsidR="00B72DA0" w:rsidRPr="00EA54F0">
        <w:rPr>
          <w:sz w:val="22"/>
          <w:szCs w:val="20"/>
        </w:rPr>
        <w:t xml:space="preserve"> view of narrative: ‘</w:t>
      </w:r>
      <w:r w:rsidR="0023626A" w:rsidRPr="00EA54F0">
        <w:rPr>
          <w:sz w:val="22"/>
          <w:szCs w:val="20"/>
        </w:rPr>
        <w:t>one that effectively blurs the distinction between narrative and experience by suggesting that experience is always known and acted upon as it ha</w:t>
      </w:r>
      <w:r w:rsidR="00B72DA0" w:rsidRPr="00EA54F0">
        <w:rPr>
          <w:sz w:val="22"/>
          <w:szCs w:val="20"/>
        </w:rPr>
        <w:t>s been interpreted symbolically’</w:t>
      </w:r>
      <w:r w:rsidR="0023626A" w:rsidRPr="00EA54F0">
        <w:rPr>
          <w:sz w:val="22"/>
          <w:szCs w:val="20"/>
        </w:rPr>
        <w:t xml:space="preserve"> (</w:t>
      </w:r>
      <w:r w:rsidR="00561E13" w:rsidRPr="00EA54F0">
        <w:rPr>
          <w:sz w:val="22"/>
          <w:szCs w:val="20"/>
        </w:rPr>
        <w:t xml:space="preserve">Presser </w:t>
      </w:r>
      <w:r w:rsidR="0023626A" w:rsidRPr="00EA54F0">
        <w:rPr>
          <w:sz w:val="22"/>
          <w:szCs w:val="20"/>
        </w:rPr>
        <w:t xml:space="preserve">2009:184). </w:t>
      </w:r>
      <w:r w:rsidR="0049470A" w:rsidRPr="00EA54F0">
        <w:rPr>
          <w:sz w:val="22"/>
          <w:szCs w:val="20"/>
        </w:rPr>
        <w:t>It is the idea that:</w:t>
      </w:r>
    </w:p>
    <w:p w14:paraId="0C7C1836" w14:textId="77777777" w:rsidR="006C0D16" w:rsidRPr="00EA54F0" w:rsidRDefault="006C0D16" w:rsidP="00250BA3">
      <w:pPr>
        <w:widowControl w:val="0"/>
        <w:spacing w:line="480" w:lineRule="auto"/>
        <w:ind w:firstLine="720"/>
        <w:rPr>
          <w:sz w:val="22"/>
          <w:szCs w:val="20"/>
        </w:rPr>
      </w:pPr>
    </w:p>
    <w:p w14:paraId="5AAFA52E" w14:textId="65F20346" w:rsidR="00E15CF6" w:rsidRPr="00EA54F0" w:rsidRDefault="00B03769" w:rsidP="00250BA3">
      <w:pPr>
        <w:widowControl w:val="0"/>
        <w:spacing w:line="480" w:lineRule="auto"/>
        <w:ind w:left="720"/>
        <w:rPr>
          <w:sz w:val="22"/>
          <w:szCs w:val="20"/>
        </w:rPr>
      </w:pPr>
      <w:r w:rsidRPr="00EA54F0">
        <w:rPr>
          <w:sz w:val="22"/>
          <w:szCs w:val="20"/>
        </w:rPr>
        <w:t>W</w:t>
      </w:r>
      <w:r w:rsidR="006C0D16" w:rsidRPr="00EA54F0">
        <w:rPr>
          <w:sz w:val="22"/>
          <w:szCs w:val="20"/>
        </w:rPr>
        <w:t>e organise our experience and our memory of human happenings mainly in the form of narratives – stories, excuses, myths, reasons for doing and not doing and so on. Narrative is a conventional form, transmitted culturally</w:t>
      </w:r>
      <w:r w:rsidR="00B855EF" w:rsidRPr="00EA54F0">
        <w:rPr>
          <w:sz w:val="22"/>
          <w:szCs w:val="20"/>
        </w:rPr>
        <w:t>…</w:t>
      </w:r>
      <w:r w:rsidR="00D97410" w:rsidRPr="00EA54F0">
        <w:rPr>
          <w:sz w:val="22"/>
          <w:szCs w:val="20"/>
        </w:rPr>
        <w:t xml:space="preserve"> (Bruner 1991: 4)</w:t>
      </w:r>
    </w:p>
    <w:p w14:paraId="3C9AAC0C" w14:textId="77777777" w:rsidR="00561E13" w:rsidRPr="00EA54F0" w:rsidRDefault="00561E13" w:rsidP="00250BA3">
      <w:pPr>
        <w:widowControl w:val="0"/>
        <w:spacing w:line="480" w:lineRule="auto"/>
        <w:ind w:left="720"/>
        <w:rPr>
          <w:sz w:val="22"/>
          <w:szCs w:val="20"/>
        </w:rPr>
      </w:pPr>
    </w:p>
    <w:p w14:paraId="5EF88098" w14:textId="04076D46" w:rsidR="00607C58" w:rsidRPr="00EA54F0" w:rsidRDefault="00740F68" w:rsidP="008436FF">
      <w:pPr>
        <w:widowControl w:val="0"/>
        <w:spacing w:line="480" w:lineRule="auto"/>
        <w:ind w:firstLine="720"/>
        <w:rPr>
          <w:sz w:val="22"/>
          <w:szCs w:val="20"/>
        </w:rPr>
      </w:pPr>
      <w:r w:rsidRPr="00EA54F0">
        <w:rPr>
          <w:sz w:val="22"/>
          <w:szCs w:val="20"/>
        </w:rPr>
        <w:t>Since we experience the world narratively and interpret it as ‘</w:t>
      </w:r>
      <w:r w:rsidR="0023626A" w:rsidRPr="00EA54F0">
        <w:rPr>
          <w:sz w:val="22"/>
          <w:szCs w:val="20"/>
        </w:rPr>
        <w:t>the protagonist of an emerging story’ (2009: 184)</w:t>
      </w:r>
      <w:r w:rsidRPr="00EA54F0">
        <w:rPr>
          <w:sz w:val="22"/>
          <w:szCs w:val="20"/>
        </w:rPr>
        <w:t xml:space="preserve">, narratives </w:t>
      </w:r>
      <w:r w:rsidR="000B43E5" w:rsidRPr="00EA54F0">
        <w:rPr>
          <w:sz w:val="22"/>
          <w:szCs w:val="20"/>
        </w:rPr>
        <w:t>can be understood</w:t>
      </w:r>
      <w:r w:rsidRPr="00EA54F0">
        <w:rPr>
          <w:sz w:val="22"/>
          <w:szCs w:val="20"/>
        </w:rPr>
        <w:t xml:space="preserve"> antecedents to action, including criminal</w:t>
      </w:r>
      <w:r w:rsidR="009D5209" w:rsidRPr="00EA54F0">
        <w:rPr>
          <w:sz w:val="22"/>
          <w:szCs w:val="20"/>
        </w:rPr>
        <w:t>, lawbreaking</w:t>
      </w:r>
      <w:r w:rsidRPr="00EA54F0">
        <w:rPr>
          <w:sz w:val="22"/>
          <w:szCs w:val="20"/>
        </w:rPr>
        <w:t xml:space="preserve"> or harmful actions</w:t>
      </w:r>
      <w:r w:rsidR="0023626A" w:rsidRPr="00EA54F0">
        <w:rPr>
          <w:sz w:val="22"/>
          <w:szCs w:val="20"/>
        </w:rPr>
        <w:t>.</w:t>
      </w:r>
      <w:r w:rsidR="007F403C" w:rsidRPr="00EA54F0">
        <w:rPr>
          <w:sz w:val="22"/>
          <w:szCs w:val="20"/>
        </w:rPr>
        <w:t xml:space="preserve"> Since ‘people talk themselves into engaging in some behaviour even as they also talk after doing it.’ (Presser 2012: 9), narratives are not mere post-hoc justifications. The sense of one’s self in the story, ‘narrative identity’, is at the heart of individual narratives (McNay 1999b).</w:t>
      </w:r>
      <w:r w:rsidR="009A62B2" w:rsidRPr="00EA54F0">
        <w:rPr>
          <w:sz w:val="22"/>
          <w:szCs w:val="20"/>
        </w:rPr>
        <w:t xml:space="preserve"> </w:t>
      </w:r>
      <w:r w:rsidR="008436FF" w:rsidRPr="00EA54F0">
        <w:rPr>
          <w:sz w:val="22"/>
          <w:szCs w:val="20"/>
        </w:rPr>
        <w:t>Narrative identity need not be unitary, or cohesive, and is understood as an individual’s creative appropriations of culturally available subject positions and discourses (ibid).</w:t>
      </w:r>
      <w:r w:rsidR="007F403C" w:rsidRPr="00EA54F0">
        <w:rPr>
          <w:sz w:val="22"/>
          <w:szCs w:val="20"/>
        </w:rPr>
        <w:t xml:space="preserve"> N</w:t>
      </w:r>
      <w:r w:rsidR="00B77B55" w:rsidRPr="00EA54F0">
        <w:rPr>
          <w:sz w:val="22"/>
          <w:szCs w:val="20"/>
        </w:rPr>
        <w:t xml:space="preserve">arratives reflect both structure and </w:t>
      </w:r>
      <w:r w:rsidR="00607C58" w:rsidRPr="00EA54F0">
        <w:rPr>
          <w:sz w:val="22"/>
          <w:szCs w:val="20"/>
        </w:rPr>
        <w:t xml:space="preserve">agency: they are the outcome of individual creativity </w:t>
      </w:r>
      <w:r w:rsidR="00B72DA0" w:rsidRPr="00EA54F0">
        <w:rPr>
          <w:sz w:val="22"/>
          <w:szCs w:val="20"/>
        </w:rPr>
        <w:t xml:space="preserve">(the outcome of individual reflection and crafting), </w:t>
      </w:r>
      <w:r w:rsidR="00607C58" w:rsidRPr="00EA54F0">
        <w:rPr>
          <w:sz w:val="22"/>
          <w:szCs w:val="20"/>
        </w:rPr>
        <w:t>but are also socially structured</w:t>
      </w:r>
      <w:r w:rsidR="00B77B55" w:rsidRPr="00EA54F0">
        <w:rPr>
          <w:sz w:val="22"/>
          <w:szCs w:val="20"/>
        </w:rPr>
        <w:t>,</w:t>
      </w:r>
      <w:r w:rsidR="00607C58" w:rsidRPr="00EA54F0">
        <w:rPr>
          <w:sz w:val="22"/>
          <w:szCs w:val="20"/>
        </w:rPr>
        <w:t xml:space="preserve"> since social positioning and experience make available particular kinds of discourse</w:t>
      </w:r>
      <w:r w:rsidR="00D97410" w:rsidRPr="00EA54F0">
        <w:rPr>
          <w:sz w:val="22"/>
          <w:szCs w:val="20"/>
        </w:rPr>
        <w:t>s (Sandberg and Pederson 2009).</w:t>
      </w:r>
      <w:r w:rsidR="007F403C" w:rsidRPr="00EA54F0">
        <w:rPr>
          <w:sz w:val="22"/>
          <w:szCs w:val="20"/>
        </w:rPr>
        <w:t xml:space="preserve"> </w:t>
      </w:r>
      <w:r w:rsidR="00D97410" w:rsidRPr="00EA54F0">
        <w:rPr>
          <w:sz w:val="22"/>
          <w:szCs w:val="20"/>
        </w:rPr>
        <w:t xml:space="preserve">Individual narratives can </w:t>
      </w:r>
      <w:r w:rsidR="00CB0D9C" w:rsidRPr="00EA54F0">
        <w:rPr>
          <w:sz w:val="22"/>
          <w:szCs w:val="20"/>
        </w:rPr>
        <w:t xml:space="preserve">thus </w:t>
      </w:r>
      <w:r w:rsidR="00D97410" w:rsidRPr="00EA54F0">
        <w:rPr>
          <w:sz w:val="22"/>
          <w:szCs w:val="20"/>
        </w:rPr>
        <w:t>be understood as ‘agency conditioned by context’ (Pre</w:t>
      </w:r>
      <w:r w:rsidR="00781AC3" w:rsidRPr="00EA54F0">
        <w:rPr>
          <w:sz w:val="22"/>
          <w:szCs w:val="20"/>
        </w:rPr>
        <w:t xml:space="preserve">sser and Sandberg </w:t>
      </w:r>
      <w:r w:rsidR="00EE6EAB" w:rsidRPr="00EA54F0">
        <w:rPr>
          <w:sz w:val="22"/>
          <w:szCs w:val="20"/>
        </w:rPr>
        <w:t>2015</w:t>
      </w:r>
      <w:r w:rsidR="00781AC3" w:rsidRPr="00EA54F0">
        <w:rPr>
          <w:sz w:val="22"/>
          <w:szCs w:val="20"/>
        </w:rPr>
        <w:t xml:space="preserve">). </w:t>
      </w:r>
      <w:r w:rsidR="00277A72" w:rsidRPr="00EA54F0">
        <w:rPr>
          <w:sz w:val="22"/>
          <w:szCs w:val="20"/>
        </w:rPr>
        <w:t>N</w:t>
      </w:r>
      <w:r w:rsidR="00E15CF6" w:rsidRPr="00EA54F0">
        <w:rPr>
          <w:sz w:val="22"/>
          <w:szCs w:val="20"/>
        </w:rPr>
        <w:t xml:space="preserve">arrative criminology also draws attention to the social life of stories: when, why and </w:t>
      </w:r>
      <w:r w:rsidR="004A6B9A" w:rsidRPr="00EA54F0">
        <w:rPr>
          <w:sz w:val="22"/>
          <w:szCs w:val="20"/>
        </w:rPr>
        <w:t>how stories come to be told,</w:t>
      </w:r>
      <w:r w:rsidR="00E15CF6" w:rsidRPr="00EA54F0">
        <w:rPr>
          <w:sz w:val="22"/>
          <w:szCs w:val="20"/>
        </w:rPr>
        <w:t xml:space="preserve"> heard and which resources </w:t>
      </w:r>
      <w:r w:rsidR="00277A72" w:rsidRPr="00EA54F0">
        <w:rPr>
          <w:sz w:val="22"/>
          <w:szCs w:val="20"/>
        </w:rPr>
        <w:t>speakers can</w:t>
      </w:r>
      <w:r w:rsidR="00E15CF6" w:rsidRPr="00EA54F0">
        <w:rPr>
          <w:sz w:val="22"/>
          <w:szCs w:val="20"/>
        </w:rPr>
        <w:t xml:space="preserve"> draw upon</w:t>
      </w:r>
      <w:r w:rsidR="00781AC3" w:rsidRPr="00EA54F0">
        <w:rPr>
          <w:sz w:val="22"/>
          <w:szCs w:val="20"/>
        </w:rPr>
        <w:t xml:space="preserve"> (</w:t>
      </w:r>
      <w:r w:rsidR="003A7642" w:rsidRPr="00EA54F0">
        <w:rPr>
          <w:sz w:val="22"/>
          <w:szCs w:val="20"/>
        </w:rPr>
        <w:t>Sandberg 2010; Gubrium and Holstein 1998</w:t>
      </w:r>
      <w:r w:rsidR="00781AC3" w:rsidRPr="00EA54F0">
        <w:rPr>
          <w:sz w:val="22"/>
          <w:szCs w:val="20"/>
        </w:rPr>
        <w:t>)</w:t>
      </w:r>
      <w:r w:rsidR="00E15CF6" w:rsidRPr="00EA54F0">
        <w:rPr>
          <w:sz w:val="22"/>
          <w:szCs w:val="20"/>
        </w:rPr>
        <w:t xml:space="preserve">. </w:t>
      </w:r>
    </w:p>
    <w:p w14:paraId="777A4F4A" w14:textId="5C744B89" w:rsidR="00137099" w:rsidRPr="00EA54F0" w:rsidRDefault="00CD4144" w:rsidP="00817D6D">
      <w:pPr>
        <w:widowControl w:val="0"/>
        <w:spacing w:line="480" w:lineRule="auto"/>
        <w:ind w:firstLine="720"/>
        <w:rPr>
          <w:sz w:val="22"/>
          <w:szCs w:val="20"/>
        </w:rPr>
      </w:pPr>
      <w:r w:rsidRPr="00EA54F0">
        <w:rPr>
          <w:sz w:val="22"/>
          <w:szCs w:val="20"/>
        </w:rPr>
        <w:t xml:space="preserve">The potential of narrative theory for understanding how </w:t>
      </w:r>
      <w:r w:rsidR="0023626A" w:rsidRPr="00EA54F0">
        <w:rPr>
          <w:sz w:val="22"/>
          <w:szCs w:val="20"/>
        </w:rPr>
        <w:t>harmful actions</w:t>
      </w:r>
      <w:r w:rsidR="004A6B9A" w:rsidRPr="00EA54F0">
        <w:rPr>
          <w:sz w:val="22"/>
          <w:szCs w:val="20"/>
        </w:rPr>
        <w:t xml:space="preserve"> are motivated and sustained discursively</w:t>
      </w:r>
      <w:r w:rsidR="0023626A" w:rsidRPr="00EA54F0">
        <w:rPr>
          <w:sz w:val="22"/>
          <w:szCs w:val="20"/>
        </w:rPr>
        <w:t xml:space="preserve"> has been demonstrated though empirical and theoretical work </w:t>
      </w:r>
      <w:r w:rsidR="00DC013D" w:rsidRPr="00EA54F0">
        <w:rPr>
          <w:sz w:val="22"/>
          <w:szCs w:val="20"/>
        </w:rPr>
        <w:t>on violence</w:t>
      </w:r>
      <w:r w:rsidR="00094CA6" w:rsidRPr="00EA54F0">
        <w:rPr>
          <w:sz w:val="22"/>
          <w:szCs w:val="20"/>
        </w:rPr>
        <w:t xml:space="preserve"> (Presser 2008</w:t>
      </w:r>
      <w:r w:rsidR="0023626A" w:rsidRPr="00EA54F0">
        <w:rPr>
          <w:sz w:val="22"/>
          <w:szCs w:val="20"/>
        </w:rPr>
        <w:t>; Pr</w:t>
      </w:r>
      <w:r w:rsidRPr="00EA54F0">
        <w:rPr>
          <w:sz w:val="22"/>
          <w:szCs w:val="20"/>
        </w:rPr>
        <w:t>esser 2012</w:t>
      </w:r>
      <w:r w:rsidR="00DC013D" w:rsidRPr="00EA54F0">
        <w:rPr>
          <w:sz w:val="22"/>
          <w:szCs w:val="20"/>
        </w:rPr>
        <w:t>; Brookman 2015</w:t>
      </w:r>
      <w:r w:rsidRPr="00EA54F0">
        <w:rPr>
          <w:sz w:val="22"/>
          <w:szCs w:val="20"/>
        </w:rPr>
        <w:t>), lo</w:t>
      </w:r>
      <w:r w:rsidR="004A6B9A" w:rsidRPr="00EA54F0">
        <w:rPr>
          <w:sz w:val="22"/>
          <w:szCs w:val="20"/>
        </w:rPr>
        <w:t>ne wolf terrori</w:t>
      </w:r>
      <w:r w:rsidRPr="00EA54F0">
        <w:rPr>
          <w:sz w:val="22"/>
          <w:szCs w:val="20"/>
        </w:rPr>
        <w:t>s</w:t>
      </w:r>
      <w:r w:rsidR="004A6B9A" w:rsidRPr="00EA54F0">
        <w:rPr>
          <w:sz w:val="22"/>
          <w:szCs w:val="20"/>
        </w:rPr>
        <w:t>m</w:t>
      </w:r>
      <w:r w:rsidR="0023626A" w:rsidRPr="00EA54F0">
        <w:rPr>
          <w:sz w:val="22"/>
          <w:szCs w:val="20"/>
        </w:rPr>
        <w:t xml:space="preserve"> (Sandberg </w:t>
      </w:r>
      <w:r w:rsidRPr="00EA54F0">
        <w:rPr>
          <w:sz w:val="22"/>
          <w:szCs w:val="20"/>
        </w:rPr>
        <w:t>2013</w:t>
      </w:r>
      <w:r w:rsidR="00094CA6" w:rsidRPr="00EA54F0">
        <w:rPr>
          <w:sz w:val="22"/>
          <w:szCs w:val="20"/>
        </w:rPr>
        <w:t>), drug dealing (</w:t>
      </w:r>
      <w:r w:rsidR="00805A3E">
        <w:rPr>
          <w:sz w:val="22"/>
          <w:szCs w:val="20"/>
        </w:rPr>
        <w:t xml:space="preserve">Sandberg and Pederson 2009; Sandberg </w:t>
      </w:r>
      <w:r w:rsidR="00094CA6" w:rsidRPr="00EA54F0">
        <w:rPr>
          <w:sz w:val="22"/>
          <w:szCs w:val="20"/>
        </w:rPr>
        <w:t>2009a, 2009b</w:t>
      </w:r>
      <w:r w:rsidR="0023626A" w:rsidRPr="00EA54F0">
        <w:rPr>
          <w:sz w:val="22"/>
          <w:szCs w:val="20"/>
        </w:rPr>
        <w:t xml:space="preserve">), </w:t>
      </w:r>
      <w:r w:rsidR="00BA12D0" w:rsidRPr="00EA54F0">
        <w:rPr>
          <w:sz w:val="22"/>
          <w:szCs w:val="20"/>
        </w:rPr>
        <w:t xml:space="preserve">white collar crime (Klenowski et al. 2011), </w:t>
      </w:r>
      <w:r w:rsidR="0023626A" w:rsidRPr="00EA54F0">
        <w:rPr>
          <w:sz w:val="22"/>
          <w:szCs w:val="20"/>
        </w:rPr>
        <w:t>drug use (</w:t>
      </w:r>
      <w:r w:rsidR="00BA12D0" w:rsidRPr="00EA54F0">
        <w:rPr>
          <w:sz w:val="22"/>
          <w:szCs w:val="20"/>
        </w:rPr>
        <w:t>Copes et al. 2008)</w:t>
      </w:r>
      <w:r w:rsidR="0023626A" w:rsidRPr="00EA54F0">
        <w:rPr>
          <w:sz w:val="22"/>
          <w:szCs w:val="20"/>
        </w:rPr>
        <w:t xml:space="preserve"> and drinking (</w:t>
      </w:r>
      <w:r w:rsidR="00094CA6" w:rsidRPr="00EA54F0">
        <w:rPr>
          <w:sz w:val="22"/>
          <w:szCs w:val="20"/>
        </w:rPr>
        <w:t xml:space="preserve">Tutenges and Sandberg 2013). </w:t>
      </w:r>
      <w:r w:rsidR="00EA7AD7" w:rsidRPr="00EA54F0">
        <w:rPr>
          <w:sz w:val="22"/>
          <w:szCs w:val="20"/>
        </w:rPr>
        <w:t xml:space="preserve">Surprisingly little </w:t>
      </w:r>
      <w:r w:rsidR="00751480" w:rsidRPr="00EA54F0">
        <w:rPr>
          <w:sz w:val="22"/>
          <w:szCs w:val="20"/>
        </w:rPr>
        <w:t>attention</w:t>
      </w:r>
      <w:r w:rsidR="00817D6D" w:rsidRPr="00EA54F0">
        <w:rPr>
          <w:sz w:val="22"/>
          <w:szCs w:val="20"/>
        </w:rPr>
        <w:t xml:space="preserve"> has been</w:t>
      </w:r>
      <w:r w:rsidR="00751480" w:rsidRPr="00EA54F0">
        <w:rPr>
          <w:sz w:val="22"/>
          <w:szCs w:val="20"/>
        </w:rPr>
        <w:t xml:space="preserve"> given to women’s narratives</w:t>
      </w:r>
      <w:r w:rsidR="00817D6D" w:rsidRPr="00EA54F0">
        <w:rPr>
          <w:sz w:val="22"/>
          <w:szCs w:val="20"/>
        </w:rPr>
        <w:t>. Klenowski et al. examined how middle class men and women ‘did’ gender in neutralisations about committing fraud (2011)</w:t>
      </w:r>
      <w:r w:rsidR="00EA7AD7" w:rsidRPr="00EA54F0">
        <w:rPr>
          <w:sz w:val="22"/>
          <w:szCs w:val="20"/>
        </w:rPr>
        <w:t xml:space="preserve"> drawing on the ‘doing gender’ approach, and Sykes and Matza’s ‘techniques of neutralisation’ (1957)</w:t>
      </w:r>
      <w:r w:rsidR="00817D6D" w:rsidRPr="00EA54F0">
        <w:rPr>
          <w:sz w:val="22"/>
          <w:szCs w:val="20"/>
        </w:rPr>
        <w:t>. Women drew on a narrower range of neutralizations than men, such as being more likely to claim necessity. Klenowski et al. attribute this difference to the interactional context of storytelling (2011). In other words, men could credibly tell a wider range of stories about fraud than women. Nonetheless, in drawing attention to the circumstance of the telling, they downplay the role of social structures in making a</w:t>
      </w:r>
      <w:r w:rsidR="00E64BDE" w:rsidRPr="00EA54F0">
        <w:rPr>
          <w:sz w:val="22"/>
          <w:szCs w:val="20"/>
        </w:rPr>
        <w:t xml:space="preserve">vailable particular discourses to women. </w:t>
      </w:r>
      <w:r w:rsidR="00137099" w:rsidRPr="00EA54F0">
        <w:rPr>
          <w:sz w:val="22"/>
          <w:szCs w:val="20"/>
        </w:rPr>
        <w:t xml:space="preserve">Close attention to the role of social structure in shaping women’s narratives is needed to properly bridge the gap between material and discursive aspects of gender. </w:t>
      </w:r>
    </w:p>
    <w:p w14:paraId="7A6C75D2" w14:textId="77777777" w:rsidR="006348DF" w:rsidRPr="00EA54F0" w:rsidRDefault="006348DF" w:rsidP="00250BA3">
      <w:pPr>
        <w:widowControl w:val="0"/>
        <w:spacing w:line="480" w:lineRule="auto"/>
        <w:rPr>
          <w:sz w:val="22"/>
          <w:szCs w:val="20"/>
        </w:rPr>
      </w:pPr>
    </w:p>
    <w:p w14:paraId="1CE004B9" w14:textId="3B4DB74B" w:rsidR="00CB0D9C" w:rsidRPr="00EA54F0" w:rsidRDefault="00E15CF6" w:rsidP="00CB0D9C">
      <w:pPr>
        <w:widowControl w:val="0"/>
        <w:spacing w:line="480" w:lineRule="auto"/>
        <w:rPr>
          <w:b/>
          <w:sz w:val="22"/>
          <w:szCs w:val="20"/>
        </w:rPr>
      </w:pPr>
      <w:r w:rsidRPr="00EA54F0">
        <w:rPr>
          <w:b/>
          <w:sz w:val="22"/>
          <w:szCs w:val="20"/>
        </w:rPr>
        <w:t>Narrative crim</w:t>
      </w:r>
      <w:r w:rsidR="003E6A49" w:rsidRPr="00EA54F0">
        <w:rPr>
          <w:b/>
          <w:sz w:val="22"/>
          <w:szCs w:val="20"/>
        </w:rPr>
        <w:t>inology, gender and women’s law</w:t>
      </w:r>
      <w:r w:rsidRPr="00EA54F0">
        <w:rPr>
          <w:b/>
          <w:sz w:val="22"/>
          <w:szCs w:val="20"/>
        </w:rPr>
        <w:t>breaking</w:t>
      </w:r>
    </w:p>
    <w:p w14:paraId="39B8C491" w14:textId="14B72CFA" w:rsidR="00DB2704" w:rsidRPr="00EA54F0" w:rsidRDefault="00EA7AD7" w:rsidP="00CB0D9C">
      <w:pPr>
        <w:widowControl w:val="0"/>
        <w:spacing w:line="480" w:lineRule="auto"/>
        <w:ind w:firstLine="720"/>
        <w:rPr>
          <w:sz w:val="22"/>
          <w:szCs w:val="20"/>
        </w:rPr>
      </w:pPr>
      <w:r w:rsidRPr="00EA54F0">
        <w:rPr>
          <w:sz w:val="22"/>
          <w:szCs w:val="20"/>
        </w:rPr>
        <w:t>N</w:t>
      </w:r>
      <w:r w:rsidR="00CB0D9C" w:rsidRPr="00EA54F0">
        <w:rPr>
          <w:sz w:val="22"/>
          <w:szCs w:val="20"/>
        </w:rPr>
        <w:t xml:space="preserve">arratives </w:t>
      </w:r>
      <w:r w:rsidR="0038447B" w:rsidRPr="00EA54F0">
        <w:rPr>
          <w:sz w:val="22"/>
          <w:szCs w:val="20"/>
        </w:rPr>
        <w:t>bridge the gap between social structure and individual agency</w:t>
      </w:r>
      <w:r w:rsidR="00CB0D9C" w:rsidRPr="00EA54F0">
        <w:rPr>
          <w:sz w:val="22"/>
          <w:szCs w:val="20"/>
        </w:rPr>
        <w:t xml:space="preserve">. </w:t>
      </w:r>
      <w:r w:rsidR="00DB2704" w:rsidRPr="00EA54F0">
        <w:rPr>
          <w:sz w:val="22"/>
          <w:szCs w:val="20"/>
        </w:rPr>
        <w:t>Sandberg and Pederson invoke</w:t>
      </w:r>
      <w:r w:rsidR="006C5AA0" w:rsidRPr="00EA54F0">
        <w:rPr>
          <w:sz w:val="22"/>
          <w:szCs w:val="20"/>
        </w:rPr>
        <w:t xml:space="preserve"> Bourdieu’s concept of </w:t>
      </w:r>
      <w:r w:rsidR="006C5AA0" w:rsidRPr="00EA54F0">
        <w:rPr>
          <w:i/>
          <w:sz w:val="22"/>
          <w:szCs w:val="20"/>
        </w:rPr>
        <w:t>habitus</w:t>
      </w:r>
      <w:r w:rsidR="006C5AA0" w:rsidRPr="00EA54F0">
        <w:rPr>
          <w:sz w:val="22"/>
          <w:szCs w:val="20"/>
        </w:rPr>
        <w:t xml:space="preserve"> </w:t>
      </w:r>
      <w:r w:rsidR="00DB2704" w:rsidRPr="00EA54F0">
        <w:rPr>
          <w:sz w:val="22"/>
          <w:szCs w:val="20"/>
        </w:rPr>
        <w:t xml:space="preserve">in their ethnography of drug dealers in Norway </w:t>
      </w:r>
      <w:r w:rsidR="00420476" w:rsidRPr="00EA54F0">
        <w:rPr>
          <w:sz w:val="22"/>
          <w:szCs w:val="20"/>
        </w:rPr>
        <w:t>(</w:t>
      </w:r>
      <w:r w:rsidR="00B12469" w:rsidRPr="00EA54F0">
        <w:rPr>
          <w:sz w:val="22"/>
          <w:szCs w:val="20"/>
        </w:rPr>
        <w:t>Sandberg and Pederson 2009</w:t>
      </w:r>
      <w:r w:rsidRPr="00EA54F0">
        <w:rPr>
          <w:sz w:val="22"/>
          <w:szCs w:val="20"/>
        </w:rPr>
        <w:t>). They note that although an</w:t>
      </w:r>
      <w:r w:rsidR="00DB2704" w:rsidRPr="00EA54F0">
        <w:rPr>
          <w:sz w:val="22"/>
          <w:szCs w:val="20"/>
        </w:rPr>
        <w:t xml:space="preserve"> ‘orthodox’ Bourdieuian framework would </w:t>
      </w:r>
      <w:r w:rsidR="005E23D2" w:rsidRPr="00EA54F0">
        <w:rPr>
          <w:sz w:val="22"/>
          <w:szCs w:val="20"/>
        </w:rPr>
        <w:t>consider an</w:t>
      </w:r>
      <w:r w:rsidR="00DB2704" w:rsidRPr="00EA54F0">
        <w:rPr>
          <w:sz w:val="22"/>
          <w:szCs w:val="20"/>
        </w:rPr>
        <w:t xml:space="preserve"> individual</w:t>
      </w:r>
      <w:r w:rsidRPr="00EA54F0">
        <w:rPr>
          <w:sz w:val="22"/>
          <w:szCs w:val="20"/>
        </w:rPr>
        <w:t>’s linguistic practice, it</w:t>
      </w:r>
      <w:r w:rsidR="00DB2704" w:rsidRPr="00EA54F0">
        <w:rPr>
          <w:sz w:val="22"/>
          <w:szCs w:val="20"/>
        </w:rPr>
        <w:t xml:space="preserve"> would </w:t>
      </w:r>
      <w:r w:rsidR="00CB0D9C" w:rsidRPr="00EA54F0">
        <w:rPr>
          <w:sz w:val="22"/>
          <w:szCs w:val="20"/>
        </w:rPr>
        <w:t>be given less attention than</w:t>
      </w:r>
      <w:r w:rsidR="00DB2704" w:rsidRPr="00EA54F0">
        <w:rPr>
          <w:sz w:val="22"/>
          <w:szCs w:val="20"/>
        </w:rPr>
        <w:t xml:space="preserve"> the economic and social conditions of its production (2009: 35). They combine a </w:t>
      </w:r>
      <w:r w:rsidR="00FB5DD8" w:rsidRPr="00EA54F0">
        <w:rPr>
          <w:sz w:val="22"/>
          <w:szCs w:val="20"/>
        </w:rPr>
        <w:t>Bourdieuian</w:t>
      </w:r>
      <w:r w:rsidR="00DB2704" w:rsidRPr="00EA54F0">
        <w:rPr>
          <w:sz w:val="22"/>
          <w:szCs w:val="20"/>
        </w:rPr>
        <w:t xml:space="preserve"> </w:t>
      </w:r>
      <w:r w:rsidR="00222C8B" w:rsidRPr="00EA54F0">
        <w:rPr>
          <w:sz w:val="22"/>
          <w:szCs w:val="20"/>
        </w:rPr>
        <w:t xml:space="preserve">framework </w:t>
      </w:r>
      <w:r w:rsidR="00DB2704" w:rsidRPr="00EA54F0">
        <w:rPr>
          <w:sz w:val="22"/>
          <w:szCs w:val="20"/>
        </w:rPr>
        <w:t xml:space="preserve">with a </w:t>
      </w:r>
      <w:r w:rsidR="00FB5DD8" w:rsidRPr="00EA54F0">
        <w:rPr>
          <w:sz w:val="22"/>
          <w:szCs w:val="20"/>
        </w:rPr>
        <w:t>Foucauldian</w:t>
      </w:r>
      <w:r w:rsidR="00DB2704" w:rsidRPr="00EA54F0">
        <w:rPr>
          <w:sz w:val="22"/>
          <w:szCs w:val="20"/>
        </w:rPr>
        <w:t xml:space="preserve"> </w:t>
      </w:r>
      <w:r w:rsidR="00222C8B" w:rsidRPr="00EA54F0">
        <w:rPr>
          <w:sz w:val="22"/>
          <w:szCs w:val="20"/>
        </w:rPr>
        <w:t>con</w:t>
      </w:r>
      <w:r w:rsidR="00FB5DD8" w:rsidRPr="00EA54F0">
        <w:rPr>
          <w:sz w:val="22"/>
          <w:szCs w:val="20"/>
        </w:rPr>
        <w:t>ceptualisation</w:t>
      </w:r>
      <w:r w:rsidR="00222C8B" w:rsidRPr="00EA54F0">
        <w:rPr>
          <w:sz w:val="22"/>
          <w:szCs w:val="20"/>
        </w:rPr>
        <w:t xml:space="preserve"> of discourse as a set of historically and culturally specific meanings that make </w:t>
      </w:r>
      <w:r w:rsidR="006F1B92" w:rsidRPr="00EA54F0">
        <w:rPr>
          <w:sz w:val="22"/>
          <w:szCs w:val="20"/>
        </w:rPr>
        <w:t>available</w:t>
      </w:r>
      <w:r w:rsidR="00222C8B" w:rsidRPr="00EA54F0">
        <w:rPr>
          <w:sz w:val="22"/>
          <w:szCs w:val="20"/>
        </w:rPr>
        <w:t xml:space="preserve"> different subject positions (2009: 36). This </w:t>
      </w:r>
      <w:r w:rsidR="006F1B92" w:rsidRPr="00EA54F0">
        <w:rPr>
          <w:sz w:val="22"/>
          <w:szCs w:val="20"/>
        </w:rPr>
        <w:t>conceptualisation of</w:t>
      </w:r>
      <w:r w:rsidR="00222C8B" w:rsidRPr="00EA54F0">
        <w:rPr>
          <w:sz w:val="22"/>
          <w:szCs w:val="20"/>
        </w:rPr>
        <w:t xml:space="preserve"> discourse draws attention to</w:t>
      </w:r>
      <w:r w:rsidRPr="00EA54F0">
        <w:rPr>
          <w:sz w:val="22"/>
          <w:szCs w:val="20"/>
        </w:rPr>
        <w:t xml:space="preserve"> the role of</w:t>
      </w:r>
      <w:r w:rsidR="00222C8B" w:rsidRPr="00EA54F0">
        <w:rPr>
          <w:sz w:val="22"/>
          <w:szCs w:val="20"/>
        </w:rPr>
        <w:t xml:space="preserve"> institutions in legitimating some kinds of subject positions</w:t>
      </w:r>
      <w:r w:rsidR="00CB0D9C" w:rsidRPr="00EA54F0">
        <w:rPr>
          <w:sz w:val="22"/>
          <w:szCs w:val="20"/>
        </w:rPr>
        <w:t xml:space="preserve"> (i.e. the welfare state)</w:t>
      </w:r>
      <w:r w:rsidR="00A37C13" w:rsidRPr="00EA54F0">
        <w:rPr>
          <w:sz w:val="22"/>
          <w:szCs w:val="20"/>
        </w:rPr>
        <w:t>. I</w:t>
      </w:r>
      <w:r w:rsidR="00222C8B" w:rsidRPr="00EA54F0">
        <w:rPr>
          <w:sz w:val="22"/>
          <w:szCs w:val="20"/>
        </w:rPr>
        <w:t>nstead of imagining</w:t>
      </w:r>
      <w:r w:rsidRPr="00EA54F0">
        <w:rPr>
          <w:sz w:val="22"/>
          <w:szCs w:val="20"/>
        </w:rPr>
        <w:t xml:space="preserve"> that</w:t>
      </w:r>
      <w:r w:rsidR="00222C8B" w:rsidRPr="00EA54F0">
        <w:rPr>
          <w:sz w:val="22"/>
          <w:szCs w:val="20"/>
        </w:rPr>
        <w:t xml:space="preserve"> discourses</w:t>
      </w:r>
      <w:r w:rsidRPr="00EA54F0">
        <w:rPr>
          <w:sz w:val="22"/>
          <w:szCs w:val="20"/>
        </w:rPr>
        <w:t xml:space="preserve"> become available in the </w:t>
      </w:r>
      <w:r w:rsidR="005E23D2" w:rsidRPr="00EA54F0">
        <w:rPr>
          <w:sz w:val="22"/>
          <w:szCs w:val="20"/>
        </w:rPr>
        <w:t xml:space="preserve">social space </w:t>
      </w:r>
      <w:r w:rsidRPr="00EA54F0">
        <w:rPr>
          <w:sz w:val="22"/>
          <w:szCs w:val="20"/>
        </w:rPr>
        <w:t>exterior to</w:t>
      </w:r>
      <w:r w:rsidR="005E23D2" w:rsidRPr="00EA54F0">
        <w:rPr>
          <w:sz w:val="22"/>
          <w:szCs w:val="20"/>
        </w:rPr>
        <w:t xml:space="preserve"> the individual</w:t>
      </w:r>
      <w:r w:rsidR="00222C8B" w:rsidRPr="00EA54F0">
        <w:rPr>
          <w:sz w:val="22"/>
          <w:szCs w:val="20"/>
        </w:rPr>
        <w:t xml:space="preserve">, I propose a slightly different reading that understands discourses as part of the habitus.  </w:t>
      </w:r>
    </w:p>
    <w:p w14:paraId="5DF1EAD1" w14:textId="4F0479EE" w:rsidR="001B5D4C" w:rsidRPr="00EA54F0" w:rsidRDefault="005A5485" w:rsidP="00250BA3">
      <w:pPr>
        <w:widowControl w:val="0"/>
        <w:spacing w:line="480" w:lineRule="auto"/>
        <w:ind w:firstLine="720"/>
        <w:rPr>
          <w:sz w:val="22"/>
          <w:szCs w:val="20"/>
        </w:rPr>
      </w:pPr>
      <w:r w:rsidRPr="00EA54F0">
        <w:rPr>
          <w:sz w:val="22"/>
          <w:szCs w:val="20"/>
        </w:rPr>
        <w:t>T</w:t>
      </w:r>
      <w:r w:rsidR="0096584B" w:rsidRPr="00EA54F0">
        <w:rPr>
          <w:sz w:val="22"/>
          <w:szCs w:val="20"/>
        </w:rPr>
        <w:t xml:space="preserve">he habitus </w:t>
      </w:r>
      <w:r w:rsidR="001A3A4E" w:rsidRPr="00EA54F0">
        <w:rPr>
          <w:sz w:val="22"/>
          <w:szCs w:val="20"/>
        </w:rPr>
        <w:t>is a set of</w:t>
      </w:r>
      <w:r w:rsidR="006C5AA0" w:rsidRPr="00EA54F0">
        <w:rPr>
          <w:sz w:val="22"/>
          <w:szCs w:val="20"/>
        </w:rPr>
        <w:t xml:space="preserve">: </w:t>
      </w:r>
      <w:r w:rsidR="0096584B" w:rsidRPr="00EA54F0">
        <w:rPr>
          <w:sz w:val="22"/>
          <w:szCs w:val="20"/>
        </w:rPr>
        <w:t>‘internalized structures, common schemes of perception, conception and action which are the precondition of all objectification and apperception’ (</w:t>
      </w:r>
      <w:r w:rsidR="006C5AA0" w:rsidRPr="00EA54F0">
        <w:rPr>
          <w:sz w:val="22"/>
          <w:szCs w:val="20"/>
        </w:rPr>
        <w:t xml:space="preserve">Bourdieu </w:t>
      </w:r>
      <w:r w:rsidR="0096584B" w:rsidRPr="00EA54F0">
        <w:rPr>
          <w:sz w:val="22"/>
          <w:szCs w:val="20"/>
        </w:rPr>
        <w:t xml:space="preserve">1990: 60). </w:t>
      </w:r>
      <w:r w:rsidR="00220286" w:rsidRPr="00EA54F0">
        <w:rPr>
          <w:sz w:val="22"/>
          <w:szCs w:val="20"/>
        </w:rPr>
        <w:t>It</w:t>
      </w:r>
      <w:r w:rsidR="001A3A4E" w:rsidRPr="00EA54F0">
        <w:rPr>
          <w:sz w:val="22"/>
          <w:szCs w:val="20"/>
        </w:rPr>
        <w:t xml:space="preserve"> structures how a person experiences and interprets their social world</w:t>
      </w:r>
      <w:r w:rsidR="00FC3B0F" w:rsidRPr="00EA54F0">
        <w:rPr>
          <w:sz w:val="22"/>
          <w:szCs w:val="20"/>
        </w:rPr>
        <w:t xml:space="preserve"> so that </w:t>
      </w:r>
      <w:r w:rsidR="001A3A4E" w:rsidRPr="00EA54F0">
        <w:rPr>
          <w:sz w:val="22"/>
          <w:szCs w:val="20"/>
        </w:rPr>
        <w:t>‘the most</w:t>
      </w:r>
      <w:r w:rsidR="00FC3B0F" w:rsidRPr="00EA54F0">
        <w:rPr>
          <w:sz w:val="22"/>
          <w:szCs w:val="20"/>
        </w:rPr>
        <w:t xml:space="preserve"> improbable practices are there</w:t>
      </w:r>
      <w:r w:rsidR="001A3A4E" w:rsidRPr="00EA54F0">
        <w:rPr>
          <w:sz w:val="22"/>
          <w:szCs w:val="20"/>
        </w:rPr>
        <w:t>fore excluded, as unthinkable, by a kind of immediate submission to order that inclines agents to make a virtue out of necessity, that is, to refuse what is anyway denied, and to will the inevitable’ (</w:t>
      </w:r>
      <w:r w:rsidR="00BD74FF" w:rsidRPr="00EA54F0">
        <w:rPr>
          <w:sz w:val="22"/>
          <w:szCs w:val="20"/>
        </w:rPr>
        <w:t>ibid</w:t>
      </w:r>
      <w:r w:rsidR="001A3A4E" w:rsidRPr="00EA54F0">
        <w:rPr>
          <w:sz w:val="22"/>
          <w:szCs w:val="20"/>
        </w:rPr>
        <w:t xml:space="preserve">: 54). </w:t>
      </w:r>
      <w:r w:rsidR="00FC3B0F" w:rsidRPr="00EA54F0">
        <w:rPr>
          <w:sz w:val="22"/>
          <w:szCs w:val="20"/>
        </w:rPr>
        <w:t>In this way, possibilities for action are ‘infinite yet strictly limited’</w:t>
      </w:r>
      <w:r w:rsidR="00BD74FF" w:rsidRPr="00EA54F0">
        <w:rPr>
          <w:sz w:val="22"/>
          <w:szCs w:val="20"/>
        </w:rPr>
        <w:t xml:space="preserve"> (ibid</w:t>
      </w:r>
      <w:r w:rsidR="00FC3B0F" w:rsidRPr="00EA54F0">
        <w:rPr>
          <w:sz w:val="22"/>
          <w:szCs w:val="20"/>
        </w:rPr>
        <w:t>:</w:t>
      </w:r>
      <w:r w:rsidR="005F5D0F" w:rsidRPr="00EA54F0">
        <w:rPr>
          <w:sz w:val="22"/>
          <w:szCs w:val="20"/>
        </w:rPr>
        <w:t xml:space="preserve"> </w:t>
      </w:r>
      <w:r w:rsidR="00FC3B0F" w:rsidRPr="00EA54F0">
        <w:rPr>
          <w:sz w:val="22"/>
          <w:szCs w:val="20"/>
        </w:rPr>
        <w:t xml:space="preserve">55). </w:t>
      </w:r>
      <w:r w:rsidR="0096584B" w:rsidRPr="00EA54F0">
        <w:rPr>
          <w:sz w:val="22"/>
          <w:szCs w:val="20"/>
        </w:rPr>
        <w:t xml:space="preserve">As a generative structure, </w:t>
      </w:r>
      <w:r w:rsidR="006C5AA0" w:rsidRPr="00EA54F0">
        <w:rPr>
          <w:sz w:val="22"/>
          <w:szCs w:val="20"/>
        </w:rPr>
        <w:t>it</w:t>
      </w:r>
      <w:r w:rsidR="0096584B" w:rsidRPr="00EA54F0">
        <w:rPr>
          <w:sz w:val="22"/>
          <w:szCs w:val="20"/>
        </w:rPr>
        <w:t xml:space="preserve"> shapes how one </w:t>
      </w:r>
      <w:r w:rsidR="006C5AA0" w:rsidRPr="00EA54F0">
        <w:rPr>
          <w:sz w:val="22"/>
          <w:szCs w:val="20"/>
        </w:rPr>
        <w:t>evaluates</w:t>
      </w:r>
      <w:r w:rsidR="0096584B" w:rsidRPr="00EA54F0">
        <w:rPr>
          <w:sz w:val="22"/>
          <w:szCs w:val="20"/>
        </w:rPr>
        <w:t xml:space="preserve"> the possibilities for action, </w:t>
      </w:r>
      <w:r w:rsidR="00A37C13" w:rsidRPr="00EA54F0">
        <w:rPr>
          <w:sz w:val="22"/>
          <w:szCs w:val="20"/>
        </w:rPr>
        <w:t xml:space="preserve">weights up the probable outcomes, </w:t>
      </w:r>
      <w:r w:rsidR="0096584B" w:rsidRPr="00EA54F0">
        <w:rPr>
          <w:sz w:val="22"/>
          <w:szCs w:val="20"/>
        </w:rPr>
        <w:t>differentiated along class, race, and gender lines.</w:t>
      </w:r>
      <w:r w:rsidR="00A37C13" w:rsidRPr="00EA54F0">
        <w:rPr>
          <w:sz w:val="22"/>
          <w:szCs w:val="20"/>
        </w:rPr>
        <w:t xml:space="preserve"> </w:t>
      </w:r>
      <w:r w:rsidR="0069329E" w:rsidRPr="00EA54F0">
        <w:rPr>
          <w:sz w:val="22"/>
          <w:szCs w:val="20"/>
        </w:rPr>
        <w:t>This process is instinctive, and pre-reflexive, summed up by Bourdieu a</w:t>
      </w:r>
      <w:r w:rsidR="00185AEE" w:rsidRPr="00EA54F0">
        <w:rPr>
          <w:sz w:val="22"/>
          <w:szCs w:val="20"/>
        </w:rPr>
        <w:t xml:space="preserve">s a ‘feel for the game’ (1990). </w:t>
      </w:r>
      <w:r w:rsidR="004A539B" w:rsidRPr="00EA54F0">
        <w:rPr>
          <w:sz w:val="22"/>
          <w:szCs w:val="20"/>
        </w:rPr>
        <w:t>H</w:t>
      </w:r>
      <w:r w:rsidR="008769CF" w:rsidRPr="00EA54F0">
        <w:rPr>
          <w:sz w:val="22"/>
          <w:szCs w:val="20"/>
        </w:rPr>
        <w:t xml:space="preserve">abitus is acquired through experience, and so is the product of an </w:t>
      </w:r>
      <w:r w:rsidR="004A539B" w:rsidRPr="00EA54F0">
        <w:rPr>
          <w:sz w:val="22"/>
          <w:szCs w:val="20"/>
        </w:rPr>
        <w:t>individual’s socia</w:t>
      </w:r>
      <w:r w:rsidR="000D3E5C" w:rsidRPr="00EA54F0">
        <w:rPr>
          <w:sz w:val="22"/>
          <w:szCs w:val="20"/>
        </w:rPr>
        <w:t>l environment</w:t>
      </w:r>
      <w:r w:rsidRPr="00EA54F0">
        <w:rPr>
          <w:sz w:val="22"/>
          <w:szCs w:val="20"/>
        </w:rPr>
        <w:t>;</w:t>
      </w:r>
      <w:r w:rsidR="004A539B" w:rsidRPr="00EA54F0">
        <w:rPr>
          <w:sz w:val="22"/>
          <w:szCs w:val="20"/>
        </w:rPr>
        <w:t xml:space="preserve"> t</w:t>
      </w:r>
      <w:r w:rsidR="008769CF" w:rsidRPr="00EA54F0">
        <w:rPr>
          <w:sz w:val="22"/>
          <w:szCs w:val="20"/>
        </w:rPr>
        <w:t xml:space="preserve">his process is </w:t>
      </w:r>
      <w:r w:rsidR="004A539B" w:rsidRPr="00EA54F0">
        <w:rPr>
          <w:sz w:val="22"/>
          <w:szCs w:val="20"/>
        </w:rPr>
        <w:t>dynamic</w:t>
      </w:r>
      <w:r w:rsidR="008769CF" w:rsidRPr="00EA54F0">
        <w:rPr>
          <w:sz w:val="22"/>
          <w:szCs w:val="20"/>
        </w:rPr>
        <w:t xml:space="preserve"> </w:t>
      </w:r>
      <w:r w:rsidR="000D3E5C" w:rsidRPr="00EA54F0">
        <w:rPr>
          <w:sz w:val="22"/>
          <w:szCs w:val="20"/>
        </w:rPr>
        <w:t xml:space="preserve">and </w:t>
      </w:r>
      <w:r w:rsidRPr="00EA54F0">
        <w:rPr>
          <w:sz w:val="22"/>
          <w:szCs w:val="20"/>
        </w:rPr>
        <w:t>open-ended</w:t>
      </w:r>
      <w:r w:rsidR="000D3E5C" w:rsidRPr="00EA54F0">
        <w:rPr>
          <w:sz w:val="22"/>
          <w:szCs w:val="20"/>
        </w:rPr>
        <w:t xml:space="preserve"> </w:t>
      </w:r>
      <w:r w:rsidR="008769CF" w:rsidRPr="00EA54F0">
        <w:rPr>
          <w:sz w:val="22"/>
          <w:szCs w:val="20"/>
        </w:rPr>
        <w:t>(McNay</w:t>
      </w:r>
      <w:r w:rsidR="009A22BA" w:rsidRPr="00EA54F0">
        <w:rPr>
          <w:sz w:val="22"/>
          <w:szCs w:val="20"/>
        </w:rPr>
        <w:t xml:space="preserve"> 2004</w:t>
      </w:r>
      <w:r w:rsidR="008769CF" w:rsidRPr="00EA54F0">
        <w:rPr>
          <w:sz w:val="22"/>
          <w:szCs w:val="20"/>
        </w:rPr>
        <w:t xml:space="preserve">). </w:t>
      </w:r>
      <w:r w:rsidR="007040C6" w:rsidRPr="00EA54F0">
        <w:rPr>
          <w:sz w:val="22"/>
          <w:szCs w:val="20"/>
        </w:rPr>
        <w:t>Bourdieu applied his logic of social</w:t>
      </w:r>
      <w:r w:rsidR="00185AEE" w:rsidRPr="00EA54F0">
        <w:rPr>
          <w:sz w:val="22"/>
          <w:szCs w:val="20"/>
        </w:rPr>
        <w:t xml:space="preserve"> practice to language, but not to</w:t>
      </w:r>
      <w:r w:rsidR="00B638A8" w:rsidRPr="00EA54F0">
        <w:rPr>
          <w:sz w:val="22"/>
          <w:szCs w:val="20"/>
        </w:rPr>
        <w:t xml:space="preserve"> narrative</w:t>
      </w:r>
      <w:r w:rsidR="00A37C13" w:rsidRPr="00EA54F0">
        <w:rPr>
          <w:sz w:val="22"/>
          <w:szCs w:val="20"/>
        </w:rPr>
        <w:t xml:space="preserve"> </w:t>
      </w:r>
      <w:r w:rsidRPr="00EA54F0">
        <w:rPr>
          <w:sz w:val="22"/>
          <w:szCs w:val="20"/>
        </w:rPr>
        <w:t>(1992), h</w:t>
      </w:r>
      <w:r w:rsidR="001B5D4C" w:rsidRPr="00EA54F0">
        <w:rPr>
          <w:sz w:val="22"/>
          <w:szCs w:val="20"/>
        </w:rPr>
        <w:t xml:space="preserve">owever, the idea of a ‘narrative habitus’ can be imagined here as </w:t>
      </w:r>
      <w:r w:rsidR="00B638A8" w:rsidRPr="00EA54F0">
        <w:rPr>
          <w:sz w:val="22"/>
          <w:szCs w:val="20"/>
        </w:rPr>
        <w:t>a socially structured capacity for evaluation and reflection</w:t>
      </w:r>
      <w:r w:rsidR="00444100" w:rsidRPr="00EA54F0">
        <w:rPr>
          <w:sz w:val="22"/>
          <w:szCs w:val="20"/>
        </w:rPr>
        <w:t>,</w:t>
      </w:r>
      <w:r w:rsidR="00B638A8" w:rsidRPr="00EA54F0">
        <w:rPr>
          <w:sz w:val="22"/>
          <w:szCs w:val="20"/>
        </w:rPr>
        <w:t xml:space="preserve"> through language</w:t>
      </w:r>
      <w:r w:rsidR="005B3E32" w:rsidRPr="00EA54F0">
        <w:rPr>
          <w:sz w:val="22"/>
          <w:szCs w:val="20"/>
        </w:rPr>
        <w:t xml:space="preserve"> (</w:t>
      </w:r>
      <w:r w:rsidR="004D5A3C" w:rsidRPr="00EA54F0">
        <w:rPr>
          <w:sz w:val="22"/>
          <w:szCs w:val="20"/>
        </w:rPr>
        <w:t>see also Frank</w:t>
      </w:r>
      <w:r w:rsidR="000D3E5C" w:rsidRPr="00EA54F0">
        <w:rPr>
          <w:sz w:val="22"/>
          <w:szCs w:val="20"/>
        </w:rPr>
        <w:t xml:space="preserve"> 2010</w:t>
      </w:r>
      <w:r w:rsidR="005B3E32" w:rsidRPr="00EA54F0">
        <w:rPr>
          <w:sz w:val="22"/>
          <w:szCs w:val="20"/>
        </w:rPr>
        <w:t>).</w:t>
      </w:r>
      <w:r w:rsidR="001B5D4C" w:rsidRPr="00EA54F0">
        <w:rPr>
          <w:sz w:val="22"/>
          <w:szCs w:val="20"/>
        </w:rPr>
        <w:t xml:space="preserve"> </w:t>
      </w:r>
    </w:p>
    <w:p w14:paraId="50ABE5A9" w14:textId="79C66F7B" w:rsidR="000D0B1C" w:rsidRPr="00EA54F0" w:rsidRDefault="001B5D4C" w:rsidP="00CC3FDF">
      <w:pPr>
        <w:widowControl w:val="0"/>
        <w:spacing w:line="480" w:lineRule="auto"/>
        <w:ind w:firstLine="720"/>
        <w:rPr>
          <w:sz w:val="22"/>
          <w:szCs w:val="20"/>
        </w:rPr>
      </w:pPr>
      <w:r w:rsidRPr="00EA54F0">
        <w:rPr>
          <w:sz w:val="22"/>
          <w:szCs w:val="20"/>
        </w:rPr>
        <w:t>Some a</w:t>
      </w:r>
      <w:r w:rsidR="00A37C13" w:rsidRPr="00EA54F0">
        <w:rPr>
          <w:sz w:val="22"/>
          <w:szCs w:val="20"/>
        </w:rPr>
        <w:t>djustment</w:t>
      </w:r>
      <w:r w:rsidRPr="00EA54F0">
        <w:rPr>
          <w:sz w:val="22"/>
          <w:szCs w:val="20"/>
        </w:rPr>
        <w:t xml:space="preserve"> is necessary. The concept of the habitus is </w:t>
      </w:r>
      <w:r w:rsidR="00A37C13" w:rsidRPr="00EA54F0">
        <w:rPr>
          <w:sz w:val="22"/>
          <w:szCs w:val="20"/>
        </w:rPr>
        <w:t>sometimes considered</w:t>
      </w:r>
      <w:r w:rsidRPr="00EA54F0">
        <w:rPr>
          <w:sz w:val="22"/>
          <w:szCs w:val="20"/>
        </w:rPr>
        <w:t xml:space="preserve"> deterministic</w:t>
      </w:r>
      <w:r w:rsidR="00D947AD" w:rsidRPr="00EA54F0">
        <w:rPr>
          <w:sz w:val="22"/>
          <w:szCs w:val="20"/>
        </w:rPr>
        <w:t xml:space="preserve">. McNay </w:t>
      </w:r>
      <w:r w:rsidR="00754490" w:rsidRPr="00EA54F0">
        <w:rPr>
          <w:sz w:val="22"/>
          <w:szCs w:val="20"/>
        </w:rPr>
        <w:t>argues that</w:t>
      </w:r>
      <w:r w:rsidR="00420476" w:rsidRPr="00EA54F0">
        <w:rPr>
          <w:sz w:val="22"/>
          <w:szCs w:val="20"/>
        </w:rPr>
        <w:t xml:space="preserve"> social structures are media</w:t>
      </w:r>
      <w:r w:rsidR="00E35367" w:rsidRPr="00EA54F0">
        <w:rPr>
          <w:sz w:val="22"/>
          <w:szCs w:val="20"/>
        </w:rPr>
        <w:t xml:space="preserve">ted by the individual’s agency </w:t>
      </w:r>
      <w:r w:rsidR="00420476" w:rsidRPr="00EA54F0">
        <w:rPr>
          <w:sz w:val="22"/>
          <w:szCs w:val="20"/>
        </w:rPr>
        <w:t>as the capacity for reflection</w:t>
      </w:r>
      <w:r w:rsidR="00E35367" w:rsidRPr="00EA54F0">
        <w:rPr>
          <w:sz w:val="22"/>
          <w:szCs w:val="20"/>
        </w:rPr>
        <w:t xml:space="preserve">, which is itself </w:t>
      </w:r>
      <w:r w:rsidR="004270FB" w:rsidRPr="00EA54F0">
        <w:rPr>
          <w:sz w:val="22"/>
          <w:szCs w:val="20"/>
        </w:rPr>
        <w:t xml:space="preserve">socially </w:t>
      </w:r>
      <w:r w:rsidR="00E35367" w:rsidRPr="00EA54F0">
        <w:rPr>
          <w:sz w:val="22"/>
          <w:szCs w:val="20"/>
        </w:rPr>
        <w:t>structured</w:t>
      </w:r>
      <w:r w:rsidR="00754490" w:rsidRPr="00EA54F0">
        <w:rPr>
          <w:sz w:val="22"/>
          <w:szCs w:val="20"/>
        </w:rPr>
        <w:t xml:space="preserve"> by the habitus</w:t>
      </w:r>
      <w:r w:rsidR="00420476" w:rsidRPr="00EA54F0">
        <w:rPr>
          <w:sz w:val="22"/>
          <w:szCs w:val="20"/>
        </w:rPr>
        <w:t xml:space="preserve"> (2004: 178). </w:t>
      </w:r>
      <w:r w:rsidR="006A5DB2" w:rsidRPr="00EA54F0">
        <w:rPr>
          <w:sz w:val="22"/>
          <w:szCs w:val="20"/>
        </w:rPr>
        <w:t>T</w:t>
      </w:r>
      <w:r w:rsidR="007E3CCF" w:rsidRPr="00EA54F0">
        <w:rPr>
          <w:sz w:val="22"/>
          <w:szCs w:val="20"/>
        </w:rPr>
        <w:t xml:space="preserve">his process is a double one: people are always already positioned by </w:t>
      </w:r>
      <w:r w:rsidR="006F1B92" w:rsidRPr="00EA54F0">
        <w:rPr>
          <w:sz w:val="22"/>
          <w:szCs w:val="20"/>
        </w:rPr>
        <w:t>social structures that shape</w:t>
      </w:r>
      <w:r w:rsidR="007E3CCF" w:rsidRPr="00EA54F0">
        <w:rPr>
          <w:sz w:val="22"/>
          <w:szCs w:val="20"/>
        </w:rPr>
        <w:t xml:space="preserve"> possible interpretations and projections of future action, through discourse</w:t>
      </w:r>
      <w:r w:rsidR="009A22BA" w:rsidRPr="00EA54F0">
        <w:rPr>
          <w:sz w:val="22"/>
          <w:szCs w:val="20"/>
        </w:rPr>
        <w:t>,</w:t>
      </w:r>
      <w:r w:rsidR="007B5464" w:rsidRPr="00EA54F0">
        <w:rPr>
          <w:sz w:val="22"/>
          <w:szCs w:val="20"/>
        </w:rPr>
        <w:t xml:space="preserve"> which </w:t>
      </w:r>
      <w:r w:rsidR="00CC3FDF" w:rsidRPr="00EA54F0">
        <w:rPr>
          <w:sz w:val="22"/>
          <w:szCs w:val="20"/>
        </w:rPr>
        <w:t xml:space="preserve">make </w:t>
      </w:r>
      <w:r w:rsidR="007B5464" w:rsidRPr="00EA54F0">
        <w:rPr>
          <w:sz w:val="22"/>
          <w:szCs w:val="20"/>
        </w:rPr>
        <w:t>available particular subject positions</w:t>
      </w:r>
      <w:r w:rsidR="00F97FCC" w:rsidRPr="00EA54F0">
        <w:rPr>
          <w:sz w:val="22"/>
          <w:szCs w:val="20"/>
        </w:rPr>
        <w:t xml:space="preserve"> and interpretations</w:t>
      </w:r>
      <w:r w:rsidR="005A5485" w:rsidRPr="00EA54F0">
        <w:rPr>
          <w:sz w:val="22"/>
          <w:szCs w:val="20"/>
        </w:rPr>
        <w:t xml:space="preserve"> (McNay 2004).</w:t>
      </w:r>
      <w:r w:rsidR="007E3CCF" w:rsidRPr="00EA54F0">
        <w:rPr>
          <w:sz w:val="22"/>
          <w:szCs w:val="20"/>
        </w:rPr>
        <w:t xml:space="preserve"> </w:t>
      </w:r>
      <w:r w:rsidR="00CC3FDF" w:rsidRPr="00EA54F0">
        <w:rPr>
          <w:sz w:val="22"/>
          <w:szCs w:val="20"/>
        </w:rPr>
        <w:t xml:space="preserve">Social structures operate at the level of individuals’ ‘narrative identity’ (McNay 1999b). </w:t>
      </w:r>
      <w:r w:rsidR="005F5ECE" w:rsidRPr="00EA54F0">
        <w:rPr>
          <w:sz w:val="22"/>
          <w:szCs w:val="20"/>
        </w:rPr>
        <w:t xml:space="preserve">Thus, individuals’ capacity for reflection is itself socially structured (Bohman 1997). </w:t>
      </w:r>
      <w:r w:rsidR="0012785A" w:rsidRPr="00EA54F0">
        <w:rPr>
          <w:sz w:val="22"/>
          <w:szCs w:val="20"/>
        </w:rPr>
        <w:t>In this way:</w:t>
      </w:r>
      <w:r w:rsidR="000D0B1C" w:rsidRPr="00EA54F0">
        <w:rPr>
          <w:sz w:val="22"/>
          <w:szCs w:val="20"/>
        </w:rPr>
        <w:t xml:space="preserve"> ‘i</w:t>
      </w:r>
      <w:r w:rsidR="007E3CCF" w:rsidRPr="00EA54F0">
        <w:rPr>
          <w:sz w:val="22"/>
          <w:szCs w:val="20"/>
        </w:rPr>
        <w:t>ndividuals act in certain ways because it would violate their sense of being to do otherwise’ (</w:t>
      </w:r>
      <w:r w:rsidR="000D0B1C" w:rsidRPr="00EA54F0">
        <w:rPr>
          <w:sz w:val="22"/>
          <w:szCs w:val="20"/>
        </w:rPr>
        <w:t xml:space="preserve">McNay </w:t>
      </w:r>
      <w:r w:rsidR="007E3CCF" w:rsidRPr="00EA54F0">
        <w:rPr>
          <w:sz w:val="22"/>
          <w:szCs w:val="20"/>
        </w:rPr>
        <w:t>1999</w:t>
      </w:r>
      <w:r w:rsidR="0012785A" w:rsidRPr="00EA54F0">
        <w:rPr>
          <w:sz w:val="22"/>
          <w:szCs w:val="20"/>
        </w:rPr>
        <w:t>a</w:t>
      </w:r>
      <w:r w:rsidR="007E3CCF" w:rsidRPr="00EA54F0">
        <w:rPr>
          <w:sz w:val="22"/>
          <w:szCs w:val="20"/>
        </w:rPr>
        <w:t xml:space="preserve">: 318). </w:t>
      </w:r>
      <w:r w:rsidR="007B5464" w:rsidRPr="00EA54F0">
        <w:rPr>
          <w:sz w:val="22"/>
          <w:szCs w:val="20"/>
        </w:rPr>
        <w:t>At the same time this process is creative since ‘even shared meanings are subject to constant interpretation and reinterpretation, often in ways that contest current identities and practice’ (Bohman 1997: 176).</w:t>
      </w:r>
      <w:r w:rsidR="00CA7A67" w:rsidRPr="00EA54F0">
        <w:rPr>
          <w:sz w:val="22"/>
          <w:szCs w:val="20"/>
        </w:rPr>
        <w:t xml:space="preserve"> </w:t>
      </w:r>
      <w:r w:rsidR="007E3CCF" w:rsidRPr="00EA54F0">
        <w:rPr>
          <w:sz w:val="22"/>
          <w:szCs w:val="20"/>
        </w:rPr>
        <w:t>Thus,</w:t>
      </w:r>
      <w:r w:rsidR="00E35367" w:rsidRPr="00EA54F0">
        <w:rPr>
          <w:sz w:val="22"/>
          <w:szCs w:val="20"/>
        </w:rPr>
        <w:t xml:space="preserve"> </w:t>
      </w:r>
      <w:r w:rsidR="00F97FCC" w:rsidRPr="00EA54F0">
        <w:rPr>
          <w:sz w:val="22"/>
          <w:szCs w:val="20"/>
        </w:rPr>
        <w:t xml:space="preserve">from a narrative perspective, </w:t>
      </w:r>
      <w:r w:rsidR="00E35367" w:rsidRPr="00EA54F0">
        <w:rPr>
          <w:sz w:val="22"/>
          <w:szCs w:val="20"/>
        </w:rPr>
        <w:t>women’s</w:t>
      </w:r>
      <w:r w:rsidR="00420476" w:rsidRPr="00EA54F0">
        <w:rPr>
          <w:sz w:val="22"/>
          <w:szCs w:val="20"/>
        </w:rPr>
        <w:t xml:space="preserve"> </w:t>
      </w:r>
      <w:r w:rsidR="000D3E5C" w:rsidRPr="00EA54F0">
        <w:rPr>
          <w:sz w:val="22"/>
          <w:szCs w:val="20"/>
        </w:rPr>
        <w:t>lawbreaking</w:t>
      </w:r>
      <w:r w:rsidR="000D0B1C" w:rsidRPr="00EA54F0">
        <w:rPr>
          <w:sz w:val="22"/>
          <w:szCs w:val="20"/>
        </w:rPr>
        <w:t xml:space="preserve"> actions can be understood as the outcome, not only of social structures</w:t>
      </w:r>
      <w:r w:rsidR="00CC3FDF" w:rsidRPr="00EA54F0">
        <w:rPr>
          <w:sz w:val="22"/>
          <w:szCs w:val="20"/>
        </w:rPr>
        <w:t xml:space="preserve"> that constrain individuals</w:t>
      </w:r>
      <w:r w:rsidR="000D0B1C" w:rsidRPr="00EA54F0">
        <w:rPr>
          <w:sz w:val="22"/>
          <w:szCs w:val="20"/>
        </w:rPr>
        <w:t xml:space="preserve">, but </w:t>
      </w:r>
      <w:r w:rsidR="00CC3FDF" w:rsidRPr="00EA54F0">
        <w:rPr>
          <w:sz w:val="22"/>
          <w:szCs w:val="20"/>
        </w:rPr>
        <w:t xml:space="preserve">of </w:t>
      </w:r>
      <w:r w:rsidR="000D3E5C" w:rsidRPr="00EA54F0">
        <w:rPr>
          <w:sz w:val="22"/>
          <w:szCs w:val="20"/>
        </w:rPr>
        <w:t xml:space="preserve">subjective </w:t>
      </w:r>
      <w:r w:rsidR="000D0B1C" w:rsidRPr="00EA54F0">
        <w:rPr>
          <w:sz w:val="22"/>
          <w:szCs w:val="20"/>
        </w:rPr>
        <w:t>perception</w:t>
      </w:r>
      <w:r w:rsidR="000D3E5C" w:rsidRPr="00EA54F0">
        <w:rPr>
          <w:sz w:val="22"/>
          <w:szCs w:val="20"/>
        </w:rPr>
        <w:t>s and meanings</w:t>
      </w:r>
      <w:r w:rsidR="000D0B1C" w:rsidRPr="00EA54F0">
        <w:rPr>
          <w:sz w:val="22"/>
          <w:szCs w:val="20"/>
        </w:rPr>
        <w:t xml:space="preserve"> which are themselves the outcome of social structural processes. </w:t>
      </w:r>
    </w:p>
    <w:p w14:paraId="764F99A3" w14:textId="1F0A040A" w:rsidR="00CF4B4A" w:rsidRPr="00EA54F0" w:rsidRDefault="005F5ECE" w:rsidP="00250BA3">
      <w:pPr>
        <w:widowControl w:val="0"/>
        <w:spacing w:line="480" w:lineRule="auto"/>
        <w:ind w:firstLine="720"/>
        <w:rPr>
          <w:sz w:val="22"/>
          <w:szCs w:val="20"/>
        </w:rPr>
      </w:pPr>
      <w:r w:rsidRPr="00EA54F0">
        <w:rPr>
          <w:sz w:val="22"/>
          <w:szCs w:val="20"/>
        </w:rPr>
        <w:t>G</w:t>
      </w:r>
      <w:r w:rsidR="00CF4B4A" w:rsidRPr="00EA54F0">
        <w:rPr>
          <w:sz w:val="22"/>
          <w:szCs w:val="20"/>
        </w:rPr>
        <w:t>ender is a particular kind of social structure in that ‘it is difficult, if not impossible, to have a socially meaningful existence outside of the norms of gender’ (McNay 1999</w:t>
      </w:r>
      <w:r w:rsidR="0012785A" w:rsidRPr="00EA54F0">
        <w:rPr>
          <w:sz w:val="22"/>
          <w:szCs w:val="20"/>
        </w:rPr>
        <w:t>a</w:t>
      </w:r>
      <w:r w:rsidR="00CF4B4A" w:rsidRPr="00EA54F0">
        <w:rPr>
          <w:sz w:val="22"/>
          <w:szCs w:val="20"/>
        </w:rPr>
        <w:t xml:space="preserve">: 322; also Butler 1990). Furthermore, </w:t>
      </w:r>
      <w:r w:rsidR="006474E9" w:rsidRPr="00EA54F0">
        <w:rPr>
          <w:sz w:val="22"/>
          <w:szCs w:val="20"/>
        </w:rPr>
        <w:t>female subject positions have a ‘deep historical resonance and durability’ (McNay 1999</w:t>
      </w:r>
      <w:r w:rsidR="0012785A" w:rsidRPr="00EA54F0">
        <w:rPr>
          <w:sz w:val="22"/>
          <w:szCs w:val="20"/>
        </w:rPr>
        <w:t>a</w:t>
      </w:r>
      <w:r w:rsidR="006474E9" w:rsidRPr="00EA54F0">
        <w:rPr>
          <w:sz w:val="22"/>
          <w:szCs w:val="20"/>
        </w:rPr>
        <w:t>: 323). Their stability is not simply the result of powerful imposition through patriarchal institutions, but also due to re-tellings by individuals who incorporate such discourses into individual narratives (</w:t>
      </w:r>
      <w:r w:rsidR="00CF4B4A" w:rsidRPr="00EA54F0">
        <w:rPr>
          <w:sz w:val="22"/>
          <w:szCs w:val="20"/>
        </w:rPr>
        <w:t xml:space="preserve">Jackson 1998; </w:t>
      </w:r>
      <w:r w:rsidR="006474E9" w:rsidRPr="00EA54F0">
        <w:rPr>
          <w:sz w:val="22"/>
          <w:szCs w:val="20"/>
        </w:rPr>
        <w:t>McNay 1999</w:t>
      </w:r>
      <w:r w:rsidR="0012785A" w:rsidRPr="00EA54F0">
        <w:rPr>
          <w:sz w:val="22"/>
          <w:szCs w:val="20"/>
        </w:rPr>
        <w:t>a</w:t>
      </w:r>
      <w:r w:rsidR="006474E9" w:rsidRPr="00EA54F0">
        <w:rPr>
          <w:sz w:val="22"/>
          <w:szCs w:val="20"/>
        </w:rPr>
        <w:t xml:space="preserve">). </w:t>
      </w:r>
      <w:r w:rsidR="00CF4B4A" w:rsidRPr="00EA54F0">
        <w:rPr>
          <w:sz w:val="22"/>
          <w:szCs w:val="20"/>
        </w:rPr>
        <w:t xml:space="preserve">Although gender is a particularly important kind of structure, it is </w:t>
      </w:r>
      <w:r w:rsidR="00420476" w:rsidRPr="00EA54F0">
        <w:rPr>
          <w:sz w:val="22"/>
          <w:szCs w:val="20"/>
        </w:rPr>
        <w:t>always co-constituted by a myriad of other social structures</w:t>
      </w:r>
      <w:r w:rsidR="00CF4B4A" w:rsidRPr="00EA54F0">
        <w:rPr>
          <w:sz w:val="22"/>
          <w:szCs w:val="20"/>
        </w:rPr>
        <w:t>, including ethnicity, sexuality, age and so on</w:t>
      </w:r>
      <w:r w:rsidR="00420476" w:rsidRPr="00EA54F0">
        <w:rPr>
          <w:sz w:val="22"/>
          <w:szCs w:val="20"/>
        </w:rPr>
        <w:t xml:space="preserve"> (</w:t>
      </w:r>
      <w:r w:rsidR="006C5AA0" w:rsidRPr="00EA54F0">
        <w:rPr>
          <w:sz w:val="22"/>
          <w:szCs w:val="20"/>
        </w:rPr>
        <w:t xml:space="preserve">Crenshaw 1994; </w:t>
      </w:r>
      <w:r w:rsidR="00420476" w:rsidRPr="00EA54F0">
        <w:rPr>
          <w:sz w:val="22"/>
          <w:szCs w:val="20"/>
        </w:rPr>
        <w:t>Burgess-Proctor 2006; Daly 1997</w:t>
      </w:r>
      <w:r w:rsidR="00817D6D" w:rsidRPr="00EA54F0">
        <w:rPr>
          <w:sz w:val="22"/>
          <w:szCs w:val="20"/>
        </w:rPr>
        <w:t>; Henne and Troshynski 2013</w:t>
      </w:r>
      <w:r w:rsidR="00420476" w:rsidRPr="00EA54F0">
        <w:rPr>
          <w:sz w:val="22"/>
          <w:szCs w:val="20"/>
        </w:rPr>
        <w:t>)</w:t>
      </w:r>
      <w:r w:rsidR="00817D6D" w:rsidRPr="00EA54F0">
        <w:rPr>
          <w:sz w:val="22"/>
          <w:szCs w:val="20"/>
        </w:rPr>
        <w:t>, enabling a variety of narrative possibilities</w:t>
      </w:r>
      <w:r w:rsidR="00CF4B4A" w:rsidRPr="00EA54F0">
        <w:rPr>
          <w:sz w:val="22"/>
          <w:szCs w:val="20"/>
        </w:rPr>
        <w:t xml:space="preserve">. And while individuals cannot escape being gendered, the significance of gender varies according to the situations in which individuals find themselves. </w:t>
      </w:r>
    </w:p>
    <w:p w14:paraId="1E87F0BA" w14:textId="77777777" w:rsidR="005E4840" w:rsidRPr="00EA54F0" w:rsidRDefault="005E4840" w:rsidP="00250BA3">
      <w:pPr>
        <w:widowControl w:val="0"/>
        <w:spacing w:line="480" w:lineRule="auto"/>
        <w:rPr>
          <w:sz w:val="22"/>
          <w:szCs w:val="20"/>
        </w:rPr>
      </w:pPr>
    </w:p>
    <w:p w14:paraId="248C7B78" w14:textId="77777777" w:rsidR="004E7A56" w:rsidRPr="00EA54F0" w:rsidRDefault="004E7A56" w:rsidP="00250BA3">
      <w:pPr>
        <w:widowControl w:val="0"/>
        <w:spacing w:line="480" w:lineRule="auto"/>
        <w:rPr>
          <w:b/>
          <w:sz w:val="22"/>
          <w:szCs w:val="20"/>
        </w:rPr>
      </w:pPr>
      <w:r w:rsidRPr="00EA54F0">
        <w:rPr>
          <w:b/>
          <w:sz w:val="22"/>
          <w:szCs w:val="20"/>
        </w:rPr>
        <w:t>Methodology</w:t>
      </w:r>
    </w:p>
    <w:p w14:paraId="27767C2B" w14:textId="10324964" w:rsidR="00771A32" w:rsidRPr="00EA54F0" w:rsidRDefault="0042517C" w:rsidP="0042517C">
      <w:pPr>
        <w:widowControl w:val="0"/>
        <w:spacing w:line="480" w:lineRule="auto"/>
        <w:ind w:firstLine="720"/>
        <w:rPr>
          <w:sz w:val="22"/>
          <w:szCs w:val="20"/>
        </w:rPr>
      </w:pPr>
      <w:r w:rsidRPr="00EA54F0">
        <w:rPr>
          <w:sz w:val="22"/>
          <w:szCs w:val="20"/>
        </w:rPr>
        <w:t xml:space="preserve">Analysis draws on interviews </w:t>
      </w:r>
      <w:r w:rsidR="0097615B" w:rsidRPr="00EA54F0">
        <w:rPr>
          <w:sz w:val="22"/>
          <w:szCs w:val="20"/>
        </w:rPr>
        <w:t xml:space="preserve">with three women </w:t>
      </w:r>
      <w:r w:rsidR="00444100" w:rsidRPr="00EA54F0">
        <w:rPr>
          <w:sz w:val="22"/>
          <w:szCs w:val="20"/>
        </w:rPr>
        <w:t>involved</w:t>
      </w:r>
      <w:r w:rsidR="0097615B" w:rsidRPr="00EA54F0">
        <w:rPr>
          <w:sz w:val="22"/>
          <w:szCs w:val="20"/>
        </w:rPr>
        <w:t xml:space="preserve"> in drug business</w:t>
      </w:r>
      <w:r w:rsidR="005146E3" w:rsidRPr="00EA54F0">
        <w:rPr>
          <w:sz w:val="22"/>
          <w:szCs w:val="20"/>
        </w:rPr>
        <w:t xml:space="preserve">, </w:t>
      </w:r>
      <w:r w:rsidR="005F5ECE" w:rsidRPr="00EA54F0">
        <w:rPr>
          <w:sz w:val="22"/>
          <w:szCs w:val="20"/>
        </w:rPr>
        <w:t>drawn</w:t>
      </w:r>
      <w:r w:rsidR="005146E3" w:rsidRPr="00EA54F0">
        <w:rPr>
          <w:sz w:val="22"/>
          <w:szCs w:val="20"/>
        </w:rPr>
        <w:t xml:space="preserve"> from two research projects</w:t>
      </w:r>
      <w:r w:rsidR="00E07952" w:rsidRPr="00EA54F0">
        <w:rPr>
          <w:sz w:val="22"/>
          <w:szCs w:val="20"/>
        </w:rPr>
        <w:t>.</w:t>
      </w:r>
      <w:r w:rsidR="003D5AF9" w:rsidRPr="00EA54F0">
        <w:rPr>
          <w:sz w:val="22"/>
          <w:szCs w:val="20"/>
        </w:rPr>
        <w:t xml:space="preserve"> </w:t>
      </w:r>
      <w:r w:rsidRPr="00EA54F0">
        <w:rPr>
          <w:sz w:val="22"/>
          <w:szCs w:val="20"/>
        </w:rPr>
        <w:t>Although all three women came across the opportunity to traffic drugs internationally as drug ‘mules’,</w:t>
      </w:r>
      <w:r w:rsidRPr="00EA54F0">
        <w:rPr>
          <w:rStyle w:val="FootnoteReference"/>
          <w:sz w:val="22"/>
          <w:szCs w:val="20"/>
        </w:rPr>
        <w:footnoteReference w:id="2"/>
      </w:r>
      <w:r w:rsidRPr="00EA54F0">
        <w:rPr>
          <w:sz w:val="22"/>
          <w:szCs w:val="20"/>
        </w:rPr>
        <w:t xml:space="preserve"> they are not representative. </w:t>
      </w:r>
      <w:r w:rsidR="00E07952" w:rsidRPr="00EA54F0">
        <w:rPr>
          <w:sz w:val="22"/>
          <w:szCs w:val="20"/>
        </w:rPr>
        <w:t>Interviews illustrate the value of narrative theory for explaining women’s conformity and lawbreaking and examine contrasting experiences –</w:t>
      </w:r>
      <w:r w:rsidR="005146E3" w:rsidRPr="00EA54F0">
        <w:rPr>
          <w:sz w:val="22"/>
          <w:szCs w:val="20"/>
        </w:rPr>
        <w:t xml:space="preserve"> Emma’s story is about</w:t>
      </w:r>
      <w:r w:rsidR="00E07952" w:rsidRPr="00EA54F0">
        <w:rPr>
          <w:sz w:val="22"/>
          <w:szCs w:val="20"/>
        </w:rPr>
        <w:t xml:space="preserve"> conformity; Rosa’s tells of a life long involvement in drug business and Marta’s narrative sits somewhere in the middle. </w:t>
      </w:r>
      <w:r w:rsidR="00771A32" w:rsidRPr="00EA54F0">
        <w:rPr>
          <w:sz w:val="22"/>
          <w:szCs w:val="20"/>
        </w:rPr>
        <w:t xml:space="preserve">Respondents came from different social circumstances and are diverse in age, ethnicity, and nationality. </w:t>
      </w:r>
    </w:p>
    <w:p w14:paraId="05770BE9" w14:textId="24DF7BBD" w:rsidR="00771A32" w:rsidRPr="00EA54F0" w:rsidRDefault="003D5AF9" w:rsidP="005844A9">
      <w:pPr>
        <w:widowControl w:val="0"/>
        <w:spacing w:line="480" w:lineRule="auto"/>
        <w:ind w:firstLine="720"/>
        <w:rPr>
          <w:sz w:val="22"/>
          <w:szCs w:val="20"/>
        </w:rPr>
      </w:pPr>
      <w:r w:rsidRPr="00EA54F0">
        <w:rPr>
          <w:sz w:val="22"/>
          <w:szCs w:val="20"/>
        </w:rPr>
        <w:t>I</w:t>
      </w:r>
      <w:r w:rsidR="004E7A56" w:rsidRPr="00EA54F0">
        <w:rPr>
          <w:sz w:val="22"/>
          <w:szCs w:val="20"/>
        </w:rPr>
        <w:t>nterviews are inevitably shaped by the circumstances of their telling</w:t>
      </w:r>
      <w:r w:rsidR="00E07952" w:rsidRPr="00EA54F0">
        <w:rPr>
          <w:sz w:val="22"/>
          <w:szCs w:val="20"/>
        </w:rPr>
        <w:t>, since narratives are the outcome of interpersonal relations and situations</w:t>
      </w:r>
      <w:r w:rsidR="004E7A56" w:rsidRPr="00EA54F0">
        <w:rPr>
          <w:sz w:val="22"/>
          <w:szCs w:val="20"/>
        </w:rPr>
        <w:t xml:space="preserve"> (Presser </w:t>
      </w:r>
      <w:r w:rsidR="00771A32" w:rsidRPr="00EA54F0">
        <w:rPr>
          <w:sz w:val="22"/>
          <w:szCs w:val="20"/>
        </w:rPr>
        <w:t xml:space="preserve">2005; </w:t>
      </w:r>
      <w:r w:rsidR="004E7A56" w:rsidRPr="00EA54F0">
        <w:rPr>
          <w:sz w:val="22"/>
          <w:szCs w:val="20"/>
        </w:rPr>
        <w:t xml:space="preserve">2010). </w:t>
      </w:r>
      <w:r w:rsidR="003F0990" w:rsidRPr="00EA54F0">
        <w:rPr>
          <w:sz w:val="22"/>
          <w:szCs w:val="20"/>
        </w:rPr>
        <w:t>Whilst autobiography is often considered a spontaneous mode of self-expression, women (especially poor women) have historically been required to give an account of themselves by state organisations (Stanley 2000; Steedman 2000</w:t>
      </w:r>
      <w:r w:rsidR="00805A3E">
        <w:rPr>
          <w:sz w:val="22"/>
          <w:szCs w:val="20"/>
        </w:rPr>
        <w:t>; on accounts, Scott and Lyman 1968</w:t>
      </w:r>
      <w:r w:rsidR="003F0990" w:rsidRPr="00EA54F0">
        <w:rPr>
          <w:sz w:val="22"/>
          <w:szCs w:val="20"/>
        </w:rPr>
        <w:t>).</w:t>
      </w:r>
      <w:r w:rsidR="005146E3" w:rsidRPr="00EA54F0">
        <w:rPr>
          <w:rStyle w:val="FootnoteReference"/>
          <w:sz w:val="22"/>
          <w:szCs w:val="20"/>
        </w:rPr>
        <w:footnoteReference w:id="3"/>
      </w:r>
      <w:r w:rsidR="005146E3" w:rsidRPr="00EA54F0">
        <w:rPr>
          <w:sz w:val="22"/>
          <w:szCs w:val="20"/>
        </w:rPr>
        <w:t xml:space="preserve"> In undertaking this research I was cognizant that stor</w:t>
      </w:r>
      <w:r w:rsidR="009C1D14" w:rsidRPr="00EA54F0">
        <w:rPr>
          <w:sz w:val="22"/>
          <w:szCs w:val="20"/>
        </w:rPr>
        <w:t>ytelling is underpinned by inequalities of power</w:t>
      </w:r>
      <w:r w:rsidR="0042517C" w:rsidRPr="00EA54F0">
        <w:rPr>
          <w:sz w:val="22"/>
          <w:szCs w:val="20"/>
        </w:rPr>
        <w:t xml:space="preserve"> and voice</w:t>
      </w:r>
      <w:r w:rsidR="00594CF0" w:rsidRPr="00EA54F0">
        <w:rPr>
          <w:sz w:val="22"/>
          <w:szCs w:val="20"/>
        </w:rPr>
        <w:t>. There is only sp</w:t>
      </w:r>
      <w:r w:rsidR="005F5ECE" w:rsidRPr="00EA54F0">
        <w:rPr>
          <w:sz w:val="22"/>
          <w:szCs w:val="20"/>
        </w:rPr>
        <w:t>ace for a brief discussion.</w:t>
      </w:r>
      <w:r w:rsidR="00594CF0" w:rsidRPr="00EA54F0">
        <w:rPr>
          <w:sz w:val="22"/>
          <w:szCs w:val="20"/>
        </w:rPr>
        <w:t xml:space="preserve"> </w:t>
      </w:r>
      <w:r w:rsidR="004E7A56" w:rsidRPr="00EA54F0">
        <w:rPr>
          <w:sz w:val="22"/>
          <w:szCs w:val="20"/>
        </w:rPr>
        <w:t>Marta was interviewed during extensive ethnographic immersion in an Ecuadorian women’s prison as part of a project on women in drug trafficking (Fleetwood 2014a).</w:t>
      </w:r>
      <w:r w:rsidR="005146E3" w:rsidRPr="00EA54F0">
        <w:rPr>
          <w:sz w:val="22"/>
          <w:szCs w:val="20"/>
        </w:rPr>
        <w:t xml:space="preserve"> </w:t>
      </w:r>
      <w:r w:rsidR="003E3458" w:rsidRPr="00EA54F0">
        <w:rPr>
          <w:sz w:val="22"/>
          <w:szCs w:val="20"/>
        </w:rPr>
        <w:t xml:space="preserve">Whilst potential for exploitation must be acknowledged, ethnographic research has great potential for challenging </w:t>
      </w:r>
      <w:r w:rsidR="00594CF0" w:rsidRPr="00EA54F0">
        <w:rPr>
          <w:sz w:val="22"/>
          <w:szCs w:val="20"/>
        </w:rPr>
        <w:t>power inequalities (</w:t>
      </w:r>
      <w:r w:rsidR="003E3458" w:rsidRPr="00EA54F0">
        <w:rPr>
          <w:sz w:val="22"/>
          <w:szCs w:val="20"/>
        </w:rPr>
        <w:t xml:space="preserve">cf. Stacey 1988). Long-term presence made possible </w:t>
      </w:r>
      <w:r w:rsidR="005F5ECE" w:rsidRPr="00EA54F0">
        <w:rPr>
          <w:sz w:val="22"/>
          <w:szCs w:val="20"/>
        </w:rPr>
        <w:t>collaborative reflections</w:t>
      </w:r>
      <w:r w:rsidR="003E3458" w:rsidRPr="00EA54F0">
        <w:rPr>
          <w:sz w:val="22"/>
          <w:szCs w:val="20"/>
        </w:rPr>
        <w:t xml:space="preserve"> about the conditions of storytelling in prison, as well as space to tell/listen to stories that were </w:t>
      </w:r>
      <w:r w:rsidR="005F5ECE" w:rsidRPr="00EA54F0">
        <w:rPr>
          <w:sz w:val="22"/>
          <w:szCs w:val="20"/>
        </w:rPr>
        <w:t>not ins</w:t>
      </w:r>
      <w:r w:rsidR="0042517C" w:rsidRPr="00EA54F0">
        <w:rPr>
          <w:sz w:val="22"/>
          <w:szCs w:val="20"/>
        </w:rPr>
        <w:t xml:space="preserve">titutionally supported, for example the pleasures of deviance. </w:t>
      </w:r>
      <w:r w:rsidR="003E3458" w:rsidRPr="00EA54F0">
        <w:rPr>
          <w:sz w:val="22"/>
          <w:szCs w:val="20"/>
        </w:rPr>
        <w:t xml:space="preserve">Emma and Rosa were </w:t>
      </w:r>
      <w:r w:rsidR="00771A32" w:rsidRPr="00EA54F0">
        <w:rPr>
          <w:sz w:val="22"/>
          <w:szCs w:val="20"/>
        </w:rPr>
        <w:t xml:space="preserve">interviewed just once. </w:t>
      </w:r>
      <w:r w:rsidR="004E7A56" w:rsidRPr="00EA54F0">
        <w:rPr>
          <w:sz w:val="22"/>
          <w:szCs w:val="20"/>
        </w:rPr>
        <w:t xml:space="preserve">I met Emma through mutual friends </w:t>
      </w:r>
      <w:r w:rsidR="00792957" w:rsidRPr="00EA54F0">
        <w:rPr>
          <w:sz w:val="22"/>
          <w:szCs w:val="20"/>
        </w:rPr>
        <w:t>in Ecuador</w:t>
      </w:r>
      <w:r w:rsidR="005844A9" w:rsidRPr="00EA54F0">
        <w:rPr>
          <w:sz w:val="22"/>
          <w:szCs w:val="20"/>
        </w:rPr>
        <w:t>; she is from the UK and we</w:t>
      </w:r>
      <w:r w:rsidR="00771A32" w:rsidRPr="00EA54F0">
        <w:rPr>
          <w:sz w:val="22"/>
          <w:szCs w:val="20"/>
        </w:rPr>
        <w:t xml:space="preserve"> shared nationality and ex-patriot status</w:t>
      </w:r>
      <w:r w:rsidR="00792957" w:rsidRPr="00EA54F0">
        <w:rPr>
          <w:sz w:val="22"/>
          <w:szCs w:val="20"/>
        </w:rPr>
        <w:t>.</w:t>
      </w:r>
      <w:r w:rsidR="00DB2CD3" w:rsidRPr="00EA54F0">
        <w:rPr>
          <w:sz w:val="22"/>
          <w:szCs w:val="20"/>
        </w:rPr>
        <w:t xml:space="preserve"> We had similar experiences of travelling round Ecuador and were of similar age.</w:t>
      </w:r>
      <w:r w:rsidR="005844A9" w:rsidRPr="00EA54F0">
        <w:rPr>
          <w:sz w:val="22"/>
          <w:szCs w:val="20"/>
        </w:rPr>
        <w:t xml:space="preserve"> Rosa was interviewed</w:t>
      </w:r>
      <w:r w:rsidR="004E7A56" w:rsidRPr="00EA54F0">
        <w:rPr>
          <w:sz w:val="22"/>
          <w:szCs w:val="20"/>
        </w:rPr>
        <w:t xml:space="preserve"> as part of a project on women crack cocaine dealers </w:t>
      </w:r>
      <w:r w:rsidR="00771A32" w:rsidRPr="00EA54F0">
        <w:rPr>
          <w:sz w:val="22"/>
          <w:szCs w:val="20"/>
        </w:rPr>
        <w:t xml:space="preserve">in England </w:t>
      </w:r>
      <w:r w:rsidR="004E7A56" w:rsidRPr="00EA54F0">
        <w:rPr>
          <w:sz w:val="22"/>
          <w:szCs w:val="20"/>
        </w:rPr>
        <w:t>(Fleetwood 2014b)</w:t>
      </w:r>
      <w:r w:rsidR="00771A32" w:rsidRPr="00EA54F0">
        <w:rPr>
          <w:sz w:val="22"/>
          <w:szCs w:val="20"/>
        </w:rPr>
        <w:t>, also through a mutual friend who vouched for me. In keeping with these connections and contexts, interviews we</w:t>
      </w:r>
      <w:r w:rsidR="0042517C" w:rsidRPr="00EA54F0">
        <w:rPr>
          <w:sz w:val="22"/>
          <w:szCs w:val="20"/>
        </w:rPr>
        <w:t xml:space="preserve">re conversational and informal, and as respondent directed as possible. </w:t>
      </w:r>
    </w:p>
    <w:p w14:paraId="55390597" w14:textId="15D35F28" w:rsidR="004E7A56" w:rsidRPr="00EA54F0" w:rsidRDefault="00771A32" w:rsidP="00250BA3">
      <w:pPr>
        <w:widowControl w:val="0"/>
        <w:spacing w:line="480" w:lineRule="auto"/>
        <w:ind w:firstLine="720"/>
        <w:rPr>
          <w:sz w:val="22"/>
          <w:szCs w:val="20"/>
        </w:rPr>
      </w:pPr>
      <w:r w:rsidRPr="00EA54F0">
        <w:rPr>
          <w:sz w:val="22"/>
          <w:szCs w:val="20"/>
        </w:rPr>
        <w:t>I</w:t>
      </w:r>
      <w:r w:rsidR="004E7A56" w:rsidRPr="00EA54F0">
        <w:rPr>
          <w:sz w:val="22"/>
          <w:szCs w:val="20"/>
        </w:rPr>
        <w:t>nterviews aimed to el</w:t>
      </w:r>
      <w:r w:rsidR="00792957" w:rsidRPr="00EA54F0">
        <w:rPr>
          <w:sz w:val="22"/>
          <w:szCs w:val="20"/>
        </w:rPr>
        <w:t>icit subjective interpretations</w:t>
      </w:r>
      <w:r w:rsidR="004E7A56" w:rsidRPr="00EA54F0">
        <w:rPr>
          <w:sz w:val="22"/>
          <w:szCs w:val="20"/>
        </w:rPr>
        <w:t xml:space="preserve"> in addition</w:t>
      </w:r>
      <w:r w:rsidR="005844A9" w:rsidRPr="00EA54F0">
        <w:rPr>
          <w:sz w:val="22"/>
          <w:szCs w:val="20"/>
        </w:rPr>
        <w:t xml:space="preserve"> to facts, although there is no</w:t>
      </w:r>
      <w:r w:rsidR="004E7A56" w:rsidRPr="00EA54F0">
        <w:rPr>
          <w:sz w:val="22"/>
          <w:szCs w:val="20"/>
        </w:rPr>
        <w:t xml:space="preserve"> strict distinction between the two in post-positivist research (Reissman 1993: 2). </w:t>
      </w:r>
      <w:r w:rsidR="005844A9" w:rsidRPr="00EA54F0">
        <w:rPr>
          <w:sz w:val="22"/>
          <w:szCs w:val="20"/>
        </w:rPr>
        <w:t>T</w:t>
      </w:r>
      <w:r w:rsidR="004E7A56" w:rsidRPr="00EA54F0">
        <w:rPr>
          <w:sz w:val="22"/>
          <w:szCs w:val="20"/>
        </w:rPr>
        <w:t>o provoke narr</w:t>
      </w:r>
      <w:r w:rsidR="00EB1CC2" w:rsidRPr="00EA54F0">
        <w:rPr>
          <w:sz w:val="22"/>
          <w:szCs w:val="20"/>
        </w:rPr>
        <w:t xml:space="preserve">atives, interviews began with an </w:t>
      </w:r>
      <w:r w:rsidR="004E7A56" w:rsidRPr="00EA54F0">
        <w:rPr>
          <w:sz w:val="22"/>
          <w:szCs w:val="20"/>
        </w:rPr>
        <w:t>open-ended question (Reissman 1993</w:t>
      </w:r>
      <w:r w:rsidRPr="00EA54F0">
        <w:rPr>
          <w:sz w:val="22"/>
          <w:szCs w:val="20"/>
        </w:rPr>
        <w:t>; Presser 2010</w:t>
      </w:r>
      <w:r w:rsidR="004E7A56" w:rsidRPr="00EA54F0">
        <w:rPr>
          <w:sz w:val="22"/>
          <w:szCs w:val="20"/>
        </w:rPr>
        <w:t>), in this case: ‘tell me how you got involved in selling/trafficking drugs?’. As an imprisoned drug mule, Marta had no difficulty producing a narrative</w:t>
      </w:r>
      <w:r w:rsidR="005844A9" w:rsidRPr="00EA54F0">
        <w:rPr>
          <w:sz w:val="22"/>
          <w:szCs w:val="20"/>
        </w:rPr>
        <w:t xml:space="preserve"> (Presser 2010: 436)</w:t>
      </w:r>
      <w:r w:rsidR="004E7A56" w:rsidRPr="00EA54F0">
        <w:rPr>
          <w:sz w:val="22"/>
          <w:szCs w:val="20"/>
        </w:rPr>
        <w:t>, however interviews with Emma and Rosa involved a greater</w:t>
      </w:r>
      <w:r w:rsidR="005844A9" w:rsidRPr="00EA54F0">
        <w:rPr>
          <w:sz w:val="22"/>
          <w:szCs w:val="20"/>
        </w:rPr>
        <w:t xml:space="preserve"> degree of prompting. </w:t>
      </w:r>
      <w:r w:rsidR="004E7A56" w:rsidRPr="00EA54F0">
        <w:rPr>
          <w:sz w:val="22"/>
          <w:szCs w:val="20"/>
        </w:rPr>
        <w:t>Prompts encouraged respondents</w:t>
      </w:r>
      <w:r w:rsidR="00EB1CC2" w:rsidRPr="00EA54F0">
        <w:rPr>
          <w:sz w:val="22"/>
          <w:szCs w:val="20"/>
        </w:rPr>
        <w:t xml:space="preserve"> to say more, and </w:t>
      </w:r>
      <w:r w:rsidR="004E7A56" w:rsidRPr="00EA54F0">
        <w:rPr>
          <w:sz w:val="22"/>
          <w:szCs w:val="20"/>
        </w:rPr>
        <w:t xml:space="preserve">reflected </w:t>
      </w:r>
      <w:r w:rsidR="00EB1CC2" w:rsidRPr="00EA54F0">
        <w:rPr>
          <w:sz w:val="22"/>
          <w:szCs w:val="20"/>
        </w:rPr>
        <w:t xml:space="preserve">the story </w:t>
      </w:r>
      <w:r w:rsidR="004E7A56" w:rsidRPr="00EA54F0">
        <w:rPr>
          <w:sz w:val="22"/>
          <w:szCs w:val="20"/>
        </w:rPr>
        <w:t>back</w:t>
      </w:r>
      <w:r w:rsidR="00EB1CC2" w:rsidRPr="00EA54F0">
        <w:rPr>
          <w:sz w:val="22"/>
          <w:szCs w:val="20"/>
        </w:rPr>
        <w:t xml:space="preserve"> to check </w:t>
      </w:r>
      <w:r w:rsidR="004E7A56" w:rsidRPr="00EA54F0">
        <w:rPr>
          <w:sz w:val="22"/>
          <w:szCs w:val="20"/>
        </w:rPr>
        <w:t>my interpretation (Kvale 1996: 145). Consent and</w:t>
      </w:r>
      <w:r w:rsidR="005F5ECE" w:rsidRPr="00EA54F0">
        <w:rPr>
          <w:sz w:val="22"/>
          <w:szCs w:val="20"/>
        </w:rPr>
        <w:t xml:space="preserve"> confidentiality were discussed in advance, </w:t>
      </w:r>
      <w:r w:rsidR="004E7A56" w:rsidRPr="00EA54F0">
        <w:rPr>
          <w:sz w:val="22"/>
          <w:szCs w:val="20"/>
        </w:rPr>
        <w:t xml:space="preserve">and permission was given to record the interview. </w:t>
      </w:r>
      <w:r w:rsidR="00792957" w:rsidRPr="00EA54F0">
        <w:rPr>
          <w:sz w:val="22"/>
          <w:szCs w:val="20"/>
        </w:rPr>
        <w:t xml:space="preserve">Tapes have since been destroyed. </w:t>
      </w:r>
      <w:r w:rsidR="004E7A56" w:rsidRPr="00EA54F0">
        <w:rPr>
          <w:sz w:val="22"/>
          <w:szCs w:val="20"/>
        </w:rPr>
        <w:t xml:space="preserve">Real names and identifying details have been omitted. </w:t>
      </w:r>
    </w:p>
    <w:p w14:paraId="07984E8C" w14:textId="77F36375" w:rsidR="004E7A56" w:rsidRPr="00EA54F0" w:rsidRDefault="004E7A56" w:rsidP="00250BA3">
      <w:pPr>
        <w:widowControl w:val="0"/>
        <w:spacing w:line="480" w:lineRule="auto"/>
        <w:ind w:firstLine="720"/>
        <w:rPr>
          <w:sz w:val="22"/>
          <w:szCs w:val="20"/>
        </w:rPr>
      </w:pPr>
      <w:r w:rsidRPr="00EA54F0">
        <w:rPr>
          <w:sz w:val="22"/>
          <w:szCs w:val="20"/>
        </w:rPr>
        <w:t>Inter</w:t>
      </w:r>
      <w:r w:rsidR="005F5ECE" w:rsidRPr="00EA54F0">
        <w:rPr>
          <w:sz w:val="22"/>
          <w:szCs w:val="20"/>
        </w:rPr>
        <w:t xml:space="preserve">views were transcribed in full </w:t>
      </w:r>
      <w:r w:rsidRPr="00EA54F0">
        <w:rPr>
          <w:sz w:val="22"/>
          <w:szCs w:val="20"/>
        </w:rPr>
        <w:t xml:space="preserve">and analysed </w:t>
      </w:r>
      <w:r w:rsidR="00EB1CC2" w:rsidRPr="00EA54F0">
        <w:rPr>
          <w:sz w:val="22"/>
          <w:szCs w:val="20"/>
        </w:rPr>
        <w:t>holistically. Analysis considered</w:t>
      </w:r>
      <w:r w:rsidRPr="00EA54F0">
        <w:rPr>
          <w:sz w:val="22"/>
          <w:szCs w:val="20"/>
        </w:rPr>
        <w:t xml:space="preserve"> ‘why was the story told </w:t>
      </w:r>
      <w:r w:rsidRPr="00EA54F0">
        <w:rPr>
          <w:i/>
          <w:sz w:val="22"/>
          <w:szCs w:val="20"/>
        </w:rPr>
        <w:t xml:space="preserve">this </w:t>
      </w:r>
      <w:r w:rsidRPr="00EA54F0">
        <w:rPr>
          <w:sz w:val="22"/>
          <w:szCs w:val="20"/>
        </w:rPr>
        <w:t>way?’ (Reissman 1993: 61</w:t>
      </w:r>
      <w:r w:rsidR="00EB1CC2" w:rsidRPr="00EA54F0">
        <w:rPr>
          <w:sz w:val="22"/>
          <w:szCs w:val="20"/>
        </w:rPr>
        <w:t>), seeking</w:t>
      </w:r>
      <w:r w:rsidRPr="00EA54F0">
        <w:rPr>
          <w:sz w:val="22"/>
          <w:szCs w:val="20"/>
        </w:rPr>
        <w:t xml:space="preserve"> to draw out the subjective meanings of drug trafficking, and ‘hear’ the different discourses at play. This is done through attention to particular words, phrasing and grammar, as well as embedded values</w:t>
      </w:r>
      <w:r w:rsidR="00792957" w:rsidRPr="00EA54F0">
        <w:rPr>
          <w:sz w:val="22"/>
          <w:szCs w:val="20"/>
        </w:rPr>
        <w:t xml:space="preserve"> (Presser 2010). </w:t>
      </w:r>
      <w:r w:rsidRPr="00EA54F0">
        <w:rPr>
          <w:sz w:val="22"/>
          <w:szCs w:val="20"/>
        </w:rPr>
        <w:t>Analysis was double checked through re-reading for alternative interpretations</w:t>
      </w:r>
      <w:r w:rsidR="00792957" w:rsidRPr="00EA54F0">
        <w:rPr>
          <w:sz w:val="22"/>
          <w:szCs w:val="20"/>
        </w:rPr>
        <w:t xml:space="preserve">. Throughout, I </w:t>
      </w:r>
      <w:r w:rsidRPr="00EA54F0">
        <w:rPr>
          <w:sz w:val="22"/>
          <w:szCs w:val="20"/>
        </w:rPr>
        <w:t>reflected on whether my interpretation was faithful to the speaker’s account, and if they would recognise my interpretation of themselves.</w:t>
      </w:r>
      <w:r w:rsidR="00792957" w:rsidRPr="00EA54F0">
        <w:rPr>
          <w:sz w:val="22"/>
          <w:szCs w:val="20"/>
        </w:rPr>
        <w:t xml:space="preserve"> Respondent</w:t>
      </w:r>
      <w:r w:rsidR="003D5AF9" w:rsidRPr="00EA54F0">
        <w:rPr>
          <w:sz w:val="22"/>
          <w:szCs w:val="20"/>
        </w:rPr>
        <w:t xml:space="preserve">s </w:t>
      </w:r>
      <w:r w:rsidR="001E473A" w:rsidRPr="00EA54F0">
        <w:rPr>
          <w:sz w:val="22"/>
          <w:szCs w:val="20"/>
        </w:rPr>
        <w:t>are</w:t>
      </w:r>
      <w:r w:rsidR="003D5AF9" w:rsidRPr="00EA54F0">
        <w:rPr>
          <w:sz w:val="22"/>
          <w:szCs w:val="20"/>
        </w:rPr>
        <w:t xml:space="preserve"> quoted extensively</w:t>
      </w:r>
      <w:r w:rsidR="00803E76" w:rsidRPr="00EA54F0">
        <w:rPr>
          <w:sz w:val="22"/>
          <w:szCs w:val="20"/>
        </w:rPr>
        <w:t xml:space="preserve">. </w:t>
      </w:r>
    </w:p>
    <w:p w14:paraId="510AC806" w14:textId="39A4A8CF" w:rsidR="005146E3" w:rsidRPr="00EA54F0" w:rsidRDefault="005F5ECE" w:rsidP="00CE0CCD">
      <w:pPr>
        <w:widowControl w:val="0"/>
        <w:spacing w:line="480" w:lineRule="auto"/>
        <w:ind w:firstLine="720"/>
        <w:rPr>
          <w:sz w:val="22"/>
          <w:szCs w:val="20"/>
        </w:rPr>
      </w:pPr>
      <w:r w:rsidRPr="00EA54F0">
        <w:rPr>
          <w:sz w:val="22"/>
          <w:szCs w:val="20"/>
        </w:rPr>
        <w:t>Respondents’ narratives</w:t>
      </w:r>
      <w:r w:rsidR="005146E3" w:rsidRPr="00EA54F0">
        <w:rPr>
          <w:sz w:val="22"/>
          <w:szCs w:val="20"/>
        </w:rPr>
        <w:t xml:space="preserve"> are presented in the following order: </w:t>
      </w:r>
      <w:r w:rsidR="0097615B" w:rsidRPr="00EA54F0">
        <w:rPr>
          <w:sz w:val="22"/>
          <w:szCs w:val="20"/>
        </w:rPr>
        <w:t>Emma</w:t>
      </w:r>
      <w:r w:rsidR="005146E3" w:rsidRPr="00EA54F0">
        <w:rPr>
          <w:sz w:val="22"/>
          <w:szCs w:val="20"/>
        </w:rPr>
        <w:t xml:space="preserve"> </w:t>
      </w:r>
      <w:r w:rsidR="0097615B" w:rsidRPr="00EA54F0">
        <w:rPr>
          <w:sz w:val="22"/>
          <w:szCs w:val="20"/>
        </w:rPr>
        <w:t>was offered a chance to traffic drugs by a fellow backpacker, but declined</w:t>
      </w:r>
      <w:r w:rsidR="005146E3" w:rsidRPr="00EA54F0">
        <w:rPr>
          <w:sz w:val="22"/>
          <w:szCs w:val="20"/>
        </w:rPr>
        <w:t>, demonstrating the importance of narrative in her conformity</w:t>
      </w:r>
      <w:r w:rsidR="0097615B" w:rsidRPr="00EA54F0">
        <w:rPr>
          <w:sz w:val="22"/>
          <w:szCs w:val="20"/>
        </w:rPr>
        <w:t>. Marta worked as a drug mule, but not the fi</w:t>
      </w:r>
      <w:r w:rsidR="005146E3" w:rsidRPr="00EA54F0">
        <w:rPr>
          <w:sz w:val="22"/>
          <w:szCs w:val="20"/>
        </w:rPr>
        <w:t xml:space="preserve">rst time the opportunity arose. Her narrative shows how narratives are not fixed, but subject to change. </w:t>
      </w:r>
      <w:r w:rsidR="0097615B" w:rsidRPr="00EA54F0">
        <w:rPr>
          <w:sz w:val="22"/>
          <w:szCs w:val="20"/>
        </w:rPr>
        <w:t xml:space="preserve">Finally, Rosa carried a small quantity of cocaine internationally without giving it a second thought. Their accounts variously describe drug trafficking as impossible, unappealing </w:t>
      </w:r>
      <w:r w:rsidR="003D5AF9" w:rsidRPr="00EA54F0">
        <w:rPr>
          <w:sz w:val="22"/>
          <w:szCs w:val="20"/>
        </w:rPr>
        <w:t>t</w:t>
      </w:r>
      <w:r w:rsidR="005146E3" w:rsidRPr="00EA54F0">
        <w:rPr>
          <w:sz w:val="22"/>
          <w:szCs w:val="20"/>
        </w:rPr>
        <w:t xml:space="preserve">hen meaningful, and inevitable. </w:t>
      </w:r>
    </w:p>
    <w:p w14:paraId="5D4B8B22" w14:textId="77777777" w:rsidR="009E6E98" w:rsidRPr="00EA54F0" w:rsidRDefault="009E6E98" w:rsidP="00250BA3">
      <w:pPr>
        <w:widowControl w:val="0"/>
        <w:spacing w:line="480" w:lineRule="auto"/>
        <w:rPr>
          <w:sz w:val="22"/>
          <w:szCs w:val="20"/>
        </w:rPr>
      </w:pPr>
    </w:p>
    <w:p w14:paraId="14793C4B" w14:textId="5876900F" w:rsidR="002B0F2B" w:rsidRPr="00EA54F0" w:rsidRDefault="009A5C9A" w:rsidP="00250BA3">
      <w:pPr>
        <w:widowControl w:val="0"/>
        <w:spacing w:line="480" w:lineRule="auto"/>
        <w:rPr>
          <w:b/>
          <w:sz w:val="22"/>
          <w:szCs w:val="20"/>
        </w:rPr>
      </w:pPr>
      <w:r w:rsidRPr="00EA54F0">
        <w:rPr>
          <w:b/>
          <w:sz w:val="22"/>
          <w:szCs w:val="20"/>
        </w:rPr>
        <w:t>Emma</w:t>
      </w:r>
      <w:r w:rsidR="002B0F2B" w:rsidRPr="00EA54F0">
        <w:rPr>
          <w:b/>
          <w:sz w:val="22"/>
          <w:szCs w:val="20"/>
        </w:rPr>
        <w:t xml:space="preserve">: </w:t>
      </w:r>
      <w:r w:rsidR="008116D1" w:rsidRPr="00EA54F0">
        <w:rPr>
          <w:b/>
          <w:sz w:val="22"/>
          <w:szCs w:val="20"/>
        </w:rPr>
        <w:t>“</w:t>
      </w:r>
      <w:r w:rsidR="002B0F2B" w:rsidRPr="00EA54F0">
        <w:rPr>
          <w:b/>
          <w:sz w:val="22"/>
          <w:szCs w:val="20"/>
        </w:rPr>
        <w:t>I’m not</w:t>
      </w:r>
      <w:r w:rsidR="008116D1" w:rsidRPr="00EA54F0">
        <w:rPr>
          <w:b/>
          <w:sz w:val="22"/>
          <w:szCs w:val="20"/>
        </w:rPr>
        <w:t xml:space="preserve"> going to do that kind of thing”</w:t>
      </w:r>
      <w:r w:rsidR="002B0F2B" w:rsidRPr="00EA54F0">
        <w:rPr>
          <w:b/>
          <w:sz w:val="22"/>
          <w:szCs w:val="20"/>
        </w:rPr>
        <w:t xml:space="preserve"> </w:t>
      </w:r>
    </w:p>
    <w:p w14:paraId="4161B7CB" w14:textId="7665A619" w:rsidR="002B0F2B" w:rsidRPr="00EA54F0" w:rsidRDefault="00583028" w:rsidP="000B1D79">
      <w:pPr>
        <w:widowControl w:val="0"/>
        <w:spacing w:line="480" w:lineRule="auto"/>
        <w:rPr>
          <w:sz w:val="22"/>
          <w:szCs w:val="20"/>
        </w:rPr>
      </w:pPr>
      <w:r w:rsidRPr="00EA54F0">
        <w:rPr>
          <w:sz w:val="22"/>
          <w:szCs w:val="20"/>
        </w:rPr>
        <w:tab/>
      </w:r>
      <w:r w:rsidR="009A5C9A" w:rsidRPr="00EA54F0">
        <w:rPr>
          <w:sz w:val="22"/>
          <w:szCs w:val="20"/>
        </w:rPr>
        <w:t xml:space="preserve">Emma is </w:t>
      </w:r>
      <w:r w:rsidR="00B37805" w:rsidRPr="00EA54F0">
        <w:rPr>
          <w:sz w:val="22"/>
          <w:szCs w:val="20"/>
        </w:rPr>
        <w:t xml:space="preserve">English, </w:t>
      </w:r>
      <w:r w:rsidR="009A5C9A" w:rsidRPr="00EA54F0">
        <w:rPr>
          <w:sz w:val="22"/>
          <w:szCs w:val="20"/>
        </w:rPr>
        <w:t xml:space="preserve">white, middle-class and </w:t>
      </w:r>
      <w:r w:rsidR="00F525FF" w:rsidRPr="00EA54F0">
        <w:rPr>
          <w:sz w:val="22"/>
          <w:szCs w:val="20"/>
        </w:rPr>
        <w:t>had been in Ecuador for several month</w:t>
      </w:r>
      <w:r w:rsidR="00FD4191" w:rsidRPr="00EA54F0">
        <w:rPr>
          <w:sz w:val="22"/>
          <w:szCs w:val="20"/>
        </w:rPr>
        <w:t>s</w:t>
      </w:r>
      <w:r w:rsidR="00F525FF" w:rsidRPr="00EA54F0">
        <w:rPr>
          <w:sz w:val="22"/>
          <w:szCs w:val="20"/>
        </w:rPr>
        <w:t xml:space="preserve"> volunteering and backpacking</w:t>
      </w:r>
      <w:r w:rsidR="006E5A26" w:rsidRPr="00EA54F0">
        <w:rPr>
          <w:sz w:val="22"/>
          <w:szCs w:val="20"/>
        </w:rPr>
        <w:t xml:space="preserve"> </w:t>
      </w:r>
      <w:r w:rsidR="005178A8" w:rsidRPr="00EA54F0">
        <w:rPr>
          <w:sz w:val="22"/>
          <w:szCs w:val="20"/>
        </w:rPr>
        <w:t>before we met</w:t>
      </w:r>
      <w:r w:rsidR="00F525FF" w:rsidRPr="00EA54F0">
        <w:rPr>
          <w:sz w:val="22"/>
          <w:szCs w:val="20"/>
        </w:rPr>
        <w:t>.</w:t>
      </w:r>
      <w:r w:rsidR="000252B1" w:rsidRPr="00EA54F0">
        <w:rPr>
          <w:sz w:val="22"/>
          <w:szCs w:val="20"/>
        </w:rPr>
        <w:t xml:space="preserve"> </w:t>
      </w:r>
      <w:r w:rsidR="005129EF" w:rsidRPr="00EA54F0">
        <w:rPr>
          <w:sz w:val="22"/>
          <w:szCs w:val="20"/>
        </w:rPr>
        <w:t xml:space="preserve">Her </w:t>
      </w:r>
      <w:r w:rsidR="00DB2CD3" w:rsidRPr="00EA54F0">
        <w:rPr>
          <w:sz w:val="22"/>
          <w:szCs w:val="20"/>
        </w:rPr>
        <w:t>narrative</w:t>
      </w:r>
      <w:r w:rsidR="005129EF" w:rsidRPr="00EA54F0">
        <w:rPr>
          <w:sz w:val="22"/>
          <w:szCs w:val="20"/>
        </w:rPr>
        <w:t xml:space="preserve"> is about</w:t>
      </w:r>
      <w:r w:rsidR="00AD66C6" w:rsidRPr="00EA54F0">
        <w:rPr>
          <w:sz w:val="22"/>
          <w:szCs w:val="20"/>
        </w:rPr>
        <w:t xml:space="preserve"> adventure</w:t>
      </w:r>
      <w:r w:rsidR="005178A8" w:rsidRPr="00EA54F0">
        <w:rPr>
          <w:sz w:val="22"/>
          <w:szCs w:val="20"/>
        </w:rPr>
        <w:t>,</w:t>
      </w:r>
      <w:r w:rsidR="005129EF" w:rsidRPr="00EA54F0">
        <w:rPr>
          <w:sz w:val="22"/>
          <w:szCs w:val="20"/>
        </w:rPr>
        <w:t xml:space="preserve"> and</w:t>
      </w:r>
      <w:r w:rsidR="005178A8" w:rsidRPr="00EA54F0">
        <w:rPr>
          <w:sz w:val="22"/>
          <w:szCs w:val="20"/>
        </w:rPr>
        <w:t xml:space="preserve"> reflects</w:t>
      </w:r>
      <w:r w:rsidR="00AD66C6" w:rsidRPr="00EA54F0">
        <w:rPr>
          <w:sz w:val="22"/>
          <w:szCs w:val="20"/>
        </w:rPr>
        <w:t xml:space="preserve"> her </w:t>
      </w:r>
      <w:r w:rsidR="005129EF" w:rsidRPr="00EA54F0">
        <w:rPr>
          <w:sz w:val="22"/>
          <w:szCs w:val="20"/>
        </w:rPr>
        <w:t>habitus</w:t>
      </w:r>
      <w:r w:rsidR="00AD66C6" w:rsidRPr="00EA54F0">
        <w:rPr>
          <w:sz w:val="22"/>
          <w:szCs w:val="20"/>
        </w:rPr>
        <w:t xml:space="preserve"> a</w:t>
      </w:r>
      <w:r w:rsidR="000252B1" w:rsidRPr="00EA54F0">
        <w:rPr>
          <w:sz w:val="22"/>
          <w:szCs w:val="20"/>
        </w:rPr>
        <w:t xml:space="preserve">s a </w:t>
      </w:r>
      <w:r w:rsidR="00AD66C6" w:rsidRPr="00EA54F0">
        <w:rPr>
          <w:sz w:val="22"/>
          <w:szCs w:val="20"/>
        </w:rPr>
        <w:t xml:space="preserve">young, </w:t>
      </w:r>
      <w:r w:rsidR="000252B1" w:rsidRPr="00EA54F0">
        <w:rPr>
          <w:sz w:val="22"/>
          <w:szCs w:val="20"/>
        </w:rPr>
        <w:t>middle-class woman</w:t>
      </w:r>
      <w:r w:rsidR="00AD66C6" w:rsidRPr="00EA54F0">
        <w:rPr>
          <w:sz w:val="22"/>
          <w:szCs w:val="20"/>
        </w:rPr>
        <w:t xml:space="preserve"> from a developed nation. Emma</w:t>
      </w:r>
      <w:r w:rsidR="002B0F2B" w:rsidRPr="00EA54F0">
        <w:rPr>
          <w:sz w:val="22"/>
          <w:szCs w:val="20"/>
        </w:rPr>
        <w:t xml:space="preserve"> came across the opportunity to traffic drugs</w:t>
      </w:r>
      <w:r w:rsidR="00FD4191" w:rsidRPr="00EA54F0">
        <w:rPr>
          <w:sz w:val="22"/>
          <w:szCs w:val="20"/>
        </w:rPr>
        <w:t xml:space="preserve"> </w:t>
      </w:r>
      <w:r w:rsidR="00DB2CD3" w:rsidRPr="00EA54F0">
        <w:rPr>
          <w:sz w:val="22"/>
          <w:szCs w:val="20"/>
        </w:rPr>
        <w:t>when she was</w:t>
      </w:r>
      <w:r w:rsidR="00FD4191" w:rsidRPr="00EA54F0">
        <w:rPr>
          <w:sz w:val="22"/>
          <w:szCs w:val="20"/>
        </w:rPr>
        <w:t xml:space="preserve"> in </w:t>
      </w:r>
      <w:r w:rsidR="00CC56F5" w:rsidRPr="00EA54F0">
        <w:rPr>
          <w:sz w:val="22"/>
          <w:szCs w:val="20"/>
        </w:rPr>
        <w:t xml:space="preserve">a notorious party town on the </w:t>
      </w:r>
      <w:r w:rsidR="00DB2CD3" w:rsidRPr="00EA54F0">
        <w:rPr>
          <w:sz w:val="22"/>
          <w:szCs w:val="20"/>
        </w:rPr>
        <w:t xml:space="preserve">Ecuadorian </w:t>
      </w:r>
      <w:r w:rsidR="00CC56F5" w:rsidRPr="00EA54F0">
        <w:rPr>
          <w:sz w:val="22"/>
          <w:szCs w:val="20"/>
        </w:rPr>
        <w:t>coast where cannabis, cocaine, and</w:t>
      </w:r>
      <w:r w:rsidR="005178A8" w:rsidRPr="00EA54F0">
        <w:rPr>
          <w:sz w:val="22"/>
          <w:szCs w:val="20"/>
        </w:rPr>
        <w:t xml:space="preserve"> indigenous </w:t>
      </w:r>
      <w:r w:rsidR="00803E76" w:rsidRPr="00EA54F0">
        <w:rPr>
          <w:sz w:val="22"/>
          <w:szCs w:val="20"/>
        </w:rPr>
        <w:t>hallucinogenic drugs</w:t>
      </w:r>
      <w:r w:rsidR="005178A8" w:rsidRPr="00EA54F0">
        <w:rPr>
          <w:sz w:val="22"/>
          <w:szCs w:val="20"/>
        </w:rPr>
        <w:t xml:space="preserve"> were</w:t>
      </w:r>
      <w:r w:rsidR="00FD4191" w:rsidRPr="00EA54F0">
        <w:rPr>
          <w:sz w:val="22"/>
          <w:szCs w:val="20"/>
        </w:rPr>
        <w:t xml:space="preserve"> common</w:t>
      </w:r>
      <w:r w:rsidR="005178A8" w:rsidRPr="00EA54F0">
        <w:rPr>
          <w:sz w:val="22"/>
          <w:szCs w:val="20"/>
        </w:rPr>
        <w:t>ly sold and used</w:t>
      </w:r>
      <w:r w:rsidR="00CC56F5" w:rsidRPr="00EA54F0">
        <w:rPr>
          <w:sz w:val="22"/>
          <w:szCs w:val="20"/>
        </w:rPr>
        <w:t xml:space="preserve">. </w:t>
      </w:r>
      <w:r w:rsidR="002223B4" w:rsidRPr="00EA54F0">
        <w:rPr>
          <w:sz w:val="22"/>
          <w:szCs w:val="20"/>
        </w:rPr>
        <w:t>She’d been hanging out with a</w:t>
      </w:r>
      <w:r w:rsidR="005178A8" w:rsidRPr="00EA54F0">
        <w:rPr>
          <w:sz w:val="22"/>
          <w:szCs w:val="20"/>
        </w:rPr>
        <w:t xml:space="preserve"> fellow</w:t>
      </w:r>
      <w:r w:rsidR="00CC56F5" w:rsidRPr="00EA54F0">
        <w:rPr>
          <w:sz w:val="22"/>
          <w:szCs w:val="20"/>
        </w:rPr>
        <w:t xml:space="preserve"> backpacker: </w:t>
      </w:r>
    </w:p>
    <w:p w14:paraId="6BB81489" w14:textId="77777777" w:rsidR="006E5163" w:rsidRPr="00EA54F0" w:rsidRDefault="006E5163" w:rsidP="00250BA3">
      <w:pPr>
        <w:widowControl w:val="0"/>
        <w:spacing w:line="480" w:lineRule="auto"/>
        <w:rPr>
          <w:sz w:val="22"/>
          <w:szCs w:val="20"/>
        </w:rPr>
      </w:pPr>
    </w:p>
    <w:p w14:paraId="43CDAFDB" w14:textId="4615B02A" w:rsidR="006E5163" w:rsidRPr="00EA54F0" w:rsidRDefault="006C7143" w:rsidP="00250BA3">
      <w:pPr>
        <w:widowControl w:val="0"/>
        <w:spacing w:line="480" w:lineRule="auto"/>
        <w:ind w:left="720"/>
        <w:rPr>
          <w:sz w:val="22"/>
          <w:szCs w:val="20"/>
        </w:rPr>
      </w:pPr>
      <w:r w:rsidRPr="00EA54F0">
        <w:rPr>
          <w:sz w:val="22"/>
          <w:szCs w:val="20"/>
        </w:rPr>
        <w:t>He’d</w:t>
      </w:r>
      <w:r w:rsidR="006E5163" w:rsidRPr="00EA54F0">
        <w:rPr>
          <w:sz w:val="22"/>
          <w:szCs w:val="20"/>
        </w:rPr>
        <w:t xml:space="preserve"> been talking about taking some</w:t>
      </w:r>
      <w:r w:rsidR="00CC56F5" w:rsidRPr="00EA54F0">
        <w:rPr>
          <w:sz w:val="22"/>
          <w:szCs w:val="20"/>
        </w:rPr>
        <w:t xml:space="preserve"> [cocaine]</w:t>
      </w:r>
      <w:r w:rsidR="006E5163" w:rsidRPr="00EA54F0">
        <w:rPr>
          <w:sz w:val="22"/>
          <w:szCs w:val="20"/>
        </w:rPr>
        <w:t xml:space="preserve"> back and what a good business it was and how much money you’d make and how if you get away with it you could ma</w:t>
      </w:r>
      <w:r w:rsidR="00CC56F5" w:rsidRPr="00EA54F0">
        <w:rPr>
          <w:sz w:val="22"/>
          <w:szCs w:val="20"/>
        </w:rPr>
        <w:t>ke loads n it’d be brilliant ‘n</w:t>
      </w:r>
      <w:r w:rsidR="006E5163" w:rsidRPr="00EA54F0">
        <w:rPr>
          <w:sz w:val="22"/>
          <w:szCs w:val="20"/>
        </w:rPr>
        <w:t xml:space="preserve"> he wouldn’t have to do as much in E</w:t>
      </w:r>
      <w:r w:rsidR="00CC56F5" w:rsidRPr="00EA54F0">
        <w:rPr>
          <w:sz w:val="22"/>
          <w:szCs w:val="20"/>
        </w:rPr>
        <w:t>ngland</w:t>
      </w:r>
      <w:r w:rsidR="006E5163" w:rsidRPr="00EA54F0">
        <w:rPr>
          <w:sz w:val="22"/>
          <w:szCs w:val="20"/>
        </w:rPr>
        <w:t xml:space="preserve"> and he could travel and all </w:t>
      </w:r>
      <w:r w:rsidR="00CC56F5" w:rsidRPr="00EA54F0">
        <w:rPr>
          <w:sz w:val="22"/>
          <w:szCs w:val="20"/>
        </w:rPr>
        <w:t>this sort of stuff. S</w:t>
      </w:r>
      <w:r w:rsidR="006E5163" w:rsidRPr="00EA54F0">
        <w:rPr>
          <w:sz w:val="22"/>
          <w:szCs w:val="20"/>
        </w:rPr>
        <w:t xml:space="preserve">o he’d been talking about it </w:t>
      </w:r>
      <w:r w:rsidR="00CC56F5" w:rsidRPr="00EA54F0">
        <w:rPr>
          <w:sz w:val="22"/>
          <w:szCs w:val="20"/>
        </w:rPr>
        <w:t>‘</w:t>
      </w:r>
      <w:r w:rsidR="006E5163" w:rsidRPr="00EA54F0">
        <w:rPr>
          <w:sz w:val="22"/>
          <w:szCs w:val="20"/>
        </w:rPr>
        <w:t xml:space="preserve">n we’d just been like yeah, yeah, yeah </w:t>
      </w:r>
      <w:r w:rsidR="00CC56F5" w:rsidRPr="00EA54F0">
        <w:rPr>
          <w:sz w:val="22"/>
          <w:szCs w:val="20"/>
        </w:rPr>
        <w:t>‘</w:t>
      </w:r>
      <w:r w:rsidR="006E5163" w:rsidRPr="00EA54F0">
        <w:rPr>
          <w:sz w:val="22"/>
          <w:szCs w:val="20"/>
        </w:rPr>
        <w:t>n then he just c</w:t>
      </w:r>
      <w:r w:rsidR="00CC56F5" w:rsidRPr="00EA54F0">
        <w:rPr>
          <w:sz w:val="22"/>
          <w:szCs w:val="20"/>
        </w:rPr>
        <w:t>ame out with it in the email, and</w:t>
      </w:r>
      <w:r w:rsidR="006E5163" w:rsidRPr="00EA54F0">
        <w:rPr>
          <w:sz w:val="22"/>
          <w:szCs w:val="20"/>
        </w:rPr>
        <w:t xml:space="preserve"> he was like </w:t>
      </w:r>
      <w:r w:rsidR="00CC56F5" w:rsidRPr="00EA54F0">
        <w:rPr>
          <w:sz w:val="22"/>
          <w:szCs w:val="20"/>
        </w:rPr>
        <w:t>‘</w:t>
      </w:r>
      <w:r w:rsidR="006E5163" w:rsidRPr="00EA54F0">
        <w:rPr>
          <w:sz w:val="22"/>
          <w:szCs w:val="20"/>
        </w:rPr>
        <w:t xml:space="preserve">how d’you fancy </w:t>
      </w:r>
      <w:r w:rsidR="00CC56F5" w:rsidRPr="00EA54F0">
        <w:rPr>
          <w:sz w:val="22"/>
          <w:szCs w:val="20"/>
        </w:rPr>
        <w:t>smuggling drugs in a</w:t>
      </w:r>
      <w:r w:rsidR="00BA3DEE" w:rsidRPr="00EA54F0">
        <w:rPr>
          <w:sz w:val="22"/>
          <w:szCs w:val="20"/>
        </w:rPr>
        <w:t xml:space="preserve"> surf board? I’ll give you 50%.</w:t>
      </w:r>
    </w:p>
    <w:p w14:paraId="2D792516" w14:textId="77777777" w:rsidR="005E4840" w:rsidRPr="00EA54F0" w:rsidRDefault="005E4840" w:rsidP="00250BA3">
      <w:pPr>
        <w:widowControl w:val="0"/>
        <w:spacing w:line="480" w:lineRule="auto"/>
        <w:rPr>
          <w:sz w:val="22"/>
          <w:szCs w:val="20"/>
        </w:rPr>
      </w:pPr>
    </w:p>
    <w:p w14:paraId="06878CDA" w14:textId="123F2AA7" w:rsidR="00CC56F5" w:rsidRPr="00EA54F0" w:rsidRDefault="00CC56F5" w:rsidP="00250BA3">
      <w:pPr>
        <w:widowControl w:val="0"/>
        <w:spacing w:line="480" w:lineRule="auto"/>
        <w:rPr>
          <w:sz w:val="22"/>
          <w:szCs w:val="20"/>
        </w:rPr>
      </w:pPr>
      <w:r w:rsidRPr="00EA54F0">
        <w:rPr>
          <w:sz w:val="22"/>
          <w:szCs w:val="20"/>
        </w:rPr>
        <w:t xml:space="preserve">Despite </w:t>
      </w:r>
      <w:r w:rsidR="00803E76" w:rsidRPr="00EA54F0">
        <w:rPr>
          <w:sz w:val="22"/>
          <w:szCs w:val="20"/>
        </w:rPr>
        <w:t>having partied with</w:t>
      </w:r>
      <w:r w:rsidR="005178A8" w:rsidRPr="00EA54F0">
        <w:rPr>
          <w:sz w:val="22"/>
          <w:szCs w:val="20"/>
        </w:rPr>
        <w:t xml:space="preserve"> drug dealers at home</w:t>
      </w:r>
      <w:r w:rsidR="00FD4191" w:rsidRPr="00EA54F0">
        <w:rPr>
          <w:sz w:val="22"/>
          <w:szCs w:val="20"/>
        </w:rPr>
        <w:t>,</w:t>
      </w:r>
      <w:r w:rsidR="000B1D79" w:rsidRPr="00EA54F0">
        <w:rPr>
          <w:sz w:val="22"/>
          <w:szCs w:val="20"/>
        </w:rPr>
        <w:t xml:space="preserve"> and being drug savvy </w:t>
      </w:r>
      <w:r w:rsidR="00FD4191" w:rsidRPr="00EA54F0">
        <w:rPr>
          <w:sz w:val="22"/>
          <w:szCs w:val="20"/>
        </w:rPr>
        <w:t>Emm</w:t>
      </w:r>
      <w:r w:rsidR="000B1D79" w:rsidRPr="00EA54F0">
        <w:rPr>
          <w:sz w:val="22"/>
          <w:szCs w:val="20"/>
        </w:rPr>
        <w:t>a</w:t>
      </w:r>
      <w:r w:rsidRPr="00EA54F0">
        <w:rPr>
          <w:sz w:val="22"/>
          <w:szCs w:val="20"/>
        </w:rPr>
        <w:t xml:space="preserve"> reject</w:t>
      </w:r>
      <w:r w:rsidR="00552D52" w:rsidRPr="00EA54F0">
        <w:rPr>
          <w:sz w:val="22"/>
          <w:szCs w:val="20"/>
        </w:rPr>
        <w:t>ed the offer</w:t>
      </w:r>
      <w:r w:rsidR="000B1D79" w:rsidRPr="00EA54F0">
        <w:rPr>
          <w:sz w:val="22"/>
          <w:szCs w:val="20"/>
        </w:rPr>
        <w:t xml:space="preserve"> outright</w:t>
      </w:r>
      <w:r w:rsidR="008B7272" w:rsidRPr="00EA54F0">
        <w:rPr>
          <w:sz w:val="22"/>
          <w:szCs w:val="20"/>
        </w:rPr>
        <w:t xml:space="preserve">: </w:t>
      </w:r>
    </w:p>
    <w:p w14:paraId="08537134" w14:textId="77777777" w:rsidR="00CC56F5" w:rsidRPr="00EA54F0" w:rsidRDefault="00CC56F5" w:rsidP="00250BA3">
      <w:pPr>
        <w:widowControl w:val="0"/>
        <w:spacing w:line="480" w:lineRule="auto"/>
        <w:ind w:firstLine="720"/>
        <w:rPr>
          <w:sz w:val="22"/>
          <w:szCs w:val="20"/>
        </w:rPr>
      </w:pPr>
    </w:p>
    <w:p w14:paraId="52758170" w14:textId="6F9D7AD8" w:rsidR="006E5163" w:rsidRPr="00EA54F0" w:rsidRDefault="006E5163" w:rsidP="00250BA3">
      <w:pPr>
        <w:widowControl w:val="0"/>
        <w:spacing w:line="480" w:lineRule="auto"/>
        <w:ind w:left="720"/>
        <w:rPr>
          <w:sz w:val="22"/>
          <w:szCs w:val="20"/>
        </w:rPr>
      </w:pPr>
      <w:r w:rsidRPr="00EA54F0">
        <w:rPr>
          <w:sz w:val="22"/>
          <w:szCs w:val="20"/>
        </w:rPr>
        <w:t>I was like</w:t>
      </w:r>
      <w:r w:rsidR="006C7143" w:rsidRPr="00EA54F0">
        <w:rPr>
          <w:sz w:val="22"/>
          <w:szCs w:val="20"/>
        </w:rPr>
        <w:t>,</w:t>
      </w:r>
      <w:r w:rsidRPr="00EA54F0">
        <w:rPr>
          <w:sz w:val="22"/>
          <w:szCs w:val="20"/>
        </w:rPr>
        <w:t xml:space="preserve"> I’m 19, that’s not my line of work. I’m going to go to University </w:t>
      </w:r>
      <w:r w:rsidR="00DB2CD3" w:rsidRPr="00EA54F0">
        <w:rPr>
          <w:sz w:val="22"/>
          <w:szCs w:val="20"/>
        </w:rPr>
        <w:t>‘</w:t>
      </w:r>
      <w:r w:rsidRPr="00EA54F0">
        <w:rPr>
          <w:sz w:val="22"/>
          <w:szCs w:val="20"/>
        </w:rPr>
        <w:t xml:space="preserve">n get a job n </w:t>
      </w:r>
      <w:r w:rsidRPr="00EA54F0">
        <w:rPr>
          <w:i/>
          <w:sz w:val="22"/>
          <w:szCs w:val="20"/>
        </w:rPr>
        <w:t xml:space="preserve">I’m not </w:t>
      </w:r>
      <w:r w:rsidR="008B7272" w:rsidRPr="00EA54F0">
        <w:rPr>
          <w:i/>
          <w:sz w:val="22"/>
          <w:szCs w:val="20"/>
        </w:rPr>
        <w:t>going to do that kind of thing!</w:t>
      </w:r>
    </w:p>
    <w:p w14:paraId="4DBC78DC" w14:textId="77777777" w:rsidR="006E5163" w:rsidRPr="00EA54F0" w:rsidRDefault="006E5163" w:rsidP="00250BA3">
      <w:pPr>
        <w:widowControl w:val="0"/>
        <w:spacing w:line="480" w:lineRule="auto"/>
        <w:ind w:left="720"/>
        <w:rPr>
          <w:sz w:val="22"/>
          <w:szCs w:val="20"/>
        </w:rPr>
      </w:pPr>
    </w:p>
    <w:p w14:paraId="40EC914F" w14:textId="7A9A4ADE" w:rsidR="00CC56F5" w:rsidRPr="00EA54F0" w:rsidRDefault="000B1D79" w:rsidP="00250BA3">
      <w:pPr>
        <w:widowControl w:val="0"/>
        <w:spacing w:line="480" w:lineRule="auto"/>
        <w:rPr>
          <w:sz w:val="22"/>
          <w:szCs w:val="20"/>
        </w:rPr>
      </w:pPr>
      <w:r w:rsidRPr="00EA54F0">
        <w:rPr>
          <w:sz w:val="22"/>
          <w:szCs w:val="20"/>
        </w:rPr>
        <w:t>Her narrative identity is central: she rejects trafficking on the basis that it does not fit with he</w:t>
      </w:r>
      <w:r w:rsidR="000A0CF3" w:rsidRPr="00EA54F0">
        <w:rPr>
          <w:sz w:val="22"/>
          <w:szCs w:val="20"/>
        </w:rPr>
        <w:t>r present, and future self-stories</w:t>
      </w:r>
      <w:r w:rsidR="00BA3DEE" w:rsidRPr="00EA54F0">
        <w:rPr>
          <w:sz w:val="22"/>
          <w:szCs w:val="20"/>
        </w:rPr>
        <w:t xml:space="preserve">. </w:t>
      </w:r>
      <w:r w:rsidR="006C7143" w:rsidRPr="00EA54F0">
        <w:rPr>
          <w:sz w:val="22"/>
          <w:szCs w:val="20"/>
        </w:rPr>
        <w:t>Prompted as to</w:t>
      </w:r>
      <w:r w:rsidR="00FA3A8B" w:rsidRPr="00EA54F0">
        <w:rPr>
          <w:sz w:val="22"/>
          <w:szCs w:val="20"/>
        </w:rPr>
        <w:t xml:space="preserve"> why trafficking drugs </w:t>
      </w:r>
      <w:r w:rsidR="006C7143" w:rsidRPr="00EA54F0">
        <w:rPr>
          <w:sz w:val="22"/>
          <w:szCs w:val="20"/>
        </w:rPr>
        <w:t>was not ‘her line of work’, she</w:t>
      </w:r>
      <w:r w:rsidR="0054477C" w:rsidRPr="00EA54F0">
        <w:rPr>
          <w:sz w:val="22"/>
          <w:szCs w:val="20"/>
        </w:rPr>
        <w:t xml:space="preserve"> </w:t>
      </w:r>
      <w:r w:rsidR="000101D3" w:rsidRPr="00EA54F0">
        <w:rPr>
          <w:sz w:val="22"/>
          <w:szCs w:val="20"/>
        </w:rPr>
        <w:t xml:space="preserve">offered a farcical </w:t>
      </w:r>
      <w:r w:rsidR="00552D52" w:rsidRPr="00EA54F0">
        <w:rPr>
          <w:sz w:val="22"/>
          <w:szCs w:val="20"/>
        </w:rPr>
        <w:t>anecdote</w:t>
      </w:r>
      <w:r w:rsidR="000101D3" w:rsidRPr="00EA54F0">
        <w:rPr>
          <w:sz w:val="22"/>
          <w:szCs w:val="20"/>
        </w:rPr>
        <w:t xml:space="preserve"> about her would-be collaborator</w:t>
      </w:r>
      <w:r w:rsidR="00FA3A8B" w:rsidRPr="00EA54F0">
        <w:rPr>
          <w:sz w:val="22"/>
          <w:szCs w:val="20"/>
        </w:rPr>
        <w:t xml:space="preserve">:   </w:t>
      </w:r>
    </w:p>
    <w:p w14:paraId="3DFDD6EE" w14:textId="77777777" w:rsidR="006E5163" w:rsidRPr="00EA54F0" w:rsidRDefault="006E5163" w:rsidP="00250BA3">
      <w:pPr>
        <w:widowControl w:val="0"/>
        <w:spacing w:line="480" w:lineRule="auto"/>
        <w:rPr>
          <w:sz w:val="22"/>
          <w:szCs w:val="20"/>
        </w:rPr>
      </w:pPr>
    </w:p>
    <w:p w14:paraId="1BA6640A" w14:textId="2007E25B" w:rsidR="00FA3A8B" w:rsidRPr="00EA54F0" w:rsidRDefault="00FA3A8B" w:rsidP="00DB2CD3">
      <w:pPr>
        <w:widowControl w:val="0"/>
        <w:spacing w:line="480" w:lineRule="auto"/>
        <w:ind w:left="720"/>
        <w:rPr>
          <w:sz w:val="22"/>
          <w:szCs w:val="20"/>
        </w:rPr>
      </w:pPr>
      <w:r w:rsidRPr="00EA54F0">
        <w:rPr>
          <w:sz w:val="22"/>
          <w:szCs w:val="20"/>
        </w:rPr>
        <w:t>I think he was just – was scared to do it but he liked the idea of it n wanted to find someone stupid enough to do it – cause he knew the risk…</w:t>
      </w:r>
      <w:r w:rsidR="00DB2CD3" w:rsidRPr="00EA54F0">
        <w:rPr>
          <w:sz w:val="22"/>
          <w:szCs w:val="20"/>
        </w:rPr>
        <w:t xml:space="preserve"> </w:t>
      </w:r>
      <w:r w:rsidRPr="00EA54F0">
        <w:rPr>
          <w:sz w:val="22"/>
          <w:szCs w:val="20"/>
        </w:rPr>
        <w:t>H</w:t>
      </w:r>
      <w:r w:rsidR="006E5163" w:rsidRPr="00EA54F0">
        <w:rPr>
          <w:sz w:val="22"/>
          <w:szCs w:val="20"/>
        </w:rPr>
        <w:t>e took some back with him. I think he had about 50g I think. And he got through with it</w:t>
      </w:r>
      <w:r w:rsidRPr="00EA54F0">
        <w:rPr>
          <w:sz w:val="22"/>
          <w:szCs w:val="20"/>
        </w:rPr>
        <w:t>,</w:t>
      </w:r>
      <w:r w:rsidR="006E5163" w:rsidRPr="00EA54F0">
        <w:rPr>
          <w:sz w:val="22"/>
          <w:szCs w:val="20"/>
        </w:rPr>
        <w:t xml:space="preserve"> but h</w:t>
      </w:r>
      <w:r w:rsidRPr="00EA54F0">
        <w:rPr>
          <w:sz w:val="22"/>
          <w:szCs w:val="20"/>
        </w:rPr>
        <w:t>e never did the surfboard idea (laughs)…</w:t>
      </w:r>
      <w:r w:rsidR="00803E76" w:rsidRPr="00EA54F0">
        <w:rPr>
          <w:sz w:val="22"/>
          <w:szCs w:val="20"/>
        </w:rPr>
        <w:t xml:space="preserve"> </w:t>
      </w:r>
      <w:r w:rsidRPr="00EA54F0">
        <w:rPr>
          <w:sz w:val="22"/>
          <w:szCs w:val="20"/>
        </w:rPr>
        <w:t>He carried it under his balls, like he sello-taped it (laughs) under his balls</w:t>
      </w:r>
      <w:r w:rsidR="000101D3" w:rsidRPr="00EA54F0">
        <w:rPr>
          <w:sz w:val="22"/>
          <w:szCs w:val="20"/>
        </w:rPr>
        <w:t>!</w:t>
      </w:r>
    </w:p>
    <w:p w14:paraId="45A46B4F" w14:textId="77777777" w:rsidR="00803E76" w:rsidRPr="00EA54F0" w:rsidRDefault="00803E76" w:rsidP="00250BA3">
      <w:pPr>
        <w:widowControl w:val="0"/>
        <w:spacing w:line="480" w:lineRule="auto"/>
        <w:rPr>
          <w:sz w:val="22"/>
          <w:szCs w:val="20"/>
        </w:rPr>
      </w:pPr>
    </w:p>
    <w:p w14:paraId="23A4C2F4" w14:textId="3BB7E309" w:rsidR="006E5163" w:rsidRPr="00EA54F0" w:rsidRDefault="00122A1D" w:rsidP="00250BA3">
      <w:pPr>
        <w:widowControl w:val="0"/>
        <w:spacing w:line="480" w:lineRule="auto"/>
        <w:rPr>
          <w:sz w:val="22"/>
          <w:szCs w:val="20"/>
        </w:rPr>
      </w:pPr>
      <w:r w:rsidRPr="00EA54F0">
        <w:rPr>
          <w:sz w:val="22"/>
          <w:szCs w:val="20"/>
        </w:rPr>
        <w:t>F</w:t>
      </w:r>
      <w:r w:rsidR="000101D3" w:rsidRPr="00EA54F0">
        <w:rPr>
          <w:sz w:val="22"/>
          <w:szCs w:val="20"/>
        </w:rPr>
        <w:t xml:space="preserve">arce frames trafficking as absurd, </w:t>
      </w:r>
      <w:r w:rsidR="00B176F0" w:rsidRPr="00EA54F0">
        <w:rPr>
          <w:sz w:val="22"/>
          <w:szCs w:val="20"/>
        </w:rPr>
        <w:t xml:space="preserve">further </w:t>
      </w:r>
      <w:r w:rsidR="000101D3" w:rsidRPr="00EA54F0">
        <w:rPr>
          <w:sz w:val="22"/>
          <w:szCs w:val="20"/>
        </w:rPr>
        <w:t xml:space="preserve">rendering it </w:t>
      </w:r>
      <w:r w:rsidR="000252B1" w:rsidRPr="00EA54F0">
        <w:rPr>
          <w:sz w:val="22"/>
          <w:szCs w:val="20"/>
        </w:rPr>
        <w:t>i</w:t>
      </w:r>
      <w:r w:rsidR="00803E76" w:rsidRPr="00EA54F0">
        <w:rPr>
          <w:sz w:val="22"/>
          <w:szCs w:val="20"/>
        </w:rPr>
        <w:t>llogical</w:t>
      </w:r>
      <w:r w:rsidR="000252B1" w:rsidRPr="00EA54F0">
        <w:rPr>
          <w:sz w:val="22"/>
          <w:szCs w:val="20"/>
        </w:rPr>
        <w:t xml:space="preserve">. </w:t>
      </w:r>
      <w:r w:rsidR="00DB2CD3" w:rsidRPr="00EA54F0">
        <w:rPr>
          <w:sz w:val="22"/>
          <w:szCs w:val="20"/>
        </w:rPr>
        <w:t>Next,</w:t>
      </w:r>
      <w:r w:rsidRPr="00EA54F0">
        <w:rPr>
          <w:sz w:val="22"/>
          <w:szCs w:val="20"/>
        </w:rPr>
        <w:t xml:space="preserve"> her </w:t>
      </w:r>
      <w:r w:rsidR="00803E76" w:rsidRPr="00EA54F0">
        <w:rPr>
          <w:sz w:val="22"/>
          <w:szCs w:val="20"/>
        </w:rPr>
        <w:t>interview took a</w:t>
      </w:r>
      <w:r w:rsidRPr="00EA54F0">
        <w:rPr>
          <w:sz w:val="22"/>
          <w:szCs w:val="20"/>
        </w:rPr>
        <w:t xml:space="preserve"> more serious</w:t>
      </w:r>
      <w:r w:rsidR="00803E76" w:rsidRPr="00EA54F0">
        <w:rPr>
          <w:sz w:val="22"/>
          <w:szCs w:val="20"/>
        </w:rPr>
        <w:t xml:space="preserve"> turn</w:t>
      </w:r>
      <w:r w:rsidR="00DB2CD3" w:rsidRPr="00EA54F0">
        <w:rPr>
          <w:sz w:val="22"/>
          <w:szCs w:val="20"/>
        </w:rPr>
        <w:t xml:space="preserve">. </w:t>
      </w:r>
      <w:r w:rsidR="009A5C9A" w:rsidRPr="00EA54F0">
        <w:rPr>
          <w:sz w:val="22"/>
          <w:szCs w:val="20"/>
        </w:rPr>
        <w:t xml:space="preserve">Emma </w:t>
      </w:r>
      <w:r w:rsidR="00FA3A8B" w:rsidRPr="00EA54F0">
        <w:rPr>
          <w:sz w:val="22"/>
          <w:szCs w:val="20"/>
        </w:rPr>
        <w:t>careful</w:t>
      </w:r>
      <w:r w:rsidR="00DB2CD3" w:rsidRPr="00EA54F0">
        <w:rPr>
          <w:sz w:val="22"/>
          <w:szCs w:val="20"/>
        </w:rPr>
        <w:t>ly distinguished</w:t>
      </w:r>
      <w:r w:rsidR="00803E76" w:rsidRPr="00EA54F0">
        <w:rPr>
          <w:sz w:val="22"/>
          <w:szCs w:val="20"/>
        </w:rPr>
        <w:t xml:space="preserve"> herself </w:t>
      </w:r>
      <w:r w:rsidR="00FA3A8B" w:rsidRPr="00EA54F0">
        <w:rPr>
          <w:sz w:val="22"/>
          <w:szCs w:val="20"/>
        </w:rPr>
        <w:t>from ‘desperate’ women</w:t>
      </w:r>
      <w:r w:rsidR="00552D52" w:rsidRPr="00EA54F0">
        <w:rPr>
          <w:sz w:val="22"/>
          <w:szCs w:val="20"/>
        </w:rPr>
        <w:t xml:space="preserve">, hinting at the discourses </w:t>
      </w:r>
      <w:r w:rsidR="00803E76" w:rsidRPr="00EA54F0">
        <w:rPr>
          <w:sz w:val="22"/>
          <w:szCs w:val="20"/>
        </w:rPr>
        <w:t xml:space="preserve">that </w:t>
      </w:r>
      <w:r w:rsidR="00CA7096" w:rsidRPr="00EA54F0">
        <w:rPr>
          <w:sz w:val="22"/>
          <w:szCs w:val="20"/>
        </w:rPr>
        <w:t>could make</w:t>
      </w:r>
      <w:r w:rsidR="00552D52" w:rsidRPr="00EA54F0">
        <w:rPr>
          <w:sz w:val="22"/>
          <w:szCs w:val="20"/>
        </w:rPr>
        <w:t xml:space="preserve"> meaningful</w:t>
      </w:r>
      <w:r w:rsidR="00FA3A8B" w:rsidRPr="00EA54F0">
        <w:rPr>
          <w:sz w:val="22"/>
          <w:szCs w:val="20"/>
        </w:rPr>
        <w:t xml:space="preserve">: </w:t>
      </w:r>
    </w:p>
    <w:p w14:paraId="7C8330F1" w14:textId="77777777" w:rsidR="00FA3A8B" w:rsidRPr="00EA54F0" w:rsidRDefault="00FA3A8B" w:rsidP="00250BA3">
      <w:pPr>
        <w:widowControl w:val="0"/>
        <w:spacing w:line="480" w:lineRule="auto"/>
        <w:rPr>
          <w:sz w:val="22"/>
          <w:szCs w:val="20"/>
        </w:rPr>
      </w:pPr>
    </w:p>
    <w:p w14:paraId="0015570E" w14:textId="72E4156B" w:rsidR="006E5163" w:rsidRPr="00EA54F0" w:rsidRDefault="006E5163" w:rsidP="00250BA3">
      <w:pPr>
        <w:widowControl w:val="0"/>
        <w:spacing w:line="480" w:lineRule="auto"/>
        <w:ind w:left="720"/>
        <w:rPr>
          <w:sz w:val="22"/>
          <w:szCs w:val="20"/>
        </w:rPr>
      </w:pPr>
      <w:r w:rsidRPr="00EA54F0">
        <w:rPr>
          <w:sz w:val="22"/>
          <w:szCs w:val="20"/>
        </w:rPr>
        <w:t>I can see why people do it in despera</w:t>
      </w:r>
      <w:r w:rsidR="00FA3A8B" w:rsidRPr="00EA54F0">
        <w:rPr>
          <w:sz w:val="22"/>
          <w:szCs w:val="20"/>
        </w:rPr>
        <w:t xml:space="preserve">te situations… </w:t>
      </w:r>
      <w:r w:rsidRPr="00EA54F0">
        <w:rPr>
          <w:sz w:val="22"/>
          <w:szCs w:val="20"/>
        </w:rPr>
        <w:t xml:space="preserve">but I just </w:t>
      </w:r>
      <w:r w:rsidR="00FA3A8B" w:rsidRPr="00EA54F0">
        <w:rPr>
          <w:sz w:val="22"/>
          <w:szCs w:val="20"/>
        </w:rPr>
        <w:t>thought</w:t>
      </w:r>
      <w:r w:rsidRPr="00EA54F0">
        <w:rPr>
          <w:sz w:val="22"/>
          <w:szCs w:val="20"/>
        </w:rPr>
        <w:t xml:space="preserve"> it seemed really greedy </w:t>
      </w:r>
      <w:r w:rsidR="00DB2CD3" w:rsidRPr="00EA54F0">
        <w:rPr>
          <w:sz w:val="22"/>
          <w:szCs w:val="20"/>
        </w:rPr>
        <w:t>‘</w:t>
      </w:r>
      <w:r w:rsidRPr="00EA54F0">
        <w:rPr>
          <w:sz w:val="22"/>
          <w:szCs w:val="20"/>
        </w:rPr>
        <w:t>n really...</w:t>
      </w:r>
      <w:r w:rsidR="00176501" w:rsidRPr="00EA54F0">
        <w:rPr>
          <w:sz w:val="22"/>
          <w:szCs w:val="20"/>
        </w:rPr>
        <w:t xml:space="preserve"> P</w:t>
      </w:r>
      <w:r w:rsidRPr="00EA54F0">
        <w:rPr>
          <w:sz w:val="22"/>
          <w:szCs w:val="20"/>
        </w:rPr>
        <w:t xml:space="preserve">ointless, when you’ve got a house </w:t>
      </w:r>
      <w:r w:rsidR="00176501" w:rsidRPr="00EA54F0">
        <w:rPr>
          <w:sz w:val="22"/>
          <w:szCs w:val="20"/>
        </w:rPr>
        <w:t>‘</w:t>
      </w:r>
      <w:r w:rsidRPr="00EA54F0">
        <w:rPr>
          <w:sz w:val="22"/>
          <w:szCs w:val="20"/>
        </w:rPr>
        <w:t xml:space="preserve">n things to live </w:t>
      </w:r>
      <w:r w:rsidR="00176501" w:rsidRPr="00EA54F0">
        <w:rPr>
          <w:sz w:val="22"/>
          <w:szCs w:val="20"/>
        </w:rPr>
        <w:t>‘</w:t>
      </w:r>
      <w:r w:rsidRPr="00EA54F0">
        <w:rPr>
          <w:sz w:val="22"/>
          <w:szCs w:val="20"/>
        </w:rPr>
        <w:t>n just to go throug</w:t>
      </w:r>
      <w:r w:rsidR="00FA3A8B" w:rsidRPr="00EA54F0">
        <w:rPr>
          <w:sz w:val="22"/>
          <w:szCs w:val="20"/>
        </w:rPr>
        <w:t>h that</w:t>
      </w:r>
      <w:r w:rsidR="00176501" w:rsidRPr="00EA54F0">
        <w:rPr>
          <w:sz w:val="22"/>
          <w:szCs w:val="20"/>
        </w:rPr>
        <w:t>,</w:t>
      </w:r>
      <w:r w:rsidR="00FA3A8B" w:rsidRPr="00EA54F0">
        <w:rPr>
          <w:sz w:val="22"/>
          <w:szCs w:val="20"/>
        </w:rPr>
        <w:t xml:space="preserve"> I just don’t think…. </w:t>
      </w:r>
    </w:p>
    <w:p w14:paraId="4DB97054" w14:textId="77777777" w:rsidR="006E5163" w:rsidRPr="00EA54F0" w:rsidRDefault="006E5163" w:rsidP="00250BA3">
      <w:pPr>
        <w:widowControl w:val="0"/>
        <w:spacing w:line="480" w:lineRule="auto"/>
        <w:ind w:left="720"/>
        <w:rPr>
          <w:sz w:val="22"/>
          <w:szCs w:val="20"/>
        </w:rPr>
      </w:pPr>
    </w:p>
    <w:p w14:paraId="5E1721DA" w14:textId="370D80D9" w:rsidR="006E5163" w:rsidRPr="00EA54F0" w:rsidRDefault="00FA3A8B" w:rsidP="00250BA3">
      <w:pPr>
        <w:widowControl w:val="0"/>
        <w:spacing w:line="480" w:lineRule="auto"/>
        <w:ind w:left="720"/>
        <w:rPr>
          <w:sz w:val="22"/>
          <w:szCs w:val="20"/>
        </w:rPr>
      </w:pPr>
      <w:r w:rsidRPr="00EA54F0">
        <w:rPr>
          <w:sz w:val="22"/>
          <w:szCs w:val="20"/>
        </w:rPr>
        <w:t>JF: Y</w:t>
      </w:r>
      <w:r w:rsidR="006E5163" w:rsidRPr="00EA54F0">
        <w:rPr>
          <w:sz w:val="22"/>
          <w:szCs w:val="20"/>
        </w:rPr>
        <w:t>ou don’t think you need that? That money?</w:t>
      </w:r>
    </w:p>
    <w:p w14:paraId="387A9FC8" w14:textId="77777777" w:rsidR="006E5163" w:rsidRPr="00EA54F0" w:rsidRDefault="006E5163" w:rsidP="00250BA3">
      <w:pPr>
        <w:widowControl w:val="0"/>
        <w:spacing w:line="480" w:lineRule="auto"/>
        <w:ind w:left="720"/>
        <w:rPr>
          <w:sz w:val="22"/>
          <w:szCs w:val="20"/>
        </w:rPr>
      </w:pPr>
    </w:p>
    <w:p w14:paraId="53509199" w14:textId="44FEDE15" w:rsidR="006E5163" w:rsidRPr="00EA54F0" w:rsidRDefault="006E5163" w:rsidP="00250BA3">
      <w:pPr>
        <w:widowControl w:val="0"/>
        <w:spacing w:line="480" w:lineRule="auto"/>
        <w:ind w:left="720"/>
        <w:rPr>
          <w:sz w:val="22"/>
          <w:szCs w:val="20"/>
        </w:rPr>
      </w:pPr>
      <w:r w:rsidRPr="00EA54F0">
        <w:rPr>
          <w:sz w:val="22"/>
          <w:szCs w:val="20"/>
        </w:rPr>
        <w:t>No, you know. I’d like to have money but there’s other ways of getting money, I mean I can live n</w:t>
      </w:r>
      <w:r w:rsidR="000252B1" w:rsidRPr="00EA54F0">
        <w:rPr>
          <w:sz w:val="22"/>
          <w:szCs w:val="20"/>
        </w:rPr>
        <w:t>’</w:t>
      </w:r>
      <w:r w:rsidRPr="00EA54F0">
        <w:rPr>
          <w:sz w:val="22"/>
          <w:szCs w:val="20"/>
        </w:rPr>
        <w:t xml:space="preserve"> that’s… I wouldn’t risk anything li</w:t>
      </w:r>
      <w:r w:rsidR="00122A1D" w:rsidRPr="00EA54F0">
        <w:rPr>
          <w:sz w:val="22"/>
          <w:szCs w:val="20"/>
        </w:rPr>
        <w:t xml:space="preserve">ke that for a bit of money to </w:t>
      </w:r>
      <w:r w:rsidRPr="00EA54F0">
        <w:rPr>
          <w:sz w:val="22"/>
          <w:szCs w:val="20"/>
        </w:rPr>
        <w:t>spend on rubbish.</w:t>
      </w:r>
    </w:p>
    <w:p w14:paraId="57A0554E" w14:textId="77777777" w:rsidR="006C113C" w:rsidRPr="00EA54F0" w:rsidRDefault="006C113C" w:rsidP="00250BA3">
      <w:pPr>
        <w:widowControl w:val="0"/>
        <w:spacing w:line="480" w:lineRule="auto"/>
        <w:rPr>
          <w:sz w:val="22"/>
          <w:szCs w:val="20"/>
        </w:rPr>
      </w:pPr>
    </w:p>
    <w:p w14:paraId="4A1A6D2F" w14:textId="5601A753" w:rsidR="00583028" w:rsidRPr="00EA54F0" w:rsidRDefault="00176501" w:rsidP="00250BA3">
      <w:pPr>
        <w:widowControl w:val="0"/>
        <w:spacing w:line="480" w:lineRule="auto"/>
        <w:rPr>
          <w:sz w:val="22"/>
          <w:szCs w:val="20"/>
        </w:rPr>
      </w:pPr>
      <w:r w:rsidRPr="00EA54F0">
        <w:rPr>
          <w:sz w:val="22"/>
          <w:szCs w:val="20"/>
        </w:rPr>
        <w:t xml:space="preserve">Whilst she had </w:t>
      </w:r>
      <w:r w:rsidR="0054477C" w:rsidRPr="00EA54F0">
        <w:rPr>
          <w:sz w:val="22"/>
          <w:szCs w:val="20"/>
        </w:rPr>
        <w:t>been working in a minimum wage</w:t>
      </w:r>
      <w:r w:rsidRPr="00EA54F0">
        <w:rPr>
          <w:sz w:val="22"/>
          <w:szCs w:val="20"/>
        </w:rPr>
        <w:t xml:space="preserve"> job, and </w:t>
      </w:r>
      <w:r w:rsidR="00CA7096" w:rsidRPr="00EA54F0">
        <w:rPr>
          <w:sz w:val="22"/>
          <w:szCs w:val="20"/>
        </w:rPr>
        <w:t>anticipated several years as an</w:t>
      </w:r>
      <w:r w:rsidRPr="00EA54F0">
        <w:rPr>
          <w:sz w:val="22"/>
          <w:szCs w:val="20"/>
        </w:rPr>
        <w:t xml:space="preserve"> impoverished student</w:t>
      </w:r>
      <w:r w:rsidR="00CA7096" w:rsidRPr="00EA54F0">
        <w:rPr>
          <w:sz w:val="22"/>
          <w:szCs w:val="20"/>
        </w:rPr>
        <w:t>,</w:t>
      </w:r>
      <w:r w:rsidRPr="00EA54F0">
        <w:rPr>
          <w:sz w:val="22"/>
          <w:szCs w:val="20"/>
        </w:rPr>
        <w:t xml:space="preserve"> </w:t>
      </w:r>
      <w:r w:rsidR="00CC3FDF" w:rsidRPr="00EA54F0">
        <w:rPr>
          <w:sz w:val="22"/>
          <w:szCs w:val="20"/>
        </w:rPr>
        <w:t xml:space="preserve">she struggles to make </w:t>
      </w:r>
      <w:r w:rsidR="001E473A" w:rsidRPr="00EA54F0">
        <w:rPr>
          <w:sz w:val="22"/>
          <w:szCs w:val="20"/>
        </w:rPr>
        <w:t xml:space="preserve">discourses about economic need </w:t>
      </w:r>
      <w:r w:rsidR="00CA7096" w:rsidRPr="00EA54F0">
        <w:rPr>
          <w:sz w:val="22"/>
          <w:szCs w:val="20"/>
        </w:rPr>
        <w:t>fit her experience</w:t>
      </w:r>
      <w:r w:rsidR="00DB2CD3" w:rsidRPr="00EA54F0">
        <w:rPr>
          <w:sz w:val="22"/>
          <w:szCs w:val="20"/>
        </w:rPr>
        <w:t xml:space="preserve">. Although she could have drawn on discourses of entrepreneurship, these do not </w:t>
      </w:r>
      <w:r w:rsidR="00CA7096" w:rsidRPr="00EA54F0">
        <w:rPr>
          <w:sz w:val="22"/>
          <w:szCs w:val="20"/>
        </w:rPr>
        <w:t>figure either</w:t>
      </w:r>
      <w:r w:rsidRPr="00EA54F0">
        <w:rPr>
          <w:sz w:val="22"/>
          <w:szCs w:val="20"/>
        </w:rPr>
        <w:t xml:space="preserve">. </w:t>
      </w:r>
      <w:r w:rsidR="00DB2CD3" w:rsidRPr="00EA54F0">
        <w:rPr>
          <w:sz w:val="22"/>
          <w:szCs w:val="20"/>
        </w:rPr>
        <w:t>S</w:t>
      </w:r>
      <w:r w:rsidR="00FA3A8B" w:rsidRPr="00EA54F0">
        <w:rPr>
          <w:sz w:val="22"/>
          <w:szCs w:val="20"/>
        </w:rPr>
        <w:t xml:space="preserve">he </w:t>
      </w:r>
      <w:r w:rsidR="00DB2CD3" w:rsidRPr="00EA54F0">
        <w:rPr>
          <w:sz w:val="22"/>
          <w:szCs w:val="20"/>
        </w:rPr>
        <w:t>also differentiates</w:t>
      </w:r>
      <w:r w:rsidR="00FA3A8B" w:rsidRPr="00EA54F0">
        <w:rPr>
          <w:sz w:val="22"/>
          <w:szCs w:val="20"/>
        </w:rPr>
        <w:t xml:space="preserve"> herself from the ‘adrenaline seekers’: </w:t>
      </w:r>
    </w:p>
    <w:p w14:paraId="329E0C54" w14:textId="77777777" w:rsidR="00FA3A8B" w:rsidRPr="00EA54F0" w:rsidRDefault="00FA3A8B" w:rsidP="00250BA3">
      <w:pPr>
        <w:widowControl w:val="0"/>
        <w:spacing w:line="480" w:lineRule="auto"/>
        <w:ind w:left="720"/>
        <w:rPr>
          <w:sz w:val="22"/>
          <w:szCs w:val="20"/>
        </w:rPr>
      </w:pPr>
    </w:p>
    <w:p w14:paraId="5501B11A" w14:textId="291ED3BE" w:rsidR="00583028" w:rsidRPr="00EA54F0" w:rsidRDefault="002B0F2B" w:rsidP="00250BA3">
      <w:pPr>
        <w:widowControl w:val="0"/>
        <w:spacing w:line="480" w:lineRule="auto"/>
        <w:ind w:left="720"/>
        <w:rPr>
          <w:sz w:val="22"/>
          <w:szCs w:val="20"/>
        </w:rPr>
      </w:pPr>
      <w:r w:rsidRPr="00EA54F0">
        <w:rPr>
          <w:sz w:val="22"/>
          <w:szCs w:val="20"/>
        </w:rPr>
        <w:t>I don’t mind getting high or whatever when I’m out having a nice time but the thought of walking through an airport with a surfboard full of drugs scares the shit out of me, I’m not like</w:t>
      </w:r>
      <w:r w:rsidR="00DB2CD3" w:rsidRPr="00EA54F0">
        <w:rPr>
          <w:sz w:val="22"/>
          <w:szCs w:val="20"/>
        </w:rPr>
        <w:t>…</w:t>
      </w:r>
      <w:r w:rsidRPr="00EA54F0">
        <w:rPr>
          <w:sz w:val="22"/>
          <w:szCs w:val="20"/>
        </w:rPr>
        <w:t xml:space="preserve"> I don’t get off on adrenaline rushes or anything like that… </w:t>
      </w:r>
      <w:r w:rsidR="00583028" w:rsidRPr="00EA54F0">
        <w:rPr>
          <w:sz w:val="22"/>
          <w:szCs w:val="20"/>
        </w:rPr>
        <w:t xml:space="preserve">But I know that even if I had like a drop in my pocket I would freak – so it’s not something that I would ever do. </w:t>
      </w:r>
    </w:p>
    <w:p w14:paraId="35FC9890" w14:textId="3CDB5918" w:rsidR="002B0F2B" w:rsidRPr="00EA54F0" w:rsidRDefault="00176501" w:rsidP="00250BA3">
      <w:pPr>
        <w:widowControl w:val="0"/>
        <w:spacing w:line="480" w:lineRule="auto"/>
        <w:rPr>
          <w:sz w:val="22"/>
          <w:szCs w:val="20"/>
        </w:rPr>
      </w:pPr>
      <w:r w:rsidRPr="00EA54F0">
        <w:rPr>
          <w:sz w:val="22"/>
          <w:szCs w:val="20"/>
        </w:rPr>
        <w:tab/>
      </w:r>
    </w:p>
    <w:p w14:paraId="4846CC1F" w14:textId="337FE333" w:rsidR="0011376C" w:rsidRPr="00EA54F0" w:rsidRDefault="0054477C" w:rsidP="00250BA3">
      <w:pPr>
        <w:widowControl w:val="0"/>
        <w:spacing w:line="480" w:lineRule="auto"/>
        <w:rPr>
          <w:sz w:val="22"/>
          <w:szCs w:val="20"/>
        </w:rPr>
      </w:pPr>
      <w:r w:rsidRPr="00EA54F0">
        <w:rPr>
          <w:sz w:val="22"/>
          <w:szCs w:val="20"/>
        </w:rPr>
        <w:t>Emm</w:t>
      </w:r>
      <w:r w:rsidR="00FA3A8B" w:rsidRPr="00EA54F0">
        <w:rPr>
          <w:sz w:val="22"/>
          <w:szCs w:val="20"/>
        </w:rPr>
        <w:t xml:space="preserve">a’s </w:t>
      </w:r>
      <w:r w:rsidR="00152AF6" w:rsidRPr="00EA54F0">
        <w:rPr>
          <w:sz w:val="22"/>
          <w:szCs w:val="20"/>
        </w:rPr>
        <w:t xml:space="preserve">narrative </w:t>
      </w:r>
      <w:r w:rsidR="006C7143" w:rsidRPr="00EA54F0">
        <w:rPr>
          <w:sz w:val="22"/>
          <w:szCs w:val="20"/>
        </w:rPr>
        <w:t>plays with</w:t>
      </w:r>
      <w:r w:rsidRPr="00EA54F0">
        <w:rPr>
          <w:sz w:val="22"/>
          <w:szCs w:val="20"/>
        </w:rPr>
        <w:t xml:space="preserve"> </w:t>
      </w:r>
      <w:r w:rsidR="00152AF6" w:rsidRPr="00EA54F0">
        <w:rPr>
          <w:sz w:val="22"/>
          <w:szCs w:val="20"/>
        </w:rPr>
        <w:t>possible</w:t>
      </w:r>
      <w:r w:rsidR="00DB2CD3" w:rsidRPr="00EA54F0">
        <w:rPr>
          <w:sz w:val="22"/>
          <w:szCs w:val="20"/>
        </w:rPr>
        <w:t xml:space="preserve"> </w:t>
      </w:r>
      <w:r w:rsidR="00152AF6" w:rsidRPr="00EA54F0">
        <w:rPr>
          <w:sz w:val="22"/>
          <w:szCs w:val="20"/>
        </w:rPr>
        <w:t>discourses</w:t>
      </w:r>
      <w:r w:rsidR="00465C02" w:rsidRPr="00EA54F0">
        <w:rPr>
          <w:sz w:val="22"/>
          <w:szCs w:val="20"/>
        </w:rPr>
        <w:t xml:space="preserve"> (wanting/</w:t>
      </w:r>
      <w:r w:rsidRPr="00EA54F0">
        <w:rPr>
          <w:sz w:val="22"/>
          <w:szCs w:val="20"/>
        </w:rPr>
        <w:t>needing money, enjoying the adrenaline rush) and</w:t>
      </w:r>
      <w:r w:rsidR="00FA3A8B" w:rsidRPr="00EA54F0">
        <w:rPr>
          <w:sz w:val="22"/>
          <w:szCs w:val="20"/>
        </w:rPr>
        <w:t xml:space="preserve"> </w:t>
      </w:r>
      <w:r w:rsidR="006C7143" w:rsidRPr="00EA54F0">
        <w:rPr>
          <w:sz w:val="22"/>
          <w:szCs w:val="20"/>
        </w:rPr>
        <w:t>rejects</w:t>
      </w:r>
      <w:r w:rsidRPr="00EA54F0">
        <w:rPr>
          <w:sz w:val="22"/>
          <w:szCs w:val="20"/>
        </w:rPr>
        <w:t xml:space="preserve"> them as</w:t>
      </w:r>
      <w:r w:rsidR="00FA3A8B" w:rsidRPr="00EA54F0">
        <w:rPr>
          <w:sz w:val="22"/>
          <w:szCs w:val="20"/>
        </w:rPr>
        <w:t xml:space="preserve"> incompatible with her </w:t>
      </w:r>
      <w:r w:rsidR="00CC3FDF" w:rsidRPr="00EA54F0">
        <w:rPr>
          <w:sz w:val="22"/>
          <w:szCs w:val="20"/>
        </w:rPr>
        <w:t xml:space="preserve">narrative identity. </w:t>
      </w:r>
      <w:r w:rsidR="001E473A" w:rsidRPr="00EA54F0">
        <w:rPr>
          <w:sz w:val="22"/>
          <w:szCs w:val="20"/>
        </w:rPr>
        <w:t>Tr</w:t>
      </w:r>
      <w:r w:rsidR="00CC3FDF" w:rsidRPr="00EA54F0">
        <w:rPr>
          <w:sz w:val="22"/>
          <w:szCs w:val="20"/>
        </w:rPr>
        <w:t xml:space="preserve">afficking simply doesn’t fit with her ongoing narrative, which is mainly about enjoying the present, taking advantages of new different opportunities, including getting high. It reflects her </w:t>
      </w:r>
      <w:r w:rsidR="0011376C" w:rsidRPr="00EA54F0">
        <w:rPr>
          <w:sz w:val="22"/>
          <w:szCs w:val="20"/>
        </w:rPr>
        <w:t xml:space="preserve">middle </w:t>
      </w:r>
      <w:r w:rsidR="00CC3FDF" w:rsidRPr="00EA54F0">
        <w:rPr>
          <w:sz w:val="22"/>
          <w:szCs w:val="20"/>
        </w:rPr>
        <w:t xml:space="preserve">class, </w:t>
      </w:r>
      <w:r w:rsidR="00152AF6" w:rsidRPr="00EA54F0">
        <w:rPr>
          <w:sz w:val="22"/>
          <w:szCs w:val="20"/>
        </w:rPr>
        <w:t>western</w:t>
      </w:r>
      <w:r w:rsidR="005C7630" w:rsidRPr="00EA54F0">
        <w:rPr>
          <w:sz w:val="22"/>
          <w:szCs w:val="20"/>
        </w:rPr>
        <w:t>,</w:t>
      </w:r>
      <w:r w:rsidR="00CC3FDF" w:rsidRPr="00EA54F0">
        <w:rPr>
          <w:sz w:val="22"/>
          <w:szCs w:val="20"/>
        </w:rPr>
        <w:t xml:space="preserve"> habitus in </w:t>
      </w:r>
      <w:r w:rsidR="003627D3" w:rsidRPr="00EA54F0">
        <w:rPr>
          <w:sz w:val="22"/>
          <w:szCs w:val="20"/>
        </w:rPr>
        <w:t>in her expectation to</w:t>
      </w:r>
      <w:r w:rsidR="00152AF6" w:rsidRPr="00EA54F0">
        <w:rPr>
          <w:sz w:val="22"/>
          <w:szCs w:val="20"/>
        </w:rPr>
        <w:t xml:space="preserve"> </w:t>
      </w:r>
      <w:r w:rsidR="00B176F0" w:rsidRPr="00EA54F0">
        <w:rPr>
          <w:sz w:val="22"/>
          <w:szCs w:val="20"/>
        </w:rPr>
        <w:t>avoid</w:t>
      </w:r>
      <w:r w:rsidR="005C7630" w:rsidRPr="00EA54F0">
        <w:rPr>
          <w:sz w:val="22"/>
          <w:szCs w:val="20"/>
        </w:rPr>
        <w:t xml:space="preserve"> negative consequences in the long term</w:t>
      </w:r>
      <w:r w:rsidR="001E473A" w:rsidRPr="00EA54F0">
        <w:rPr>
          <w:sz w:val="22"/>
          <w:szCs w:val="20"/>
        </w:rPr>
        <w:t>, and her anticipation about going to University and getting a job</w:t>
      </w:r>
      <w:r w:rsidR="005C7630" w:rsidRPr="00EA54F0">
        <w:rPr>
          <w:sz w:val="22"/>
          <w:szCs w:val="20"/>
        </w:rPr>
        <w:t xml:space="preserve">. </w:t>
      </w:r>
      <w:r w:rsidR="00176501" w:rsidRPr="00EA54F0">
        <w:rPr>
          <w:sz w:val="22"/>
          <w:szCs w:val="20"/>
        </w:rPr>
        <w:t xml:space="preserve">Interestingly </w:t>
      </w:r>
      <w:r w:rsidR="005C7630" w:rsidRPr="00EA54F0">
        <w:rPr>
          <w:sz w:val="22"/>
          <w:szCs w:val="20"/>
        </w:rPr>
        <w:t>Emma’s narrative</w:t>
      </w:r>
      <w:r w:rsidR="0011376C" w:rsidRPr="00EA54F0">
        <w:rPr>
          <w:sz w:val="22"/>
          <w:szCs w:val="20"/>
        </w:rPr>
        <w:t xml:space="preserve"> </w:t>
      </w:r>
      <w:r w:rsidR="000A0CF3" w:rsidRPr="00EA54F0">
        <w:rPr>
          <w:sz w:val="22"/>
          <w:szCs w:val="20"/>
        </w:rPr>
        <w:t>identities</w:t>
      </w:r>
      <w:r w:rsidR="0011376C" w:rsidRPr="00EA54F0">
        <w:rPr>
          <w:sz w:val="22"/>
          <w:szCs w:val="20"/>
        </w:rPr>
        <w:t xml:space="preserve"> (backpacker, student, worker)</w:t>
      </w:r>
      <w:r w:rsidR="003627D3" w:rsidRPr="00EA54F0">
        <w:rPr>
          <w:sz w:val="22"/>
          <w:szCs w:val="20"/>
        </w:rPr>
        <w:t xml:space="preserve"> are more about </w:t>
      </w:r>
      <w:r w:rsidR="00CA7096" w:rsidRPr="00EA54F0">
        <w:rPr>
          <w:sz w:val="22"/>
          <w:szCs w:val="20"/>
        </w:rPr>
        <w:t xml:space="preserve">age, </w:t>
      </w:r>
      <w:r w:rsidR="003627D3" w:rsidRPr="00EA54F0">
        <w:rPr>
          <w:sz w:val="22"/>
          <w:szCs w:val="20"/>
        </w:rPr>
        <w:t>class and nation than gender</w:t>
      </w:r>
      <w:r w:rsidR="00260899" w:rsidRPr="00EA54F0">
        <w:rPr>
          <w:sz w:val="22"/>
          <w:szCs w:val="20"/>
        </w:rPr>
        <w:t>, contrary to</w:t>
      </w:r>
      <w:r w:rsidR="000B1D79" w:rsidRPr="00EA54F0">
        <w:rPr>
          <w:sz w:val="22"/>
          <w:szCs w:val="20"/>
        </w:rPr>
        <w:t xml:space="preserve"> f</w:t>
      </w:r>
      <w:r w:rsidR="0011376C" w:rsidRPr="00EA54F0">
        <w:rPr>
          <w:sz w:val="22"/>
          <w:szCs w:val="20"/>
        </w:rPr>
        <w:t>eminist theories about women’s c</w:t>
      </w:r>
      <w:r w:rsidR="000B1D79" w:rsidRPr="00EA54F0">
        <w:rPr>
          <w:sz w:val="22"/>
          <w:szCs w:val="20"/>
        </w:rPr>
        <w:t xml:space="preserve">onformity. </w:t>
      </w:r>
      <w:r w:rsidR="00260899" w:rsidRPr="00EA54F0">
        <w:rPr>
          <w:sz w:val="22"/>
          <w:szCs w:val="20"/>
        </w:rPr>
        <w:t xml:space="preserve">For Heidensohn, </w:t>
      </w:r>
      <w:r w:rsidR="000B1D79" w:rsidRPr="00EA54F0">
        <w:rPr>
          <w:sz w:val="22"/>
          <w:szCs w:val="20"/>
        </w:rPr>
        <w:t xml:space="preserve">dominant discourses of femininity mean that </w:t>
      </w:r>
      <w:r w:rsidR="00C72942" w:rsidRPr="00EA54F0">
        <w:rPr>
          <w:sz w:val="22"/>
          <w:szCs w:val="20"/>
        </w:rPr>
        <w:t>for most women, involvement in crime is a potentially damaging path to take</w:t>
      </w:r>
      <w:r w:rsidR="000B1D79" w:rsidRPr="00EA54F0">
        <w:rPr>
          <w:sz w:val="22"/>
          <w:szCs w:val="20"/>
        </w:rPr>
        <w:t xml:space="preserve"> (1985: 195). This is not to deny that </w:t>
      </w:r>
      <w:r w:rsidR="00B176F0" w:rsidRPr="00EA54F0">
        <w:rPr>
          <w:sz w:val="22"/>
          <w:szCs w:val="20"/>
        </w:rPr>
        <w:t>Emma can avoid gendering her account, but to draw attention to the positive draw of conformity and it</w:t>
      </w:r>
      <w:r w:rsidR="00CA7096" w:rsidRPr="00EA54F0">
        <w:rPr>
          <w:sz w:val="22"/>
          <w:szCs w:val="20"/>
        </w:rPr>
        <w:t>s central</w:t>
      </w:r>
      <w:r w:rsidR="00B176F0" w:rsidRPr="00EA54F0">
        <w:rPr>
          <w:sz w:val="22"/>
          <w:szCs w:val="20"/>
        </w:rPr>
        <w:t xml:space="preserve"> role in her narrative identity</w:t>
      </w:r>
      <w:r w:rsidR="00CA7096" w:rsidRPr="00EA54F0">
        <w:rPr>
          <w:sz w:val="22"/>
          <w:szCs w:val="20"/>
        </w:rPr>
        <w:t xml:space="preserve">. In this way, conformity is more of a habit, than the outcome of a rational </w:t>
      </w:r>
      <w:r w:rsidR="00BA3DEE" w:rsidRPr="00EA54F0">
        <w:rPr>
          <w:sz w:val="22"/>
          <w:szCs w:val="20"/>
        </w:rPr>
        <w:t xml:space="preserve">choice. And </w:t>
      </w:r>
      <w:r w:rsidR="00CA7096" w:rsidRPr="00EA54F0">
        <w:rPr>
          <w:sz w:val="22"/>
          <w:szCs w:val="20"/>
        </w:rPr>
        <w:t>although her narrative includes an el</w:t>
      </w:r>
      <w:r w:rsidR="00BA3DEE" w:rsidRPr="00EA54F0">
        <w:rPr>
          <w:sz w:val="22"/>
          <w:szCs w:val="20"/>
        </w:rPr>
        <w:t>ement of practical reflexivity</w:t>
      </w:r>
      <w:r w:rsidR="00260899" w:rsidRPr="00EA54F0">
        <w:rPr>
          <w:sz w:val="22"/>
          <w:szCs w:val="20"/>
        </w:rPr>
        <w:t xml:space="preserve"> (in weighing up the situation)</w:t>
      </w:r>
      <w:r w:rsidR="00BA3DEE" w:rsidRPr="00EA54F0">
        <w:rPr>
          <w:sz w:val="22"/>
          <w:szCs w:val="20"/>
        </w:rPr>
        <w:t>, her evaluation of the situation draws on available discourses</w:t>
      </w:r>
      <w:r w:rsidR="00260899" w:rsidRPr="00EA54F0">
        <w:rPr>
          <w:sz w:val="22"/>
          <w:szCs w:val="20"/>
        </w:rPr>
        <w:t>, and in particular her narrative identity</w:t>
      </w:r>
      <w:r w:rsidR="00BA3DEE" w:rsidRPr="00EA54F0">
        <w:rPr>
          <w:sz w:val="22"/>
          <w:szCs w:val="20"/>
        </w:rPr>
        <w:t xml:space="preserve"> to do so. </w:t>
      </w:r>
    </w:p>
    <w:p w14:paraId="34DF478D" w14:textId="11A4C2F8" w:rsidR="005C7630" w:rsidRPr="00EA54F0" w:rsidRDefault="00152AF6" w:rsidP="00260899">
      <w:pPr>
        <w:widowControl w:val="0"/>
        <w:spacing w:line="480" w:lineRule="auto"/>
        <w:ind w:firstLine="720"/>
        <w:rPr>
          <w:sz w:val="22"/>
          <w:szCs w:val="20"/>
        </w:rPr>
      </w:pPr>
      <w:r w:rsidRPr="00EA54F0">
        <w:rPr>
          <w:sz w:val="22"/>
          <w:szCs w:val="20"/>
        </w:rPr>
        <w:t>N</w:t>
      </w:r>
      <w:r w:rsidR="00465C02" w:rsidRPr="00EA54F0">
        <w:rPr>
          <w:sz w:val="22"/>
          <w:szCs w:val="20"/>
        </w:rPr>
        <w:t xml:space="preserve">arrative analysis </w:t>
      </w:r>
      <w:r w:rsidR="00260899" w:rsidRPr="00EA54F0">
        <w:rPr>
          <w:sz w:val="22"/>
          <w:szCs w:val="20"/>
        </w:rPr>
        <w:t xml:space="preserve">shows that Emma’s </w:t>
      </w:r>
      <w:r w:rsidR="00A87736" w:rsidRPr="00EA54F0">
        <w:rPr>
          <w:sz w:val="22"/>
          <w:szCs w:val="20"/>
        </w:rPr>
        <w:t>subjective</w:t>
      </w:r>
      <w:r w:rsidR="00C51919" w:rsidRPr="00EA54F0">
        <w:rPr>
          <w:sz w:val="22"/>
          <w:szCs w:val="20"/>
        </w:rPr>
        <w:t xml:space="preserve"> interpretation of the chanc</w:t>
      </w:r>
      <w:r w:rsidR="00260899" w:rsidRPr="00EA54F0">
        <w:rPr>
          <w:sz w:val="22"/>
          <w:szCs w:val="20"/>
        </w:rPr>
        <w:t>e to</w:t>
      </w:r>
      <w:r w:rsidR="00A87736" w:rsidRPr="00EA54F0">
        <w:rPr>
          <w:sz w:val="22"/>
          <w:szCs w:val="20"/>
        </w:rPr>
        <w:t xml:space="preserve"> </w:t>
      </w:r>
      <w:r w:rsidR="00260899" w:rsidRPr="00EA54F0">
        <w:rPr>
          <w:sz w:val="22"/>
          <w:szCs w:val="20"/>
        </w:rPr>
        <w:t>traffic cocaine is</w:t>
      </w:r>
      <w:r w:rsidRPr="00EA54F0">
        <w:rPr>
          <w:sz w:val="22"/>
          <w:szCs w:val="20"/>
        </w:rPr>
        <w:t xml:space="preserve"> </w:t>
      </w:r>
      <w:r w:rsidR="000A0CF3" w:rsidRPr="00EA54F0">
        <w:rPr>
          <w:sz w:val="22"/>
          <w:szCs w:val="20"/>
        </w:rPr>
        <w:t>shaped by</w:t>
      </w:r>
      <w:r w:rsidRPr="00EA54F0">
        <w:rPr>
          <w:sz w:val="22"/>
          <w:szCs w:val="20"/>
        </w:rPr>
        <w:t xml:space="preserve"> narrative habitus</w:t>
      </w:r>
      <w:r w:rsidR="00BA3DEE" w:rsidRPr="00EA54F0">
        <w:rPr>
          <w:sz w:val="22"/>
          <w:szCs w:val="20"/>
        </w:rPr>
        <w:t xml:space="preserve"> which reflect</w:t>
      </w:r>
      <w:r w:rsidR="000A0CF3" w:rsidRPr="00EA54F0">
        <w:rPr>
          <w:sz w:val="22"/>
          <w:szCs w:val="20"/>
        </w:rPr>
        <w:t>s</w:t>
      </w:r>
      <w:r w:rsidR="00BA3DEE" w:rsidRPr="00EA54F0">
        <w:rPr>
          <w:sz w:val="22"/>
          <w:szCs w:val="20"/>
        </w:rPr>
        <w:t xml:space="preserve"> her class, age and nationality</w:t>
      </w:r>
      <w:r w:rsidR="00A87736" w:rsidRPr="00EA54F0">
        <w:rPr>
          <w:sz w:val="22"/>
          <w:szCs w:val="20"/>
        </w:rPr>
        <w:t xml:space="preserve">. </w:t>
      </w:r>
      <w:r w:rsidR="00B176F0" w:rsidRPr="00EA54F0">
        <w:rPr>
          <w:sz w:val="22"/>
          <w:szCs w:val="20"/>
        </w:rPr>
        <w:t xml:space="preserve">Emma’s </w:t>
      </w:r>
      <w:r w:rsidRPr="00EA54F0">
        <w:rPr>
          <w:sz w:val="22"/>
          <w:szCs w:val="20"/>
        </w:rPr>
        <w:t xml:space="preserve">narrative identity is central: although she can identify potential discourses which suggest </w:t>
      </w:r>
      <w:r w:rsidR="00BA3DEE" w:rsidRPr="00EA54F0">
        <w:rPr>
          <w:sz w:val="22"/>
          <w:szCs w:val="20"/>
        </w:rPr>
        <w:t>trafficking as meaningful</w:t>
      </w:r>
      <w:r w:rsidRPr="00EA54F0">
        <w:rPr>
          <w:sz w:val="22"/>
          <w:szCs w:val="20"/>
        </w:rPr>
        <w:t>, they do not fit and so drug trafficking fails to make sense as a potential plot for action</w:t>
      </w:r>
      <w:r w:rsidR="000A0CF3" w:rsidRPr="00EA54F0">
        <w:rPr>
          <w:sz w:val="22"/>
          <w:szCs w:val="20"/>
        </w:rPr>
        <w:t>.</w:t>
      </w:r>
      <w:r w:rsidR="00A87736" w:rsidRPr="00EA54F0">
        <w:rPr>
          <w:sz w:val="22"/>
          <w:szCs w:val="20"/>
        </w:rPr>
        <w:t xml:space="preserve"> </w:t>
      </w:r>
      <w:r w:rsidR="00BD6B19" w:rsidRPr="00EA54F0">
        <w:rPr>
          <w:sz w:val="22"/>
          <w:szCs w:val="20"/>
        </w:rPr>
        <w:t xml:space="preserve">The opposite was true for Marta and Rosa. </w:t>
      </w:r>
    </w:p>
    <w:p w14:paraId="1D1ABDDB" w14:textId="77777777" w:rsidR="00176501" w:rsidRPr="00EA54F0" w:rsidRDefault="00176501" w:rsidP="00250BA3">
      <w:pPr>
        <w:widowControl w:val="0"/>
        <w:spacing w:line="480" w:lineRule="auto"/>
        <w:rPr>
          <w:sz w:val="22"/>
          <w:szCs w:val="20"/>
        </w:rPr>
      </w:pPr>
    </w:p>
    <w:p w14:paraId="1114A7CD" w14:textId="476DD80D" w:rsidR="005E4840" w:rsidRPr="00EA54F0" w:rsidRDefault="005E4840" w:rsidP="00250BA3">
      <w:pPr>
        <w:widowControl w:val="0"/>
        <w:spacing w:line="480" w:lineRule="auto"/>
        <w:rPr>
          <w:b/>
          <w:sz w:val="22"/>
          <w:szCs w:val="20"/>
        </w:rPr>
      </w:pPr>
      <w:r w:rsidRPr="00EA54F0">
        <w:rPr>
          <w:b/>
          <w:sz w:val="22"/>
          <w:szCs w:val="20"/>
        </w:rPr>
        <w:t xml:space="preserve">Marta: </w:t>
      </w:r>
      <w:r w:rsidR="00614F91" w:rsidRPr="00EA54F0">
        <w:rPr>
          <w:b/>
          <w:sz w:val="22"/>
          <w:szCs w:val="20"/>
        </w:rPr>
        <w:t>“It was never something I wanted to do”</w:t>
      </w:r>
    </w:p>
    <w:p w14:paraId="1A1588E0" w14:textId="107C1A63" w:rsidR="00CE736B" w:rsidRPr="00EA54F0" w:rsidRDefault="00160A90" w:rsidP="00250BA3">
      <w:pPr>
        <w:widowControl w:val="0"/>
        <w:spacing w:line="480" w:lineRule="auto"/>
        <w:rPr>
          <w:sz w:val="22"/>
          <w:szCs w:val="20"/>
        </w:rPr>
      </w:pPr>
      <w:r w:rsidRPr="00EA54F0">
        <w:rPr>
          <w:sz w:val="22"/>
          <w:szCs w:val="20"/>
        </w:rPr>
        <w:tab/>
      </w:r>
      <w:r w:rsidR="00664108" w:rsidRPr="00EA54F0">
        <w:rPr>
          <w:sz w:val="22"/>
          <w:szCs w:val="20"/>
        </w:rPr>
        <w:t xml:space="preserve">Marta came across </w:t>
      </w:r>
      <w:r w:rsidR="009A3464" w:rsidRPr="00EA54F0">
        <w:rPr>
          <w:sz w:val="22"/>
          <w:szCs w:val="20"/>
        </w:rPr>
        <w:t>the opportunity to traffic cocaine</w:t>
      </w:r>
      <w:r w:rsidR="00664108" w:rsidRPr="00EA54F0">
        <w:rPr>
          <w:sz w:val="22"/>
          <w:szCs w:val="20"/>
        </w:rPr>
        <w:t xml:space="preserve"> twice</w:t>
      </w:r>
      <w:r w:rsidR="00C51919" w:rsidRPr="00EA54F0">
        <w:rPr>
          <w:sz w:val="22"/>
          <w:szCs w:val="20"/>
        </w:rPr>
        <w:t>,</w:t>
      </w:r>
      <w:r w:rsidR="00664108" w:rsidRPr="00EA54F0">
        <w:rPr>
          <w:sz w:val="22"/>
          <w:szCs w:val="20"/>
        </w:rPr>
        <w:t xml:space="preserve"> </w:t>
      </w:r>
      <w:r w:rsidR="00C51919" w:rsidRPr="00EA54F0">
        <w:rPr>
          <w:sz w:val="22"/>
          <w:szCs w:val="20"/>
        </w:rPr>
        <w:t>shedding</w:t>
      </w:r>
      <w:r w:rsidR="009A62B2" w:rsidRPr="00EA54F0">
        <w:rPr>
          <w:sz w:val="22"/>
          <w:szCs w:val="20"/>
        </w:rPr>
        <w:t xml:space="preserve"> light onto how </w:t>
      </w:r>
      <w:r w:rsidR="000F4531" w:rsidRPr="00EA54F0">
        <w:rPr>
          <w:sz w:val="22"/>
          <w:szCs w:val="20"/>
        </w:rPr>
        <w:t xml:space="preserve">drug trafficking </w:t>
      </w:r>
      <w:r w:rsidR="00C51919" w:rsidRPr="00EA54F0">
        <w:rPr>
          <w:sz w:val="22"/>
          <w:szCs w:val="20"/>
        </w:rPr>
        <w:t xml:space="preserve">can become </w:t>
      </w:r>
      <w:r w:rsidR="000F4531" w:rsidRPr="00EA54F0">
        <w:rPr>
          <w:sz w:val="22"/>
          <w:szCs w:val="20"/>
        </w:rPr>
        <w:t>meaningful as a way to enact narrative identity</w:t>
      </w:r>
      <w:r w:rsidR="00664108" w:rsidRPr="00EA54F0">
        <w:rPr>
          <w:sz w:val="22"/>
          <w:szCs w:val="20"/>
        </w:rPr>
        <w:t xml:space="preserve">. </w:t>
      </w:r>
      <w:r w:rsidR="00315527" w:rsidRPr="00EA54F0">
        <w:rPr>
          <w:sz w:val="22"/>
          <w:szCs w:val="20"/>
        </w:rPr>
        <w:t>Marta</w:t>
      </w:r>
      <w:r w:rsidRPr="00EA54F0">
        <w:rPr>
          <w:sz w:val="22"/>
          <w:szCs w:val="20"/>
        </w:rPr>
        <w:t xml:space="preserve"> describ</w:t>
      </w:r>
      <w:r w:rsidR="00BD6B19" w:rsidRPr="00EA54F0">
        <w:rPr>
          <w:sz w:val="22"/>
          <w:szCs w:val="20"/>
        </w:rPr>
        <w:t>ed herself as upper middle class, saying</w:t>
      </w:r>
      <w:r w:rsidR="009A3464" w:rsidRPr="00EA54F0">
        <w:rPr>
          <w:sz w:val="22"/>
          <w:szCs w:val="20"/>
        </w:rPr>
        <w:t xml:space="preserve"> “I’ve always lived around money”</w:t>
      </w:r>
      <w:r w:rsidR="00A87736" w:rsidRPr="00EA54F0">
        <w:rPr>
          <w:sz w:val="22"/>
          <w:szCs w:val="20"/>
        </w:rPr>
        <w:t>. She is white, and</w:t>
      </w:r>
      <w:r w:rsidR="00BD6B19" w:rsidRPr="00EA54F0">
        <w:rPr>
          <w:sz w:val="22"/>
          <w:szCs w:val="20"/>
        </w:rPr>
        <w:t xml:space="preserve"> lived most of her life in the Caribbean.</w:t>
      </w:r>
      <w:r w:rsidR="00950B28" w:rsidRPr="00EA54F0">
        <w:rPr>
          <w:sz w:val="22"/>
          <w:szCs w:val="20"/>
        </w:rPr>
        <w:t xml:space="preserve"> W</w:t>
      </w:r>
      <w:r w:rsidRPr="00EA54F0">
        <w:rPr>
          <w:sz w:val="22"/>
          <w:szCs w:val="20"/>
        </w:rPr>
        <w:t>hen we reco</w:t>
      </w:r>
      <w:r w:rsidR="006677C9" w:rsidRPr="00EA54F0">
        <w:rPr>
          <w:sz w:val="22"/>
          <w:szCs w:val="20"/>
        </w:rPr>
        <w:t>rd</w:t>
      </w:r>
      <w:r w:rsidR="00BD6B19" w:rsidRPr="00EA54F0">
        <w:rPr>
          <w:sz w:val="22"/>
          <w:szCs w:val="20"/>
        </w:rPr>
        <w:t xml:space="preserve">ed </w:t>
      </w:r>
      <w:r w:rsidR="00664108" w:rsidRPr="00EA54F0">
        <w:rPr>
          <w:sz w:val="22"/>
          <w:szCs w:val="20"/>
        </w:rPr>
        <w:t>a series of</w:t>
      </w:r>
      <w:r w:rsidR="00BD6B19" w:rsidRPr="00EA54F0">
        <w:rPr>
          <w:sz w:val="22"/>
          <w:szCs w:val="20"/>
        </w:rPr>
        <w:t xml:space="preserve"> interviews </w:t>
      </w:r>
      <w:r w:rsidR="00950B28" w:rsidRPr="00EA54F0">
        <w:rPr>
          <w:sz w:val="22"/>
          <w:szCs w:val="20"/>
        </w:rPr>
        <w:t>s</w:t>
      </w:r>
      <w:r w:rsidRPr="00EA54F0">
        <w:rPr>
          <w:sz w:val="22"/>
          <w:szCs w:val="20"/>
        </w:rPr>
        <w:t xml:space="preserve">he was </w:t>
      </w:r>
      <w:r w:rsidR="00A15178" w:rsidRPr="00EA54F0">
        <w:rPr>
          <w:sz w:val="22"/>
          <w:szCs w:val="20"/>
        </w:rPr>
        <w:t>near</w:t>
      </w:r>
      <w:r w:rsidR="004F1213" w:rsidRPr="00EA54F0">
        <w:rPr>
          <w:sz w:val="22"/>
          <w:szCs w:val="20"/>
        </w:rPr>
        <w:t>l</w:t>
      </w:r>
      <w:r w:rsidR="00A15178" w:rsidRPr="00EA54F0">
        <w:rPr>
          <w:sz w:val="22"/>
          <w:szCs w:val="20"/>
        </w:rPr>
        <w:t>y</w:t>
      </w:r>
      <w:r w:rsidRPr="00EA54F0">
        <w:rPr>
          <w:sz w:val="22"/>
          <w:szCs w:val="20"/>
        </w:rPr>
        <w:t xml:space="preserve"> halfway through an eight-year sentence for trafficking cocaine. </w:t>
      </w:r>
      <w:r w:rsidR="00CE736B" w:rsidRPr="00EA54F0">
        <w:rPr>
          <w:sz w:val="22"/>
          <w:szCs w:val="20"/>
        </w:rPr>
        <w:t>Des</w:t>
      </w:r>
      <w:r w:rsidR="00664108" w:rsidRPr="00EA54F0">
        <w:rPr>
          <w:sz w:val="22"/>
          <w:szCs w:val="20"/>
        </w:rPr>
        <w:t>pite her well-to-do background and employment</w:t>
      </w:r>
      <w:r w:rsidR="00CE736B" w:rsidRPr="00EA54F0">
        <w:rPr>
          <w:sz w:val="22"/>
          <w:szCs w:val="20"/>
        </w:rPr>
        <w:t xml:space="preserve">, Marta </w:t>
      </w:r>
      <w:r w:rsidR="00EA014F" w:rsidRPr="00EA54F0">
        <w:rPr>
          <w:sz w:val="22"/>
          <w:szCs w:val="20"/>
        </w:rPr>
        <w:t>chose</w:t>
      </w:r>
      <w:r w:rsidR="00CE736B" w:rsidRPr="00EA54F0">
        <w:rPr>
          <w:sz w:val="22"/>
          <w:szCs w:val="20"/>
        </w:rPr>
        <w:t xml:space="preserve"> a different kind of life</w:t>
      </w:r>
      <w:r w:rsidR="00EA014F" w:rsidRPr="00EA54F0">
        <w:rPr>
          <w:sz w:val="22"/>
          <w:szCs w:val="20"/>
        </w:rPr>
        <w:t>: hanging out in the ghetto</w:t>
      </w:r>
      <w:r w:rsidR="008E3C54" w:rsidRPr="00EA54F0">
        <w:rPr>
          <w:sz w:val="22"/>
          <w:szCs w:val="20"/>
        </w:rPr>
        <w:t>, rather than in the yacht club</w:t>
      </w:r>
      <w:r w:rsidR="00CE736B" w:rsidRPr="00EA54F0">
        <w:rPr>
          <w:sz w:val="22"/>
          <w:szCs w:val="20"/>
        </w:rPr>
        <w:t xml:space="preserve">. </w:t>
      </w:r>
      <w:r w:rsidR="008E3C54" w:rsidRPr="00EA54F0">
        <w:rPr>
          <w:sz w:val="22"/>
          <w:szCs w:val="20"/>
        </w:rPr>
        <w:t>S</w:t>
      </w:r>
      <w:r w:rsidR="00EA014F" w:rsidRPr="00EA54F0">
        <w:rPr>
          <w:sz w:val="22"/>
          <w:szCs w:val="20"/>
        </w:rPr>
        <w:t>he d</w:t>
      </w:r>
      <w:r w:rsidR="00664108" w:rsidRPr="00EA54F0">
        <w:rPr>
          <w:sz w:val="22"/>
          <w:szCs w:val="20"/>
        </w:rPr>
        <w:t>escribed the life of the well-</w:t>
      </w:r>
      <w:r w:rsidR="008E3C54" w:rsidRPr="00EA54F0">
        <w:rPr>
          <w:sz w:val="22"/>
          <w:szCs w:val="20"/>
        </w:rPr>
        <w:t>off</w:t>
      </w:r>
      <w:r w:rsidR="00EA014F" w:rsidRPr="00EA54F0">
        <w:rPr>
          <w:sz w:val="22"/>
          <w:szCs w:val="20"/>
        </w:rPr>
        <w:t xml:space="preserve"> as ‘havoc’, preferring instead the company of people who lived a more ‘normal’ life. </w:t>
      </w:r>
      <w:r w:rsidR="00CE736B" w:rsidRPr="00EA54F0">
        <w:rPr>
          <w:sz w:val="22"/>
          <w:szCs w:val="20"/>
        </w:rPr>
        <w:t xml:space="preserve">She recalls </w:t>
      </w:r>
      <w:r w:rsidR="0007765A" w:rsidRPr="00EA54F0">
        <w:rPr>
          <w:sz w:val="22"/>
          <w:szCs w:val="20"/>
        </w:rPr>
        <w:t>her early twenties</w:t>
      </w:r>
      <w:r w:rsidR="00CE736B" w:rsidRPr="00EA54F0">
        <w:rPr>
          <w:sz w:val="22"/>
          <w:szCs w:val="20"/>
        </w:rPr>
        <w:t>:</w:t>
      </w:r>
    </w:p>
    <w:p w14:paraId="62600527" w14:textId="77777777" w:rsidR="004F1213" w:rsidRPr="00EA54F0" w:rsidRDefault="004F1213" w:rsidP="00250BA3">
      <w:pPr>
        <w:widowControl w:val="0"/>
        <w:spacing w:line="480" w:lineRule="auto"/>
        <w:rPr>
          <w:sz w:val="22"/>
          <w:szCs w:val="20"/>
        </w:rPr>
      </w:pPr>
    </w:p>
    <w:p w14:paraId="053C56A1" w14:textId="01996410" w:rsidR="00315527" w:rsidRPr="00EA54F0" w:rsidRDefault="00EA014F" w:rsidP="00250BA3">
      <w:pPr>
        <w:widowControl w:val="0"/>
        <w:spacing w:line="480" w:lineRule="auto"/>
        <w:ind w:left="720"/>
        <w:rPr>
          <w:sz w:val="22"/>
          <w:szCs w:val="20"/>
        </w:rPr>
      </w:pPr>
      <w:r w:rsidRPr="00EA54F0">
        <w:rPr>
          <w:sz w:val="22"/>
          <w:szCs w:val="20"/>
        </w:rPr>
        <w:t>I loved the ghettos!</w:t>
      </w:r>
      <w:r w:rsidR="00315527" w:rsidRPr="00EA54F0">
        <w:rPr>
          <w:sz w:val="22"/>
          <w:szCs w:val="20"/>
        </w:rPr>
        <w:t xml:space="preserve"> All my boyfriends were ghetto men</w:t>
      </w:r>
      <w:r w:rsidR="004F1213" w:rsidRPr="00EA54F0">
        <w:rPr>
          <w:sz w:val="22"/>
          <w:szCs w:val="20"/>
        </w:rPr>
        <w:t>… I was smoking</w:t>
      </w:r>
      <w:r w:rsidR="00CE736B" w:rsidRPr="00EA54F0">
        <w:rPr>
          <w:sz w:val="22"/>
          <w:szCs w:val="20"/>
        </w:rPr>
        <w:t xml:space="preserve"> [crack cocaine]</w:t>
      </w:r>
      <w:r w:rsidR="004F1213" w:rsidRPr="00EA54F0">
        <w:rPr>
          <w:sz w:val="22"/>
          <w:szCs w:val="20"/>
        </w:rPr>
        <w:t>. This was when</w:t>
      </w:r>
      <w:r w:rsidR="00614F91" w:rsidRPr="00EA54F0">
        <w:rPr>
          <w:sz w:val="22"/>
          <w:szCs w:val="20"/>
        </w:rPr>
        <w:t xml:space="preserve"> I was smoking after my dad [</w:t>
      </w:r>
      <w:r w:rsidR="00755678" w:rsidRPr="00EA54F0">
        <w:rPr>
          <w:sz w:val="22"/>
          <w:szCs w:val="20"/>
        </w:rPr>
        <w:t>died ]… A</w:t>
      </w:r>
      <w:r w:rsidR="004F1213" w:rsidRPr="00EA54F0">
        <w:rPr>
          <w:sz w:val="22"/>
          <w:szCs w:val="20"/>
        </w:rPr>
        <w:t>ll my friends we</w:t>
      </w:r>
      <w:r w:rsidR="00755678" w:rsidRPr="00EA54F0">
        <w:rPr>
          <w:sz w:val="22"/>
          <w:szCs w:val="20"/>
        </w:rPr>
        <w:t>re gangsters, e</w:t>
      </w:r>
      <w:r w:rsidR="00950B28" w:rsidRPr="00EA54F0">
        <w:rPr>
          <w:sz w:val="22"/>
          <w:szCs w:val="20"/>
        </w:rPr>
        <w:t>very single one.</w:t>
      </w:r>
    </w:p>
    <w:p w14:paraId="508B9691" w14:textId="77777777" w:rsidR="005E4840" w:rsidRPr="00EA54F0" w:rsidRDefault="005E4840" w:rsidP="00250BA3">
      <w:pPr>
        <w:widowControl w:val="0"/>
        <w:spacing w:line="480" w:lineRule="auto"/>
        <w:rPr>
          <w:sz w:val="22"/>
          <w:szCs w:val="20"/>
        </w:rPr>
      </w:pPr>
    </w:p>
    <w:p w14:paraId="608530D4" w14:textId="6C827363" w:rsidR="00950B28" w:rsidRPr="00EA54F0" w:rsidRDefault="0007765A" w:rsidP="00250BA3">
      <w:pPr>
        <w:widowControl w:val="0"/>
        <w:spacing w:line="480" w:lineRule="auto"/>
        <w:rPr>
          <w:sz w:val="22"/>
          <w:szCs w:val="20"/>
        </w:rPr>
      </w:pPr>
      <w:r w:rsidRPr="00EA54F0">
        <w:rPr>
          <w:sz w:val="22"/>
          <w:szCs w:val="20"/>
        </w:rPr>
        <w:t>S</w:t>
      </w:r>
      <w:r w:rsidR="00950B28" w:rsidRPr="00EA54F0">
        <w:rPr>
          <w:sz w:val="22"/>
          <w:szCs w:val="20"/>
        </w:rPr>
        <w:t xml:space="preserve">he met various people involved in </w:t>
      </w:r>
      <w:r w:rsidR="00C67534" w:rsidRPr="00EA54F0">
        <w:rPr>
          <w:sz w:val="22"/>
          <w:szCs w:val="20"/>
        </w:rPr>
        <w:t>criminal schemes</w:t>
      </w:r>
      <w:r w:rsidRPr="00EA54F0">
        <w:rPr>
          <w:sz w:val="22"/>
          <w:szCs w:val="20"/>
        </w:rPr>
        <w:t xml:space="preserve"> in the ‘ghetto’</w:t>
      </w:r>
      <w:r w:rsidR="00C67534" w:rsidRPr="00EA54F0">
        <w:rPr>
          <w:sz w:val="22"/>
          <w:szCs w:val="20"/>
        </w:rPr>
        <w:t xml:space="preserve">. </w:t>
      </w:r>
      <w:r w:rsidR="00755678" w:rsidRPr="00EA54F0">
        <w:rPr>
          <w:sz w:val="22"/>
          <w:szCs w:val="20"/>
        </w:rPr>
        <w:t xml:space="preserve">The first time she </w:t>
      </w:r>
      <w:r w:rsidR="00CE736B" w:rsidRPr="00EA54F0">
        <w:rPr>
          <w:sz w:val="22"/>
          <w:szCs w:val="20"/>
        </w:rPr>
        <w:t>came across the opportunity,</w:t>
      </w:r>
      <w:r w:rsidR="00755678" w:rsidRPr="00EA54F0">
        <w:rPr>
          <w:sz w:val="22"/>
          <w:szCs w:val="20"/>
        </w:rPr>
        <w:t xml:space="preserve"> she rejected it outright</w:t>
      </w:r>
      <w:r w:rsidR="000F4531" w:rsidRPr="00EA54F0">
        <w:rPr>
          <w:sz w:val="22"/>
          <w:szCs w:val="20"/>
        </w:rPr>
        <w:t xml:space="preserve"> despite her commitment to ghetto lifestyle</w:t>
      </w:r>
      <w:r w:rsidR="00755678" w:rsidRPr="00EA54F0">
        <w:rPr>
          <w:sz w:val="22"/>
          <w:szCs w:val="20"/>
        </w:rPr>
        <w:t xml:space="preserve">: </w:t>
      </w:r>
    </w:p>
    <w:p w14:paraId="6638C673" w14:textId="77777777" w:rsidR="00950B28" w:rsidRPr="00EA54F0" w:rsidRDefault="00950B28" w:rsidP="00250BA3">
      <w:pPr>
        <w:widowControl w:val="0"/>
        <w:spacing w:line="480" w:lineRule="auto"/>
        <w:rPr>
          <w:sz w:val="22"/>
          <w:szCs w:val="20"/>
        </w:rPr>
      </w:pPr>
    </w:p>
    <w:p w14:paraId="1CAF3256" w14:textId="09ADB725" w:rsidR="004F1213" w:rsidRPr="00EA54F0" w:rsidRDefault="004F1213" w:rsidP="00250BA3">
      <w:pPr>
        <w:widowControl w:val="0"/>
        <w:spacing w:line="480" w:lineRule="auto"/>
        <w:ind w:left="720"/>
        <w:rPr>
          <w:i/>
          <w:sz w:val="22"/>
          <w:szCs w:val="20"/>
        </w:rPr>
      </w:pPr>
      <w:r w:rsidRPr="00EA54F0">
        <w:rPr>
          <w:sz w:val="22"/>
          <w:szCs w:val="20"/>
        </w:rPr>
        <w:t>This one guy, he w</w:t>
      </w:r>
      <w:r w:rsidR="00EF2530" w:rsidRPr="00EA54F0">
        <w:rPr>
          <w:sz w:val="22"/>
          <w:szCs w:val="20"/>
        </w:rPr>
        <w:t>as a dealer of mine… a</w:t>
      </w:r>
      <w:r w:rsidRPr="00EA54F0">
        <w:rPr>
          <w:sz w:val="22"/>
          <w:szCs w:val="20"/>
        </w:rPr>
        <w:t xml:space="preserve">nd </w:t>
      </w:r>
      <w:r w:rsidR="00755678" w:rsidRPr="00EA54F0">
        <w:rPr>
          <w:sz w:val="22"/>
          <w:szCs w:val="20"/>
        </w:rPr>
        <w:t>he</w:t>
      </w:r>
      <w:r w:rsidRPr="00EA54F0">
        <w:rPr>
          <w:sz w:val="22"/>
          <w:szCs w:val="20"/>
        </w:rPr>
        <w:t xml:space="preserve"> was like, do a trip for me! And I was lik</w:t>
      </w:r>
      <w:r w:rsidR="0060182D" w:rsidRPr="00EA54F0">
        <w:rPr>
          <w:sz w:val="22"/>
          <w:szCs w:val="20"/>
        </w:rPr>
        <w:t>e, ‘you’re fucking crazy, man!’</w:t>
      </w:r>
      <w:r w:rsidRPr="00EA54F0">
        <w:rPr>
          <w:sz w:val="22"/>
          <w:szCs w:val="20"/>
        </w:rPr>
        <w:t xml:space="preserve"> The day I do trafficking is the day I go with 20 kilos because I'm not so stupid to do it, you know. It was always a </w:t>
      </w:r>
      <w:r w:rsidR="00EA014F" w:rsidRPr="00EA54F0">
        <w:rPr>
          <w:sz w:val="22"/>
          <w:szCs w:val="20"/>
        </w:rPr>
        <w:t>joke;</w:t>
      </w:r>
      <w:r w:rsidRPr="00EA54F0">
        <w:rPr>
          <w:sz w:val="22"/>
          <w:szCs w:val="20"/>
        </w:rPr>
        <w:t xml:space="preserve"> </w:t>
      </w:r>
      <w:r w:rsidRPr="00EA54F0">
        <w:rPr>
          <w:i/>
          <w:sz w:val="22"/>
          <w:szCs w:val="20"/>
        </w:rPr>
        <w:t xml:space="preserve">it was </w:t>
      </w:r>
      <w:r w:rsidR="00755678" w:rsidRPr="00EA54F0">
        <w:rPr>
          <w:i/>
          <w:sz w:val="22"/>
          <w:szCs w:val="20"/>
        </w:rPr>
        <w:t xml:space="preserve">never something I wanted to do. </w:t>
      </w:r>
    </w:p>
    <w:p w14:paraId="082ADE51" w14:textId="77777777" w:rsidR="004F1213" w:rsidRPr="00EA54F0" w:rsidRDefault="004F1213" w:rsidP="00250BA3">
      <w:pPr>
        <w:widowControl w:val="0"/>
        <w:spacing w:line="480" w:lineRule="auto"/>
        <w:ind w:left="720"/>
        <w:rPr>
          <w:sz w:val="22"/>
          <w:szCs w:val="20"/>
        </w:rPr>
      </w:pPr>
    </w:p>
    <w:p w14:paraId="7D8A8F63" w14:textId="037E140D" w:rsidR="00950B28" w:rsidRPr="00EA54F0" w:rsidRDefault="00950B28" w:rsidP="00250BA3">
      <w:pPr>
        <w:widowControl w:val="0"/>
        <w:spacing w:line="480" w:lineRule="auto"/>
        <w:rPr>
          <w:sz w:val="22"/>
          <w:szCs w:val="20"/>
        </w:rPr>
      </w:pPr>
      <w:r w:rsidRPr="00EA54F0">
        <w:rPr>
          <w:sz w:val="22"/>
          <w:szCs w:val="20"/>
        </w:rPr>
        <w:t xml:space="preserve">Although the opportunity to make money from drugs was </w:t>
      </w:r>
      <w:r w:rsidR="00EF2530" w:rsidRPr="00EA54F0">
        <w:rPr>
          <w:sz w:val="22"/>
          <w:szCs w:val="20"/>
        </w:rPr>
        <w:t>familiar</w:t>
      </w:r>
      <w:r w:rsidR="00EA014F" w:rsidRPr="00EA54F0">
        <w:rPr>
          <w:sz w:val="22"/>
          <w:szCs w:val="20"/>
        </w:rPr>
        <w:t xml:space="preserve"> (after all, </w:t>
      </w:r>
      <w:r w:rsidRPr="00EA54F0">
        <w:rPr>
          <w:sz w:val="22"/>
          <w:szCs w:val="20"/>
        </w:rPr>
        <w:t xml:space="preserve">she had chosen to surround herself with people who made money from, </w:t>
      </w:r>
      <w:r w:rsidR="000F4531" w:rsidRPr="00EA54F0">
        <w:rPr>
          <w:sz w:val="22"/>
          <w:szCs w:val="20"/>
        </w:rPr>
        <w:t>and/</w:t>
      </w:r>
      <w:r w:rsidRPr="00EA54F0">
        <w:rPr>
          <w:sz w:val="22"/>
          <w:szCs w:val="20"/>
        </w:rPr>
        <w:t>or smo</w:t>
      </w:r>
      <w:r w:rsidR="0092364B" w:rsidRPr="00EA54F0">
        <w:rPr>
          <w:sz w:val="22"/>
          <w:szCs w:val="20"/>
        </w:rPr>
        <w:t>ke</w:t>
      </w:r>
      <w:r w:rsidR="00EA014F" w:rsidRPr="00EA54F0">
        <w:rPr>
          <w:sz w:val="22"/>
          <w:szCs w:val="20"/>
        </w:rPr>
        <w:t>d</w:t>
      </w:r>
      <w:r w:rsidR="0092364B" w:rsidRPr="00EA54F0">
        <w:rPr>
          <w:sz w:val="22"/>
          <w:szCs w:val="20"/>
        </w:rPr>
        <w:t xml:space="preserve"> crack cocaine and marijuana</w:t>
      </w:r>
      <w:r w:rsidR="00EA014F" w:rsidRPr="00EA54F0">
        <w:rPr>
          <w:sz w:val="22"/>
          <w:szCs w:val="20"/>
        </w:rPr>
        <w:t>)</w:t>
      </w:r>
      <w:r w:rsidR="0092364B" w:rsidRPr="00EA54F0">
        <w:rPr>
          <w:sz w:val="22"/>
          <w:szCs w:val="20"/>
        </w:rPr>
        <w:t>,</w:t>
      </w:r>
      <w:r w:rsidR="00361392" w:rsidRPr="00EA54F0">
        <w:rPr>
          <w:sz w:val="22"/>
          <w:szCs w:val="20"/>
        </w:rPr>
        <w:t xml:space="preserve"> trafficking</w:t>
      </w:r>
      <w:r w:rsidR="00EA014F" w:rsidRPr="00EA54F0">
        <w:rPr>
          <w:sz w:val="22"/>
          <w:szCs w:val="20"/>
        </w:rPr>
        <w:t xml:space="preserve"> </w:t>
      </w:r>
      <w:r w:rsidR="009A62B2" w:rsidRPr="00EA54F0">
        <w:rPr>
          <w:sz w:val="22"/>
          <w:szCs w:val="20"/>
        </w:rPr>
        <w:t>did not fit her narrative identity</w:t>
      </w:r>
      <w:r w:rsidR="00C67534" w:rsidRPr="00EA54F0">
        <w:rPr>
          <w:sz w:val="22"/>
          <w:szCs w:val="20"/>
        </w:rPr>
        <w:t>. She was working</w:t>
      </w:r>
      <w:r w:rsidR="00EF2530" w:rsidRPr="00EA54F0">
        <w:rPr>
          <w:sz w:val="22"/>
          <w:szCs w:val="20"/>
        </w:rPr>
        <w:t xml:space="preserve">, </w:t>
      </w:r>
      <w:r w:rsidR="00C67534" w:rsidRPr="00EA54F0">
        <w:rPr>
          <w:sz w:val="22"/>
          <w:szCs w:val="20"/>
        </w:rPr>
        <w:t xml:space="preserve">could afford </w:t>
      </w:r>
      <w:r w:rsidR="00EA014F" w:rsidRPr="00EA54F0">
        <w:rPr>
          <w:sz w:val="22"/>
          <w:szCs w:val="20"/>
        </w:rPr>
        <w:t>her drugs, and rejected a moneyed lifestyle</w:t>
      </w:r>
      <w:r w:rsidR="00C67534" w:rsidRPr="00EA54F0">
        <w:rPr>
          <w:sz w:val="22"/>
          <w:szCs w:val="20"/>
        </w:rPr>
        <w:t xml:space="preserve">. </w:t>
      </w:r>
      <w:r w:rsidR="00EF2530" w:rsidRPr="00EA54F0">
        <w:rPr>
          <w:sz w:val="22"/>
          <w:szCs w:val="20"/>
        </w:rPr>
        <w:t>She jokes that it was</w:t>
      </w:r>
      <w:r w:rsidR="00680CC4" w:rsidRPr="00EA54F0">
        <w:rPr>
          <w:sz w:val="22"/>
          <w:szCs w:val="20"/>
        </w:rPr>
        <w:t xml:space="preserve"> no</w:t>
      </w:r>
      <w:r w:rsidR="00EF2530" w:rsidRPr="00EA54F0">
        <w:rPr>
          <w:sz w:val="22"/>
          <w:szCs w:val="20"/>
        </w:rPr>
        <w:t xml:space="preserve">t worth her while to </w:t>
      </w:r>
      <w:r w:rsidR="00680CC4" w:rsidRPr="00EA54F0">
        <w:rPr>
          <w:sz w:val="22"/>
          <w:szCs w:val="20"/>
        </w:rPr>
        <w:t>carry</w:t>
      </w:r>
      <w:r w:rsidR="00EF2530" w:rsidRPr="00EA54F0">
        <w:rPr>
          <w:sz w:val="22"/>
          <w:szCs w:val="20"/>
        </w:rPr>
        <w:t xml:space="preserve"> anything less than 20 kilos, hinting at the fact that she could probably have raised </w:t>
      </w:r>
      <w:r w:rsidR="008E3C54" w:rsidRPr="00EA54F0">
        <w:rPr>
          <w:sz w:val="22"/>
          <w:szCs w:val="20"/>
        </w:rPr>
        <w:t>money</w:t>
      </w:r>
      <w:r w:rsidR="00680CC4" w:rsidRPr="00EA54F0">
        <w:rPr>
          <w:sz w:val="22"/>
          <w:szCs w:val="20"/>
        </w:rPr>
        <w:t xml:space="preserve"> from family, or even a bank loan,</w:t>
      </w:r>
      <w:r w:rsidR="00EF2530" w:rsidRPr="00EA54F0">
        <w:rPr>
          <w:sz w:val="22"/>
          <w:szCs w:val="20"/>
        </w:rPr>
        <w:t xml:space="preserve"> had she needed to. </w:t>
      </w:r>
      <w:r w:rsidR="00EA014F" w:rsidRPr="00EA54F0">
        <w:rPr>
          <w:sz w:val="22"/>
          <w:szCs w:val="20"/>
        </w:rPr>
        <w:t xml:space="preserve">Like Emma, </w:t>
      </w:r>
      <w:r w:rsidR="00C51919" w:rsidRPr="00EA54F0">
        <w:rPr>
          <w:sz w:val="22"/>
          <w:szCs w:val="20"/>
        </w:rPr>
        <w:t>she could</w:t>
      </w:r>
      <w:r w:rsidR="0060182D" w:rsidRPr="00EA54F0">
        <w:rPr>
          <w:sz w:val="22"/>
          <w:szCs w:val="20"/>
        </w:rPr>
        <w:t xml:space="preserve"> draw on</w:t>
      </w:r>
      <w:r w:rsidR="00EA014F" w:rsidRPr="00EA54F0">
        <w:rPr>
          <w:sz w:val="22"/>
          <w:szCs w:val="20"/>
        </w:rPr>
        <w:t xml:space="preserve"> few </w:t>
      </w:r>
      <w:r w:rsidR="00664108" w:rsidRPr="00EA54F0">
        <w:rPr>
          <w:sz w:val="22"/>
          <w:szCs w:val="20"/>
        </w:rPr>
        <w:t>discourses</w:t>
      </w:r>
      <w:r w:rsidR="00680CC4" w:rsidRPr="00EA54F0">
        <w:rPr>
          <w:sz w:val="22"/>
          <w:szCs w:val="20"/>
        </w:rPr>
        <w:t xml:space="preserve"> that</w:t>
      </w:r>
      <w:r w:rsidR="00664108" w:rsidRPr="00EA54F0">
        <w:rPr>
          <w:sz w:val="22"/>
          <w:szCs w:val="20"/>
        </w:rPr>
        <w:t xml:space="preserve"> could make trafficking meaningful</w:t>
      </w:r>
      <w:r w:rsidR="00EA014F" w:rsidRPr="00EA54F0">
        <w:rPr>
          <w:sz w:val="22"/>
          <w:szCs w:val="20"/>
        </w:rPr>
        <w:t xml:space="preserve">. </w:t>
      </w:r>
    </w:p>
    <w:p w14:paraId="70D5702F" w14:textId="3BE0E75D" w:rsidR="00D64D76" w:rsidRPr="00EA54F0" w:rsidRDefault="00A84E8B" w:rsidP="00250BA3">
      <w:pPr>
        <w:widowControl w:val="0"/>
        <w:spacing w:line="480" w:lineRule="auto"/>
        <w:ind w:firstLine="720"/>
        <w:rPr>
          <w:sz w:val="22"/>
          <w:szCs w:val="20"/>
          <w:highlight w:val="green"/>
        </w:rPr>
      </w:pPr>
      <w:r w:rsidRPr="00EA54F0">
        <w:rPr>
          <w:sz w:val="22"/>
          <w:szCs w:val="20"/>
        </w:rPr>
        <w:t xml:space="preserve">Then </w:t>
      </w:r>
      <w:r w:rsidR="008E3C54" w:rsidRPr="00EA54F0">
        <w:rPr>
          <w:sz w:val="22"/>
          <w:szCs w:val="20"/>
        </w:rPr>
        <w:t xml:space="preserve">Marta’s circumstances changed, giving trafficking a different set of meanings. </w:t>
      </w:r>
      <w:r w:rsidR="00D64D76" w:rsidRPr="00EA54F0">
        <w:rPr>
          <w:sz w:val="22"/>
          <w:szCs w:val="20"/>
        </w:rPr>
        <w:t>Her relationshi</w:t>
      </w:r>
      <w:r w:rsidR="00680CC4" w:rsidRPr="00EA54F0">
        <w:rPr>
          <w:sz w:val="22"/>
          <w:szCs w:val="20"/>
        </w:rPr>
        <w:t xml:space="preserve">p with her family deteriorated, due to several things, but in particular due to </w:t>
      </w:r>
      <w:r w:rsidR="0060182D" w:rsidRPr="00EA54F0">
        <w:rPr>
          <w:sz w:val="22"/>
          <w:szCs w:val="20"/>
        </w:rPr>
        <w:t>her adopting</w:t>
      </w:r>
      <w:r w:rsidR="00D64D76" w:rsidRPr="00EA54F0">
        <w:rPr>
          <w:sz w:val="22"/>
          <w:szCs w:val="20"/>
        </w:rPr>
        <w:t xml:space="preserve"> a toddler (who was black, much to her families’ disapp</w:t>
      </w:r>
      <w:r w:rsidR="0060182D" w:rsidRPr="00EA54F0">
        <w:rPr>
          <w:sz w:val="22"/>
          <w:szCs w:val="20"/>
        </w:rPr>
        <w:t xml:space="preserve">roval), and her drug use becoming </w:t>
      </w:r>
      <w:r w:rsidRPr="00EA54F0">
        <w:rPr>
          <w:sz w:val="22"/>
          <w:szCs w:val="20"/>
        </w:rPr>
        <w:t>known</w:t>
      </w:r>
      <w:r w:rsidR="00D64D76" w:rsidRPr="00EA54F0">
        <w:rPr>
          <w:sz w:val="22"/>
          <w:szCs w:val="20"/>
        </w:rPr>
        <w:t>. After a series of events (</w:t>
      </w:r>
      <w:r w:rsidR="00C67534" w:rsidRPr="00EA54F0">
        <w:rPr>
          <w:sz w:val="22"/>
          <w:szCs w:val="20"/>
        </w:rPr>
        <w:t>she split up with the love of her life, got</w:t>
      </w:r>
      <w:r w:rsidR="00A511F0" w:rsidRPr="00EA54F0">
        <w:rPr>
          <w:sz w:val="22"/>
          <w:szCs w:val="20"/>
        </w:rPr>
        <w:t xml:space="preserve"> involved in house breaking, was</w:t>
      </w:r>
      <w:r w:rsidR="00C67534" w:rsidRPr="00EA54F0">
        <w:rPr>
          <w:sz w:val="22"/>
          <w:szCs w:val="20"/>
        </w:rPr>
        <w:t xml:space="preserve"> arrested</w:t>
      </w:r>
      <w:r w:rsidR="00D64D76" w:rsidRPr="00EA54F0">
        <w:rPr>
          <w:sz w:val="22"/>
          <w:szCs w:val="20"/>
        </w:rPr>
        <w:t>) she was</w:t>
      </w:r>
      <w:r w:rsidR="00C67534" w:rsidRPr="00EA54F0">
        <w:rPr>
          <w:sz w:val="22"/>
          <w:szCs w:val="20"/>
        </w:rPr>
        <w:t xml:space="preserve"> deported to </w:t>
      </w:r>
      <w:r w:rsidR="0060182D" w:rsidRPr="00EA54F0">
        <w:rPr>
          <w:sz w:val="22"/>
          <w:szCs w:val="20"/>
        </w:rPr>
        <w:t>her ‘home’ country</w:t>
      </w:r>
      <w:r w:rsidR="009A62B2" w:rsidRPr="00EA54F0">
        <w:rPr>
          <w:sz w:val="22"/>
          <w:szCs w:val="20"/>
        </w:rPr>
        <w:t xml:space="preserve">, although she had never </w:t>
      </w:r>
      <w:r w:rsidR="0007765A" w:rsidRPr="00EA54F0">
        <w:rPr>
          <w:sz w:val="22"/>
          <w:szCs w:val="20"/>
        </w:rPr>
        <w:t>lived</w:t>
      </w:r>
      <w:r w:rsidR="009A62B2" w:rsidRPr="00EA54F0">
        <w:rPr>
          <w:sz w:val="22"/>
          <w:szCs w:val="20"/>
        </w:rPr>
        <w:t xml:space="preserve"> there</w:t>
      </w:r>
      <w:r w:rsidR="0007765A" w:rsidRPr="00EA54F0">
        <w:rPr>
          <w:sz w:val="22"/>
          <w:szCs w:val="20"/>
        </w:rPr>
        <w:t xml:space="preserve"> as an adult</w:t>
      </w:r>
      <w:r w:rsidR="008A39A4" w:rsidRPr="00EA54F0">
        <w:rPr>
          <w:sz w:val="22"/>
          <w:szCs w:val="20"/>
        </w:rPr>
        <w:t>.</w:t>
      </w:r>
      <w:r w:rsidRPr="00EA54F0">
        <w:rPr>
          <w:sz w:val="22"/>
          <w:szCs w:val="20"/>
        </w:rPr>
        <w:t xml:space="preserve"> </w:t>
      </w:r>
      <w:r w:rsidR="00680CC4" w:rsidRPr="00EA54F0">
        <w:rPr>
          <w:sz w:val="22"/>
          <w:szCs w:val="20"/>
        </w:rPr>
        <w:t>Despite being a qualified professional, she could not practice her profession</w:t>
      </w:r>
      <w:r w:rsidRPr="00EA54F0">
        <w:rPr>
          <w:sz w:val="22"/>
          <w:szCs w:val="20"/>
        </w:rPr>
        <w:t>.</w:t>
      </w:r>
      <w:r w:rsidR="008A39A4" w:rsidRPr="00EA54F0">
        <w:rPr>
          <w:sz w:val="22"/>
          <w:szCs w:val="20"/>
        </w:rPr>
        <w:t xml:space="preserve"> </w:t>
      </w:r>
      <w:r w:rsidR="0060182D" w:rsidRPr="00EA54F0">
        <w:rPr>
          <w:sz w:val="22"/>
          <w:szCs w:val="20"/>
        </w:rPr>
        <w:t>She describes arriving ‘home’ after being deported</w:t>
      </w:r>
      <w:r w:rsidR="00680CC4" w:rsidRPr="00EA54F0">
        <w:rPr>
          <w:sz w:val="22"/>
          <w:szCs w:val="20"/>
        </w:rPr>
        <w:t>:</w:t>
      </w:r>
    </w:p>
    <w:p w14:paraId="16A3A1E4" w14:textId="77777777" w:rsidR="008A39A4" w:rsidRPr="00EA54F0" w:rsidRDefault="008A39A4" w:rsidP="00250BA3">
      <w:pPr>
        <w:widowControl w:val="0"/>
        <w:spacing w:line="480" w:lineRule="auto"/>
        <w:ind w:firstLine="720"/>
        <w:rPr>
          <w:sz w:val="22"/>
          <w:szCs w:val="20"/>
        </w:rPr>
      </w:pPr>
    </w:p>
    <w:p w14:paraId="7DCA3729" w14:textId="712C15EA" w:rsidR="008A39A4" w:rsidRPr="00EA54F0" w:rsidRDefault="00086486" w:rsidP="00250BA3">
      <w:pPr>
        <w:widowControl w:val="0"/>
        <w:spacing w:line="480" w:lineRule="auto"/>
        <w:ind w:left="720"/>
        <w:rPr>
          <w:sz w:val="22"/>
          <w:szCs w:val="20"/>
        </w:rPr>
      </w:pPr>
      <w:r w:rsidRPr="00EA54F0">
        <w:rPr>
          <w:sz w:val="22"/>
          <w:szCs w:val="20"/>
        </w:rPr>
        <w:t>I</w:t>
      </w:r>
      <w:r w:rsidR="001F23FF" w:rsidRPr="00EA54F0">
        <w:rPr>
          <w:sz w:val="22"/>
          <w:szCs w:val="20"/>
        </w:rPr>
        <w:t xml:space="preserve"> went to go to my aunt’s house… but </w:t>
      </w:r>
      <w:r w:rsidRPr="00EA54F0">
        <w:rPr>
          <w:sz w:val="22"/>
          <w:szCs w:val="20"/>
        </w:rPr>
        <w:t xml:space="preserve">my sister had called to tell her </w:t>
      </w:r>
      <w:r w:rsidR="001F23FF" w:rsidRPr="00EA54F0">
        <w:rPr>
          <w:sz w:val="22"/>
          <w:szCs w:val="20"/>
        </w:rPr>
        <w:t>‘</w:t>
      </w:r>
      <w:r w:rsidRPr="00EA54F0">
        <w:rPr>
          <w:sz w:val="22"/>
          <w:szCs w:val="20"/>
        </w:rPr>
        <w:t xml:space="preserve">do not accept </w:t>
      </w:r>
      <w:r w:rsidR="001F23FF" w:rsidRPr="00EA54F0">
        <w:rPr>
          <w:sz w:val="22"/>
          <w:szCs w:val="20"/>
        </w:rPr>
        <w:t>Marta</w:t>
      </w:r>
      <w:r w:rsidRPr="00EA54F0">
        <w:rPr>
          <w:sz w:val="22"/>
          <w:szCs w:val="20"/>
        </w:rPr>
        <w:t>, she was using drugs</w:t>
      </w:r>
      <w:r w:rsidR="001F23FF" w:rsidRPr="00EA54F0">
        <w:rPr>
          <w:sz w:val="22"/>
          <w:szCs w:val="20"/>
        </w:rPr>
        <w:t>’</w:t>
      </w:r>
      <w:r w:rsidRPr="00EA54F0">
        <w:rPr>
          <w:sz w:val="22"/>
          <w:szCs w:val="20"/>
        </w:rPr>
        <w:t>. S</w:t>
      </w:r>
      <w:r w:rsidR="0092364B" w:rsidRPr="00EA54F0">
        <w:rPr>
          <w:sz w:val="22"/>
          <w:szCs w:val="20"/>
        </w:rPr>
        <w:t xml:space="preserve">o, what more can I do, Jennifer? I've got a </w:t>
      </w:r>
      <w:r w:rsidR="00F0144C" w:rsidRPr="00EA54F0">
        <w:rPr>
          <w:sz w:val="22"/>
          <w:szCs w:val="20"/>
        </w:rPr>
        <w:t>four-year-old</w:t>
      </w:r>
      <w:r w:rsidRPr="00EA54F0">
        <w:rPr>
          <w:sz w:val="22"/>
          <w:szCs w:val="20"/>
        </w:rPr>
        <w:t xml:space="preserve"> daughter, I </w:t>
      </w:r>
      <w:r w:rsidRPr="00EA54F0">
        <w:rPr>
          <w:i/>
          <w:sz w:val="22"/>
          <w:szCs w:val="20"/>
        </w:rPr>
        <w:t>had</w:t>
      </w:r>
      <w:r w:rsidRPr="00EA54F0">
        <w:rPr>
          <w:sz w:val="22"/>
          <w:szCs w:val="20"/>
        </w:rPr>
        <w:t xml:space="preserve"> to go and stay with these guys. </w:t>
      </w:r>
      <w:r w:rsidRPr="00EA54F0">
        <w:rPr>
          <w:i/>
          <w:sz w:val="22"/>
          <w:szCs w:val="20"/>
        </w:rPr>
        <w:t>It wasn't like something I wanted to do.</w:t>
      </w:r>
      <w:r w:rsidRPr="00EA54F0">
        <w:rPr>
          <w:sz w:val="22"/>
          <w:szCs w:val="20"/>
        </w:rPr>
        <w:t xml:space="preserve"> I went to go and try and get help from my aunt, just to get on my feet, a job with her, get my own apartment, you k</w:t>
      </w:r>
      <w:r w:rsidR="00361392" w:rsidRPr="00EA54F0">
        <w:rPr>
          <w:sz w:val="22"/>
          <w:szCs w:val="20"/>
        </w:rPr>
        <w:t>n</w:t>
      </w:r>
      <w:r w:rsidR="00C51919" w:rsidRPr="00EA54F0">
        <w:rPr>
          <w:sz w:val="22"/>
          <w:szCs w:val="20"/>
        </w:rPr>
        <w:t>ow, but what else could I do?</w:t>
      </w:r>
    </w:p>
    <w:p w14:paraId="38A3AF73" w14:textId="77777777" w:rsidR="00680CC4" w:rsidRPr="00EA54F0" w:rsidRDefault="00680CC4" w:rsidP="00250BA3">
      <w:pPr>
        <w:widowControl w:val="0"/>
        <w:spacing w:line="480" w:lineRule="auto"/>
        <w:rPr>
          <w:sz w:val="22"/>
          <w:szCs w:val="20"/>
        </w:rPr>
      </w:pPr>
    </w:p>
    <w:p w14:paraId="37A1D420" w14:textId="3816F794" w:rsidR="008A39A4" w:rsidRPr="00EA54F0" w:rsidRDefault="00680CC4" w:rsidP="00250BA3">
      <w:pPr>
        <w:widowControl w:val="0"/>
        <w:spacing w:line="480" w:lineRule="auto"/>
        <w:rPr>
          <w:sz w:val="22"/>
          <w:szCs w:val="20"/>
        </w:rPr>
      </w:pPr>
      <w:r w:rsidRPr="00EA54F0">
        <w:rPr>
          <w:sz w:val="22"/>
          <w:szCs w:val="20"/>
        </w:rPr>
        <w:t>Without fa</w:t>
      </w:r>
      <w:r w:rsidR="00C51919" w:rsidRPr="00EA54F0">
        <w:rPr>
          <w:sz w:val="22"/>
          <w:szCs w:val="20"/>
        </w:rPr>
        <w:t>mily support</w:t>
      </w:r>
      <w:r w:rsidRPr="00EA54F0">
        <w:rPr>
          <w:sz w:val="22"/>
          <w:szCs w:val="20"/>
        </w:rPr>
        <w:t xml:space="preserve"> or the prospect of a job, the narratives that she had previously lived by became unrealisable.</w:t>
      </w:r>
      <w:r w:rsidR="0060182D" w:rsidRPr="00EA54F0">
        <w:rPr>
          <w:sz w:val="22"/>
          <w:szCs w:val="20"/>
        </w:rPr>
        <w:t xml:space="preserve"> Her attempts to draw on family support are undone by her being labelled as a drug user. </w:t>
      </w:r>
      <w:r w:rsidR="0032654C" w:rsidRPr="00EA54F0">
        <w:rPr>
          <w:sz w:val="22"/>
          <w:szCs w:val="20"/>
        </w:rPr>
        <w:t>Marta</w:t>
      </w:r>
      <w:r w:rsidR="002B1747" w:rsidRPr="00EA54F0">
        <w:rPr>
          <w:sz w:val="22"/>
          <w:szCs w:val="20"/>
        </w:rPr>
        <w:t xml:space="preserve"> </w:t>
      </w:r>
      <w:r w:rsidR="008A39A4" w:rsidRPr="00EA54F0">
        <w:rPr>
          <w:sz w:val="22"/>
          <w:szCs w:val="20"/>
        </w:rPr>
        <w:t>got involved in fraud scams</w:t>
      </w:r>
      <w:r w:rsidR="00AD0879" w:rsidRPr="00EA54F0">
        <w:rPr>
          <w:sz w:val="22"/>
          <w:szCs w:val="20"/>
        </w:rPr>
        <w:t xml:space="preserve">, </w:t>
      </w:r>
      <w:r w:rsidR="00F0144C" w:rsidRPr="00EA54F0">
        <w:rPr>
          <w:sz w:val="22"/>
          <w:szCs w:val="20"/>
        </w:rPr>
        <w:t xml:space="preserve">mainly </w:t>
      </w:r>
      <w:r w:rsidR="0092364B" w:rsidRPr="00EA54F0">
        <w:rPr>
          <w:sz w:val="22"/>
          <w:szCs w:val="20"/>
        </w:rPr>
        <w:t>call</w:t>
      </w:r>
      <w:r w:rsidR="00F0144C" w:rsidRPr="00EA54F0">
        <w:rPr>
          <w:sz w:val="22"/>
          <w:szCs w:val="20"/>
        </w:rPr>
        <w:t>ing overseas and</w:t>
      </w:r>
      <w:r w:rsidR="0092364B" w:rsidRPr="00EA54F0">
        <w:rPr>
          <w:sz w:val="22"/>
          <w:szCs w:val="20"/>
        </w:rPr>
        <w:t xml:space="preserve"> trying to</w:t>
      </w:r>
      <w:r w:rsidR="0060182D" w:rsidRPr="00EA54F0">
        <w:rPr>
          <w:sz w:val="22"/>
          <w:szCs w:val="20"/>
        </w:rPr>
        <w:t xml:space="preserve"> persuade people to share bank details so</w:t>
      </w:r>
      <w:r w:rsidR="0092364B" w:rsidRPr="00EA54F0">
        <w:rPr>
          <w:sz w:val="22"/>
          <w:szCs w:val="20"/>
        </w:rPr>
        <w:t xml:space="preserve"> she could transfer her ‘millions’ to them for safe keeping. </w:t>
      </w:r>
      <w:r w:rsidR="002B1747" w:rsidRPr="00EA54F0">
        <w:rPr>
          <w:sz w:val="22"/>
          <w:szCs w:val="20"/>
        </w:rPr>
        <w:t>Nonetheless,</w:t>
      </w:r>
      <w:r w:rsidR="0092364B" w:rsidRPr="00EA54F0">
        <w:rPr>
          <w:sz w:val="22"/>
          <w:szCs w:val="20"/>
        </w:rPr>
        <w:t xml:space="preserve"> </w:t>
      </w:r>
      <w:r w:rsidR="002B1747" w:rsidRPr="00EA54F0">
        <w:rPr>
          <w:sz w:val="22"/>
          <w:szCs w:val="20"/>
        </w:rPr>
        <w:t>s</w:t>
      </w:r>
      <w:r w:rsidR="00F0144C" w:rsidRPr="00EA54F0">
        <w:rPr>
          <w:sz w:val="22"/>
          <w:szCs w:val="20"/>
        </w:rPr>
        <w:t>camming was</w:t>
      </w:r>
      <w:r w:rsidR="0092364B" w:rsidRPr="00EA54F0">
        <w:rPr>
          <w:sz w:val="22"/>
          <w:szCs w:val="20"/>
        </w:rPr>
        <w:t xml:space="preserve"> </w:t>
      </w:r>
      <w:r w:rsidR="00A511F0" w:rsidRPr="00EA54F0">
        <w:rPr>
          <w:sz w:val="22"/>
          <w:szCs w:val="20"/>
        </w:rPr>
        <w:t xml:space="preserve">not a long-term strategy, or a route to independence: </w:t>
      </w:r>
    </w:p>
    <w:p w14:paraId="6E9A7C5C" w14:textId="77777777" w:rsidR="008A39A4" w:rsidRPr="00EA54F0" w:rsidRDefault="008A39A4" w:rsidP="00250BA3">
      <w:pPr>
        <w:widowControl w:val="0"/>
        <w:spacing w:line="480" w:lineRule="auto"/>
        <w:ind w:left="720"/>
        <w:rPr>
          <w:sz w:val="22"/>
          <w:szCs w:val="20"/>
        </w:rPr>
      </w:pPr>
    </w:p>
    <w:p w14:paraId="5B2F50AB" w14:textId="218AEBCC" w:rsidR="00361392" w:rsidRPr="00EA54F0" w:rsidRDefault="00361392" w:rsidP="00250BA3">
      <w:pPr>
        <w:widowControl w:val="0"/>
        <w:spacing w:line="480" w:lineRule="auto"/>
        <w:ind w:left="720"/>
        <w:rPr>
          <w:sz w:val="22"/>
          <w:szCs w:val="20"/>
        </w:rPr>
      </w:pPr>
      <w:r w:rsidRPr="00EA54F0">
        <w:rPr>
          <w:sz w:val="22"/>
          <w:szCs w:val="20"/>
        </w:rPr>
        <w:t>I felt like a worthless mother actually. I felt like I couldn’t provide for her… Being a mother costs money and it really hurts when you can’t give them what you want. Before, in a way, yeah, I could buy her toys, not everything but like when I would get paid I’d buy her some clothes or whatever and she always had what she n</w:t>
      </w:r>
      <w:r w:rsidR="00A511F0" w:rsidRPr="00EA54F0">
        <w:rPr>
          <w:sz w:val="22"/>
          <w:szCs w:val="20"/>
        </w:rPr>
        <w:t xml:space="preserve">eeded. </w:t>
      </w:r>
      <w:r w:rsidRPr="00EA54F0">
        <w:rPr>
          <w:sz w:val="22"/>
          <w:szCs w:val="20"/>
        </w:rPr>
        <w:t xml:space="preserve">I kind of felt helpless, insecure. Everything in one. </w:t>
      </w:r>
    </w:p>
    <w:p w14:paraId="04175110" w14:textId="77777777" w:rsidR="00361392" w:rsidRPr="00EA54F0" w:rsidRDefault="00361392" w:rsidP="00250BA3">
      <w:pPr>
        <w:widowControl w:val="0"/>
        <w:spacing w:line="480" w:lineRule="auto"/>
        <w:rPr>
          <w:sz w:val="22"/>
          <w:szCs w:val="20"/>
        </w:rPr>
      </w:pPr>
    </w:p>
    <w:p w14:paraId="7007318F" w14:textId="4191F5EB" w:rsidR="009245B1" w:rsidRPr="00EA54F0" w:rsidRDefault="00361392" w:rsidP="00250BA3">
      <w:pPr>
        <w:widowControl w:val="0"/>
        <w:spacing w:line="480" w:lineRule="auto"/>
        <w:rPr>
          <w:sz w:val="22"/>
          <w:szCs w:val="20"/>
        </w:rPr>
      </w:pPr>
      <w:r w:rsidRPr="00EA54F0">
        <w:rPr>
          <w:sz w:val="22"/>
          <w:szCs w:val="20"/>
        </w:rPr>
        <w:t>Against this background</w:t>
      </w:r>
      <w:r w:rsidR="008B1B78" w:rsidRPr="00EA54F0">
        <w:rPr>
          <w:sz w:val="22"/>
          <w:szCs w:val="20"/>
        </w:rPr>
        <w:t xml:space="preserve"> -</w:t>
      </w:r>
      <w:r w:rsidRPr="00EA54F0">
        <w:rPr>
          <w:sz w:val="22"/>
          <w:szCs w:val="20"/>
        </w:rPr>
        <w:t xml:space="preserve"> not having her own place to live, having exhausted the alt</w:t>
      </w:r>
      <w:r w:rsidR="008A39A4" w:rsidRPr="00EA54F0">
        <w:rPr>
          <w:sz w:val="22"/>
          <w:szCs w:val="20"/>
        </w:rPr>
        <w:t>ernatives and feeling like she was failing to provide for her dau</w:t>
      </w:r>
      <w:r w:rsidR="00AD0879" w:rsidRPr="00EA54F0">
        <w:rPr>
          <w:sz w:val="22"/>
          <w:szCs w:val="20"/>
        </w:rPr>
        <w:t xml:space="preserve">ghter – trafficking drugs started to fit </w:t>
      </w:r>
      <w:r w:rsidR="008E3C54" w:rsidRPr="00EA54F0">
        <w:rPr>
          <w:sz w:val="22"/>
          <w:szCs w:val="20"/>
        </w:rPr>
        <w:t>with her</w:t>
      </w:r>
      <w:r w:rsidR="009A62B2" w:rsidRPr="00EA54F0">
        <w:rPr>
          <w:sz w:val="22"/>
          <w:szCs w:val="20"/>
        </w:rPr>
        <w:t xml:space="preserve"> narrative identity</w:t>
      </w:r>
      <w:r w:rsidR="009245B1" w:rsidRPr="00EA54F0">
        <w:rPr>
          <w:sz w:val="22"/>
          <w:szCs w:val="20"/>
        </w:rPr>
        <w:t xml:space="preserve"> – </w:t>
      </w:r>
      <w:r w:rsidR="00A511F0" w:rsidRPr="00EA54F0">
        <w:rPr>
          <w:sz w:val="22"/>
          <w:szCs w:val="20"/>
        </w:rPr>
        <w:t>as</w:t>
      </w:r>
      <w:r w:rsidR="009245B1" w:rsidRPr="00EA54F0">
        <w:rPr>
          <w:sz w:val="22"/>
          <w:szCs w:val="20"/>
        </w:rPr>
        <w:t xml:space="preserve"> a financially independent woman, and </w:t>
      </w:r>
      <w:r w:rsidR="002B1747" w:rsidRPr="00EA54F0">
        <w:rPr>
          <w:sz w:val="22"/>
          <w:szCs w:val="20"/>
        </w:rPr>
        <w:t xml:space="preserve">a </w:t>
      </w:r>
      <w:r w:rsidR="009245B1" w:rsidRPr="00EA54F0">
        <w:rPr>
          <w:sz w:val="22"/>
          <w:szCs w:val="20"/>
        </w:rPr>
        <w:t xml:space="preserve">mother. </w:t>
      </w:r>
      <w:r w:rsidR="008436FF" w:rsidRPr="00EA54F0">
        <w:rPr>
          <w:sz w:val="22"/>
          <w:szCs w:val="20"/>
        </w:rPr>
        <w:t>Her</w:t>
      </w:r>
      <w:r w:rsidR="008B1B78" w:rsidRPr="00EA54F0">
        <w:rPr>
          <w:sz w:val="22"/>
          <w:szCs w:val="20"/>
        </w:rPr>
        <w:t xml:space="preserve"> narrative </w:t>
      </w:r>
      <w:r w:rsidR="008436FF" w:rsidRPr="00EA54F0">
        <w:rPr>
          <w:sz w:val="22"/>
          <w:szCs w:val="20"/>
        </w:rPr>
        <w:t xml:space="preserve">identity reflects her affluent, middle class upbringing, for example her </w:t>
      </w:r>
      <w:r w:rsidR="008B1B78" w:rsidRPr="00EA54F0">
        <w:rPr>
          <w:sz w:val="22"/>
          <w:szCs w:val="20"/>
        </w:rPr>
        <w:t xml:space="preserve">expectations </w:t>
      </w:r>
      <w:r w:rsidR="008436FF" w:rsidRPr="00EA54F0">
        <w:rPr>
          <w:sz w:val="22"/>
          <w:szCs w:val="20"/>
        </w:rPr>
        <w:t>to be able to comfortably</w:t>
      </w:r>
      <w:r w:rsidR="008E3C54" w:rsidRPr="00EA54F0">
        <w:rPr>
          <w:sz w:val="22"/>
          <w:szCs w:val="20"/>
        </w:rPr>
        <w:t xml:space="preserve"> support hersel</w:t>
      </w:r>
      <w:r w:rsidR="008436FF" w:rsidRPr="00EA54F0">
        <w:rPr>
          <w:sz w:val="22"/>
          <w:szCs w:val="20"/>
        </w:rPr>
        <w:t>f and provide for her daughter</w:t>
      </w:r>
      <w:r w:rsidR="0060182D" w:rsidRPr="00EA54F0">
        <w:rPr>
          <w:sz w:val="22"/>
          <w:szCs w:val="20"/>
        </w:rPr>
        <w:t xml:space="preserve"> not only in terms of care, but also financially</w:t>
      </w:r>
      <w:r w:rsidR="008436FF" w:rsidRPr="00EA54F0">
        <w:rPr>
          <w:sz w:val="22"/>
          <w:szCs w:val="20"/>
        </w:rPr>
        <w:t>.</w:t>
      </w:r>
      <w:r w:rsidR="002B1747" w:rsidRPr="00EA54F0">
        <w:rPr>
          <w:sz w:val="22"/>
          <w:szCs w:val="20"/>
        </w:rPr>
        <w:t xml:space="preserve"> </w:t>
      </w:r>
      <w:r w:rsidR="0032654C" w:rsidRPr="00EA54F0">
        <w:rPr>
          <w:sz w:val="22"/>
          <w:szCs w:val="20"/>
        </w:rPr>
        <w:t>Interestingly, h</w:t>
      </w:r>
      <w:r w:rsidR="008436FF" w:rsidRPr="00EA54F0">
        <w:rPr>
          <w:sz w:val="22"/>
          <w:szCs w:val="20"/>
        </w:rPr>
        <w:t xml:space="preserve">er status as a criminal deportee and drug user do not feature </w:t>
      </w:r>
      <w:r w:rsidR="0032654C" w:rsidRPr="00EA54F0">
        <w:rPr>
          <w:sz w:val="22"/>
          <w:szCs w:val="20"/>
        </w:rPr>
        <w:t xml:space="preserve">I her narrative, </w:t>
      </w:r>
      <w:r w:rsidR="008436FF" w:rsidRPr="00EA54F0">
        <w:rPr>
          <w:sz w:val="22"/>
          <w:szCs w:val="20"/>
        </w:rPr>
        <w:t>despite</w:t>
      </w:r>
      <w:r w:rsidR="0060182D" w:rsidRPr="00EA54F0">
        <w:rPr>
          <w:sz w:val="22"/>
          <w:szCs w:val="20"/>
        </w:rPr>
        <w:t xml:space="preserve"> their importance for</w:t>
      </w:r>
      <w:r w:rsidR="008436FF" w:rsidRPr="00EA54F0">
        <w:rPr>
          <w:sz w:val="22"/>
          <w:szCs w:val="20"/>
        </w:rPr>
        <w:t xml:space="preserve"> her current situation. </w:t>
      </w:r>
      <w:r w:rsidR="0060182D" w:rsidRPr="00EA54F0">
        <w:rPr>
          <w:sz w:val="22"/>
          <w:szCs w:val="20"/>
        </w:rPr>
        <w:t xml:space="preserve">Discourses about financial independence and the need to provide for her daughter </w:t>
      </w:r>
      <w:r w:rsidR="002B1747" w:rsidRPr="00EA54F0">
        <w:rPr>
          <w:sz w:val="22"/>
          <w:szCs w:val="20"/>
        </w:rPr>
        <w:t xml:space="preserve">imbue trafficking with a sense of inevitability. Marta states: “I </w:t>
      </w:r>
      <w:r w:rsidR="002B1747" w:rsidRPr="00EA54F0">
        <w:rPr>
          <w:i/>
          <w:sz w:val="22"/>
          <w:szCs w:val="20"/>
        </w:rPr>
        <w:t>had</w:t>
      </w:r>
      <w:r w:rsidR="002B1747" w:rsidRPr="00EA54F0">
        <w:rPr>
          <w:sz w:val="22"/>
          <w:szCs w:val="20"/>
        </w:rPr>
        <w:t xml:space="preserve"> to do something, to get our own apartment: it was just a way to be independent</w:t>
      </w:r>
      <w:r w:rsidR="00F84E0D" w:rsidRPr="00EA54F0">
        <w:rPr>
          <w:sz w:val="22"/>
          <w:szCs w:val="20"/>
        </w:rPr>
        <w:t>”.</w:t>
      </w:r>
    </w:p>
    <w:p w14:paraId="630AE2A2" w14:textId="73DEF7B9" w:rsidR="009245B1" w:rsidRPr="00EA54F0" w:rsidRDefault="00F84E0D" w:rsidP="00F84E0D">
      <w:pPr>
        <w:widowControl w:val="0"/>
        <w:spacing w:line="480" w:lineRule="auto"/>
        <w:ind w:firstLine="720"/>
        <w:rPr>
          <w:sz w:val="22"/>
          <w:szCs w:val="20"/>
        </w:rPr>
      </w:pPr>
      <w:r w:rsidRPr="00EA54F0">
        <w:rPr>
          <w:sz w:val="22"/>
          <w:szCs w:val="20"/>
        </w:rPr>
        <w:t>Whilst her narrative self underpins her evaluation of the situation, she also we</w:t>
      </w:r>
      <w:r w:rsidR="0032654C" w:rsidRPr="00EA54F0">
        <w:rPr>
          <w:sz w:val="22"/>
          <w:szCs w:val="20"/>
        </w:rPr>
        <w:t xml:space="preserve">ighs up her chances of success, drawing on available discourses/storylines. </w:t>
      </w:r>
      <w:r w:rsidRPr="00EA54F0">
        <w:rPr>
          <w:sz w:val="22"/>
          <w:szCs w:val="20"/>
        </w:rPr>
        <w:t>She trusted her boyfriend, and h</w:t>
      </w:r>
      <w:r w:rsidR="009E5A2C" w:rsidRPr="00EA54F0">
        <w:rPr>
          <w:sz w:val="22"/>
          <w:szCs w:val="20"/>
        </w:rPr>
        <w:t>aving s</w:t>
      </w:r>
      <w:r w:rsidRPr="00EA54F0">
        <w:rPr>
          <w:sz w:val="22"/>
          <w:szCs w:val="20"/>
        </w:rPr>
        <w:t xml:space="preserve">een others return successfully, </w:t>
      </w:r>
      <w:r w:rsidR="0032654C" w:rsidRPr="00EA54F0">
        <w:rPr>
          <w:sz w:val="22"/>
          <w:szCs w:val="20"/>
        </w:rPr>
        <w:t>making</w:t>
      </w:r>
      <w:r w:rsidR="009E5A2C" w:rsidRPr="00EA54F0">
        <w:rPr>
          <w:sz w:val="22"/>
          <w:szCs w:val="20"/>
        </w:rPr>
        <w:t xml:space="preserve"> it possible to </w:t>
      </w:r>
      <w:r w:rsidRPr="00EA54F0">
        <w:rPr>
          <w:sz w:val="22"/>
          <w:szCs w:val="20"/>
        </w:rPr>
        <w:t xml:space="preserve">‘story’ </w:t>
      </w:r>
      <w:r w:rsidR="009E5A2C" w:rsidRPr="00EA54F0">
        <w:rPr>
          <w:sz w:val="22"/>
          <w:szCs w:val="20"/>
        </w:rPr>
        <w:t>working as a mule as a real possibility:</w:t>
      </w:r>
    </w:p>
    <w:p w14:paraId="25069A2D" w14:textId="77777777" w:rsidR="008A39A4" w:rsidRPr="00EA54F0" w:rsidRDefault="008A39A4" w:rsidP="00250BA3">
      <w:pPr>
        <w:widowControl w:val="0"/>
        <w:spacing w:line="480" w:lineRule="auto"/>
        <w:ind w:left="720"/>
        <w:rPr>
          <w:sz w:val="22"/>
          <w:szCs w:val="20"/>
        </w:rPr>
      </w:pPr>
    </w:p>
    <w:p w14:paraId="5181E916" w14:textId="266F84A8" w:rsidR="006677C9" w:rsidRPr="00EA54F0" w:rsidRDefault="008A39A4" w:rsidP="00250BA3">
      <w:pPr>
        <w:widowControl w:val="0"/>
        <w:spacing w:line="480" w:lineRule="auto"/>
        <w:ind w:left="720"/>
        <w:rPr>
          <w:sz w:val="22"/>
          <w:szCs w:val="20"/>
        </w:rPr>
      </w:pPr>
      <w:r w:rsidRPr="00EA54F0">
        <w:rPr>
          <w:sz w:val="22"/>
          <w:szCs w:val="20"/>
        </w:rPr>
        <w:t xml:space="preserve">He told me </w:t>
      </w:r>
      <w:r w:rsidR="006677C9" w:rsidRPr="00EA54F0">
        <w:rPr>
          <w:sz w:val="22"/>
          <w:szCs w:val="20"/>
        </w:rPr>
        <w:t>the cops are paid off in Ecuador. I mean, I’d seen the deals go through in Brazi</w:t>
      </w:r>
      <w:r w:rsidRPr="00EA54F0">
        <w:rPr>
          <w:sz w:val="22"/>
          <w:szCs w:val="20"/>
        </w:rPr>
        <w:t xml:space="preserve">l, I believed it…. </w:t>
      </w:r>
      <w:r w:rsidR="006677C9" w:rsidRPr="00EA54F0">
        <w:rPr>
          <w:sz w:val="22"/>
          <w:szCs w:val="20"/>
        </w:rPr>
        <w:t>He’d been doing this for years</w:t>
      </w:r>
      <w:r w:rsidR="00ED0513" w:rsidRPr="00EA54F0">
        <w:rPr>
          <w:sz w:val="22"/>
          <w:szCs w:val="20"/>
        </w:rPr>
        <w:t>…</w:t>
      </w:r>
      <w:r w:rsidR="006677C9" w:rsidRPr="00EA54F0">
        <w:rPr>
          <w:sz w:val="22"/>
          <w:szCs w:val="20"/>
        </w:rPr>
        <w:t xml:space="preserve">. </w:t>
      </w:r>
    </w:p>
    <w:p w14:paraId="2A471F65" w14:textId="77777777" w:rsidR="006677C9" w:rsidRPr="00EA54F0" w:rsidRDefault="006677C9" w:rsidP="00250BA3">
      <w:pPr>
        <w:widowControl w:val="0"/>
        <w:spacing w:line="480" w:lineRule="auto"/>
        <w:rPr>
          <w:sz w:val="22"/>
          <w:szCs w:val="20"/>
        </w:rPr>
      </w:pPr>
    </w:p>
    <w:p w14:paraId="58C8C5EF" w14:textId="40C27D1F" w:rsidR="00F84E0D" w:rsidRPr="00EA54F0" w:rsidRDefault="009245B1" w:rsidP="00250BA3">
      <w:pPr>
        <w:widowControl w:val="0"/>
        <w:spacing w:line="480" w:lineRule="auto"/>
        <w:ind w:firstLine="720"/>
        <w:rPr>
          <w:sz w:val="22"/>
          <w:szCs w:val="20"/>
        </w:rPr>
      </w:pPr>
      <w:r w:rsidRPr="00EA54F0">
        <w:rPr>
          <w:sz w:val="22"/>
          <w:szCs w:val="20"/>
        </w:rPr>
        <w:t>Like Emm</w:t>
      </w:r>
      <w:r w:rsidR="0092364B" w:rsidRPr="00EA54F0">
        <w:rPr>
          <w:sz w:val="22"/>
          <w:szCs w:val="20"/>
        </w:rPr>
        <w:t xml:space="preserve">a, </w:t>
      </w:r>
      <w:r w:rsidR="0060182D" w:rsidRPr="00EA54F0">
        <w:rPr>
          <w:sz w:val="22"/>
          <w:szCs w:val="20"/>
        </w:rPr>
        <w:t>having the opportunity</w:t>
      </w:r>
      <w:r w:rsidRPr="00EA54F0">
        <w:rPr>
          <w:sz w:val="22"/>
          <w:szCs w:val="20"/>
        </w:rPr>
        <w:t xml:space="preserve"> </w:t>
      </w:r>
      <w:r w:rsidR="0092364B" w:rsidRPr="00EA54F0">
        <w:rPr>
          <w:sz w:val="22"/>
          <w:szCs w:val="20"/>
        </w:rPr>
        <w:t>did</w:t>
      </w:r>
      <w:r w:rsidR="0032654C" w:rsidRPr="00EA54F0">
        <w:rPr>
          <w:sz w:val="22"/>
          <w:szCs w:val="20"/>
        </w:rPr>
        <w:t xml:space="preserve"> no</w:t>
      </w:r>
      <w:r w:rsidR="0092364B" w:rsidRPr="00EA54F0">
        <w:rPr>
          <w:sz w:val="22"/>
          <w:szCs w:val="20"/>
        </w:rPr>
        <w:t xml:space="preserve">t necessarily lead to </w:t>
      </w:r>
      <w:r w:rsidR="002B1747" w:rsidRPr="00EA54F0">
        <w:rPr>
          <w:sz w:val="22"/>
          <w:szCs w:val="20"/>
        </w:rPr>
        <w:t>trafficking</w:t>
      </w:r>
      <w:r w:rsidR="00B8698D" w:rsidRPr="00EA54F0">
        <w:rPr>
          <w:sz w:val="22"/>
          <w:szCs w:val="20"/>
        </w:rPr>
        <w:t xml:space="preserve">. </w:t>
      </w:r>
      <w:r w:rsidRPr="00EA54F0">
        <w:rPr>
          <w:sz w:val="22"/>
          <w:szCs w:val="20"/>
        </w:rPr>
        <w:t xml:space="preserve">Action was the result, not </w:t>
      </w:r>
      <w:r w:rsidR="002B1747" w:rsidRPr="00EA54F0">
        <w:rPr>
          <w:sz w:val="22"/>
          <w:szCs w:val="20"/>
        </w:rPr>
        <w:t>solely</w:t>
      </w:r>
      <w:r w:rsidRPr="00EA54F0">
        <w:rPr>
          <w:sz w:val="22"/>
          <w:szCs w:val="20"/>
        </w:rPr>
        <w:t xml:space="preserve"> of opportunity or</w:t>
      </w:r>
      <w:r w:rsidR="00F84E0D" w:rsidRPr="00EA54F0">
        <w:rPr>
          <w:sz w:val="22"/>
          <w:szCs w:val="20"/>
        </w:rPr>
        <w:t xml:space="preserve"> financial need</w:t>
      </w:r>
      <w:r w:rsidRPr="00EA54F0">
        <w:rPr>
          <w:sz w:val="22"/>
          <w:szCs w:val="20"/>
        </w:rPr>
        <w:t>, but of</w:t>
      </w:r>
      <w:r w:rsidR="008E3C54" w:rsidRPr="00EA54F0">
        <w:rPr>
          <w:sz w:val="22"/>
          <w:szCs w:val="20"/>
        </w:rPr>
        <w:t xml:space="preserve"> having</w:t>
      </w:r>
      <w:r w:rsidRPr="00EA54F0">
        <w:rPr>
          <w:sz w:val="22"/>
          <w:szCs w:val="20"/>
        </w:rPr>
        <w:t xml:space="preserve"> a meaningful narrative. </w:t>
      </w:r>
      <w:r w:rsidR="00F84E0D" w:rsidRPr="00EA54F0">
        <w:rPr>
          <w:sz w:val="22"/>
          <w:szCs w:val="20"/>
        </w:rPr>
        <w:t xml:space="preserve">In this way, it was not purely a rational </w:t>
      </w:r>
      <w:r w:rsidR="0032654C" w:rsidRPr="00EA54F0">
        <w:rPr>
          <w:sz w:val="22"/>
          <w:szCs w:val="20"/>
        </w:rPr>
        <w:t>calculation</w:t>
      </w:r>
      <w:r w:rsidR="00F84E0D" w:rsidRPr="00EA54F0">
        <w:rPr>
          <w:sz w:val="22"/>
          <w:szCs w:val="20"/>
        </w:rPr>
        <w:t xml:space="preserve">, but an evaluation drawing on available stories (and this process </w:t>
      </w:r>
      <w:r w:rsidR="0060182D" w:rsidRPr="00EA54F0">
        <w:rPr>
          <w:sz w:val="22"/>
          <w:szCs w:val="20"/>
        </w:rPr>
        <w:t xml:space="preserve">is </w:t>
      </w:r>
      <w:r w:rsidR="00F84E0D" w:rsidRPr="00EA54F0">
        <w:rPr>
          <w:sz w:val="22"/>
          <w:szCs w:val="20"/>
        </w:rPr>
        <w:t xml:space="preserve">open ended – note how Emma learns to story trafficking in a new way). </w:t>
      </w:r>
    </w:p>
    <w:p w14:paraId="26F482BE" w14:textId="4A92EB2E" w:rsidR="00F84E0D" w:rsidRPr="00EA54F0" w:rsidRDefault="00F84E0D" w:rsidP="00F84E0D">
      <w:pPr>
        <w:widowControl w:val="0"/>
        <w:spacing w:line="480" w:lineRule="auto"/>
        <w:rPr>
          <w:sz w:val="22"/>
          <w:szCs w:val="20"/>
        </w:rPr>
      </w:pPr>
      <w:r w:rsidRPr="00EA54F0">
        <w:rPr>
          <w:sz w:val="22"/>
          <w:szCs w:val="20"/>
        </w:rPr>
        <w:t>Furthermore,</w:t>
      </w:r>
      <w:r w:rsidR="000E2C60" w:rsidRPr="00EA54F0">
        <w:rPr>
          <w:sz w:val="22"/>
          <w:szCs w:val="20"/>
        </w:rPr>
        <w:t xml:space="preserve"> t</w:t>
      </w:r>
      <w:r w:rsidR="0099252F" w:rsidRPr="00EA54F0">
        <w:rPr>
          <w:sz w:val="22"/>
          <w:szCs w:val="20"/>
        </w:rPr>
        <w:t xml:space="preserve">he </w:t>
      </w:r>
      <w:r w:rsidR="000E2C60" w:rsidRPr="00EA54F0">
        <w:rPr>
          <w:sz w:val="22"/>
          <w:szCs w:val="20"/>
        </w:rPr>
        <w:t>possibility of</w:t>
      </w:r>
      <w:r w:rsidR="0099252F" w:rsidRPr="00EA54F0">
        <w:rPr>
          <w:sz w:val="22"/>
          <w:szCs w:val="20"/>
        </w:rPr>
        <w:t xml:space="preserve"> be</w:t>
      </w:r>
      <w:r w:rsidR="000E2C60" w:rsidRPr="00EA54F0">
        <w:rPr>
          <w:sz w:val="22"/>
          <w:szCs w:val="20"/>
        </w:rPr>
        <w:t>ing</w:t>
      </w:r>
      <w:r w:rsidR="0099252F" w:rsidRPr="00EA54F0">
        <w:rPr>
          <w:sz w:val="22"/>
          <w:szCs w:val="20"/>
        </w:rPr>
        <w:t xml:space="preserve"> an independent mother</w:t>
      </w:r>
      <w:r w:rsidR="000E2C60" w:rsidRPr="00EA54F0">
        <w:rPr>
          <w:sz w:val="22"/>
          <w:szCs w:val="20"/>
        </w:rPr>
        <w:t xml:space="preserve"> and being able to build a future </w:t>
      </w:r>
      <w:r w:rsidR="002B1747" w:rsidRPr="00EA54F0">
        <w:rPr>
          <w:sz w:val="22"/>
          <w:szCs w:val="20"/>
        </w:rPr>
        <w:t xml:space="preserve">gives trafficking, in turn, emotional force. </w:t>
      </w:r>
    </w:p>
    <w:p w14:paraId="161C1D9B" w14:textId="704E71BA" w:rsidR="005E4840" w:rsidRPr="00EA54F0" w:rsidRDefault="00F84E0D" w:rsidP="00304C52">
      <w:pPr>
        <w:widowControl w:val="0"/>
        <w:spacing w:line="480" w:lineRule="auto"/>
        <w:ind w:firstLine="720"/>
        <w:rPr>
          <w:sz w:val="22"/>
          <w:szCs w:val="20"/>
        </w:rPr>
      </w:pPr>
      <w:r w:rsidRPr="00EA54F0">
        <w:rPr>
          <w:sz w:val="22"/>
          <w:szCs w:val="20"/>
        </w:rPr>
        <w:t xml:space="preserve">Marta’s involvement in drug trafficking is undoubtedly the outcome of material poverty: unemployment and responsibility for her daughter figure heavily in her account. </w:t>
      </w:r>
      <w:r w:rsidR="00883466" w:rsidRPr="00EA54F0">
        <w:rPr>
          <w:sz w:val="22"/>
          <w:szCs w:val="20"/>
        </w:rPr>
        <w:t xml:space="preserve">However, narrative analysis shows how Marta’s narrative habitus shapes how she understands her current circumstances and acts upon criminal opportunities. </w:t>
      </w:r>
      <w:r w:rsidRPr="00EA54F0">
        <w:rPr>
          <w:sz w:val="22"/>
          <w:szCs w:val="20"/>
        </w:rPr>
        <w:t>Although Marta states several times that ‘it was never something</w:t>
      </w:r>
      <w:r w:rsidR="00883466" w:rsidRPr="00EA54F0">
        <w:rPr>
          <w:sz w:val="22"/>
          <w:szCs w:val="20"/>
        </w:rPr>
        <w:t xml:space="preserve"> that she wanted to do’, her narrative also reveals the way that trafficking became something that she </w:t>
      </w:r>
      <w:r w:rsidR="00883466" w:rsidRPr="00EA54F0">
        <w:rPr>
          <w:i/>
          <w:sz w:val="22"/>
          <w:szCs w:val="20"/>
        </w:rPr>
        <w:t>had</w:t>
      </w:r>
      <w:r w:rsidR="00883466" w:rsidRPr="00EA54F0">
        <w:rPr>
          <w:sz w:val="22"/>
          <w:szCs w:val="20"/>
        </w:rPr>
        <w:t xml:space="preserve"> to do, driven by her narrative identity as mother and provider. </w:t>
      </w:r>
      <w:r w:rsidR="0060182D" w:rsidRPr="00EA54F0">
        <w:rPr>
          <w:sz w:val="22"/>
          <w:szCs w:val="20"/>
        </w:rPr>
        <w:t xml:space="preserve">Importantly, </w:t>
      </w:r>
      <w:r w:rsidR="00304C52" w:rsidRPr="00EA54F0">
        <w:rPr>
          <w:sz w:val="22"/>
          <w:szCs w:val="20"/>
        </w:rPr>
        <w:t xml:space="preserve">Marta’s narrative identity is durable and deeply held (reflecting the way that social structures become embedded in habitus). Her material circumstances as a mother mean that she cannot simply choose to adopt a different kind of self-story. And so, as her circumstances change and she can no longer enact the kinds of storylines her habitus would lead her to expect, trafficking cocaine becomes meaningful. </w:t>
      </w:r>
    </w:p>
    <w:p w14:paraId="1743C8B9" w14:textId="77777777" w:rsidR="00304C52" w:rsidRPr="00EA54F0" w:rsidRDefault="00304C52" w:rsidP="00304C52">
      <w:pPr>
        <w:widowControl w:val="0"/>
        <w:spacing w:line="480" w:lineRule="auto"/>
        <w:ind w:firstLine="720"/>
        <w:rPr>
          <w:sz w:val="22"/>
          <w:szCs w:val="20"/>
        </w:rPr>
      </w:pPr>
    </w:p>
    <w:p w14:paraId="4FA8907C" w14:textId="4E8CD313" w:rsidR="005E4840" w:rsidRPr="00EA54F0" w:rsidRDefault="005E4840" w:rsidP="00250BA3">
      <w:pPr>
        <w:widowControl w:val="0"/>
        <w:spacing w:line="480" w:lineRule="auto"/>
        <w:rPr>
          <w:b/>
          <w:sz w:val="22"/>
          <w:szCs w:val="20"/>
        </w:rPr>
      </w:pPr>
      <w:r w:rsidRPr="00EA54F0">
        <w:rPr>
          <w:b/>
          <w:sz w:val="22"/>
          <w:szCs w:val="20"/>
        </w:rPr>
        <w:t xml:space="preserve">Rosa: </w:t>
      </w:r>
      <w:r w:rsidR="008116D1" w:rsidRPr="00EA54F0">
        <w:rPr>
          <w:b/>
          <w:sz w:val="22"/>
          <w:szCs w:val="20"/>
        </w:rPr>
        <w:t>“then I carried on doing what I know what to do best”</w:t>
      </w:r>
    </w:p>
    <w:p w14:paraId="14F1A562" w14:textId="623D5BB5" w:rsidR="006D3FDB" w:rsidRPr="00EA54F0" w:rsidRDefault="0049486B" w:rsidP="00250BA3">
      <w:pPr>
        <w:widowControl w:val="0"/>
        <w:spacing w:line="480" w:lineRule="auto"/>
        <w:ind w:firstLine="720"/>
        <w:rPr>
          <w:sz w:val="22"/>
          <w:szCs w:val="20"/>
        </w:rPr>
      </w:pPr>
      <w:r w:rsidRPr="00EA54F0">
        <w:rPr>
          <w:sz w:val="22"/>
          <w:szCs w:val="20"/>
        </w:rPr>
        <w:t xml:space="preserve">Rosa </w:t>
      </w:r>
      <w:r w:rsidR="00851B90" w:rsidRPr="00EA54F0">
        <w:rPr>
          <w:sz w:val="22"/>
          <w:szCs w:val="20"/>
        </w:rPr>
        <w:t xml:space="preserve">had been </w:t>
      </w:r>
      <w:r w:rsidR="00FC438E" w:rsidRPr="00EA54F0">
        <w:rPr>
          <w:sz w:val="22"/>
          <w:szCs w:val="20"/>
        </w:rPr>
        <w:t>involved in selling drugs</w:t>
      </w:r>
      <w:r w:rsidR="00883466" w:rsidRPr="00EA54F0">
        <w:rPr>
          <w:sz w:val="22"/>
          <w:szCs w:val="20"/>
        </w:rPr>
        <w:t xml:space="preserve"> her “whole life”</w:t>
      </w:r>
      <w:r w:rsidR="00851B90" w:rsidRPr="00EA54F0">
        <w:rPr>
          <w:sz w:val="22"/>
          <w:szCs w:val="20"/>
        </w:rPr>
        <w:t xml:space="preserve"> as part of the family business: </w:t>
      </w:r>
      <w:r w:rsidR="0021507B" w:rsidRPr="00EA54F0">
        <w:rPr>
          <w:sz w:val="22"/>
          <w:szCs w:val="20"/>
        </w:rPr>
        <w:t>“</w:t>
      </w:r>
      <w:r w:rsidR="00851B90" w:rsidRPr="00EA54F0">
        <w:rPr>
          <w:sz w:val="22"/>
          <w:szCs w:val="20"/>
        </w:rPr>
        <w:t>T</w:t>
      </w:r>
      <w:r w:rsidRPr="00EA54F0">
        <w:rPr>
          <w:sz w:val="22"/>
          <w:szCs w:val="20"/>
        </w:rPr>
        <w:t>here’s not a member of my family that doesn’t.</w:t>
      </w:r>
      <w:r w:rsidR="0021507B" w:rsidRPr="00EA54F0">
        <w:rPr>
          <w:sz w:val="22"/>
          <w:szCs w:val="20"/>
        </w:rPr>
        <w:t>”</w:t>
      </w:r>
      <w:r w:rsidR="00851B90" w:rsidRPr="00EA54F0">
        <w:rPr>
          <w:sz w:val="22"/>
          <w:szCs w:val="20"/>
        </w:rPr>
        <w:t xml:space="preserve"> </w:t>
      </w:r>
      <w:r w:rsidR="0032654C" w:rsidRPr="00EA54F0">
        <w:rPr>
          <w:sz w:val="22"/>
          <w:szCs w:val="20"/>
        </w:rPr>
        <w:t>S</w:t>
      </w:r>
      <w:r w:rsidR="00FC438E" w:rsidRPr="00EA54F0">
        <w:rPr>
          <w:sz w:val="22"/>
          <w:szCs w:val="20"/>
        </w:rPr>
        <w:t>elling drugs, and even rarely carrying them across borders</w:t>
      </w:r>
      <w:r w:rsidR="002D5D65" w:rsidRPr="00EA54F0">
        <w:rPr>
          <w:sz w:val="22"/>
          <w:szCs w:val="20"/>
        </w:rPr>
        <w:t>,</w:t>
      </w:r>
      <w:r w:rsidR="00FC438E" w:rsidRPr="00EA54F0">
        <w:rPr>
          <w:sz w:val="22"/>
          <w:szCs w:val="20"/>
        </w:rPr>
        <w:t xml:space="preserve"> were </w:t>
      </w:r>
      <w:r w:rsidR="008B1B78" w:rsidRPr="00EA54F0">
        <w:rPr>
          <w:sz w:val="22"/>
          <w:szCs w:val="20"/>
        </w:rPr>
        <w:t xml:space="preserve">part of </w:t>
      </w:r>
      <w:r w:rsidR="0032654C" w:rsidRPr="00EA54F0">
        <w:rPr>
          <w:sz w:val="22"/>
          <w:szCs w:val="20"/>
        </w:rPr>
        <w:t xml:space="preserve">Rosa’s </w:t>
      </w:r>
      <w:r w:rsidR="008B1B78" w:rsidRPr="00EA54F0">
        <w:rPr>
          <w:sz w:val="22"/>
          <w:szCs w:val="20"/>
        </w:rPr>
        <w:t xml:space="preserve">biography, habitus, </w:t>
      </w:r>
      <w:r w:rsidR="00F47264" w:rsidRPr="00EA54F0">
        <w:rPr>
          <w:sz w:val="22"/>
          <w:szCs w:val="20"/>
        </w:rPr>
        <w:t xml:space="preserve">and </w:t>
      </w:r>
      <w:r w:rsidR="00883466" w:rsidRPr="00EA54F0">
        <w:rPr>
          <w:sz w:val="22"/>
          <w:szCs w:val="20"/>
        </w:rPr>
        <w:t>narrative identity</w:t>
      </w:r>
      <w:r w:rsidR="00F47264" w:rsidRPr="00EA54F0">
        <w:rPr>
          <w:sz w:val="22"/>
          <w:szCs w:val="20"/>
        </w:rPr>
        <w:t xml:space="preserve">. </w:t>
      </w:r>
      <w:r w:rsidR="002B1747" w:rsidRPr="00EA54F0">
        <w:rPr>
          <w:sz w:val="22"/>
          <w:szCs w:val="20"/>
        </w:rPr>
        <w:t xml:space="preserve">Rosa is from Europe and self describes as ‘gypsy’. </w:t>
      </w:r>
      <w:r w:rsidR="0021507B" w:rsidRPr="00EA54F0">
        <w:rPr>
          <w:sz w:val="22"/>
          <w:szCs w:val="20"/>
        </w:rPr>
        <w:t>She was in her early twenties w</w:t>
      </w:r>
      <w:r w:rsidR="002B1747" w:rsidRPr="00EA54F0">
        <w:rPr>
          <w:sz w:val="22"/>
          <w:szCs w:val="20"/>
        </w:rPr>
        <w:t xml:space="preserve">hen we </w:t>
      </w:r>
      <w:r w:rsidR="0021507B" w:rsidRPr="00EA54F0">
        <w:rPr>
          <w:sz w:val="22"/>
          <w:szCs w:val="20"/>
        </w:rPr>
        <w:t>spoke in a fast food restaurant</w:t>
      </w:r>
      <w:r w:rsidR="002B1747" w:rsidRPr="00EA54F0">
        <w:rPr>
          <w:sz w:val="22"/>
          <w:szCs w:val="20"/>
        </w:rPr>
        <w:t>.</w:t>
      </w:r>
      <w:r w:rsidR="00F727AA" w:rsidRPr="00EA54F0">
        <w:rPr>
          <w:sz w:val="22"/>
          <w:szCs w:val="20"/>
        </w:rPr>
        <w:t xml:space="preserve"> </w:t>
      </w:r>
      <w:r w:rsidR="003607F2" w:rsidRPr="00EA54F0">
        <w:rPr>
          <w:sz w:val="22"/>
          <w:szCs w:val="20"/>
        </w:rPr>
        <w:t xml:space="preserve">Her </w:t>
      </w:r>
      <w:r w:rsidR="00F727AA" w:rsidRPr="00EA54F0">
        <w:rPr>
          <w:sz w:val="22"/>
          <w:szCs w:val="20"/>
        </w:rPr>
        <w:t>story</w:t>
      </w:r>
      <w:r w:rsidR="00957989" w:rsidRPr="00EA54F0">
        <w:rPr>
          <w:sz w:val="22"/>
          <w:szCs w:val="20"/>
        </w:rPr>
        <w:t xml:space="preserve"> began with the family business:</w:t>
      </w:r>
      <w:r w:rsidR="004E109B" w:rsidRPr="00EA54F0">
        <w:rPr>
          <w:sz w:val="22"/>
          <w:szCs w:val="20"/>
        </w:rPr>
        <w:t xml:space="preserve"> she had been selling cannabis </w:t>
      </w:r>
      <w:r w:rsidR="008B1B78" w:rsidRPr="00EA54F0">
        <w:rPr>
          <w:sz w:val="22"/>
          <w:szCs w:val="20"/>
        </w:rPr>
        <w:t>and</w:t>
      </w:r>
      <w:r w:rsidR="00957989" w:rsidRPr="00EA54F0">
        <w:rPr>
          <w:sz w:val="22"/>
          <w:szCs w:val="20"/>
        </w:rPr>
        <w:t xml:space="preserve"> then</w:t>
      </w:r>
      <w:r w:rsidR="00192619" w:rsidRPr="00EA54F0">
        <w:rPr>
          <w:sz w:val="22"/>
          <w:szCs w:val="20"/>
        </w:rPr>
        <w:t xml:space="preserve"> cocaine</w:t>
      </w:r>
      <w:r w:rsidR="004E109B" w:rsidRPr="00EA54F0">
        <w:rPr>
          <w:sz w:val="22"/>
          <w:szCs w:val="20"/>
        </w:rPr>
        <w:t xml:space="preserve"> </w:t>
      </w:r>
      <w:r w:rsidR="0021507B" w:rsidRPr="00EA54F0">
        <w:rPr>
          <w:sz w:val="22"/>
          <w:szCs w:val="20"/>
        </w:rPr>
        <w:t>in the family business when</w:t>
      </w:r>
      <w:r w:rsidR="000707F0" w:rsidRPr="00EA54F0">
        <w:rPr>
          <w:sz w:val="22"/>
          <w:szCs w:val="20"/>
        </w:rPr>
        <w:t xml:space="preserve"> she was about ten</w:t>
      </w:r>
      <w:r w:rsidR="008B1B78" w:rsidRPr="00EA54F0">
        <w:rPr>
          <w:sz w:val="22"/>
          <w:szCs w:val="20"/>
        </w:rPr>
        <w:t>. Cocaine</w:t>
      </w:r>
      <w:r w:rsidR="00851B90" w:rsidRPr="00EA54F0">
        <w:rPr>
          <w:sz w:val="22"/>
          <w:szCs w:val="20"/>
        </w:rPr>
        <w:t xml:space="preserve"> came ‘from Colom</w:t>
      </w:r>
      <w:r w:rsidR="00957989" w:rsidRPr="00EA54F0">
        <w:rPr>
          <w:sz w:val="22"/>
          <w:szCs w:val="20"/>
        </w:rPr>
        <w:t xml:space="preserve">bia’ though family connections; </w:t>
      </w:r>
      <w:r w:rsidR="00851B90" w:rsidRPr="00EA54F0">
        <w:rPr>
          <w:sz w:val="22"/>
          <w:szCs w:val="20"/>
        </w:rPr>
        <w:t>she was</w:t>
      </w:r>
      <w:r w:rsidR="004D6E6F" w:rsidRPr="00EA54F0">
        <w:rPr>
          <w:sz w:val="22"/>
          <w:szCs w:val="20"/>
        </w:rPr>
        <w:t xml:space="preserve"> no</w:t>
      </w:r>
      <w:r w:rsidR="00333D3E" w:rsidRPr="00EA54F0">
        <w:rPr>
          <w:sz w:val="22"/>
          <w:szCs w:val="20"/>
        </w:rPr>
        <w:t>t</w:t>
      </w:r>
      <w:r w:rsidR="00957989" w:rsidRPr="00EA54F0">
        <w:rPr>
          <w:sz w:val="22"/>
          <w:szCs w:val="20"/>
        </w:rPr>
        <w:t xml:space="preserve"> involved in importing </w:t>
      </w:r>
      <w:r w:rsidR="00883466" w:rsidRPr="00EA54F0">
        <w:rPr>
          <w:sz w:val="22"/>
          <w:szCs w:val="20"/>
        </w:rPr>
        <w:t>since importing was men’s business. S</w:t>
      </w:r>
      <w:r w:rsidR="000707F0" w:rsidRPr="00EA54F0">
        <w:rPr>
          <w:sz w:val="22"/>
          <w:szCs w:val="20"/>
        </w:rPr>
        <w:t>he moved</w:t>
      </w:r>
      <w:r w:rsidR="00333D3E" w:rsidRPr="00EA54F0">
        <w:rPr>
          <w:sz w:val="22"/>
          <w:szCs w:val="20"/>
        </w:rPr>
        <w:t xml:space="preserve"> </w:t>
      </w:r>
      <w:r w:rsidR="000707F0" w:rsidRPr="00EA54F0">
        <w:rPr>
          <w:sz w:val="22"/>
          <w:szCs w:val="20"/>
        </w:rPr>
        <w:t>away from her family</w:t>
      </w:r>
      <w:r w:rsidR="00883466" w:rsidRPr="00EA54F0">
        <w:rPr>
          <w:sz w:val="22"/>
          <w:szCs w:val="20"/>
        </w:rPr>
        <w:t xml:space="preserve"> in her late teens</w:t>
      </w:r>
      <w:r w:rsidR="000707F0" w:rsidRPr="00EA54F0">
        <w:rPr>
          <w:sz w:val="22"/>
          <w:szCs w:val="20"/>
        </w:rPr>
        <w:t>. This</w:t>
      </w:r>
      <w:r w:rsidR="00333D3E" w:rsidRPr="00EA54F0">
        <w:rPr>
          <w:sz w:val="22"/>
          <w:szCs w:val="20"/>
        </w:rPr>
        <w:t xml:space="preserve"> could have ended her </w:t>
      </w:r>
      <w:r w:rsidR="00D624ED" w:rsidRPr="00EA54F0">
        <w:rPr>
          <w:sz w:val="22"/>
          <w:szCs w:val="20"/>
        </w:rPr>
        <w:t>drug-selling</w:t>
      </w:r>
      <w:r w:rsidR="00333D3E" w:rsidRPr="00EA54F0">
        <w:rPr>
          <w:sz w:val="22"/>
          <w:szCs w:val="20"/>
        </w:rPr>
        <w:t xml:space="preserve"> career</w:t>
      </w:r>
      <w:r w:rsidR="00883466" w:rsidRPr="00EA54F0">
        <w:rPr>
          <w:sz w:val="22"/>
          <w:szCs w:val="20"/>
        </w:rPr>
        <w:t xml:space="preserve"> but</w:t>
      </w:r>
      <w:r w:rsidR="00851B90" w:rsidRPr="00EA54F0">
        <w:rPr>
          <w:sz w:val="22"/>
          <w:szCs w:val="20"/>
        </w:rPr>
        <w:t xml:space="preserve"> she quickly built a network of contacts</w:t>
      </w:r>
      <w:r w:rsidR="00F47264" w:rsidRPr="00EA54F0">
        <w:rPr>
          <w:sz w:val="22"/>
          <w:szCs w:val="20"/>
        </w:rPr>
        <w:t xml:space="preserve">, </w:t>
      </w:r>
      <w:r w:rsidR="006D3FDB" w:rsidRPr="00EA54F0">
        <w:rPr>
          <w:sz w:val="22"/>
          <w:szCs w:val="20"/>
        </w:rPr>
        <w:t xml:space="preserve">eventually buying </w:t>
      </w:r>
      <w:r w:rsidR="006D08A9" w:rsidRPr="00EA54F0">
        <w:rPr>
          <w:sz w:val="22"/>
          <w:szCs w:val="20"/>
        </w:rPr>
        <w:t xml:space="preserve">cannabis, cocaine and crack cocaine </w:t>
      </w:r>
      <w:r w:rsidR="006D3FDB" w:rsidRPr="00EA54F0">
        <w:rPr>
          <w:sz w:val="22"/>
          <w:szCs w:val="20"/>
        </w:rPr>
        <w:t>directly from importers</w:t>
      </w:r>
      <w:r w:rsidR="00851B90" w:rsidRPr="00EA54F0">
        <w:rPr>
          <w:sz w:val="22"/>
          <w:szCs w:val="20"/>
        </w:rPr>
        <w:t xml:space="preserve">. </w:t>
      </w:r>
      <w:r w:rsidR="00333D3E" w:rsidRPr="00EA54F0">
        <w:rPr>
          <w:sz w:val="22"/>
          <w:szCs w:val="20"/>
        </w:rPr>
        <w:t>She explains that she simply</w:t>
      </w:r>
      <w:r w:rsidR="00E9220A" w:rsidRPr="00EA54F0">
        <w:rPr>
          <w:sz w:val="22"/>
          <w:szCs w:val="20"/>
        </w:rPr>
        <w:t xml:space="preserve"> </w:t>
      </w:r>
      <w:r w:rsidR="0021507B" w:rsidRPr="00EA54F0">
        <w:rPr>
          <w:sz w:val="22"/>
          <w:szCs w:val="20"/>
        </w:rPr>
        <w:t>“</w:t>
      </w:r>
      <w:r w:rsidR="00E9220A" w:rsidRPr="00EA54F0">
        <w:rPr>
          <w:sz w:val="22"/>
          <w:szCs w:val="20"/>
        </w:rPr>
        <w:t>carried on doi</w:t>
      </w:r>
      <w:r w:rsidR="0021507B" w:rsidRPr="00EA54F0">
        <w:rPr>
          <w:sz w:val="22"/>
          <w:szCs w:val="20"/>
        </w:rPr>
        <w:t>ng what I know what to do best.”</w:t>
      </w:r>
      <w:r w:rsidR="00E9220A" w:rsidRPr="00EA54F0">
        <w:rPr>
          <w:sz w:val="22"/>
          <w:szCs w:val="20"/>
        </w:rPr>
        <w:t xml:space="preserve"> </w:t>
      </w:r>
      <w:r w:rsidR="00333D3E" w:rsidRPr="00EA54F0">
        <w:rPr>
          <w:sz w:val="22"/>
          <w:szCs w:val="20"/>
        </w:rPr>
        <w:t xml:space="preserve">In her narrative, drug business was not a decision or choice, but </w:t>
      </w:r>
      <w:r w:rsidR="00595D22" w:rsidRPr="00EA54F0">
        <w:rPr>
          <w:sz w:val="22"/>
          <w:szCs w:val="20"/>
        </w:rPr>
        <w:t xml:space="preserve">part of her ‘feel for the game’, </w:t>
      </w:r>
      <w:r w:rsidR="00C07CBE" w:rsidRPr="00EA54F0">
        <w:rPr>
          <w:sz w:val="22"/>
          <w:szCs w:val="20"/>
        </w:rPr>
        <w:t xml:space="preserve">apparent when she </w:t>
      </w:r>
      <w:r w:rsidR="00D624ED" w:rsidRPr="00EA54F0">
        <w:rPr>
          <w:sz w:val="22"/>
          <w:szCs w:val="20"/>
        </w:rPr>
        <w:t>spoke</w:t>
      </w:r>
      <w:r w:rsidR="00C07CBE" w:rsidRPr="00EA54F0">
        <w:rPr>
          <w:sz w:val="22"/>
          <w:szCs w:val="20"/>
        </w:rPr>
        <w:t xml:space="preserve"> about her daughter. </w:t>
      </w:r>
      <w:r w:rsidR="004E109B" w:rsidRPr="00EA54F0">
        <w:rPr>
          <w:sz w:val="22"/>
          <w:szCs w:val="20"/>
        </w:rPr>
        <w:t>Rosa is</w:t>
      </w:r>
      <w:r w:rsidR="00C07CBE" w:rsidRPr="00EA54F0">
        <w:rPr>
          <w:sz w:val="22"/>
          <w:szCs w:val="20"/>
        </w:rPr>
        <w:t xml:space="preserve"> </w:t>
      </w:r>
      <w:r w:rsidR="00C07CBE" w:rsidRPr="00EA54F0">
        <w:rPr>
          <w:i/>
          <w:sz w:val="22"/>
          <w:szCs w:val="20"/>
        </w:rPr>
        <w:t xml:space="preserve">not </w:t>
      </w:r>
      <w:r w:rsidR="00C07CBE" w:rsidRPr="00EA54F0">
        <w:rPr>
          <w:sz w:val="22"/>
          <w:szCs w:val="20"/>
        </w:rPr>
        <w:t xml:space="preserve">inferring that </w:t>
      </w:r>
      <w:r w:rsidR="00D624ED" w:rsidRPr="00EA54F0">
        <w:rPr>
          <w:sz w:val="22"/>
          <w:szCs w:val="20"/>
        </w:rPr>
        <w:t>her daughter</w:t>
      </w:r>
      <w:r w:rsidR="004E109B" w:rsidRPr="00EA54F0">
        <w:rPr>
          <w:sz w:val="22"/>
          <w:szCs w:val="20"/>
        </w:rPr>
        <w:t xml:space="preserve"> will join the family business (this is explained below)</w:t>
      </w:r>
      <w:r w:rsidR="00C07CBE" w:rsidRPr="00EA54F0">
        <w:rPr>
          <w:sz w:val="22"/>
          <w:szCs w:val="20"/>
        </w:rPr>
        <w:t xml:space="preserve">, </w:t>
      </w:r>
      <w:r w:rsidR="004E109B" w:rsidRPr="00EA54F0">
        <w:rPr>
          <w:sz w:val="22"/>
          <w:szCs w:val="20"/>
        </w:rPr>
        <w:t xml:space="preserve">but </w:t>
      </w:r>
      <w:r w:rsidR="00C07CBE" w:rsidRPr="00EA54F0">
        <w:rPr>
          <w:sz w:val="22"/>
          <w:szCs w:val="20"/>
        </w:rPr>
        <w:t>her narrat</w:t>
      </w:r>
      <w:r w:rsidR="00595D22" w:rsidRPr="00EA54F0">
        <w:rPr>
          <w:sz w:val="22"/>
          <w:szCs w:val="20"/>
        </w:rPr>
        <w:t>ive gives a strong sense of the inevitability of</w:t>
      </w:r>
      <w:r w:rsidR="00C07CBE" w:rsidRPr="00EA54F0">
        <w:rPr>
          <w:sz w:val="22"/>
          <w:szCs w:val="20"/>
        </w:rPr>
        <w:t xml:space="preserve"> drug business</w:t>
      </w:r>
      <w:r w:rsidR="004A26CB" w:rsidRPr="00EA54F0">
        <w:rPr>
          <w:i/>
          <w:sz w:val="22"/>
          <w:szCs w:val="20"/>
        </w:rPr>
        <w:t>:</w:t>
      </w:r>
      <w:r w:rsidR="00C07CBE" w:rsidRPr="00EA54F0">
        <w:rPr>
          <w:i/>
          <w:sz w:val="22"/>
          <w:szCs w:val="20"/>
        </w:rPr>
        <w:t xml:space="preserve"> </w:t>
      </w:r>
    </w:p>
    <w:p w14:paraId="316AB4D0" w14:textId="77777777" w:rsidR="00C07CBE" w:rsidRPr="00EA54F0" w:rsidRDefault="00C07CBE" w:rsidP="00250BA3">
      <w:pPr>
        <w:widowControl w:val="0"/>
        <w:spacing w:line="480" w:lineRule="auto"/>
        <w:rPr>
          <w:sz w:val="22"/>
          <w:szCs w:val="20"/>
        </w:rPr>
      </w:pPr>
    </w:p>
    <w:p w14:paraId="65A75ACA" w14:textId="152D1C99" w:rsidR="00C07CBE" w:rsidRPr="00EA54F0" w:rsidRDefault="00C07CBE" w:rsidP="00250BA3">
      <w:pPr>
        <w:widowControl w:val="0"/>
        <w:spacing w:line="480" w:lineRule="auto"/>
        <w:ind w:left="720"/>
        <w:rPr>
          <w:sz w:val="22"/>
          <w:szCs w:val="20"/>
        </w:rPr>
      </w:pPr>
      <w:r w:rsidRPr="00EA54F0">
        <w:rPr>
          <w:sz w:val="22"/>
          <w:szCs w:val="20"/>
        </w:rPr>
        <w:t>That’s what I got brought up with. It’s not like, even if I was to not… do it, she’s going to get int</w:t>
      </w:r>
      <w:r w:rsidR="009E5A2C" w:rsidRPr="00EA54F0">
        <w:rPr>
          <w:sz w:val="22"/>
          <w:szCs w:val="20"/>
        </w:rPr>
        <w:t>roduced to it because I’ve got nine</w:t>
      </w:r>
      <w:r w:rsidRPr="00EA54F0">
        <w:rPr>
          <w:sz w:val="22"/>
          <w:szCs w:val="20"/>
        </w:rPr>
        <w:t xml:space="preserve"> uncles and each and every single one of them do it. Her</w:t>
      </w:r>
      <w:r w:rsidR="00D624ED" w:rsidRPr="00EA54F0">
        <w:rPr>
          <w:sz w:val="22"/>
          <w:szCs w:val="20"/>
        </w:rPr>
        <w:t xml:space="preserve"> grandfather does it. Her great-</w:t>
      </w:r>
      <w:r w:rsidRPr="00EA54F0">
        <w:rPr>
          <w:sz w:val="22"/>
          <w:szCs w:val="20"/>
        </w:rPr>
        <w:t>grandma has got kilos sitting at home. It’s not like she’s gonna</w:t>
      </w:r>
      <w:r w:rsidR="0032654C" w:rsidRPr="00EA54F0">
        <w:rPr>
          <w:sz w:val="22"/>
          <w:szCs w:val="20"/>
        </w:rPr>
        <w:t>…</w:t>
      </w:r>
    </w:p>
    <w:p w14:paraId="6052DF4F" w14:textId="57CBF052" w:rsidR="00C07CBE" w:rsidRPr="00EA54F0" w:rsidRDefault="00C07CBE" w:rsidP="00250BA3">
      <w:pPr>
        <w:widowControl w:val="0"/>
        <w:spacing w:line="480" w:lineRule="auto"/>
        <w:ind w:left="720"/>
        <w:rPr>
          <w:sz w:val="22"/>
          <w:szCs w:val="20"/>
        </w:rPr>
      </w:pPr>
      <w:r w:rsidRPr="00EA54F0">
        <w:rPr>
          <w:sz w:val="22"/>
          <w:szCs w:val="20"/>
        </w:rPr>
        <w:t>JF: -- It’s in the family. I see what you mean. It’s not like, if you suddenly stopped, it’s not like it would keep her</w:t>
      </w:r>
      <w:r w:rsidR="0032654C" w:rsidRPr="00EA54F0">
        <w:rPr>
          <w:sz w:val="22"/>
          <w:szCs w:val="20"/>
        </w:rPr>
        <w:t>…</w:t>
      </w:r>
    </w:p>
    <w:p w14:paraId="664DB110" w14:textId="66F4121B" w:rsidR="00C07CBE" w:rsidRPr="00EA54F0" w:rsidRDefault="00C07CBE" w:rsidP="00250BA3">
      <w:pPr>
        <w:widowControl w:val="0"/>
        <w:spacing w:line="480" w:lineRule="auto"/>
        <w:ind w:left="720"/>
        <w:outlineLvl w:val="0"/>
        <w:rPr>
          <w:sz w:val="22"/>
          <w:szCs w:val="20"/>
        </w:rPr>
      </w:pPr>
      <w:r w:rsidRPr="00EA54F0">
        <w:rPr>
          <w:sz w:val="22"/>
          <w:szCs w:val="20"/>
        </w:rPr>
        <w:t>Away from it... So…</w:t>
      </w:r>
    </w:p>
    <w:p w14:paraId="059C05F7" w14:textId="77777777" w:rsidR="00C07CBE" w:rsidRPr="00EA54F0" w:rsidRDefault="00C07CBE" w:rsidP="00250BA3">
      <w:pPr>
        <w:widowControl w:val="0"/>
        <w:spacing w:line="480" w:lineRule="auto"/>
        <w:ind w:firstLine="720"/>
        <w:rPr>
          <w:sz w:val="22"/>
          <w:szCs w:val="20"/>
        </w:rPr>
      </w:pPr>
    </w:p>
    <w:p w14:paraId="15625282" w14:textId="1FCB3E17" w:rsidR="006D3FDB" w:rsidRPr="00EA54F0" w:rsidRDefault="00641DC2" w:rsidP="00250BA3">
      <w:pPr>
        <w:widowControl w:val="0"/>
        <w:spacing w:line="480" w:lineRule="auto"/>
        <w:rPr>
          <w:sz w:val="22"/>
          <w:szCs w:val="20"/>
        </w:rPr>
      </w:pPr>
      <w:r w:rsidRPr="00EA54F0">
        <w:rPr>
          <w:sz w:val="22"/>
          <w:szCs w:val="20"/>
        </w:rPr>
        <w:t>Although the family was mainly involved in drug sales, family</w:t>
      </w:r>
      <w:r w:rsidR="00333D3E" w:rsidRPr="00EA54F0">
        <w:rPr>
          <w:sz w:val="22"/>
          <w:szCs w:val="20"/>
        </w:rPr>
        <w:t xml:space="preserve"> members </w:t>
      </w:r>
      <w:r w:rsidRPr="00EA54F0">
        <w:rPr>
          <w:sz w:val="22"/>
          <w:szCs w:val="20"/>
        </w:rPr>
        <w:t>smuggled drugs international</w:t>
      </w:r>
      <w:r w:rsidR="006E5A26" w:rsidRPr="00EA54F0">
        <w:rPr>
          <w:sz w:val="22"/>
          <w:szCs w:val="20"/>
        </w:rPr>
        <w:t>ly</w:t>
      </w:r>
      <w:r w:rsidRPr="00EA54F0">
        <w:rPr>
          <w:sz w:val="22"/>
          <w:szCs w:val="20"/>
        </w:rPr>
        <w:t>. Her mother carried</w:t>
      </w:r>
      <w:r w:rsidR="00E9220A" w:rsidRPr="00EA54F0">
        <w:rPr>
          <w:sz w:val="22"/>
          <w:szCs w:val="20"/>
        </w:rPr>
        <w:t xml:space="preserve"> kilo amounts into Europe from N</w:t>
      </w:r>
      <w:r w:rsidRPr="00EA54F0">
        <w:rPr>
          <w:sz w:val="22"/>
          <w:szCs w:val="20"/>
        </w:rPr>
        <w:t>orth Africa.</w:t>
      </w:r>
      <w:r w:rsidR="00333D3E" w:rsidRPr="00EA54F0">
        <w:rPr>
          <w:sz w:val="22"/>
          <w:szCs w:val="20"/>
        </w:rPr>
        <w:t xml:space="preserve"> Rosa recalls doing the same:</w:t>
      </w:r>
      <w:r w:rsidRPr="00EA54F0">
        <w:rPr>
          <w:sz w:val="22"/>
          <w:szCs w:val="20"/>
        </w:rPr>
        <w:t xml:space="preserve"> </w:t>
      </w:r>
    </w:p>
    <w:p w14:paraId="6EFFDD62" w14:textId="77777777" w:rsidR="00C07CBE" w:rsidRPr="00EA54F0" w:rsidRDefault="00C07CBE" w:rsidP="00250BA3">
      <w:pPr>
        <w:widowControl w:val="0"/>
        <w:spacing w:line="480" w:lineRule="auto"/>
        <w:ind w:firstLine="720"/>
        <w:rPr>
          <w:sz w:val="22"/>
          <w:szCs w:val="20"/>
        </w:rPr>
      </w:pPr>
    </w:p>
    <w:p w14:paraId="3F104DF5" w14:textId="7EAEE34F" w:rsidR="008116D1" w:rsidRPr="00EA54F0" w:rsidRDefault="008116D1" w:rsidP="00250BA3">
      <w:pPr>
        <w:widowControl w:val="0"/>
        <w:spacing w:line="480" w:lineRule="auto"/>
        <w:ind w:left="720"/>
        <w:rPr>
          <w:sz w:val="22"/>
          <w:szCs w:val="20"/>
        </w:rPr>
      </w:pPr>
      <w:r w:rsidRPr="00EA54F0">
        <w:rPr>
          <w:sz w:val="22"/>
          <w:szCs w:val="20"/>
        </w:rPr>
        <w:t>I put it in my hmmhmm [vagina], but I didn’t swallow it</w:t>
      </w:r>
      <w:r w:rsidR="00333D3E" w:rsidRPr="00EA54F0">
        <w:rPr>
          <w:sz w:val="22"/>
          <w:szCs w:val="20"/>
        </w:rPr>
        <w:t>.</w:t>
      </w:r>
    </w:p>
    <w:p w14:paraId="6F8B75D6" w14:textId="63132601" w:rsidR="008116D1" w:rsidRPr="00EA54F0" w:rsidRDefault="00333D3E" w:rsidP="00250BA3">
      <w:pPr>
        <w:widowControl w:val="0"/>
        <w:spacing w:line="480" w:lineRule="auto"/>
        <w:ind w:left="720"/>
        <w:rPr>
          <w:sz w:val="22"/>
          <w:szCs w:val="20"/>
        </w:rPr>
      </w:pPr>
      <w:r w:rsidRPr="00EA54F0">
        <w:rPr>
          <w:sz w:val="22"/>
          <w:szCs w:val="20"/>
        </w:rPr>
        <w:t>JF</w:t>
      </w:r>
      <w:r w:rsidR="008116D1" w:rsidRPr="00EA54F0">
        <w:rPr>
          <w:sz w:val="22"/>
          <w:szCs w:val="20"/>
        </w:rPr>
        <w:t>: How much did you?</w:t>
      </w:r>
    </w:p>
    <w:p w14:paraId="543477AB" w14:textId="440A2071" w:rsidR="008116D1" w:rsidRPr="00EA54F0" w:rsidRDefault="008116D1" w:rsidP="00250BA3">
      <w:pPr>
        <w:widowControl w:val="0"/>
        <w:spacing w:line="480" w:lineRule="auto"/>
        <w:ind w:left="720"/>
        <w:rPr>
          <w:sz w:val="22"/>
          <w:szCs w:val="20"/>
        </w:rPr>
      </w:pPr>
      <w:r w:rsidRPr="00EA54F0">
        <w:rPr>
          <w:sz w:val="22"/>
          <w:szCs w:val="20"/>
        </w:rPr>
        <w:t xml:space="preserve">R: Um, </w:t>
      </w:r>
      <w:r w:rsidR="0021507B" w:rsidRPr="00EA54F0">
        <w:rPr>
          <w:sz w:val="22"/>
          <w:szCs w:val="20"/>
        </w:rPr>
        <w:t>l</w:t>
      </w:r>
      <w:r w:rsidRPr="00EA54F0">
        <w:rPr>
          <w:sz w:val="22"/>
          <w:szCs w:val="20"/>
        </w:rPr>
        <w:t>ast time I done it, I bought back 20</w:t>
      </w:r>
      <w:r w:rsidR="00333D3E" w:rsidRPr="00EA54F0">
        <w:rPr>
          <w:sz w:val="22"/>
          <w:szCs w:val="20"/>
        </w:rPr>
        <w:t xml:space="preserve"> </w:t>
      </w:r>
      <w:r w:rsidRPr="00EA54F0">
        <w:rPr>
          <w:sz w:val="22"/>
          <w:szCs w:val="20"/>
        </w:rPr>
        <w:t>g</w:t>
      </w:r>
      <w:r w:rsidR="00D80286" w:rsidRPr="00EA54F0">
        <w:rPr>
          <w:sz w:val="22"/>
          <w:szCs w:val="20"/>
        </w:rPr>
        <w:t>ram</w:t>
      </w:r>
      <w:r w:rsidRPr="00EA54F0">
        <w:rPr>
          <w:sz w:val="22"/>
          <w:szCs w:val="20"/>
        </w:rPr>
        <w:t>s</w:t>
      </w:r>
    </w:p>
    <w:p w14:paraId="7BDFCEBB" w14:textId="279907E3" w:rsidR="008116D1" w:rsidRPr="00EA54F0" w:rsidRDefault="00333D3E" w:rsidP="00250BA3">
      <w:pPr>
        <w:widowControl w:val="0"/>
        <w:spacing w:line="480" w:lineRule="auto"/>
        <w:ind w:left="720"/>
        <w:rPr>
          <w:sz w:val="22"/>
          <w:szCs w:val="20"/>
        </w:rPr>
      </w:pPr>
      <w:r w:rsidRPr="00EA54F0">
        <w:rPr>
          <w:sz w:val="22"/>
          <w:szCs w:val="20"/>
        </w:rPr>
        <w:t>JF</w:t>
      </w:r>
      <w:r w:rsidR="008116D1" w:rsidRPr="00EA54F0">
        <w:rPr>
          <w:sz w:val="22"/>
          <w:szCs w:val="20"/>
        </w:rPr>
        <w:t>: How did you decide to carry that amount? Was it just what you had?</w:t>
      </w:r>
    </w:p>
    <w:p w14:paraId="243F79E6" w14:textId="1D7AB947" w:rsidR="008116D1" w:rsidRPr="00EA54F0" w:rsidRDefault="008116D1" w:rsidP="00250BA3">
      <w:pPr>
        <w:widowControl w:val="0"/>
        <w:spacing w:line="480" w:lineRule="auto"/>
        <w:ind w:left="720"/>
        <w:rPr>
          <w:sz w:val="22"/>
          <w:szCs w:val="20"/>
        </w:rPr>
      </w:pPr>
      <w:r w:rsidRPr="00EA54F0">
        <w:rPr>
          <w:sz w:val="22"/>
          <w:szCs w:val="20"/>
        </w:rPr>
        <w:t xml:space="preserve">R: I’ll tell you why. Um. I never dare do it, I bring back like 50 Euros worth of pollen because I like to smoke the pollen, for </w:t>
      </w:r>
      <w:r w:rsidRPr="00EA54F0">
        <w:rPr>
          <w:i/>
          <w:sz w:val="22"/>
          <w:szCs w:val="20"/>
        </w:rPr>
        <w:t>me</w:t>
      </w:r>
      <w:r w:rsidRPr="00EA54F0">
        <w:rPr>
          <w:sz w:val="22"/>
          <w:szCs w:val="20"/>
        </w:rPr>
        <w:t xml:space="preserve"> to smoke. But then I was like, do you know what yeah, I bring polle</w:t>
      </w:r>
      <w:r w:rsidR="00E9220A" w:rsidRPr="00EA54F0">
        <w:rPr>
          <w:sz w:val="22"/>
          <w:szCs w:val="20"/>
        </w:rPr>
        <w:t>n back but what if I get caught?</w:t>
      </w:r>
      <w:r w:rsidRPr="00EA54F0">
        <w:rPr>
          <w:sz w:val="22"/>
          <w:szCs w:val="20"/>
        </w:rPr>
        <w:t xml:space="preserve"> I might as well have some coke as well. Basically in England, dope is shit.</w:t>
      </w:r>
      <w:r w:rsidR="00E9220A" w:rsidRPr="00EA54F0">
        <w:rPr>
          <w:sz w:val="22"/>
          <w:szCs w:val="20"/>
        </w:rPr>
        <w:t xml:space="preserve"> It is shit!</w:t>
      </w:r>
      <w:r w:rsidRPr="00EA54F0">
        <w:rPr>
          <w:sz w:val="22"/>
          <w:szCs w:val="20"/>
        </w:rPr>
        <w:t xml:space="preserve"> </w:t>
      </w:r>
      <w:r w:rsidR="00E9220A" w:rsidRPr="00EA54F0">
        <w:rPr>
          <w:sz w:val="22"/>
          <w:szCs w:val="20"/>
        </w:rPr>
        <w:t xml:space="preserve">[from] </w:t>
      </w:r>
      <w:r w:rsidRPr="00EA54F0">
        <w:rPr>
          <w:sz w:val="22"/>
          <w:szCs w:val="20"/>
        </w:rPr>
        <w:t xml:space="preserve">a gram </w:t>
      </w:r>
      <w:r w:rsidR="00E9220A" w:rsidRPr="00EA54F0">
        <w:rPr>
          <w:sz w:val="22"/>
          <w:szCs w:val="20"/>
        </w:rPr>
        <w:t xml:space="preserve">[in Europe], </w:t>
      </w:r>
      <w:r w:rsidRPr="00EA54F0">
        <w:rPr>
          <w:sz w:val="22"/>
          <w:szCs w:val="20"/>
        </w:rPr>
        <w:t>I can make</w:t>
      </w:r>
      <w:r w:rsidR="006E5A26" w:rsidRPr="00EA54F0">
        <w:rPr>
          <w:sz w:val="22"/>
          <w:szCs w:val="20"/>
        </w:rPr>
        <w:t>,</w:t>
      </w:r>
      <w:r w:rsidRPr="00EA54F0">
        <w:rPr>
          <w:sz w:val="22"/>
          <w:szCs w:val="20"/>
        </w:rPr>
        <w:t xml:space="preserve"> what</w:t>
      </w:r>
      <w:r w:rsidR="006E5A26" w:rsidRPr="00EA54F0">
        <w:rPr>
          <w:sz w:val="22"/>
          <w:szCs w:val="20"/>
        </w:rPr>
        <w:t>,</w:t>
      </w:r>
      <w:r w:rsidRPr="00EA54F0">
        <w:rPr>
          <w:sz w:val="22"/>
          <w:szCs w:val="20"/>
        </w:rPr>
        <w:t xml:space="preserve"> 4 grams to sell in England and, </w:t>
      </w:r>
      <w:r w:rsidR="00333D3E" w:rsidRPr="00EA54F0">
        <w:rPr>
          <w:i/>
          <w:sz w:val="22"/>
          <w:szCs w:val="20"/>
        </w:rPr>
        <w:t>and</w:t>
      </w:r>
      <w:r w:rsidRPr="00EA54F0">
        <w:rPr>
          <w:sz w:val="22"/>
          <w:szCs w:val="20"/>
        </w:rPr>
        <w:t xml:space="preserve"> it’s a hit. </w:t>
      </w:r>
    </w:p>
    <w:p w14:paraId="32344040" w14:textId="1673D611" w:rsidR="008116D1" w:rsidRPr="00EA54F0" w:rsidRDefault="00333D3E" w:rsidP="00250BA3">
      <w:pPr>
        <w:widowControl w:val="0"/>
        <w:spacing w:line="480" w:lineRule="auto"/>
        <w:ind w:left="720"/>
        <w:outlineLvl w:val="0"/>
        <w:rPr>
          <w:sz w:val="22"/>
          <w:szCs w:val="20"/>
        </w:rPr>
      </w:pPr>
      <w:r w:rsidRPr="00EA54F0">
        <w:rPr>
          <w:sz w:val="22"/>
          <w:szCs w:val="20"/>
        </w:rPr>
        <w:t>JF</w:t>
      </w:r>
      <w:r w:rsidR="00E9220A" w:rsidRPr="00EA54F0">
        <w:rPr>
          <w:sz w:val="22"/>
          <w:szCs w:val="20"/>
        </w:rPr>
        <w:t xml:space="preserve">: So… </w:t>
      </w:r>
      <w:r w:rsidR="008116D1" w:rsidRPr="00EA54F0">
        <w:rPr>
          <w:sz w:val="22"/>
          <w:szCs w:val="20"/>
        </w:rPr>
        <w:t>20 really becomes 80</w:t>
      </w:r>
      <w:r w:rsidRPr="00EA54F0">
        <w:rPr>
          <w:sz w:val="22"/>
          <w:szCs w:val="20"/>
        </w:rPr>
        <w:t xml:space="preserve"> [grams]</w:t>
      </w:r>
      <w:r w:rsidR="008116D1" w:rsidRPr="00EA54F0">
        <w:rPr>
          <w:sz w:val="22"/>
          <w:szCs w:val="20"/>
        </w:rPr>
        <w:t>!</w:t>
      </w:r>
    </w:p>
    <w:p w14:paraId="1991ACF8" w14:textId="74E7F974" w:rsidR="008116D1" w:rsidRPr="00EA54F0" w:rsidRDefault="008116D1" w:rsidP="00250BA3">
      <w:pPr>
        <w:widowControl w:val="0"/>
        <w:spacing w:line="480" w:lineRule="auto"/>
        <w:ind w:left="720"/>
        <w:rPr>
          <w:sz w:val="22"/>
          <w:szCs w:val="20"/>
        </w:rPr>
      </w:pPr>
      <w:r w:rsidRPr="00EA54F0">
        <w:rPr>
          <w:sz w:val="22"/>
          <w:szCs w:val="20"/>
        </w:rPr>
        <w:t xml:space="preserve">R: There you go. And, and, </w:t>
      </w:r>
      <w:r w:rsidRPr="00EA54F0">
        <w:rPr>
          <w:i/>
          <w:sz w:val="22"/>
          <w:szCs w:val="20"/>
        </w:rPr>
        <w:t>and</w:t>
      </w:r>
      <w:r w:rsidRPr="00EA54F0">
        <w:rPr>
          <w:sz w:val="22"/>
          <w:szCs w:val="20"/>
        </w:rPr>
        <w:t xml:space="preserve"> everyo</w:t>
      </w:r>
      <w:r w:rsidR="00191AA1" w:rsidRPr="00EA54F0">
        <w:rPr>
          <w:sz w:val="22"/>
          <w:szCs w:val="20"/>
        </w:rPr>
        <w:t xml:space="preserve">ne is saying oh this is niiice, </w:t>
      </w:r>
      <w:r w:rsidRPr="00EA54F0">
        <w:rPr>
          <w:sz w:val="22"/>
          <w:szCs w:val="20"/>
        </w:rPr>
        <w:t>everyone is buying it quick</w:t>
      </w:r>
      <w:r w:rsidR="00333D3E" w:rsidRPr="00EA54F0">
        <w:rPr>
          <w:sz w:val="22"/>
          <w:szCs w:val="20"/>
        </w:rPr>
        <w:t>.</w:t>
      </w:r>
    </w:p>
    <w:p w14:paraId="04A57825" w14:textId="0259C896" w:rsidR="008116D1" w:rsidRPr="00EA54F0" w:rsidRDefault="00333D3E" w:rsidP="00250BA3">
      <w:pPr>
        <w:widowControl w:val="0"/>
        <w:spacing w:line="480" w:lineRule="auto"/>
        <w:ind w:left="720"/>
        <w:outlineLvl w:val="0"/>
        <w:rPr>
          <w:sz w:val="22"/>
          <w:szCs w:val="20"/>
        </w:rPr>
      </w:pPr>
      <w:r w:rsidRPr="00EA54F0">
        <w:rPr>
          <w:sz w:val="22"/>
          <w:szCs w:val="20"/>
        </w:rPr>
        <w:t>JF</w:t>
      </w:r>
      <w:r w:rsidR="00191AA1" w:rsidRPr="00EA54F0">
        <w:rPr>
          <w:sz w:val="22"/>
          <w:szCs w:val="20"/>
        </w:rPr>
        <w:t>: S</w:t>
      </w:r>
      <w:r w:rsidR="008116D1" w:rsidRPr="00EA54F0">
        <w:rPr>
          <w:sz w:val="22"/>
          <w:szCs w:val="20"/>
        </w:rPr>
        <w:t>o it’s off your hands</w:t>
      </w:r>
      <w:r w:rsidRPr="00EA54F0">
        <w:rPr>
          <w:sz w:val="22"/>
          <w:szCs w:val="20"/>
        </w:rPr>
        <w:t>.</w:t>
      </w:r>
    </w:p>
    <w:p w14:paraId="5AFED2F2" w14:textId="72610C4B" w:rsidR="008116D1" w:rsidRPr="00EA54F0" w:rsidRDefault="008116D1" w:rsidP="00250BA3">
      <w:pPr>
        <w:widowControl w:val="0"/>
        <w:spacing w:line="480" w:lineRule="auto"/>
        <w:ind w:left="720"/>
        <w:rPr>
          <w:sz w:val="22"/>
          <w:szCs w:val="20"/>
        </w:rPr>
      </w:pPr>
      <w:r w:rsidRPr="00EA54F0">
        <w:rPr>
          <w:sz w:val="22"/>
          <w:szCs w:val="20"/>
        </w:rPr>
        <w:t xml:space="preserve">R: Yeah so it’s a quick </w:t>
      </w:r>
      <w:r w:rsidR="00F0656A" w:rsidRPr="00EA54F0">
        <w:rPr>
          <w:sz w:val="22"/>
          <w:szCs w:val="20"/>
        </w:rPr>
        <w:t>money</w:t>
      </w:r>
      <w:r w:rsidR="00333D3E" w:rsidRPr="00EA54F0">
        <w:rPr>
          <w:sz w:val="22"/>
          <w:szCs w:val="20"/>
        </w:rPr>
        <w:t>-</w:t>
      </w:r>
      <w:r w:rsidR="00F0656A" w:rsidRPr="00EA54F0">
        <w:rPr>
          <w:sz w:val="22"/>
          <w:szCs w:val="20"/>
        </w:rPr>
        <w:t>maker</w:t>
      </w:r>
      <w:r w:rsidRPr="00EA54F0">
        <w:rPr>
          <w:sz w:val="22"/>
          <w:szCs w:val="20"/>
        </w:rPr>
        <w:t xml:space="preserve"> plus yeah, I only had the money for that amount there, so I just thought I’ll just do it quickly</w:t>
      </w:r>
      <w:r w:rsidR="00ED3BCF" w:rsidRPr="00EA54F0">
        <w:rPr>
          <w:sz w:val="22"/>
          <w:szCs w:val="20"/>
        </w:rPr>
        <w:t>.</w:t>
      </w:r>
    </w:p>
    <w:p w14:paraId="07075338" w14:textId="77777777" w:rsidR="008116D1" w:rsidRPr="00EA54F0" w:rsidRDefault="008116D1" w:rsidP="00250BA3">
      <w:pPr>
        <w:widowControl w:val="0"/>
        <w:spacing w:line="480" w:lineRule="auto"/>
        <w:rPr>
          <w:sz w:val="22"/>
          <w:szCs w:val="20"/>
        </w:rPr>
      </w:pPr>
    </w:p>
    <w:p w14:paraId="324C7DDA" w14:textId="6112C519" w:rsidR="00CF4EFB" w:rsidRPr="00EA54F0" w:rsidRDefault="00F0656A" w:rsidP="00250BA3">
      <w:pPr>
        <w:widowControl w:val="0"/>
        <w:spacing w:line="480" w:lineRule="auto"/>
        <w:rPr>
          <w:sz w:val="22"/>
          <w:szCs w:val="20"/>
        </w:rPr>
      </w:pPr>
      <w:r w:rsidRPr="00EA54F0">
        <w:rPr>
          <w:sz w:val="22"/>
          <w:szCs w:val="20"/>
        </w:rPr>
        <w:t xml:space="preserve">Carrying a </w:t>
      </w:r>
      <w:r w:rsidR="006E5A26" w:rsidRPr="00EA54F0">
        <w:rPr>
          <w:sz w:val="22"/>
          <w:szCs w:val="20"/>
        </w:rPr>
        <w:t>relatively small quantity</w:t>
      </w:r>
      <w:r w:rsidR="004E109B" w:rsidRPr="00EA54F0">
        <w:rPr>
          <w:sz w:val="22"/>
          <w:szCs w:val="20"/>
        </w:rPr>
        <w:t>, compared to her mother,</w:t>
      </w:r>
      <w:r w:rsidR="006E5A26" w:rsidRPr="00EA54F0">
        <w:rPr>
          <w:sz w:val="22"/>
          <w:szCs w:val="20"/>
        </w:rPr>
        <w:t xml:space="preserve"> </w:t>
      </w:r>
      <w:r w:rsidR="00ED3BCF" w:rsidRPr="00EA54F0">
        <w:rPr>
          <w:sz w:val="22"/>
          <w:szCs w:val="20"/>
        </w:rPr>
        <w:t>was opportunistic</w:t>
      </w:r>
      <w:r w:rsidR="00D624ED" w:rsidRPr="00EA54F0">
        <w:rPr>
          <w:sz w:val="22"/>
          <w:szCs w:val="20"/>
        </w:rPr>
        <w:t xml:space="preserve">: </w:t>
      </w:r>
      <w:r w:rsidR="00D80286" w:rsidRPr="00EA54F0">
        <w:rPr>
          <w:sz w:val="22"/>
          <w:szCs w:val="20"/>
        </w:rPr>
        <w:t xml:space="preserve">20 grams was </w:t>
      </w:r>
      <w:r w:rsidR="00D624ED" w:rsidRPr="00EA54F0">
        <w:rPr>
          <w:sz w:val="22"/>
          <w:szCs w:val="20"/>
        </w:rPr>
        <w:t xml:space="preserve">simply </w:t>
      </w:r>
      <w:r w:rsidR="00D80286" w:rsidRPr="00EA54F0">
        <w:rPr>
          <w:sz w:val="22"/>
          <w:szCs w:val="20"/>
        </w:rPr>
        <w:t xml:space="preserve">what she could afford </w:t>
      </w:r>
      <w:r w:rsidR="0021507B" w:rsidRPr="00EA54F0">
        <w:rPr>
          <w:sz w:val="22"/>
          <w:szCs w:val="20"/>
        </w:rPr>
        <w:t>on that occasion (she hints that she has trafficked small amounts of cocaine on multiple occasions)</w:t>
      </w:r>
      <w:r w:rsidR="00D80286" w:rsidRPr="00EA54F0">
        <w:rPr>
          <w:sz w:val="22"/>
          <w:szCs w:val="20"/>
        </w:rPr>
        <w:t xml:space="preserve">. </w:t>
      </w:r>
      <w:r w:rsidR="0032654C" w:rsidRPr="00EA54F0">
        <w:rPr>
          <w:sz w:val="22"/>
          <w:szCs w:val="20"/>
        </w:rPr>
        <w:t xml:space="preserve">At a rough estimate, Rosa probably made $3000 at most. </w:t>
      </w:r>
      <w:r w:rsidR="00D624ED" w:rsidRPr="00EA54F0">
        <w:rPr>
          <w:sz w:val="22"/>
          <w:szCs w:val="20"/>
        </w:rPr>
        <w:t>An orthodox</w:t>
      </w:r>
      <w:r w:rsidR="00656A3B" w:rsidRPr="00EA54F0">
        <w:rPr>
          <w:sz w:val="22"/>
          <w:szCs w:val="20"/>
        </w:rPr>
        <w:t xml:space="preserve"> Bourdieuian analysis</w:t>
      </w:r>
      <w:r w:rsidR="00D624ED" w:rsidRPr="00EA54F0">
        <w:rPr>
          <w:sz w:val="22"/>
          <w:szCs w:val="20"/>
        </w:rPr>
        <w:t xml:space="preserve"> would understand her actions as the outcome of </w:t>
      </w:r>
      <w:r w:rsidR="0021507B" w:rsidRPr="00EA54F0">
        <w:rPr>
          <w:sz w:val="22"/>
          <w:szCs w:val="20"/>
        </w:rPr>
        <w:t xml:space="preserve">her ‘feel for the game’: </w:t>
      </w:r>
      <w:r w:rsidR="00656A3B" w:rsidRPr="00EA54F0">
        <w:rPr>
          <w:sz w:val="22"/>
          <w:szCs w:val="20"/>
        </w:rPr>
        <w:t>she knew how to conceal drugs, and knowledge about drug quality informed how far she could ‘cut’ the cocaine. R</w:t>
      </w:r>
      <w:r w:rsidR="00D80286" w:rsidRPr="00EA54F0">
        <w:rPr>
          <w:sz w:val="22"/>
          <w:szCs w:val="20"/>
        </w:rPr>
        <w:t xml:space="preserve">ecognising the opportunity is the result of her habitus, which makes even a </w:t>
      </w:r>
      <w:r w:rsidR="009E5A2C" w:rsidRPr="00EA54F0">
        <w:rPr>
          <w:sz w:val="22"/>
          <w:szCs w:val="20"/>
        </w:rPr>
        <w:t xml:space="preserve">small amount of cocaine into a </w:t>
      </w:r>
      <w:r w:rsidR="00D80286" w:rsidRPr="00EA54F0">
        <w:rPr>
          <w:sz w:val="22"/>
          <w:szCs w:val="20"/>
        </w:rPr>
        <w:t xml:space="preserve">money-making </w:t>
      </w:r>
      <w:r w:rsidR="009E5A2C" w:rsidRPr="00EA54F0">
        <w:rPr>
          <w:sz w:val="22"/>
          <w:szCs w:val="20"/>
        </w:rPr>
        <w:t>opportunity</w:t>
      </w:r>
      <w:r w:rsidR="00656A3B" w:rsidRPr="00EA54F0">
        <w:rPr>
          <w:sz w:val="22"/>
          <w:szCs w:val="20"/>
        </w:rPr>
        <w:t xml:space="preserve">. </w:t>
      </w:r>
      <w:r w:rsidR="0021507B" w:rsidRPr="00EA54F0">
        <w:rPr>
          <w:sz w:val="22"/>
          <w:szCs w:val="20"/>
        </w:rPr>
        <w:t>However, a</w:t>
      </w:r>
      <w:r w:rsidR="00656A3B" w:rsidRPr="00EA54F0">
        <w:rPr>
          <w:sz w:val="22"/>
          <w:szCs w:val="20"/>
        </w:rPr>
        <w:t xml:space="preserve"> narrative analysis also s</w:t>
      </w:r>
      <w:r w:rsidR="00D624ED" w:rsidRPr="00EA54F0">
        <w:rPr>
          <w:sz w:val="22"/>
          <w:szCs w:val="20"/>
        </w:rPr>
        <w:t>h</w:t>
      </w:r>
      <w:r w:rsidR="00656A3B" w:rsidRPr="00EA54F0">
        <w:rPr>
          <w:sz w:val="22"/>
          <w:szCs w:val="20"/>
        </w:rPr>
        <w:t xml:space="preserve">ows that </w:t>
      </w:r>
      <w:r w:rsidR="00B9009E" w:rsidRPr="00EA54F0">
        <w:rPr>
          <w:sz w:val="22"/>
          <w:szCs w:val="20"/>
        </w:rPr>
        <w:t xml:space="preserve">carrying drugs internationally came to make sense since drug business was part of her </w:t>
      </w:r>
      <w:r w:rsidR="00656A3B" w:rsidRPr="00EA54F0">
        <w:rPr>
          <w:sz w:val="22"/>
          <w:szCs w:val="20"/>
        </w:rPr>
        <w:t>narrative self</w:t>
      </w:r>
      <w:r w:rsidR="00B9009E" w:rsidRPr="00EA54F0">
        <w:rPr>
          <w:sz w:val="22"/>
          <w:szCs w:val="20"/>
        </w:rPr>
        <w:t xml:space="preserve">. </w:t>
      </w:r>
      <w:r w:rsidR="00656A3B" w:rsidRPr="00EA54F0">
        <w:rPr>
          <w:sz w:val="22"/>
          <w:szCs w:val="20"/>
        </w:rPr>
        <w:t xml:space="preserve"> </w:t>
      </w:r>
      <w:r w:rsidR="00D624ED" w:rsidRPr="00EA54F0">
        <w:rPr>
          <w:sz w:val="22"/>
          <w:szCs w:val="20"/>
        </w:rPr>
        <w:t xml:space="preserve">Her </w:t>
      </w:r>
      <w:r w:rsidR="0021507B" w:rsidRPr="00EA54F0">
        <w:rPr>
          <w:sz w:val="22"/>
          <w:szCs w:val="20"/>
        </w:rPr>
        <w:t>narrative identity</w:t>
      </w:r>
      <w:r w:rsidR="00D624ED" w:rsidRPr="00EA54F0">
        <w:rPr>
          <w:sz w:val="22"/>
          <w:szCs w:val="20"/>
        </w:rPr>
        <w:t>, as drug entrepreneur,</w:t>
      </w:r>
      <w:r w:rsidR="00656A3B" w:rsidRPr="00EA54F0">
        <w:rPr>
          <w:sz w:val="22"/>
          <w:szCs w:val="20"/>
        </w:rPr>
        <w:t xml:space="preserve"> is a long-standing and habitual one </w:t>
      </w:r>
      <w:r w:rsidR="004E109B" w:rsidRPr="00EA54F0">
        <w:rPr>
          <w:sz w:val="22"/>
          <w:szCs w:val="20"/>
        </w:rPr>
        <w:t>that</w:t>
      </w:r>
      <w:r w:rsidR="00656A3B" w:rsidRPr="00EA54F0">
        <w:rPr>
          <w:sz w:val="22"/>
          <w:szCs w:val="20"/>
        </w:rPr>
        <w:t xml:space="preserve"> she maintains, e</w:t>
      </w:r>
      <w:r w:rsidR="00CF4EFB" w:rsidRPr="00EA54F0">
        <w:rPr>
          <w:sz w:val="22"/>
          <w:szCs w:val="20"/>
        </w:rPr>
        <w:t>ven as her circumstances change</w:t>
      </w:r>
      <w:r w:rsidR="00656A3B" w:rsidRPr="00EA54F0">
        <w:rPr>
          <w:sz w:val="22"/>
          <w:szCs w:val="20"/>
        </w:rPr>
        <w:t xml:space="preserve">. </w:t>
      </w:r>
      <w:r w:rsidR="00B9009E" w:rsidRPr="00EA54F0">
        <w:rPr>
          <w:sz w:val="22"/>
          <w:szCs w:val="20"/>
        </w:rPr>
        <w:t>For example, a</w:t>
      </w:r>
      <w:r w:rsidR="002B7714" w:rsidRPr="00EA54F0">
        <w:rPr>
          <w:sz w:val="22"/>
          <w:szCs w:val="20"/>
        </w:rPr>
        <w:t>t the time of interview, Rosa had stopped se</w:t>
      </w:r>
      <w:r w:rsidR="00B9009E" w:rsidRPr="00EA54F0">
        <w:rPr>
          <w:sz w:val="22"/>
          <w:szCs w:val="20"/>
        </w:rPr>
        <w:t xml:space="preserve">lling crack cocaine and cocaine, and instead started selling cannabis only </w:t>
      </w:r>
      <w:r w:rsidR="002B7714" w:rsidRPr="00EA54F0">
        <w:rPr>
          <w:sz w:val="22"/>
          <w:szCs w:val="20"/>
        </w:rPr>
        <w:t>to thr</w:t>
      </w:r>
      <w:r w:rsidR="00D624ED" w:rsidRPr="00EA54F0">
        <w:rPr>
          <w:sz w:val="22"/>
          <w:szCs w:val="20"/>
        </w:rPr>
        <w:t>ee young men who were vendors. ‘</w:t>
      </w:r>
      <w:r w:rsidR="002B7714" w:rsidRPr="00EA54F0">
        <w:rPr>
          <w:sz w:val="22"/>
          <w:szCs w:val="20"/>
        </w:rPr>
        <w:t>I’ve got money I might as well put it into that and even if it’s making little mon</w:t>
      </w:r>
      <w:r w:rsidR="00D624ED" w:rsidRPr="00EA54F0">
        <w:rPr>
          <w:sz w:val="22"/>
          <w:szCs w:val="20"/>
        </w:rPr>
        <w:t xml:space="preserve">ey, it’s better than </w:t>
      </w:r>
      <w:r w:rsidR="00D624ED" w:rsidRPr="00EA54F0">
        <w:rPr>
          <w:i/>
          <w:sz w:val="22"/>
          <w:szCs w:val="20"/>
        </w:rPr>
        <w:t>no</w:t>
      </w:r>
      <w:r w:rsidR="00CF4EFB" w:rsidRPr="00EA54F0">
        <w:rPr>
          <w:sz w:val="22"/>
          <w:szCs w:val="20"/>
        </w:rPr>
        <w:t xml:space="preserve"> money.</w:t>
      </w:r>
      <w:r w:rsidR="00595D22" w:rsidRPr="00EA54F0">
        <w:rPr>
          <w:sz w:val="22"/>
          <w:szCs w:val="20"/>
        </w:rPr>
        <w:t xml:space="preserve"> Note that Rosa repeats the phrase “I might as w</w:t>
      </w:r>
      <w:r w:rsidR="0021507B" w:rsidRPr="00EA54F0">
        <w:rPr>
          <w:sz w:val="22"/>
          <w:szCs w:val="20"/>
        </w:rPr>
        <w:t>ell” from earlier, hinting</w:t>
      </w:r>
      <w:r w:rsidR="00595D22" w:rsidRPr="00EA54F0">
        <w:rPr>
          <w:sz w:val="22"/>
          <w:szCs w:val="20"/>
        </w:rPr>
        <w:t xml:space="preserve"> at the way that drug business is part of her taken-for-granted narratives about who she is, and what she does. It is unremarkable, and requires little explanation. </w:t>
      </w:r>
    </w:p>
    <w:p w14:paraId="66B3C102" w14:textId="67828175" w:rsidR="00B9009E" w:rsidRPr="00EA54F0" w:rsidRDefault="000777BB" w:rsidP="00250BA3">
      <w:pPr>
        <w:widowControl w:val="0"/>
        <w:spacing w:line="480" w:lineRule="auto"/>
        <w:ind w:firstLine="720"/>
        <w:rPr>
          <w:sz w:val="22"/>
          <w:szCs w:val="20"/>
        </w:rPr>
      </w:pPr>
      <w:r w:rsidRPr="00EA54F0">
        <w:rPr>
          <w:sz w:val="22"/>
          <w:szCs w:val="20"/>
        </w:rPr>
        <w:t>Yet, making</w:t>
      </w:r>
      <w:r w:rsidR="004E109B" w:rsidRPr="00EA54F0">
        <w:rPr>
          <w:sz w:val="22"/>
          <w:szCs w:val="20"/>
        </w:rPr>
        <w:t xml:space="preserve"> money is not an end in itself</w:t>
      </w:r>
      <w:r w:rsidR="001F7874" w:rsidRPr="00EA54F0">
        <w:rPr>
          <w:sz w:val="22"/>
          <w:szCs w:val="20"/>
        </w:rPr>
        <w:t>.</w:t>
      </w:r>
      <w:r w:rsidR="004E109B" w:rsidRPr="00EA54F0">
        <w:rPr>
          <w:sz w:val="22"/>
          <w:szCs w:val="20"/>
        </w:rPr>
        <w:t xml:space="preserve"> Rosa explains</w:t>
      </w:r>
      <w:r w:rsidR="001F7874" w:rsidRPr="00EA54F0">
        <w:rPr>
          <w:sz w:val="22"/>
          <w:szCs w:val="20"/>
        </w:rPr>
        <w:t>, drawing on</w:t>
      </w:r>
      <w:r w:rsidR="004E109B" w:rsidRPr="00EA54F0">
        <w:rPr>
          <w:sz w:val="22"/>
          <w:szCs w:val="20"/>
        </w:rPr>
        <w:t xml:space="preserve"> two narrative </w:t>
      </w:r>
      <w:r w:rsidR="0021507B" w:rsidRPr="00EA54F0">
        <w:rPr>
          <w:sz w:val="22"/>
          <w:szCs w:val="20"/>
        </w:rPr>
        <w:t>identities in which she is deeply invested</w:t>
      </w:r>
      <w:r w:rsidR="004E109B" w:rsidRPr="00EA54F0">
        <w:rPr>
          <w:sz w:val="22"/>
          <w:szCs w:val="20"/>
        </w:rPr>
        <w:t>: as someone who provides the best</w:t>
      </w:r>
      <w:r w:rsidR="00B9009E" w:rsidRPr="00EA54F0">
        <w:rPr>
          <w:sz w:val="22"/>
          <w:szCs w:val="20"/>
        </w:rPr>
        <w:t xml:space="preserve"> for others, and </w:t>
      </w:r>
      <w:r w:rsidR="004E109B" w:rsidRPr="00EA54F0">
        <w:rPr>
          <w:sz w:val="22"/>
          <w:szCs w:val="20"/>
        </w:rPr>
        <w:t xml:space="preserve">as a successful </w:t>
      </w:r>
      <w:r w:rsidR="00B9009E" w:rsidRPr="00EA54F0">
        <w:rPr>
          <w:sz w:val="22"/>
          <w:szCs w:val="20"/>
        </w:rPr>
        <w:t xml:space="preserve">professional </w:t>
      </w:r>
      <w:r w:rsidR="004E109B" w:rsidRPr="00EA54F0">
        <w:rPr>
          <w:sz w:val="22"/>
          <w:szCs w:val="20"/>
        </w:rPr>
        <w:t>participant</w:t>
      </w:r>
      <w:r w:rsidR="00B9009E" w:rsidRPr="00EA54F0">
        <w:rPr>
          <w:sz w:val="22"/>
          <w:szCs w:val="20"/>
        </w:rPr>
        <w:t xml:space="preserve"> in the drug business (she had never been arrested)</w:t>
      </w:r>
      <w:r w:rsidR="004A26CB" w:rsidRPr="00EA54F0">
        <w:rPr>
          <w:sz w:val="22"/>
          <w:szCs w:val="20"/>
        </w:rPr>
        <w:t>:</w:t>
      </w:r>
    </w:p>
    <w:p w14:paraId="2B40F50F" w14:textId="77777777" w:rsidR="00191AA1" w:rsidRPr="00EA54F0" w:rsidRDefault="00191AA1" w:rsidP="00250BA3">
      <w:pPr>
        <w:widowControl w:val="0"/>
        <w:spacing w:line="480" w:lineRule="auto"/>
        <w:rPr>
          <w:sz w:val="22"/>
          <w:szCs w:val="20"/>
        </w:rPr>
      </w:pPr>
    </w:p>
    <w:p w14:paraId="246419BC" w14:textId="6A0EFE73" w:rsidR="00191AA1" w:rsidRPr="00EA54F0" w:rsidRDefault="00B9009E" w:rsidP="00250BA3">
      <w:pPr>
        <w:widowControl w:val="0"/>
        <w:spacing w:line="480" w:lineRule="auto"/>
        <w:ind w:left="720"/>
        <w:rPr>
          <w:sz w:val="22"/>
          <w:szCs w:val="20"/>
        </w:rPr>
      </w:pPr>
      <w:r w:rsidRPr="00EA54F0">
        <w:rPr>
          <w:sz w:val="22"/>
          <w:szCs w:val="20"/>
        </w:rPr>
        <w:t>JF</w:t>
      </w:r>
      <w:r w:rsidR="00191AA1" w:rsidRPr="00EA54F0">
        <w:rPr>
          <w:sz w:val="22"/>
          <w:szCs w:val="20"/>
        </w:rPr>
        <w:t>: What do you spend the money on?</w:t>
      </w:r>
    </w:p>
    <w:p w14:paraId="25367840" w14:textId="77777777" w:rsidR="00B9009E" w:rsidRPr="00EA54F0" w:rsidRDefault="00191AA1" w:rsidP="00250BA3">
      <w:pPr>
        <w:widowControl w:val="0"/>
        <w:spacing w:line="480" w:lineRule="auto"/>
        <w:ind w:left="720"/>
        <w:rPr>
          <w:sz w:val="22"/>
          <w:szCs w:val="20"/>
        </w:rPr>
      </w:pPr>
      <w:r w:rsidRPr="00EA54F0">
        <w:rPr>
          <w:sz w:val="22"/>
          <w:szCs w:val="20"/>
        </w:rPr>
        <w:t>R: ... Whatever. On my house at the moment, I’m finishing the whole of my house.</w:t>
      </w:r>
    </w:p>
    <w:p w14:paraId="58766B32" w14:textId="1AC61C3F" w:rsidR="00B9009E" w:rsidRPr="00EA54F0" w:rsidRDefault="000C6BBE" w:rsidP="00250BA3">
      <w:pPr>
        <w:widowControl w:val="0"/>
        <w:spacing w:line="480" w:lineRule="auto"/>
        <w:ind w:left="720"/>
        <w:rPr>
          <w:sz w:val="22"/>
          <w:szCs w:val="20"/>
        </w:rPr>
      </w:pPr>
      <w:r w:rsidRPr="00EA54F0">
        <w:rPr>
          <w:sz w:val="22"/>
          <w:szCs w:val="20"/>
        </w:rPr>
        <w:t xml:space="preserve">R: </w:t>
      </w:r>
      <w:r w:rsidR="002B7714" w:rsidRPr="00EA54F0">
        <w:rPr>
          <w:sz w:val="22"/>
          <w:szCs w:val="20"/>
        </w:rPr>
        <w:t xml:space="preserve">My TV is worth about </w:t>
      </w:r>
      <w:r w:rsidR="006E5A26" w:rsidRPr="00EA54F0">
        <w:rPr>
          <w:sz w:val="22"/>
          <w:szCs w:val="20"/>
        </w:rPr>
        <w:t>£100</w:t>
      </w:r>
      <w:r w:rsidR="00486CCA" w:rsidRPr="00EA54F0">
        <w:rPr>
          <w:sz w:val="22"/>
          <w:szCs w:val="20"/>
        </w:rPr>
        <w:t xml:space="preserve"> [$150]</w:t>
      </w:r>
      <w:r w:rsidR="002B7714" w:rsidRPr="00EA54F0">
        <w:rPr>
          <w:sz w:val="22"/>
          <w:szCs w:val="20"/>
        </w:rPr>
        <w:t>, my sofa is worth a grand</w:t>
      </w:r>
      <w:r w:rsidR="00486CCA" w:rsidRPr="00EA54F0">
        <w:rPr>
          <w:sz w:val="22"/>
          <w:szCs w:val="20"/>
        </w:rPr>
        <w:t xml:space="preserve"> [$1500]</w:t>
      </w:r>
      <w:r w:rsidR="002B7714" w:rsidRPr="00EA54F0">
        <w:rPr>
          <w:sz w:val="22"/>
          <w:szCs w:val="20"/>
        </w:rPr>
        <w:t>, my fridge is worth 2, m</w:t>
      </w:r>
      <w:r w:rsidR="00B9009E" w:rsidRPr="00EA54F0">
        <w:rPr>
          <w:sz w:val="22"/>
          <w:szCs w:val="20"/>
        </w:rPr>
        <w:t xml:space="preserve">y cooker is worth </w:t>
      </w:r>
      <w:r w:rsidR="006E5A26" w:rsidRPr="00EA54F0">
        <w:rPr>
          <w:sz w:val="22"/>
          <w:szCs w:val="20"/>
        </w:rPr>
        <w:t>£700</w:t>
      </w:r>
      <w:r w:rsidR="00486CCA" w:rsidRPr="00EA54F0">
        <w:rPr>
          <w:sz w:val="22"/>
          <w:szCs w:val="20"/>
        </w:rPr>
        <w:t xml:space="preserve"> [$1000]</w:t>
      </w:r>
      <w:r w:rsidR="00B9009E" w:rsidRPr="00EA54F0">
        <w:rPr>
          <w:sz w:val="22"/>
          <w:szCs w:val="20"/>
        </w:rPr>
        <w:t xml:space="preserve">. </w:t>
      </w:r>
    </w:p>
    <w:p w14:paraId="2C053740" w14:textId="77B13D0A" w:rsidR="00B9009E" w:rsidRPr="00EA54F0" w:rsidRDefault="00656A3B" w:rsidP="00250BA3">
      <w:pPr>
        <w:widowControl w:val="0"/>
        <w:spacing w:line="480" w:lineRule="auto"/>
        <w:ind w:left="720"/>
        <w:rPr>
          <w:sz w:val="22"/>
          <w:szCs w:val="20"/>
        </w:rPr>
      </w:pPr>
      <w:r w:rsidRPr="00EA54F0">
        <w:rPr>
          <w:sz w:val="22"/>
          <w:szCs w:val="20"/>
        </w:rPr>
        <w:t>JF: S</w:t>
      </w:r>
      <w:r w:rsidR="00B9009E" w:rsidRPr="00EA54F0">
        <w:rPr>
          <w:sz w:val="22"/>
          <w:szCs w:val="20"/>
        </w:rPr>
        <w:t>o</w:t>
      </w:r>
      <w:r w:rsidR="006E5A26" w:rsidRPr="00EA54F0">
        <w:rPr>
          <w:sz w:val="22"/>
          <w:szCs w:val="20"/>
        </w:rPr>
        <w:t>,</w:t>
      </w:r>
      <w:r w:rsidR="00B9009E" w:rsidRPr="00EA54F0">
        <w:rPr>
          <w:sz w:val="22"/>
          <w:szCs w:val="20"/>
        </w:rPr>
        <w:t xml:space="preserve"> it’s all nice. </w:t>
      </w:r>
    </w:p>
    <w:p w14:paraId="20403D8E" w14:textId="7416FB29" w:rsidR="002B7714" w:rsidRPr="00EA54F0" w:rsidRDefault="00B9009E" w:rsidP="00250BA3">
      <w:pPr>
        <w:widowControl w:val="0"/>
        <w:spacing w:line="480" w:lineRule="auto"/>
        <w:ind w:left="720"/>
        <w:rPr>
          <w:sz w:val="22"/>
          <w:szCs w:val="20"/>
        </w:rPr>
      </w:pPr>
      <w:r w:rsidRPr="00EA54F0">
        <w:rPr>
          <w:sz w:val="22"/>
          <w:szCs w:val="20"/>
        </w:rPr>
        <w:t xml:space="preserve">R: </w:t>
      </w:r>
      <w:r w:rsidR="002B7714" w:rsidRPr="00EA54F0">
        <w:rPr>
          <w:sz w:val="22"/>
          <w:szCs w:val="20"/>
        </w:rPr>
        <w:t xml:space="preserve">It’s </w:t>
      </w:r>
      <w:r w:rsidR="002B7714" w:rsidRPr="00EA54F0">
        <w:rPr>
          <w:i/>
          <w:sz w:val="22"/>
          <w:szCs w:val="20"/>
        </w:rPr>
        <w:t>nice</w:t>
      </w:r>
      <w:r w:rsidR="002B7714" w:rsidRPr="00EA54F0">
        <w:rPr>
          <w:sz w:val="22"/>
          <w:szCs w:val="20"/>
        </w:rPr>
        <w:t xml:space="preserve">. But obviously, do you know what I mean, I’ve spent my money on that. Obviously, I’ve had her </w:t>
      </w:r>
      <w:r w:rsidRPr="00EA54F0">
        <w:rPr>
          <w:sz w:val="22"/>
          <w:szCs w:val="20"/>
        </w:rPr>
        <w:t>(baby)</w:t>
      </w:r>
      <w:r w:rsidR="002B7714" w:rsidRPr="00EA54F0">
        <w:rPr>
          <w:sz w:val="22"/>
          <w:szCs w:val="20"/>
        </w:rPr>
        <w:t xml:space="preserve">. She only wears </w:t>
      </w:r>
      <w:r w:rsidR="002B7714" w:rsidRPr="00EA54F0">
        <w:rPr>
          <w:i/>
          <w:sz w:val="22"/>
          <w:szCs w:val="20"/>
        </w:rPr>
        <w:t>made</w:t>
      </w:r>
      <w:r w:rsidR="00656A3B" w:rsidRPr="00EA54F0">
        <w:rPr>
          <w:sz w:val="22"/>
          <w:szCs w:val="20"/>
        </w:rPr>
        <w:t xml:space="preserve"> clothes… </w:t>
      </w:r>
      <w:r w:rsidRPr="00EA54F0">
        <w:rPr>
          <w:sz w:val="22"/>
          <w:szCs w:val="20"/>
        </w:rPr>
        <w:t>W</w:t>
      </w:r>
      <w:r w:rsidR="002B7714" w:rsidRPr="00EA54F0">
        <w:rPr>
          <w:sz w:val="22"/>
          <w:szCs w:val="20"/>
        </w:rPr>
        <w:t xml:space="preserve">hen she was first born she had a new set of clothes every single day for 3 months [taps on table to emphasise her point]. She never repeated clothes. Vest, top, shirt, trousers, shoes. </w:t>
      </w:r>
    </w:p>
    <w:p w14:paraId="5B8645DA" w14:textId="29D4A0BA" w:rsidR="002B7714" w:rsidRPr="00EA54F0" w:rsidRDefault="00656A3B" w:rsidP="00250BA3">
      <w:pPr>
        <w:widowControl w:val="0"/>
        <w:spacing w:line="480" w:lineRule="auto"/>
        <w:ind w:left="720"/>
        <w:rPr>
          <w:sz w:val="22"/>
          <w:szCs w:val="20"/>
        </w:rPr>
      </w:pPr>
      <w:r w:rsidRPr="00EA54F0">
        <w:rPr>
          <w:sz w:val="22"/>
          <w:szCs w:val="20"/>
        </w:rPr>
        <w:t>JF</w:t>
      </w:r>
      <w:r w:rsidR="002B7714" w:rsidRPr="00EA54F0">
        <w:rPr>
          <w:sz w:val="22"/>
          <w:szCs w:val="20"/>
        </w:rPr>
        <w:t xml:space="preserve">: Are you pretty proud of that? </w:t>
      </w:r>
    </w:p>
    <w:p w14:paraId="58F38AC5" w14:textId="4C4E00F0" w:rsidR="002B7714" w:rsidRPr="00EA54F0" w:rsidRDefault="002B7714" w:rsidP="00250BA3">
      <w:pPr>
        <w:widowControl w:val="0"/>
        <w:spacing w:line="480" w:lineRule="auto"/>
        <w:ind w:left="720"/>
        <w:rPr>
          <w:sz w:val="22"/>
          <w:szCs w:val="20"/>
        </w:rPr>
      </w:pPr>
      <w:r w:rsidRPr="00EA54F0">
        <w:rPr>
          <w:sz w:val="22"/>
          <w:szCs w:val="20"/>
        </w:rPr>
        <w:t>R: Yeah, everything, everything.</w:t>
      </w:r>
      <w:r w:rsidR="00B9009E" w:rsidRPr="00EA54F0">
        <w:rPr>
          <w:sz w:val="22"/>
          <w:szCs w:val="20"/>
        </w:rPr>
        <w:t xml:space="preserve"> </w:t>
      </w:r>
      <w:r w:rsidRPr="00EA54F0">
        <w:rPr>
          <w:sz w:val="22"/>
          <w:szCs w:val="20"/>
        </w:rPr>
        <w:t xml:space="preserve">I bought, everything, everything. No-one was having to buy me </w:t>
      </w:r>
      <w:r w:rsidRPr="00EA54F0">
        <w:rPr>
          <w:i/>
          <w:sz w:val="22"/>
          <w:szCs w:val="20"/>
        </w:rPr>
        <w:t>nothing</w:t>
      </w:r>
      <w:r w:rsidRPr="00EA54F0">
        <w:rPr>
          <w:sz w:val="22"/>
          <w:szCs w:val="20"/>
        </w:rPr>
        <w:t xml:space="preserve"> because I bought everything, everything.</w:t>
      </w:r>
      <w:r w:rsidR="00B9009E" w:rsidRPr="00EA54F0">
        <w:rPr>
          <w:sz w:val="22"/>
          <w:szCs w:val="20"/>
        </w:rPr>
        <w:t xml:space="preserve"> </w:t>
      </w:r>
      <w:r w:rsidRPr="00EA54F0">
        <w:rPr>
          <w:sz w:val="22"/>
          <w:szCs w:val="20"/>
        </w:rPr>
        <w:t>I’ve done it all by myself, do you know what I mean. I’ve had to buy everything</w:t>
      </w:r>
      <w:r w:rsidR="005C5A07" w:rsidRPr="00EA54F0">
        <w:rPr>
          <w:sz w:val="22"/>
          <w:szCs w:val="20"/>
        </w:rPr>
        <w:t>….</w:t>
      </w:r>
    </w:p>
    <w:p w14:paraId="2DB55133" w14:textId="77777777" w:rsidR="005C5A07" w:rsidRPr="00EA54F0" w:rsidRDefault="005C5A07" w:rsidP="00250BA3">
      <w:pPr>
        <w:widowControl w:val="0"/>
        <w:spacing w:line="480" w:lineRule="auto"/>
        <w:ind w:left="720"/>
        <w:rPr>
          <w:sz w:val="22"/>
          <w:szCs w:val="20"/>
        </w:rPr>
      </w:pPr>
    </w:p>
    <w:p w14:paraId="21A5B4D1" w14:textId="1FEE72C2" w:rsidR="004A26CB" w:rsidRPr="00EA54F0" w:rsidRDefault="005A17C8" w:rsidP="00250BA3">
      <w:pPr>
        <w:widowControl w:val="0"/>
        <w:spacing w:line="480" w:lineRule="auto"/>
        <w:rPr>
          <w:sz w:val="22"/>
          <w:szCs w:val="20"/>
        </w:rPr>
      </w:pPr>
      <w:r w:rsidRPr="00EA54F0">
        <w:rPr>
          <w:sz w:val="22"/>
          <w:szCs w:val="20"/>
        </w:rPr>
        <w:t xml:space="preserve">Rosa’s </w:t>
      </w:r>
      <w:r w:rsidR="00030999" w:rsidRPr="00EA54F0">
        <w:rPr>
          <w:sz w:val="22"/>
          <w:szCs w:val="20"/>
        </w:rPr>
        <w:t xml:space="preserve">narrative </w:t>
      </w:r>
      <w:r w:rsidR="000777BB" w:rsidRPr="00EA54F0">
        <w:rPr>
          <w:sz w:val="22"/>
          <w:szCs w:val="20"/>
        </w:rPr>
        <w:t xml:space="preserve">reflects western, </w:t>
      </w:r>
      <w:r w:rsidR="00030999" w:rsidRPr="00EA54F0">
        <w:rPr>
          <w:sz w:val="22"/>
          <w:szCs w:val="20"/>
        </w:rPr>
        <w:t>consumerist discourses about providing for one’s family</w:t>
      </w:r>
      <w:r w:rsidR="000777BB" w:rsidRPr="00EA54F0">
        <w:rPr>
          <w:sz w:val="22"/>
          <w:szCs w:val="20"/>
        </w:rPr>
        <w:t xml:space="preserve"> </w:t>
      </w:r>
      <w:r w:rsidR="00452170" w:rsidRPr="00EA54F0">
        <w:rPr>
          <w:sz w:val="22"/>
          <w:szCs w:val="20"/>
        </w:rPr>
        <w:t xml:space="preserve">(Illouz </w:t>
      </w:r>
      <w:r w:rsidR="00435969" w:rsidRPr="00EA54F0">
        <w:rPr>
          <w:sz w:val="22"/>
          <w:szCs w:val="20"/>
        </w:rPr>
        <w:t>1997</w:t>
      </w:r>
      <w:r w:rsidR="000777BB" w:rsidRPr="00EA54F0">
        <w:rPr>
          <w:sz w:val="22"/>
          <w:szCs w:val="20"/>
        </w:rPr>
        <w:t xml:space="preserve">). </w:t>
      </w:r>
      <w:r w:rsidR="004A26CB" w:rsidRPr="00EA54F0">
        <w:rPr>
          <w:sz w:val="22"/>
          <w:szCs w:val="20"/>
        </w:rPr>
        <w:t>Achieving these hold particular relevance for Rosa, who explicit</w:t>
      </w:r>
      <w:r w:rsidR="00595D22" w:rsidRPr="00EA54F0">
        <w:rPr>
          <w:sz w:val="22"/>
          <w:szCs w:val="20"/>
        </w:rPr>
        <w:t>ly rejects</w:t>
      </w:r>
      <w:r w:rsidR="00336A64" w:rsidRPr="00EA54F0">
        <w:rPr>
          <w:sz w:val="22"/>
          <w:szCs w:val="20"/>
        </w:rPr>
        <w:t xml:space="preserve"> </w:t>
      </w:r>
      <w:r w:rsidR="004A26CB" w:rsidRPr="00EA54F0">
        <w:rPr>
          <w:sz w:val="22"/>
          <w:szCs w:val="20"/>
        </w:rPr>
        <w:t xml:space="preserve">dependence: </w:t>
      </w:r>
    </w:p>
    <w:p w14:paraId="6D1671F1" w14:textId="77777777" w:rsidR="004A26CB" w:rsidRPr="00EA54F0" w:rsidRDefault="004A26CB" w:rsidP="00250BA3">
      <w:pPr>
        <w:widowControl w:val="0"/>
        <w:spacing w:line="480" w:lineRule="auto"/>
        <w:ind w:left="720"/>
        <w:rPr>
          <w:sz w:val="22"/>
          <w:szCs w:val="20"/>
        </w:rPr>
      </w:pPr>
    </w:p>
    <w:p w14:paraId="111E175A" w14:textId="3A225AE4" w:rsidR="004A26CB" w:rsidRPr="00EA54F0" w:rsidRDefault="004A26CB" w:rsidP="00250BA3">
      <w:pPr>
        <w:widowControl w:val="0"/>
        <w:spacing w:line="480" w:lineRule="auto"/>
        <w:ind w:left="720"/>
        <w:rPr>
          <w:sz w:val="22"/>
          <w:szCs w:val="20"/>
        </w:rPr>
      </w:pPr>
      <w:r w:rsidRPr="00EA54F0">
        <w:rPr>
          <w:sz w:val="22"/>
          <w:szCs w:val="20"/>
        </w:rPr>
        <w:t xml:space="preserve">I enjoy the fact that I don’t depend on anyone. I depend on myself. I like the fact that I ain’t gotta be like ‘oh, can you give me twenty pound </w:t>
      </w:r>
      <w:r w:rsidR="00336A64" w:rsidRPr="00EA54F0">
        <w:rPr>
          <w:sz w:val="22"/>
          <w:szCs w:val="20"/>
        </w:rPr>
        <w:t xml:space="preserve">[$30] </w:t>
      </w:r>
      <w:r w:rsidRPr="00EA54F0">
        <w:rPr>
          <w:sz w:val="22"/>
          <w:szCs w:val="20"/>
        </w:rPr>
        <w:t>please’ ‘oh please give me twenty pound, oh I need twenty pound’. (puts on a weak voice but then suddenly sounds very firm).  NO. I can’t do that…. I think it’s because I’ve gone through so much when I was little. I like the fact that I’ve got something that’s mine.</w:t>
      </w:r>
    </w:p>
    <w:p w14:paraId="4A728148" w14:textId="77777777" w:rsidR="004A26CB" w:rsidRPr="00EA54F0" w:rsidRDefault="004A26CB" w:rsidP="00250BA3">
      <w:pPr>
        <w:widowControl w:val="0"/>
        <w:spacing w:line="480" w:lineRule="auto"/>
        <w:ind w:left="720"/>
        <w:rPr>
          <w:sz w:val="22"/>
          <w:szCs w:val="20"/>
        </w:rPr>
      </w:pPr>
      <w:r w:rsidRPr="00EA54F0">
        <w:rPr>
          <w:sz w:val="22"/>
          <w:szCs w:val="20"/>
        </w:rPr>
        <w:t>JF: I don’t want to delve too much into your childhood but do you want to give me a hint about what that was about?</w:t>
      </w:r>
    </w:p>
    <w:p w14:paraId="25D679BB" w14:textId="77777777" w:rsidR="004A26CB" w:rsidRPr="00EA54F0" w:rsidRDefault="004A26CB" w:rsidP="00250BA3">
      <w:pPr>
        <w:widowControl w:val="0"/>
        <w:spacing w:line="480" w:lineRule="auto"/>
        <w:ind w:left="720"/>
        <w:rPr>
          <w:sz w:val="22"/>
          <w:szCs w:val="20"/>
        </w:rPr>
      </w:pPr>
      <w:r w:rsidRPr="00EA54F0">
        <w:rPr>
          <w:sz w:val="22"/>
          <w:szCs w:val="20"/>
        </w:rPr>
        <w:t>R: My dad was on crack, my mum was, do you know what I mean, my mum was trying to get him off of it. My dad used to beat my mum. There was never money, there was never...</w:t>
      </w:r>
    </w:p>
    <w:p w14:paraId="3008B4DB" w14:textId="77777777" w:rsidR="004A26CB" w:rsidRPr="00EA54F0" w:rsidRDefault="004A26CB" w:rsidP="00250BA3">
      <w:pPr>
        <w:widowControl w:val="0"/>
        <w:spacing w:line="480" w:lineRule="auto"/>
        <w:ind w:firstLine="720"/>
        <w:rPr>
          <w:sz w:val="22"/>
          <w:szCs w:val="20"/>
        </w:rPr>
      </w:pPr>
    </w:p>
    <w:p w14:paraId="7EFE7C7B" w14:textId="3BCB4625" w:rsidR="000777BB" w:rsidRPr="00EA54F0" w:rsidRDefault="004A26CB" w:rsidP="00956A9B">
      <w:pPr>
        <w:widowControl w:val="0"/>
        <w:spacing w:line="480" w:lineRule="auto"/>
        <w:ind w:firstLine="720"/>
        <w:rPr>
          <w:sz w:val="22"/>
          <w:szCs w:val="20"/>
        </w:rPr>
      </w:pPr>
      <w:r w:rsidRPr="00EA54F0">
        <w:rPr>
          <w:sz w:val="22"/>
          <w:szCs w:val="20"/>
        </w:rPr>
        <w:t>Rosa explained that</w:t>
      </w:r>
      <w:r w:rsidR="00956A9B" w:rsidRPr="00EA54F0">
        <w:rPr>
          <w:sz w:val="22"/>
          <w:szCs w:val="20"/>
        </w:rPr>
        <w:t>,</w:t>
      </w:r>
      <w:r w:rsidRPr="00EA54F0">
        <w:rPr>
          <w:sz w:val="22"/>
          <w:szCs w:val="20"/>
        </w:rPr>
        <w:t xml:space="preserve"> as a gypsy</w:t>
      </w:r>
      <w:r w:rsidR="00956A9B" w:rsidRPr="00EA54F0">
        <w:rPr>
          <w:sz w:val="22"/>
          <w:szCs w:val="20"/>
        </w:rPr>
        <w:t>,</w:t>
      </w:r>
      <w:r w:rsidRPr="00EA54F0">
        <w:rPr>
          <w:sz w:val="22"/>
          <w:szCs w:val="20"/>
        </w:rPr>
        <w:t xml:space="preserve"> she was expected to adhere to the proper female role: staying at home, being chaste, and so on. She was taken out of school when she was thirteen and took care of </w:t>
      </w:r>
      <w:r w:rsidR="00336A64" w:rsidRPr="00EA54F0">
        <w:rPr>
          <w:sz w:val="22"/>
          <w:szCs w:val="20"/>
        </w:rPr>
        <w:t>younger</w:t>
      </w:r>
      <w:r w:rsidRPr="00EA54F0">
        <w:rPr>
          <w:sz w:val="22"/>
          <w:szCs w:val="20"/>
        </w:rPr>
        <w:t xml:space="preserve"> brothers and sisters. In some senses, her narrative is about rejecting the ‘gender deal’ (Carlen 1988). </w:t>
      </w:r>
      <w:r w:rsidR="00956A9B" w:rsidRPr="00EA54F0">
        <w:rPr>
          <w:sz w:val="22"/>
          <w:szCs w:val="20"/>
        </w:rPr>
        <w:t>L</w:t>
      </w:r>
      <w:r w:rsidRPr="00EA54F0">
        <w:rPr>
          <w:sz w:val="22"/>
          <w:szCs w:val="20"/>
        </w:rPr>
        <w:t xml:space="preserve">ike Carlen’s respondents, </w:t>
      </w:r>
      <w:r w:rsidR="00956A9B" w:rsidRPr="00EA54F0">
        <w:rPr>
          <w:sz w:val="22"/>
          <w:szCs w:val="20"/>
        </w:rPr>
        <w:t>witnessing</w:t>
      </w:r>
      <w:r w:rsidRPr="00EA54F0">
        <w:rPr>
          <w:sz w:val="22"/>
          <w:szCs w:val="20"/>
        </w:rPr>
        <w:t xml:space="preserve"> domestic violence at home made apparent the contradictions of accepting the gender roles on offer. Yet it</w:t>
      </w:r>
      <w:r w:rsidR="001F7874" w:rsidRPr="00EA54F0">
        <w:rPr>
          <w:sz w:val="22"/>
          <w:szCs w:val="20"/>
        </w:rPr>
        <w:t xml:space="preserve"> is not just that: she rejects passive </w:t>
      </w:r>
      <w:r w:rsidRPr="00EA54F0">
        <w:rPr>
          <w:sz w:val="22"/>
          <w:szCs w:val="20"/>
        </w:rPr>
        <w:t>domesticity, but reinvents m</w:t>
      </w:r>
      <w:r w:rsidR="00F77AB4" w:rsidRPr="00EA54F0">
        <w:rPr>
          <w:sz w:val="22"/>
          <w:szCs w:val="20"/>
        </w:rPr>
        <w:t xml:space="preserve">otherhood and </w:t>
      </w:r>
      <w:r w:rsidRPr="00EA54F0">
        <w:rPr>
          <w:sz w:val="22"/>
          <w:szCs w:val="20"/>
        </w:rPr>
        <w:t>self-sacrificing femininity</w:t>
      </w:r>
      <w:r w:rsidR="00F77AB4" w:rsidRPr="00EA54F0">
        <w:rPr>
          <w:sz w:val="22"/>
          <w:szCs w:val="20"/>
        </w:rPr>
        <w:t xml:space="preserve"> by</w:t>
      </w:r>
      <w:r w:rsidRPr="00EA54F0">
        <w:rPr>
          <w:sz w:val="22"/>
          <w:szCs w:val="20"/>
        </w:rPr>
        <w:t xml:space="preserve"> providing for others through her drug business. </w:t>
      </w:r>
      <w:r w:rsidR="00030999" w:rsidRPr="00EA54F0">
        <w:rPr>
          <w:sz w:val="22"/>
          <w:szCs w:val="20"/>
        </w:rPr>
        <w:t xml:space="preserve">Rosa </w:t>
      </w:r>
      <w:r w:rsidR="00F77AB4" w:rsidRPr="00EA54F0">
        <w:rPr>
          <w:sz w:val="22"/>
          <w:szCs w:val="20"/>
        </w:rPr>
        <w:t xml:space="preserve">describes how she </w:t>
      </w:r>
      <w:r w:rsidR="00336A64" w:rsidRPr="00EA54F0">
        <w:rPr>
          <w:sz w:val="22"/>
          <w:szCs w:val="20"/>
        </w:rPr>
        <w:t>takes the risk to provide</w:t>
      </w:r>
      <w:r w:rsidR="000777BB" w:rsidRPr="00EA54F0">
        <w:rPr>
          <w:sz w:val="22"/>
          <w:szCs w:val="20"/>
        </w:rPr>
        <w:t xml:space="preserve"> for her sister, who she would not allow t</w:t>
      </w:r>
      <w:r w:rsidR="007B2869" w:rsidRPr="00EA54F0">
        <w:rPr>
          <w:sz w:val="22"/>
          <w:szCs w:val="20"/>
        </w:rPr>
        <w:t xml:space="preserve">o be involved in drug business, and her boyfriend who was at risk of </w:t>
      </w:r>
      <w:r w:rsidR="00336A64" w:rsidRPr="00EA54F0">
        <w:rPr>
          <w:sz w:val="22"/>
          <w:szCs w:val="20"/>
        </w:rPr>
        <w:t>deportation</w:t>
      </w:r>
      <w:r w:rsidR="007B2869" w:rsidRPr="00EA54F0">
        <w:rPr>
          <w:sz w:val="22"/>
          <w:szCs w:val="20"/>
        </w:rPr>
        <w:t xml:space="preserve"> should he be arrested:</w:t>
      </w:r>
    </w:p>
    <w:p w14:paraId="4DDA4A35" w14:textId="77777777" w:rsidR="000777BB" w:rsidRPr="00EA54F0" w:rsidRDefault="000777BB" w:rsidP="00250BA3">
      <w:pPr>
        <w:widowControl w:val="0"/>
        <w:spacing w:line="480" w:lineRule="auto"/>
        <w:ind w:left="720"/>
        <w:rPr>
          <w:sz w:val="22"/>
          <w:szCs w:val="20"/>
        </w:rPr>
      </w:pPr>
    </w:p>
    <w:p w14:paraId="1E713A70" w14:textId="5FA7417A" w:rsidR="000C6BBE" w:rsidRPr="00EA54F0" w:rsidRDefault="007F02F1" w:rsidP="00250BA3">
      <w:pPr>
        <w:widowControl w:val="0"/>
        <w:spacing w:line="480" w:lineRule="auto"/>
        <w:ind w:left="720"/>
        <w:rPr>
          <w:sz w:val="22"/>
          <w:szCs w:val="20"/>
        </w:rPr>
      </w:pPr>
      <w:r w:rsidRPr="00EA54F0">
        <w:rPr>
          <w:sz w:val="22"/>
          <w:szCs w:val="20"/>
        </w:rPr>
        <w:t>M</w:t>
      </w:r>
      <w:r w:rsidR="000C6BBE" w:rsidRPr="00EA54F0">
        <w:rPr>
          <w:sz w:val="22"/>
          <w:szCs w:val="20"/>
        </w:rPr>
        <w:t>y sister is my pride and joy..</w:t>
      </w:r>
      <w:r w:rsidR="000777BB" w:rsidRPr="00EA54F0">
        <w:rPr>
          <w:sz w:val="22"/>
          <w:szCs w:val="20"/>
        </w:rPr>
        <w:t xml:space="preserve">. she don’t touch none of that… </w:t>
      </w:r>
      <w:r w:rsidR="000C6BBE" w:rsidRPr="00EA54F0">
        <w:rPr>
          <w:sz w:val="22"/>
          <w:szCs w:val="20"/>
        </w:rPr>
        <w:t>If she wants money, I give it to her, if she wants a new pair of trousers I buy it for her, if she wants a</w:t>
      </w:r>
      <w:r w:rsidR="00C07CBE" w:rsidRPr="00EA54F0">
        <w:rPr>
          <w:sz w:val="22"/>
          <w:szCs w:val="20"/>
        </w:rPr>
        <w:t xml:space="preserve"> new phone I’ll buy it for her</w:t>
      </w:r>
      <w:r w:rsidR="000C6BBE" w:rsidRPr="00EA54F0">
        <w:rPr>
          <w:sz w:val="22"/>
          <w:szCs w:val="20"/>
        </w:rPr>
        <w:t xml:space="preserve">… </w:t>
      </w:r>
    </w:p>
    <w:p w14:paraId="7368354D" w14:textId="77777777" w:rsidR="000777BB" w:rsidRPr="00EA54F0" w:rsidRDefault="000777BB" w:rsidP="00250BA3">
      <w:pPr>
        <w:widowControl w:val="0"/>
        <w:spacing w:line="480" w:lineRule="auto"/>
        <w:rPr>
          <w:sz w:val="22"/>
          <w:szCs w:val="20"/>
        </w:rPr>
      </w:pPr>
    </w:p>
    <w:p w14:paraId="6CD6A11D" w14:textId="77777777" w:rsidR="007B2869" w:rsidRPr="00EA54F0" w:rsidRDefault="007B2869" w:rsidP="00250BA3">
      <w:pPr>
        <w:widowControl w:val="0"/>
        <w:spacing w:line="480" w:lineRule="auto"/>
        <w:ind w:left="720"/>
        <w:rPr>
          <w:sz w:val="22"/>
          <w:szCs w:val="20"/>
        </w:rPr>
      </w:pPr>
      <w:r w:rsidRPr="00EA54F0">
        <w:rPr>
          <w:sz w:val="22"/>
          <w:szCs w:val="20"/>
        </w:rPr>
        <w:t xml:space="preserve">Everything you see my man’s wearing, clothes, trainers, everything, the tobaccos that he’s smoking, the money that he’s spending, the beers that he’s drinking, it’s because I bought it! No-one can tell me they bought me nothing because no-one’s bought me nothing. </w:t>
      </w:r>
    </w:p>
    <w:p w14:paraId="00EFD91D" w14:textId="77777777" w:rsidR="007B2869" w:rsidRPr="00EA54F0" w:rsidRDefault="007B2869" w:rsidP="00250BA3">
      <w:pPr>
        <w:widowControl w:val="0"/>
        <w:spacing w:line="480" w:lineRule="auto"/>
        <w:rPr>
          <w:sz w:val="22"/>
          <w:szCs w:val="20"/>
        </w:rPr>
      </w:pPr>
    </w:p>
    <w:p w14:paraId="48C5F1B6" w14:textId="5C526537" w:rsidR="007B2869" w:rsidRPr="00EA54F0" w:rsidRDefault="004A26CB" w:rsidP="00250BA3">
      <w:pPr>
        <w:widowControl w:val="0"/>
        <w:spacing w:line="480" w:lineRule="auto"/>
        <w:rPr>
          <w:sz w:val="22"/>
          <w:szCs w:val="20"/>
        </w:rPr>
      </w:pPr>
      <w:r w:rsidRPr="00EA54F0">
        <w:rPr>
          <w:sz w:val="22"/>
          <w:szCs w:val="20"/>
        </w:rPr>
        <w:t xml:space="preserve">At the same time, self-sacrifice co-exists with great personal pride in her business: she </w:t>
      </w:r>
      <w:r w:rsidR="001F7874" w:rsidRPr="00EA54F0">
        <w:rPr>
          <w:sz w:val="22"/>
          <w:szCs w:val="20"/>
        </w:rPr>
        <w:t xml:space="preserve">also </w:t>
      </w:r>
      <w:r w:rsidRPr="00EA54F0">
        <w:rPr>
          <w:sz w:val="22"/>
          <w:szCs w:val="20"/>
        </w:rPr>
        <w:t>described never taking drugs from others on credit, and running her business how she chose (</w:t>
      </w:r>
      <w:r w:rsidR="001F7874" w:rsidRPr="00EA54F0">
        <w:rPr>
          <w:sz w:val="22"/>
          <w:szCs w:val="20"/>
        </w:rPr>
        <w:t xml:space="preserve">see </w:t>
      </w:r>
      <w:r w:rsidRPr="00EA54F0">
        <w:rPr>
          <w:sz w:val="22"/>
          <w:szCs w:val="20"/>
        </w:rPr>
        <w:t>Fleetwood 2014b).</w:t>
      </w:r>
    </w:p>
    <w:p w14:paraId="2D0C5EB5" w14:textId="35434A6A" w:rsidR="00A13A07" w:rsidRPr="00EA54F0" w:rsidRDefault="008116D1" w:rsidP="00956A9B">
      <w:pPr>
        <w:widowControl w:val="0"/>
        <w:spacing w:line="480" w:lineRule="auto"/>
        <w:ind w:firstLine="720"/>
        <w:rPr>
          <w:sz w:val="22"/>
          <w:szCs w:val="20"/>
        </w:rPr>
      </w:pPr>
      <w:r w:rsidRPr="00EA54F0">
        <w:rPr>
          <w:sz w:val="22"/>
          <w:szCs w:val="20"/>
        </w:rPr>
        <w:t>Rosa’s narrative gives a rare insight into</w:t>
      </w:r>
      <w:r w:rsidR="000707F0" w:rsidRPr="00EA54F0">
        <w:rPr>
          <w:sz w:val="22"/>
          <w:szCs w:val="20"/>
        </w:rPr>
        <w:t xml:space="preserve"> the significance of narrative for</w:t>
      </w:r>
      <w:r w:rsidRPr="00EA54F0">
        <w:rPr>
          <w:sz w:val="22"/>
          <w:szCs w:val="20"/>
        </w:rPr>
        <w:t xml:space="preserve"> someone who had not been arrested</w:t>
      </w:r>
      <w:r w:rsidR="00961D50" w:rsidRPr="00EA54F0">
        <w:rPr>
          <w:sz w:val="22"/>
          <w:szCs w:val="20"/>
        </w:rPr>
        <w:t xml:space="preserve">. </w:t>
      </w:r>
      <w:r w:rsidR="00710E94" w:rsidRPr="00EA54F0">
        <w:rPr>
          <w:sz w:val="22"/>
          <w:szCs w:val="20"/>
        </w:rPr>
        <w:t>Since it is not practiced,</w:t>
      </w:r>
      <w:r w:rsidR="00961D50" w:rsidRPr="00EA54F0">
        <w:rPr>
          <w:sz w:val="22"/>
          <w:szCs w:val="20"/>
        </w:rPr>
        <w:t xml:space="preserve"> t</w:t>
      </w:r>
      <w:r w:rsidR="006E5A26" w:rsidRPr="00EA54F0">
        <w:rPr>
          <w:sz w:val="22"/>
          <w:szCs w:val="20"/>
        </w:rPr>
        <w:t>here are moments of hesitation, yet</w:t>
      </w:r>
      <w:r w:rsidR="009C2978" w:rsidRPr="00EA54F0">
        <w:rPr>
          <w:sz w:val="22"/>
          <w:szCs w:val="20"/>
        </w:rPr>
        <w:t xml:space="preserve"> </w:t>
      </w:r>
      <w:r w:rsidR="00F77AB4" w:rsidRPr="00EA54F0">
        <w:rPr>
          <w:sz w:val="22"/>
          <w:szCs w:val="20"/>
        </w:rPr>
        <w:t>it</w:t>
      </w:r>
      <w:r w:rsidR="00710E94" w:rsidRPr="00EA54F0">
        <w:rPr>
          <w:sz w:val="22"/>
          <w:szCs w:val="20"/>
        </w:rPr>
        <w:t xml:space="preserve"> fizzes with veracity: </w:t>
      </w:r>
      <w:r w:rsidR="00961D50" w:rsidRPr="00EA54F0">
        <w:rPr>
          <w:sz w:val="22"/>
          <w:szCs w:val="20"/>
        </w:rPr>
        <w:t xml:space="preserve">she </w:t>
      </w:r>
      <w:r w:rsidR="00F53C8F" w:rsidRPr="00EA54F0">
        <w:rPr>
          <w:sz w:val="22"/>
          <w:szCs w:val="20"/>
        </w:rPr>
        <w:t xml:space="preserve">repeats </w:t>
      </w:r>
      <w:r w:rsidR="00961D50" w:rsidRPr="00EA54F0">
        <w:rPr>
          <w:sz w:val="22"/>
          <w:szCs w:val="20"/>
        </w:rPr>
        <w:t>words and p</w:t>
      </w:r>
      <w:r w:rsidR="009C2978" w:rsidRPr="00EA54F0">
        <w:rPr>
          <w:sz w:val="22"/>
          <w:szCs w:val="20"/>
        </w:rPr>
        <w:t xml:space="preserve">hrases </w:t>
      </w:r>
      <w:r w:rsidR="00961D50" w:rsidRPr="00EA54F0">
        <w:rPr>
          <w:sz w:val="22"/>
          <w:szCs w:val="20"/>
        </w:rPr>
        <w:t xml:space="preserve">to make sure that they are heard. </w:t>
      </w:r>
      <w:r w:rsidR="00956A9B" w:rsidRPr="00EA54F0">
        <w:rPr>
          <w:sz w:val="22"/>
          <w:szCs w:val="20"/>
        </w:rPr>
        <w:t>Her</w:t>
      </w:r>
      <w:r w:rsidR="00F45368" w:rsidRPr="00EA54F0">
        <w:rPr>
          <w:sz w:val="22"/>
          <w:szCs w:val="20"/>
        </w:rPr>
        <w:t xml:space="preserve"> narrative carries </w:t>
      </w:r>
      <w:r w:rsidR="004F3A14" w:rsidRPr="00EA54F0">
        <w:rPr>
          <w:sz w:val="22"/>
          <w:szCs w:val="20"/>
        </w:rPr>
        <w:t>emo</w:t>
      </w:r>
      <w:r w:rsidR="00F53C8F" w:rsidRPr="00EA54F0">
        <w:rPr>
          <w:sz w:val="22"/>
          <w:szCs w:val="20"/>
        </w:rPr>
        <w:t xml:space="preserve">tional weight and </w:t>
      </w:r>
      <w:r w:rsidR="00007BD1" w:rsidRPr="00EA54F0">
        <w:rPr>
          <w:sz w:val="22"/>
          <w:szCs w:val="20"/>
        </w:rPr>
        <w:t xml:space="preserve">conveys </w:t>
      </w:r>
      <w:r w:rsidR="00F53C8F" w:rsidRPr="00EA54F0">
        <w:rPr>
          <w:sz w:val="22"/>
          <w:szCs w:val="20"/>
        </w:rPr>
        <w:t>a clear sense that</w:t>
      </w:r>
      <w:r w:rsidR="004F3A14" w:rsidRPr="00EA54F0">
        <w:rPr>
          <w:sz w:val="22"/>
          <w:szCs w:val="20"/>
        </w:rPr>
        <w:t xml:space="preserve"> providing </w:t>
      </w:r>
      <w:r w:rsidR="00007BD1" w:rsidRPr="00EA54F0">
        <w:rPr>
          <w:sz w:val="22"/>
          <w:szCs w:val="20"/>
        </w:rPr>
        <w:t>for</w:t>
      </w:r>
      <w:r w:rsidR="004F3A14" w:rsidRPr="00EA54F0">
        <w:rPr>
          <w:sz w:val="22"/>
          <w:szCs w:val="20"/>
        </w:rPr>
        <w:t xml:space="preserve"> her sister </w:t>
      </w:r>
      <w:r w:rsidR="00F45368" w:rsidRPr="00EA54F0">
        <w:rPr>
          <w:sz w:val="22"/>
          <w:szCs w:val="20"/>
        </w:rPr>
        <w:t>has</w:t>
      </w:r>
      <w:r w:rsidR="004F3A14" w:rsidRPr="00EA54F0">
        <w:rPr>
          <w:sz w:val="22"/>
          <w:szCs w:val="20"/>
        </w:rPr>
        <w:t xml:space="preserve"> been a </w:t>
      </w:r>
      <w:r w:rsidR="00710E94" w:rsidRPr="00EA54F0">
        <w:rPr>
          <w:sz w:val="22"/>
          <w:szCs w:val="20"/>
        </w:rPr>
        <w:t>long-term</w:t>
      </w:r>
      <w:r w:rsidR="004F3A14" w:rsidRPr="00EA54F0">
        <w:rPr>
          <w:sz w:val="22"/>
          <w:szCs w:val="20"/>
        </w:rPr>
        <w:t xml:space="preserve"> strategy </w:t>
      </w:r>
      <w:r w:rsidR="00710E94" w:rsidRPr="00EA54F0">
        <w:rPr>
          <w:sz w:val="22"/>
          <w:szCs w:val="20"/>
        </w:rPr>
        <w:t>and perhaps even part of a</w:t>
      </w:r>
      <w:r w:rsidR="00F45368" w:rsidRPr="00EA54F0">
        <w:rPr>
          <w:sz w:val="22"/>
          <w:szCs w:val="20"/>
        </w:rPr>
        <w:t>n internal stream of consciousness</w:t>
      </w:r>
      <w:r w:rsidR="004F3A14" w:rsidRPr="00EA54F0">
        <w:rPr>
          <w:sz w:val="22"/>
          <w:szCs w:val="20"/>
        </w:rPr>
        <w:t xml:space="preserve">. </w:t>
      </w:r>
      <w:r w:rsidR="00956A9B" w:rsidRPr="00EA54F0">
        <w:rPr>
          <w:sz w:val="22"/>
          <w:szCs w:val="20"/>
        </w:rPr>
        <w:t xml:space="preserve">In this way, her continuous involvement in drug business is not simply the result of a rational choice, or even a ‘feel for the game’, but is the outcome of ongoing narratives embedded in habitus which she draws upon to make sense of emerging opportunities. </w:t>
      </w:r>
      <w:r w:rsidR="001F7874" w:rsidRPr="00EA54F0">
        <w:rPr>
          <w:sz w:val="22"/>
          <w:szCs w:val="20"/>
        </w:rPr>
        <w:t>Thus</w:t>
      </w:r>
      <w:r w:rsidR="0008145A" w:rsidRPr="00EA54F0">
        <w:rPr>
          <w:sz w:val="22"/>
          <w:szCs w:val="20"/>
        </w:rPr>
        <w:t>, Rosa’s nar</w:t>
      </w:r>
      <w:r w:rsidR="009E5A2C" w:rsidRPr="00EA54F0">
        <w:rPr>
          <w:sz w:val="22"/>
          <w:szCs w:val="20"/>
        </w:rPr>
        <w:t xml:space="preserve">rative </w:t>
      </w:r>
      <w:r w:rsidR="006E5A26" w:rsidRPr="00EA54F0">
        <w:rPr>
          <w:sz w:val="22"/>
          <w:szCs w:val="20"/>
        </w:rPr>
        <w:t>reflects</w:t>
      </w:r>
      <w:r w:rsidR="000707F0" w:rsidRPr="00EA54F0">
        <w:rPr>
          <w:sz w:val="22"/>
          <w:szCs w:val="20"/>
        </w:rPr>
        <w:t xml:space="preserve"> her </w:t>
      </w:r>
      <w:r w:rsidR="00AE1644" w:rsidRPr="00EA54F0">
        <w:rPr>
          <w:sz w:val="22"/>
          <w:szCs w:val="20"/>
        </w:rPr>
        <w:t xml:space="preserve">biography, </w:t>
      </w:r>
      <w:r w:rsidR="007B2869" w:rsidRPr="00EA54F0">
        <w:rPr>
          <w:sz w:val="22"/>
          <w:szCs w:val="20"/>
        </w:rPr>
        <w:t xml:space="preserve">class, ethnicity and gender which make available discourses through which she constitutes her on-going narrative about herself. </w:t>
      </w:r>
      <w:r w:rsidR="007958D0" w:rsidRPr="00EA54F0">
        <w:rPr>
          <w:sz w:val="22"/>
          <w:szCs w:val="20"/>
        </w:rPr>
        <w:t>Y</w:t>
      </w:r>
      <w:r w:rsidR="0008145A" w:rsidRPr="00EA54F0">
        <w:rPr>
          <w:sz w:val="22"/>
          <w:szCs w:val="20"/>
        </w:rPr>
        <w:t>et she also reflects on the stories about womanhood that she grew up with and re</w:t>
      </w:r>
      <w:r w:rsidR="009E5A2C" w:rsidRPr="00EA54F0">
        <w:rPr>
          <w:sz w:val="22"/>
          <w:szCs w:val="20"/>
        </w:rPr>
        <w:t>invents</w:t>
      </w:r>
      <w:r w:rsidR="0008145A" w:rsidRPr="00EA54F0">
        <w:rPr>
          <w:sz w:val="22"/>
          <w:szCs w:val="20"/>
        </w:rPr>
        <w:t xml:space="preserve"> them, </w:t>
      </w:r>
      <w:r w:rsidR="001F7874" w:rsidRPr="00EA54F0">
        <w:rPr>
          <w:sz w:val="22"/>
          <w:szCs w:val="20"/>
        </w:rPr>
        <w:t>assembling</w:t>
      </w:r>
      <w:r w:rsidR="0008145A" w:rsidRPr="00EA54F0">
        <w:rPr>
          <w:sz w:val="22"/>
          <w:szCs w:val="20"/>
        </w:rPr>
        <w:t xml:space="preserve"> a femininity that is independent, moneyed and in contro</w:t>
      </w:r>
      <w:r w:rsidR="0069366D" w:rsidRPr="00EA54F0">
        <w:rPr>
          <w:sz w:val="22"/>
          <w:szCs w:val="20"/>
        </w:rPr>
        <w:t>l. In th</w:t>
      </w:r>
      <w:r w:rsidR="00336A64" w:rsidRPr="00EA54F0">
        <w:rPr>
          <w:sz w:val="22"/>
          <w:szCs w:val="20"/>
        </w:rPr>
        <w:t>is way, doing drug business was not only</w:t>
      </w:r>
      <w:r w:rsidR="0008145A" w:rsidRPr="00EA54F0">
        <w:rPr>
          <w:sz w:val="22"/>
          <w:szCs w:val="20"/>
        </w:rPr>
        <w:t xml:space="preserve"> inevitable, but also meaningful. </w:t>
      </w:r>
    </w:p>
    <w:p w14:paraId="67C8B75C" w14:textId="77777777" w:rsidR="002E5419" w:rsidRPr="00EA54F0" w:rsidRDefault="002E5419" w:rsidP="00250BA3">
      <w:pPr>
        <w:widowControl w:val="0"/>
        <w:spacing w:line="480" w:lineRule="auto"/>
        <w:rPr>
          <w:sz w:val="22"/>
          <w:szCs w:val="20"/>
        </w:rPr>
      </w:pPr>
    </w:p>
    <w:p w14:paraId="14592208" w14:textId="71598D11" w:rsidR="00F45368" w:rsidRPr="00EA54F0" w:rsidRDefault="002E5419" w:rsidP="00250BA3">
      <w:pPr>
        <w:widowControl w:val="0"/>
        <w:spacing w:line="480" w:lineRule="auto"/>
        <w:rPr>
          <w:b/>
          <w:sz w:val="22"/>
          <w:szCs w:val="20"/>
        </w:rPr>
      </w:pPr>
      <w:r w:rsidRPr="00EA54F0">
        <w:rPr>
          <w:b/>
          <w:sz w:val="22"/>
          <w:szCs w:val="20"/>
        </w:rPr>
        <w:t>Discussion</w:t>
      </w:r>
    </w:p>
    <w:p w14:paraId="5932D5E3" w14:textId="544153FD" w:rsidR="006602EA" w:rsidRPr="00EA54F0" w:rsidRDefault="006602EA" w:rsidP="001E473A">
      <w:pPr>
        <w:widowControl w:val="0"/>
        <w:spacing w:line="480" w:lineRule="auto"/>
        <w:ind w:firstLine="720"/>
        <w:rPr>
          <w:sz w:val="22"/>
          <w:szCs w:val="20"/>
        </w:rPr>
      </w:pPr>
      <w:r w:rsidRPr="00EA54F0">
        <w:rPr>
          <w:sz w:val="22"/>
          <w:szCs w:val="20"/>
        </w:rPr>
        <w:t>The analysis above demonstrates the value (and arguably</w:t>
      </w:r>
      <w:r w:rsidR="001F7874" w:rsidRPr="00EA54F0">
        <w:rPr>
          <w:sz w:val="22"/>
          <w:szCs w:val="20"/>
        </w:rPr>
        <w:t>,</w:t>
      </w:r>
      <w:r w:rsidRPr="00EA54F0">
        <w:rPr>
          <w:sz w:val="22"/>
          <w:szCs w:val="20"/>
        </w:rPr>
        <w:t xml:space="preserve"> necessity) of </w:t>
      </w:r>
      <w:r w:rsidR="00A62646" w:rsidRPr="00EA54F0">
        <w:rPr>
          <w:sz w:val="22"/>
          <w:szCs w:val="20"/>
        </w:rPr>
        <w:t xml:space="preserve">a </w:t>
      </w:r>
      <w:r w:rsidR="00C9316E" w:rsidRPr="00EA54F0">
        <w:rPr>
          <w:sz w:val="22"/>
          <w:szCs w:val="20"/>
        </w:rPr>
        <w:t>narrative approach for understanding women’s lawbreaking.</w:t>
      </w:r>
      <w:r w:rsidR="00336A64" w:rsidRPr="00EA54F0">
        <w:rPr>
          <w:sz w:val="22"/>
          <w:szCs w:val="20"/>
        </w:rPr>
        <w:t xml:space="preserve"> </w:t>
      </w:r>
      <w:r w:rsidRPr="00EA54F0">
        <w:rPr>
          <w:sz w:val="22"/>
          <w:szCs w:val="20"/>
        </w:rPr>
        <w:t>Interviews show the role of narrative in women’s evaluations of the chance to traffic cocaine. Their narrative identities, as the protagonist in the tale, were the basis for whether trafficking could be emplotted in their on</w:t>
      </w:r>
      <w:r w:rsidR="00C51919" w:rsidRPr="00EA54F0">
        <w:rPr>
          <w:sz w:val="22"/>
          <w:szCs w:val="20"/>
        </w:rPr>
        <w:t>-</w:t>
      </w:r>
      <w:r w:rsidRPr="00EA54F0">
        <w:rPr>
          <w:sz w:val="22"/>
          <w:szCs w:val="20"/>
        </w:rPr>
        <w:t xml:space="preserve">going stories about themselves. Emma could identify discourses </w:t>
      </w:r>
      <w:r w:rsidR="007104DA" w:rsidRPr="00EA54F0">
        <w:rPr>
          <w:sz w:val="22"/>
          <w:szCs w:val="20"/>
        </w:rPr>
        <w:t>that</w:t>
      </w:r>
      <w:r w:rsidRPr="00EA54F0">
        <w:rPr>
          <w:sz w:val="22"/>
          <w:szCs w:val="20"/>
        </w:rPr>
        <w:t xml:space="preserve"> could make trafficking meaningful, but c</w:t>
      </w:r>
      <w:r w:rsidR="00332E46" w:rsidRPr="00EA54F0">
        <w:rPr>
          <w:sz w:val="22"/>
          <w:szCs w:val="20"/>
        </w:rPr>
        <w:t>ould not adopt them as they did</w:t>
      </w:r>
      <w:r w:rsidRPr="00EA54F0">
        <w:rPr>
          <w:sz w:val="22"/>
          <w:szCs w:val="20"/>
        </w:rPr>
        <w:t xml:space="preserve"> not fit with her </w:t>
      </w:r>
      <w:r w:rsidR="007104DA" w:rsidRPr="00EA54F0">
        <w:rPr>
          <w:sz w:val="22"/>
          <w:szCs w:val="20"/>
        </w:rPr>
        <w:t>experience</w:t>
      </w:r>
      <w:r w:rsidR="00332E46" w:rsidRPr="00EA54F0">
        <w:rPr>
          <w:sz w:val="22"/>
          <w:szCs w:val="20"/>
        </w:rPr>
        <w:t xml:space="preserve">. </w:t>
      </w:r>
      <w:r w:rsidRPr="00EA54F0">
        <w:rPr>
          <w:sz w:val="22"/>
          <w:szCs w:val="20"/>
        </w:rPr>
        <w:t xml:space="preserve">Conversely, </w:t>
      </w:r>
      <w:r w:rsidR="009F3FFC" w:rsidRPr="00EA54F0">
        <w:rPr>
          <w:sz w:val="22"/>
          <w:szCs w:val="20"/>
        </w:rPr>
        <w:t>it was hard</w:t>
      </w:r>
      <w:r w:rsidRPr="00EA54F0">
        <w:rPr>
          <w:sz w:val="22"/>
          <w:szCs w:val="20"/>
        </w:rPr>
        <w:t xml:space="preserve"> for Rosa</w:t>
      </w:r>
      <w:r w:rsidR="009F3FFC" w:rsidRPr="00EA54F0">
        <w:rPr>
          <w:sz w:val="22"/>
          <w:szCs w:val="20"/>
        </w:rPr>
        <w:t xml:space="preserve"> to imagine</w:t>
      </w:r>
      <w:r w:rsidR="009F3FFC" w:rsidRPr="00EA54F0">
        <w:rPr>
          <w:i/>
          <w:sz w:val="22"/>
          <w:szCs w:val="20"/>
        </w:rPr>
        <w:t xml:space="preserve"> not</w:t>
      </w:r>
      <w:r w:rsidR="009F3FFC" w:rsidRPr="00EA54F0">
        <w:rPr>
          <w:sz w:val="22"/>
          <w:szCs w:val="20"/>
        </w:rPr>
        <w:t xml:space="preserve"> being able to support herself and her significant others through her drug business. </w:t>
      </w:r>
      <w:r w:rsidR="00FF0F76" w:rsidRPr="00EA54F0">
        <w:rPr>
          <w:sz w:val="22"/>
          <w:szCs w:val="20"/>
        </w:rPr>
        <w:t xml:space="preserve">Marta’s experience sits somewhere in the middle: it is only when she cannot realise her narrative identity that trafficking </w:t>
      </w:r>
      <w:r w:rsidR="00332E46" w:rsidRPr="00EA54F0">
        <w:rPr>
          <w:sz w:val="22"/>
          <w:szCs w:val="20"/>
        </w:rPr>
        <w:t>becomes meaningful</w:t>
      </w:r>
      <w:r w:rsidR="00FF0F76" w:rsidRPr="00EA54F0">
        <w:rPr>
          <w:sz w:val="22"/>
          <w:szCs w:val="20"/>
        </w:rPr>
        <w:t xml:space="preserve">. For all women, trafficking cocaine was not the outcome of a rational choice, but rather </w:t>
      </w:r>
      <w:r w:rsidR="001F7874" w:rsidRPr="00EA54F0">
        <w:rPr>
          <w:sz w:val="22"/>
          <w:szCs w:val="20"/>
        </w:rPr>
        <w:t>an evaluation</w:t>
      </w:r>
      <w:r w:rsidR="00FF0F76" w:rsidRPr="00EA54F0">
        <w:rPr>
          <w:sz w:val="22"/>
          <w:szCs w:val="20"/>
        </w:rPr>
        <w:t xml:space="preserve"> the opportunity drawing on discourses made available due to their social position (and embedded in their habitus).</w:t>
      </w:r>
      <w:r w:rsidR="00FB4F07" w:rsidRPr="00EA54F0">
        <w:rPr>
          <w:sz w:val="22"/>
          <w:szCs w:val="20"/>
        </w:rPr>
        <w:t xml:space="preserve"> N</w:t>
      </w:r>
      <w:r w:rsidR="007104DA" w:rsidRPr="00EA54F0">
        <w:rPr>
          <w:sz w:val="22"/>
          <w:szCs w:val="20"/>
        </w:rPr>
        <w:t xml:space="preserve">arrative is at work in two ways: firstly as a way of understanding the way in which social structure operates upon the individual (enabling and constraining at the level of the habitus); and secondly in the ways that narratives themselves provoke or sustain law-breaking actions. </w:t>
      </w:r>
      <w:r w:rsidR="001E473A" w:rsidRPr="00EA54F0">
        <w:rPr>
          <w:sz w:val="22"/>
          <w:szCs w:val="20"/>
        </w:rPr>
        <w:t xml:space="preserve">Whilst narratives are not fixed, but may be multiple, and even changeable, they are nonetheless shaped by social structure at the level of the habitus. </w:t>
      </w:r>
    </w:p>
    <w:p w14:paraId="396C9B42" w14:textId="1B56995B" w:rsidR="00A46420" w:rsidRPr="00EA54F0" w:rsidRDefault="00FB4F07" w:rsidP="00FB4F07">
      <w:pPr>
        <w:widowControl w:val="0"/>
        <w:spacing w:line="480" w:lineRule="auto"/>
        <w:ind w:firstLine="720"/>
        <w:rPr>
          <w:sz w:val="22"/>
          <w:szCs w:val="20"/>
        </w:rPr>
      </w:pPr>
      <w:r w:rsidRPr="00EA54F0">
        <w:rPr>
          <w:sz w:val="22"/>
          <w:szCs w:val="20"/>
        </w:rPr>
        <w:t>Importantly,</w:t>
      </w:r>
      <w:r w:rsidR="00CE3A09" w:rsidRPr="00EA54F0">
        <w:rPr>
          <w:sz w:val="22"/>
          <w:szCs w:val="20"/>
        </w:rPr>
        <w:t xml:space="preserve"> the meaning of </w:t>
      </w:r>
      <w:r w:rsidR="007104DA" w:rsidRPr="00EA54F0">
        <w:rPr>
          <w:sz w:val="22"/>
          <w:szCs w:val="20"/>
        </w:rPr>
        <w:t>trafficking cocaine</w:t>
      </w:r>
      <w:r w:rsidR="00CE3A09" w:rsidRPr="00EA54F0">
        <w:rPr>
          <w:sz w:val="22"/>
          <w:szCs w:val="20"/>
        </w:rPr>
        <w:t xml:space="preserve"> was not fixed. In sp</w:t>
      </w:r>
      <w:r w:rsidR="007104DA" w:rsidRPr="00EA54F0">
        <w:rPr>
          <w:sz w:val="22"/>
          <w:szCs w:val="20"/>
        </w:rPr>
        <w:t>ite of political discourses</w:t>
      </w:r>
      <w:r w:rsidR="00CE3A09" w:rsidRPr="00EA54F0">
        <w:rPr>
          <w:sz w:val="22"/>
          <w:szCs w:val="20"/>
        </w:rPr>
        <w:t xml:space="preserve"> depict</w:t>
      </w:r>
      <w:r w:rsidR="007104DA" w:rsidRPr="00EA54F0">
        <w:rPr>
          <w:sz w:val="22"/>
          <w:szCs w:val="20"/>
        </w:rPr>
        <w:t>ing</w:t>
      </w:r>
      <w:r w:rsidR="00CE3A09" w:rsidRPr="00EA54F0">
        <w:rPr>
          <w:sz w:val="22"/>
          <w:szCs w:val="20"/>
        </w:rPr>
        <w:t xml:space="preserve"> drug traffickers as macho and dangerous, drug business </w:t>
      </w:r>
      <w:r w:rsidR="001F7874" w:rsidRPr="00EA54F0">
        <w:rPr>
          <w:sz w:val="22"/>
          <w:szCs w:val="20"/>
        </w:rPr>
        <w:t>had different meanings for</w:t>
      </w:r>
      <w:r w:rsidR="007104DA" w:rsidRPr="00EA54F0">
        <w:rPr>
          <w:sz w:val="22"/>
          <w:szCs w:val="20"/>
        </w:rPr>
        <w:t xml:space="preserve"> </w:t>
      </w:r>
      <w:r w:rsidR="003C67E3" w:rsidRPr="00EA54F0">
        <w:rPr>
          <w:sz w:val="22"/>
          <w:szCs w:val="20"/>
        </w:rPr>
        <w:t>respondents</w:t>
      </w:r>
      <w:r w:rsidR="00CE3A09" w:rsidRPr="00EA54F0">
        <w:rPr>
          <w:sz w:val="22"/>
          <w:szCs w:val="20"/>
        </w:rPr>
        <w:t>. Whilst this could be read as an attempt to minimise deviance, an alternative reading is that the meaning of drug business is mutable. In this way, narrative approaches usefully treat both crime and gender a</w:t>
      </w:r>
      <w:r w:rsidR="00A81604" w:rsidRPr="00EA54F0">
        <w:rPr>
          <w:sz w:val="22"/>
          <w:szCs w:val="20"/>
        </w:rPr>
        <w:t>s having no</w:t>
      </w:r>
      <w:r w:rsidR="001F7874" w:rsidRPr="00EA54F0">
        <w:rPr>
          <w:sz w:val="22"/>
          <w:szCs w:val="20"/>
        </w:rPr>
        <w:t xml:space="preserve"> essential meanings. Doing so is vital if</w:t>
      </w:r>
      <w:r w:rsidR="00A81604" w:rsidRPr="00EA54F0">
        <w:rPr>
          <w:sz w:val="22"/>
          <w:szCs w:val="20"/>
        </w:rPr>
        <w:t xml:space="preserve"> the trap of gender essentialism is to be avoided (Carlen</w:t>
      </w:r>
      <w:r w:rsidR="00A211A5">
        <w:rPr>
          <w:sz w:val="22"/>
          <w:szCs w:val="20"/>
        </w:rPr>
        <w:t xml:space="preserve"> et al.</w:t>
      </w:r>
      <w:r w:rsidR="00A81604" w:rsidRPr="00EA54F0">
        <w:rPr>
          <w:sz w:val="22"/>
          <w:szCs w:val="20"/>
        </w:rPr>
        <w:t xml:space="preserve"> 1985; Cousins 1980). Y</w:t>
      </w:r>
      <w:r w:rsidR="00CE3A09" w:rsidRPr="00EA54F0">
        <w:rPr>
          <w:sz w:val="22"/>
          <w:szCs w:val="20"/>
        </w:rPr>
        <w:t xml:space="preserve">et it is the meanings that </w:t>
      </w:r>
      <w:r w:rsidR="00A81604" w:rsidRPr="00EA54F0">
        <w:rPr>
          <w:sz w:val="22"/>
          <w:szCs w:val="20"/>
        </w:rPr>
        <w:t>gender and crime</w:t>
      </w:r>
      <w:r w:rsidR="00CE3A09" w:rsidRPr="00EA54F0">
        <w:rPr>
          <w:sz w:val="22"/>
          <w:szCs w:val="20"/>
        </w:rPr>
        <w:t xml:space="preserve"> are a</w:t>
      </w:r>
      <w:r w:rsidR="00AB5AE9" w:rsidRPr="00EA54F0">
        <w:rPr>
          <w:sz w:val="22"/>
          <w:szCs w:val="20"/>
        </w:rPr>
        <w:t>ssigned</w:t>
      </w:r>
      <w:r w:rsidR="00CE3A09" w:rsidRPr="00EA54F0">
        <w:rPr>
          <w:sz w:val="22"/>
          <w:szCs w:val="20"/>
        </w:rPr>
        <w:t xml:space="preserve"> that provoke action. </w:t>
      </w:r>
      <w:r w:rsidRPr="00EA54F0">
        <w:rPr>
          <w:sz w:val="22"/>
          <w:szCs w:val="20"/>
        </w:rPr>
        <w:t xml:space="preserve">Including discursive aspects of gender need </w:t>
      </w:r>
      <w:r w:rsidR="001F7874" w:rsidRPr="00EA54F0">
        <w:rPr>
          <w:sz w:val="22"/>
          <w:szCs w:val="20"/>
        </w:rPr>
        <w:t>not</w:t>
      </w:r>
      <w:r w:rsidRPr="00EA54F0">
        <w:rPr>
          <w:sz w:val="22"/>
          <w:szCs w:val="20"/>
        </w:rPr>
        <w:t xml:space="preserve"> come at the cost of attention to social structure since a</w:t>
      </w:r>
      <w:r w:rsidR="002E6B86" w:rsidRPr="00EA54F0">
        <w:rPr>
          <w:sz w:val="22"/>
          <w:szCs w:val="20"/>
        </w:rPr>
        <w:t xml:space="preserve"> narrativ</w:t>
      </w:r>
      <w:r w:rsidRPr="00EA54F0">
        <w:rPr>
          <w:sz w:val="22"/>
          <w:szCs w:val="20"/>
        </w:rPr>
        <w:t>e approach to women’s offending</w:t>
      </w:r>
      <w:r w:rsidR="009F3FFC" w:rsidRPr="00EA54F0">
        <w:rPr>
          <w:sz w:val="22"/>
          <w:szCs w:val="20"/>
        </w:rPr>
        <w:t xml:space="preserve"> </w:t>
      </w:r>
      <w:r w:rsidR="002E6B86" w:rsidRPr="00EA54F0">
        <w:rPr>
          <w:sz w:val="22"/>
          <w:szCs w:val="20"/>
        </w:rPr>
        <w:t>takes int</w:t>
      </w:r>
      <w:r w:rsidR="00225BCF" w:rsidRPr="00EA54F0">
        <w:rPr>
          <w:sz w:val="22"/>
          <w:szCs w:val="20"/>
        </w:rPr>
        <w:t xml:space="preserve">o account </w:t>
      </w:r>
      <w:r w:rsidRPr="00EA54F0">
        <w:rPr>
          <w:sz w:val="22"/>
          <w:szCs w:val="20"/>
        </w:rPr>
        <w:t xml:space="preserve">the way that </w:t>
      </w:r>
      <w:r w:rsidR="00225BCF" w:rsidRPr="00EA54F0">
        <w:rPr>
          <w:sz w:val="22"/>
          <w:szCs w:val="20"/>
        </w:rPr>
        <w:t>social structure</w:t>
      </w:r>
      <w:r w:rsidR="00024A1A" w:rsidRPr="00EA54F0">
        <w:rPr>
          <w:sz w:val="22"/>
          <w:szCs w:val="20"/>
        </w:rPr>
        <w:t xml:space="preserve"> </w:t>
      </w:r>
      <w:r w:rsidRPr="00EA54F0">
        <w:rPr>
          <w:sz w:val="22"/>
          <w:szCs w:val="20"/>
        </w:rPr>
        <w:t>operates through the habitus in making</w:t>
      </w:r>
      <w:r w:rsidR="002E6B86" w:rsidRPr="00EA54F0">
        <w:rPr>
          <w:sz w:val="22"/>
          <w:szCs w:val="20"/>
        </w:rPr>
        <w:t xml:space="preserve"> available</w:t>
      </w:r>
      <w:r w:rsidR="00A46420" w:rsidRPr="00EA54F0">
        <w:rPr>
          <w:sz w:val="22"/>
          <w:szCs w:val="20"/>
        </w:rPr>
        <w:t xml:space="preserve"> particular</w:t>
      </w:r>
      <w:r w:rsidRPr="00EA54F0">
        <w:rPr>
          <w:sz w:val="22"/>
          <w:szCs w:val="20"/>
        </w:rPr>
        <w:t xml:space="preserve"> discourses. Nor is social structure determining since speakers’ agency features in</w:t>
      </w:r>
      <w:r w:rsidR="00225BCF" w:rsidRPr="00EA54F0">
        <w:rPr>
          <w:sz w:val="22"/>
          <w:szCs w:val="20"/>
        </w:rPr>
        <w:t xml:space="preserve"> </w:t>
      </w:r>
      <w:r w:rsidR="002E6B86" w:rsidRPr="00EA54F0">
        <w:rPr>
          <w:sz w:val="22"/>
          <w:szCs w:val="20"/>
        </w:rPr>
        <w:t xml:space="preserve">their </w:t>
      </w:r>
      <w:r w:rsidR="003857A9" w:rsidRPr="00EA54F0">
        <w:rPr>
          <w:sz w:val="22"/>
          <w:szCs w:val="20"/>
        </w:rPr>
        <w:t>capaci</w:t>
      </w:r>
      <w:r w:rsidR="00225BCF" w:rsidRPr="00EA54F0">
        <w:rPr>
          <w:sz w:val="22"/>
          <w:szCs w:val="20"/>
        </w:rPr>
        <w:t>ty to creatively construct self-</w:t>
      </w:r>
      <w:r w:rsidR="003857A9" w:rsidRPr="00EA54F0">
        <w:rPr>
          <w:sz w:val="22"/>
          <w:szCs w:val="20"/>
        </w:rPr>
        <w:t xml:space="preserve">narratives from </w:t>
      </w:r>
      <w:r w:rsidR="00225BCF" w:rsidRPr="00EA54F0">
        <w:rPr>
          <w:sz w:val="22"/>
          <w:szCs w:val="20"/>
        </w:rPr>
        <w:t>available</w:t>
      </w:r>
      <w:r w:rsidR="001F7874" w:rsidRPr="00EA54F0">
        <w:rPr>
          <w:sz w:val="22"/>
          <w:szCs w:val="20"/>
        </w:rPr>
        <w:t xml:space="preserve"> discursive resources. In this way, narratives take</w:t>
      </w:r>
      <w:r w:rsidR="003857A9" w:rsidRPr="00EA54F0">
        <w:rPr>
          <w:sz w:val="22"/>
          <w:szCs w:val="20"/>
        </w:rPr>
        <w:t xml:space="preserve"> into account </w:t>
      </w:r>
      <w:r w:rsidRPr="00EA54F0">
        <w:rPr>
          <w:sz w:val="22"/>
          <w:szCs w:val="20"/>
        </w:rPr>
        <w:t>women’s</w:t>
      </w:r>
      <w:r w:rsidR="003857A9" w:rsidRPr="00EA54F0">
        <w:rPr>
          <w:sz w:val="22"/>
          <w:szCs w:val="20"/>
        </w:rPr>
        <w:t xml:space="preserve"> ‘real’ lives as well as how they are produce</w:t>
      </w:r>
      <w:r w:rsidR="00B8698D" w:rsidRPr="00EA54F0">
        <w:rPr>
          <w:sz w:val="22"/>
          <w:szCs w:val="20"/>
        </w:rPr>
        <w:t>d</w:t>
      </w:r>
      <w:r w:rsidR="003857A9" w:rsidRPr="00EA54F0">
        <w:rPr>
          <w:sz w:val="22"/>
          <w:szCs w:val="20"/>
        </w:rPr>
        <w:t xml:space="preserve"> by, and produce discourses. </w:t>
      </w:r>
      <w:r w:rsidRPr="00EA54F0">
        <w:rPr>
          <w:sz w:val="22"/>
          <w:szCs w:val="20"/>
        </w:rPr>
        <w:t>Furthermore, and in contrast to most theories of offending generally,</w:t>
      </w:r>
      <w:r w:rsidR="007104DA" w:rsidRPr="00EA54F0">
        <w:rPr>
          <w:sz w:val="22"/>
          <w:szCs w:val="20"/>
        </w:rPr>
        <w:t xml:space="preserve"> narrative analysis can take into account time, opening up ways of thinking about why lawbreaking may become meaningful at a particular moment. </w:t>
      </w:r>
      <w:r w:rsidR="001F7874" w:rsidRPr="00EA54F0">
        <w:rPr>
          <w:sz w:val="22"/>
          <w:szCs w:val="20"/>
        </w:rPr>
        <w:t>T</w:t>
      </w:r>
      <w:r w:rsidR="007104DA" w:rsidRPr="00EA54F0">
        <w:rPr>
          <w:sz w:val="22"/>
          <w:szCs w:val="20"/>
        </w:rPr>
        <w:t xml:space="preserve">ime is absolutely central to an adequate </w:t>
      </w:r>
      <w:r w:rsidR="001F7874" w:rsidRPr="00EA54F0">
        <w:rPr>
          <w:sz w:val="22"/>
          <w:szCs w:val="20"/>
        </w:rPr>
        <w:t>theorisation</w:t>
      </w:r>
      <w:r w:rsidRPr="00EA54F0">
        <w:rPr>
          <w:sz w:val="22"/>
          <w:szCs w:val="20"/>
        </w:rPr>
        <w:t xml:space="preserve"> of agency (McNay 2000). </w:t>
      </w:r>
    </w:p>
    <w:p w14:paraId="2EFCF57A" w14:textId="65EAF090" w:rsidR="009F3FFC" w:rsidRPr="00EA54F0" w:rsidRDefault="00A46609" w:rsidP="00DD79E5">
      <w:pPr>
        <w:widowControl w:val="0"/>
        <w:spacing w:line="480" w:lineRule="auto"/>
        <w:ind w:firstLine="720"/>
        <w:rPr>
          <w:sz w:val="22"/>
          <w:szCs w:val="20"/>
        </w:rPr>
      </w:pPr>
      <w:r w:rsidRPr="00EA54F0">
        <w:rPr>
          <w:sz w:val="22"/>
          <w:szCs w:val="20"/>
        </w:rPr>
        <w:t>G</w:t>
      </w:r>
      <w:r w:rsidR="00730EB5" w:rsidRPr="00EA54F0">
        <w:rPr>
          <w:sz w:val="22"/>
          <w:szCs w:val="20"/>
        </w:rPr>
        <w:t xml:space="preserve">ender is always at play, but may </w:t>
      </w:r>
      <w:r w:rsidRPr="00EA54F0">
        <w:rPr>
          <w:sz w:val="22"/>
          <w:szCs w:val="20"/>
        </w:rPr>
        <w:t>not always the most s</w:t>
      </w:r>
      <w:r w:rsidR="009F3FFC" w:rsidRPr="00EA54F0">
        <w:rPr>
          <w:sz w:val="22"/>
          <w:szCs w:val="20"/>
        </w:rPr>
        <w:t>ignificant social structure, and a narrative ap</w:t>
      </w:r>
      <w:r w:rsidR="007104DA" w:rsidRPr="00EA54F0">
        <w:rPr>
          <w:sz w:val="22"/>
          <w:szCs w:val="20"/>
        </w:rPr>
        <w:t>proach can take this into account, f</w:t>
      </w:r>
      <w:r w:rsidR="00F45368" w:rsidRPr="00EA54F0">
        <w:rPr>
          <w:sz w:val="22"/>
          <w:szCs w:val="20"/>
        </w:rPr>
        <w:t xml:space="preserve">or example, Emma </w:t>
      </w:r>
      <w:r w:rsidR="007104DA" w:rsidRPr="00EA54F0">
        <w:rPr>
          <w:sz w:val="22"/>
          <w:szCs w:val="20"/>
        </w:rPr>
        <w:t>forefronts other aspects of her identity other than gender.</w:t>
      </w:r>
      <w:r w:rsidR="00F45368" w:rsidRPr="00EA54F0">
        <w:rPr>
          <w:sz w:val="22"/>
          <w:szCs w:val="20"/>
        </w:rPr>
        <w:t xml:space="preserve"> </w:t>
      </w:r>
      <w:r w:rsidR="00336A64" w:rsidRPr="00EA54F0">
        <w:rPr>
          <w:sz w:val="22"/>
          <w:szCs w:val="20"/>
        </w:rPr>
        <w:t>Nonetheless,</w:t>
      </w:r>
      <w:r w:rsidRPr="00EA54F0">
        <w:rPr>
          <w:sz w:val="22"/>
          <w:szCs w:val="20"/>
        </w:rPr>
        <w:t xml:space="preserve"> narrative selves are </w:t>
      </w:r>
      <w:r w:rsidR="00336A64" w:rsidRPr="00EA54F0">
        <w:rPr>
          <w:sz w:val="22"/>
          <w:szCs w:val="20"/>
        </w:rPr>
        <w:t xml:space="preserve">often gendered, and Marta and Rosa’s </w:t>
      </w:r>
      <w:r w:rsidRPr="00EA54F0">
        <w:rPr>
          <w:sz w:val="22"/>
          <w:szCs w:val="20"/>
        </w:rPr>
        <w:t xml:space="preserve">narratives reflect socially sanctioned </w:t>
      </w:r>
      <w:r w:rsidR="00F45368" w:rsidRPr="00EA54F0">
        <w:rPr>
          <w:sz w:val="22"/>
          <w:szCs w:val="20"/>
        </w:rPr>
        <w:t>women’s roles, especial</w:t>
      </w:r>
      <w:r w:rsidR="007104DA" w:rsidRPr="00EA54F0">
        <w:rPr>
          <w:sz w:val="22"/>
          <w:szCs w:val="20"/>
        </w:rPr>
        <w:t>ly as mothers, and girlfriends. H</w:t>
      </w:r>
      <w:r w:rsidR="00CE3A09" w:rsidRPr="00EA54F0">
        <w:rPr>
          <w:sz w:val="22"/>
          <w:szCs w:val="20"/>
        </w:rPr>
        <w:t>owever</w:t>
      </w:r>
      <w:r w:rsidR="007104DA" w:rsidRPr="00EA54F0">
        <w:rPr>
          <w:sz w:val="22"/>
          <w:szCs w:val="20"/>
        </w:rPr>
        <w:t>,</w:t>
      </w:r>
      <w:r w:rsidR="00CE3A09" w:rsidRPr="00EA54F0">
        <w:rPr>
          <w:sz w:val="22"/>
          <w:szCs w:val="20"/>
        </w:rPr>
        <w:t xml:space="preserve"> narrative analysis can take into account the ways that respondents</w:t>
      </w:r>
      <w:r w:rsidR="007104DA" w:rsidRPr="00EA54F0">
        <w:rPr>
          <w:sz w:val="22"/>
          <w:szCs w:val="20"/>
        </w:rPr>
        <w:t>’</w:t>
      </w:r>
      <w:r w:rsidR="00CE3A09" w:rsidRPr="00EA54F0">
        <w:rPr>
          <w:sz w:val="22"/>
          <w:szCs w:val="20"/>
        </w:rPr>
        <w:t xml:space="preserve"> narratives reflect multiple, contingent and intersecting social structures. In this way, a narrative approach is open to how women may do gender in distinct and varied ways</w:t>
      </w:r>
      <w:r w:rsidR="001F7874" w:rsidRPr="00EA54F0">
        <w:rPr>
          <w:sz w:val="22"/>
          <w:szCs w:val="20"/>
        </w:rPr>
        <w:t>.</w:t>
      </w:r>
      <w:r w:rsidR="00DD79E5" w:rsidRPr="00EA54F0">
        <w:rPr>
          <w:sz w:val="22"/>
          <w:szCs w:val="20"/>
        </w:rPr>
        <w:t xml:space="preserve"> </w:t>
      </w:r>
      <w:r w:rsidR="001F7874" w:rsidRPr="00EA54F0">
        <w:rPr>
          <w:sz w:val="22"/>
          <w:szCs w:val="20"/>
        </w:rPr>
        <w:t>Importantly</w:t>
      </w:r>
      <w:r w:rsidR="00CE3A09" w:rsidRPr="00EA54F0">
        <w:rPr>
          <w:sz w:val="22"/>
          <w:szCs w:val="20"/>
        </w:rPr>
        <w:t>, the meanings of gender are n</w:t>
      </w:r>
      <w:r w:rsidR="00DD79E5" w:rsidRPr="00EA54F0">
        <w:rPr>
          <w:sz w:val="22"/>
          <w:szCs w:val="20"/>
        </w:rPr>
        <w:t>ot</w:t>
      </w:r>
      <w:r w:rsidR="00CE3A09" w:rsidRPr="00EA54F0">
        <w:rPr>
          <w:sz w:val="22"/>
          <w:szCs w:val="20"/>
        </w:rPr>
        <w:t xml:space="preserve"> entirely open to re-signification: ‘we are not [solely] trapped by the structuring effects of the habitus into which we are socialized, but by processes of cultural and political exclusion from interpretive processes over which we do not have sufficient control or input.’ (Bohman 1997: 184). </w:t>
      </w:r>
    </w:p>
    <w:p w14:paraId="5ABB9E66" w14:textId="77777777" w:rsidR="002E6B86" w:rsidRPr="00EA54F0" w:rsidRDefault="002E6B86" w:rsidP="00250BA3">
      <w:pPr>
        <w:widowControl w:val="0"/>
        <w:spacing w:line="480" w:lineRule="auto"/>
        <w:rPr>
          <w:sz w:val="22"/>
          <w:szCs w:val="20"/>
        </w:rPr>
      </w:pPr>
    </w:p>
    <w:p w14:paraId="64716670" w14:textId="214A9F14" w:rsidR="00CE3A09" w:rsidRPr="00EA54F0" w:rsidRDefault="003C67E3" w:rsidP="00250BA3">
      <w:pPr>
        <w:widowControl w:val="0"/>
        <w:spacing w:line="480" w:lineRule="auto"/>
        <w:rPr>
          <w:b/>
          <w:sz w:val="22"/>
          <w:szCs w:val="20"/>
        </w:rPr>
      </w:pPr>
      <w:r w:rsidRPr="00EA54F0">
        <w:rPr>
          <w:b/>
          <w:sz w:val="22"/>
          <w:szCs w:val="20"/>
        </w:rPr>
        <w:t>Conclusion</w:t>
      </w:r>
      <w:r w:rsidR="001E473A" w:rsidRPr="00EA54F0">
        <w:rPr>
          <w:b/>
          <w:sz w:val="22"/>
          <w:szCs w:val="20"/>
        </w:rPr>
        <w:t xml:space="preserve"> </w:t>
      </w:r>
    </w:p>
    <w:p w14:paraId="5AF53ADA" w14:textId="23FA85B3" w:rsidR="00FB4F07" w:rsidRPr="00EA54F0" w:rsidRDefault="00115DD2" w:rsidP="00ED2FC8">
      <w:pPr>
        <w:widowControl w:val="0"/>
        <w:spacing w:line="480" w:lineRule="auto"/>
        <w:ind w:firstLine="720"/>
        <w:rPr>
          <w:i/>
          <w:sz w:val="22"/>
          <w:szCs w:val="20"/>
        </w:rPr>
      </w:pPr>
      <w:r w:rsidRPr="00EA54F0">
        <w:rPr>
          <w:sz w:val="22"/>
          <w:szCs w:val="20"/>
        </w:rPr>
        <w:t>N</w:t>
      </w:r>
      <w:r w:rsidR="00663AE0" w:rsidRPr="00EA54F0">
        <w:rPr>
          <w:sz w:val="22"/>
          <w:szCs w:val="20"/>
        </w:rPr>
        <w:t xml:space="preserve">arrative criminology forefronts the subjective processes of meaning making which inspire action, whilst holding in view the structural circumstances that shape women’s lives </w:t>
      </w:r>
      <w:r w:rsidR="00ED2FC8" w:rsidRPr="00EA54F0">
        <w:rPr>
          <w:sz w:val="22"/>
          <w:szCs w:val="20"/>
        </w:rPr>
        <w:t>and</w:t>
      </w:r>
      <w:r w:rsidR="00663AE0" w:rsidRPr="00EA54F0">
        <w:rPr>
          <w:sz w:val="22"/>
          <w:szCs w:val="20"/>
        </w:rPr>
        <w:t xml:space="preserve"> the ways that women make sense of them. </w:t>
      </w:r>
      <w:r w:rsidR="00650061" w:rsidRPr="00EA54F0">
        <w:rPr>
          <w:sz w:val="22"/>
          <w:szCs w:val="20"/>
        </w:rPr>
        <w:t xml:space="preserve">In this way, it draws richly on the material and discursive conditions in which women ‘make a life’ (Carlen 1988). </w:t>
      </w:r>
      <w:r w:rsidR="00A959AC" w:rsidRPr="00EA54F0">
        <w:rPr>
          <w:sz w:val="22"/>
          <w:szCs w:val="20"/>
        </w:rPr>
        <w:t>The</w:t>
      </w:r>
      <w:r w:rsidR="002C148A" w:rsidRPr="00EA54F0">
        <w:rPr>
          <w:sz w:val="22"/>
          <w:szCs w:val="20"/>
        </w:rPr>
        <w:t xml:space="preserve"> narratives </w:t>
      </w:r>
      <w:r w:rsidR="00A959AC" w:rsidRPr="00EA54F0">
        <w:rPr>
          <w:sz w:val="22"/>
          <w:szCs w:val="20"/>
        </w:rPr>
        <w:t xml:space="preserve">above </w:t>
      </w:r>
      <w:r w:rsidR="002C148A" w:rsidRPr="00EA54F0">
        <w:rPr>
          <w:sz w:val="22"/>
          <w:szCs w:val="20"/>
        </w:rPr>
        <w:t xml:space="preserve">reveal that women act with creativity and intention in their evaluation of possibilities. This does not mean that women were agents, or </w:t>
      </w:r>
      <w:r w:rsidR="002C148A" w:rsidRPr="00EA54F0">
        <w:rPr>
          <w:i/>
          <w:sz w:val="22"/>
          <w:szCs w:val="20"/>
        </w:rPr>
        <w:t>only</w:t>
      </w:r>
      <w:r w:rsidR="002C148A" w:rsidRPr="00EA54F0">
        <w:rPr>
          <w:sz w:val="22"/>
          <w:szCs w:val="20"/>
        </w:rPr>
        <w:t xml:space="preserve"> agents. They were active meaning makers, and whilst meanings can be adapted, women did so under the shadow of gendered ideologies/discourses. These, in tandem with material gendered inequalities play a profound role </w:t>
      </w:r>
      <w:r w:rsidR="003E6A49" w:rsidRPr="00EA54F0">
        <w:rPr>
          <w:sz w:val="22"/>
          <w:szCs w:val="20"/>
        </w:rPr>
        <w:t>in the aetiology of women’s law</w:t>
      </w:r>
      <w:r w:rsidR="003C67E3" w:rsidRPr="00EA54F0">
        <w:rPr>
          <w:sz w:val="22"/>
          <w:szCs w:val="20"/>
        </w:rPr>
        <w:t>-</w:t>
      </w:r>
      <w:r w:rsidR="002C148A" w:rsidRPr="00EA54F0">
        <w:rPr>
          <w:sz w:val="22"/>
          <w:szCs w:val="20"/>
        </w:rPr>
        <w:t xml:space="preserve">breaking.  </w:t>
      </w:r>
      <w:r w:rsidR="003C67E3" w:rsidRPr="00EA54F0">
        <w:rPr>
          <w:sz w:val="22"/>
          <w:szCs w:val="20"/>
        </w:rPr>
        <w:t xml:space="preserve">Whilst </w:t>
      </w:r>
      <w:r w:rsidR="00ED2FC8" w:rsidRPr="00EA54F0">
        <w:rPr>
          <w:sz w:val="22"/>
          <w:szCs w:val="20"/>
        </w:rPr>
        <w:t xml:space="preserve">previous </w:t>
      </w:r>
      <w:r w:rsidR="003C67E3" w:rsidRPr="00EA54F0">
        <w:rPr>
          <w:sz w:val="22"/>
          <w:szCs w:val="20"/>
        </w:rPr>
        <w:t>research has paid attention to</w:t>
      </w:r>
      <w:r w:rsidR="00ED2FC8" w:rsidRPr="00EA54F0">
        <w:rPr>
          <w:sz w:val="22"/>
          <w:szCs w:val="20"/>
        </w:rPr>
        <w:t xml:space="preserve"> the important role of gender</w:t>
      </w:r>
      <w:r w:rsidR="003C67E3" w:rsidRPr="00EA54F0">
        <w:rPr>
          <w:sz w:val="22"/>
          <w:szCs w:val="20"/>
        </w:rPr>
        <w:t xml:space="preserve"> ideology</w:t>
      </w:r>
      <w:r w:rsidR="00ED2FC8" w:rsidRPr="00EA54F0">
        <w:rPr>
          <w:sz w:val="22"/>
          <w:szCs w:val="20"/>
        </w:rPr>
        <w:t xml:space="preserve"> in women’s lawbreaking</w:t>
      </w:r>
      <w:r w:rsidR="003C67E3" w:rsidRPr="00EA54F0">
        <w:rPr>
          <w:sz w:val="22"/>
          <w:szCs w:val="20"/>
        </w:rPr>
        <w:t xml:space="preserve">, </w:t>
      </w:r>
      <w:r w:rsidR="00ED2FC8" w:rsidRPr="00EA54F0">
        <w:rPr>
          <w:sz w:val="22"/>
          <w:szCs w:val="20"/>
        </w:rPr>
        <w:t xml:space="preserve">narrative criminology offers </w:t>
      </w:r>
      <w:r w:rsidR="00072124" w:rsidRPr="00EA54F0">
        <w:rPr>
          <w:sz w:val="22"/>
          <w:szCs w:val="20"/>
        </w:rPr>
        <w:t>tools for conceptualising</w:t>
      </w:r>
      <w:r w:rsidR="00ED2FC8" w:rsidRPr="00EA54F0">
        <w:rPr>
          <w:sz w:val="22"/>
          <w:szCs w:val="20"/>
        </w:rPr>
        <w:t xml:space="preserve"> and research</w:t>
      </w:r>
      <w:r w:rsidR="00072124" w:rsidRPr="00EA54F0">
        <w:rPr>
          <w:sz w:val="22"/>
          <w:szCs w:val="20"/>
        </w:rPr>
        <w:t>ing</w:t>
      </w:r>
      <w:r w:rsidR="00ED2FC8" w:rsidRPr="00EA54F0">
        <w:rPr>
          <w:sz w:val="22"/>
          <w:szCs w:val="20"/>
        </w:rPr>
        <w:t xml:space="preserve"> </w:t>
      </w:r>
      <w:r w:rsidR="00072124" w:rsidRPr="00EA54F0">
        <w:rPr>
          <w:sz w:val="22"/>
          <w:szCs w:val="20"/>
        </w:rPr>
        <w:t xml:space="preserve">the complex ways which gender (as both material and discursive) shapes women’s lawbreaking. Rather than seeing discourse as located outside the individual, understanding </w:t>
      </w:r>
      <w:r w:rsidR="00191BB4" w:rsidRPr="00EA54F0">
        <w:rPr>
          <w:sz w:val="22"/>
          <w:szCs w:val="20"/>
        </w:rPr>
        <w:t>it</w:t>
      </w:r>
      <w:r w:rsidR="00072124" w:rsidRPr="00EA54F0">
        <w:rPr>
          <w:sz w:val="22"/>
          <w:szCs w:val="20"/>
        </w:rPr>
        <w:t xml:space="preserve"> as embodied in the habitus makes clear the ways that gender ideology works through the individual in their interpretations and evaluations of their social world, including making lawbreaking meaningful. </w:t>
      </w:r>
    </w:p>
    <w:p w14:paraId="6E14962D" w14:textId="0B3379BC" w:rsidR="00A81604" w:rsidRPr="00EA54F0" w:rsidRDefault="00A959AC" w:rsidP="00FB4F07">
      <w:pPr>
        <w:widowControl w:val="0"/>
        <w:spacing w:line="480" w:lineRule="auto"/>
        <w:ind w:firstLine="720"/>
        <w:rPr>
          <w:sz w:val="22"/>
          <w:szCs w:val="20"/>
        </w:rPr>
      </w:pPr>
      <w:r w:rsidRPr="00EA54F0">
        <w:rPr>
          <w:sz w:val="22"/>
          <w:szCs w:val="20"/>
        </w:rPr>
        <w:t xml:space="preserve">Post-structualist approaches of course have their detractors. Critics note that </w:t>
      </w:r>
      <w:r w:rsidR="00A81604" w:rsidRPr="00EA54F0">
        <w:rPr>
          <w:sz w:val="22"/>
          <w:szCs w:val="20"/>
        </w:rPr>
        <w:t>the fragmentation of the subject has the potential to erode the basis for the feminist project, however this is a concern that was addressed long ago by black feminists</w:t>
      </w:r>
      <w:r w:rsidR="00191BB4" w:rsidRPr="00EA54F0">
        <w:rPr>
          <w:sz w:val="22"/>
          <w:szCs w:val="20"/>
        </w:rPr>
        <w:t xml:space="preserve"> </w:t>
      </w:r>
      <w:r w:rsidR="00A81604" w:rsidRPr="00EA54F0">
        <w:rPr>
          <w:sz w:val="22"/>
          <w:szCs w:val="20"/>
        </w:rPr>
        <w:t xml:space="preserve">(hooks 1983). </w:t>
      </w:r>
      <w:r w:rsidR="0064218A" w:rsidRPr="00EA54F0">
        <w:rPr>
          <w:sz w:val="22"/>
          <w:szCs w:val="20"/>
        </w:rPr>
        <w:t>Others, such as Nancy Fraser</w:t>
      </w:r>
      <w:r w:rsidR="00191BB4" w:rsidRPr="00EA54F0">
        <w:rPr>
          <w:sz w:val="22"/>
          <w:szCs w:val="20"/>
        </w:rPr>
        <w:t>,</w:t>
      </w:r>
      <w:r w:rsidR="0064218A" w:rsidRPr="00EA54F0">
        <w:rPr>
          <w:sz w:val="22"/>
          <w:szCs w:val="20"/>
        </w:rPr>
        <w:t xml:space="preserve"> warn against overemphasising cultural or symbolic aspects of gender at the cost of underlying issues of economic advantage</w:t>
      </w:r>
      <w:r w:rsidR="00522D45" w:rsidRPr="00EA54F0">
        <w:rPr>
          <w:sz w:val="22"/>
          <w:szCs w:val="20"/>
        </w:rPr>
        <w:t xml:space="preserve"> (Fraser 1995</w:t>
      </w:r>
      <w:r w:rsidR="00191BB4" w:rsidRPr="00EA54F0">
        <w:rPr>
          <w:sz w:val="22"/>
          <w:szCs w:val="20"/>
        </w:rPr>
        <w:t xml:space="preserve">), </w:t>
      </w:r>
      <w:r w:rsidR="00522D45" w:rsidRPr="00EA54F0">
        <w:rPr>
          <w:sz w:val="22"/>
          <w:szCs w:val="20"/>
        </w:rPr>
        <w:t xml:space="preserve">she </w:t>
      </w:r>
      <w:r w:rsidR="00191BB4" w:rsidRPr="00EA54F0">
        <w:rPr>
          <w:sz w:val="22"/>
          <w:szCs w:val="20"/>
        </w:rPr>
        <w:t xml:space="preserve">also </w:t>
      </w:r>
      <w:r w:rsidR="00522D45" w:rsidRPr="00EA54F0">
        <w:rPr>
          <w:sz w:val="22"/>
          <w:szCs w:val="20"/>
        </w:rPr>
        <w:t xml:space="preserve">recognises that gender is constructed along both material and symbolic dimensions (McNay 2000). </w:t>
      </w:r>
      <w:r w:rsidR="00191BB4" w:rsidRPr="00EA54F0">
        <w:rPr>
          <w:sz w:val="22"/>
          <w:szCs w:val="20"/>
        </w:rPr>
        <w:t xml:space="preserve">The analysis shown here hopefully demonstrates that attention to narrative/discourse need not come at the cost of attention to social structure. </w:t>
      </w:r>
    </w:p>
    <w:p w14:paraId="650574AC" w14:textId="241F74C0" w:rsidR="003C67E3" w:rsidRPr="00EA54F0" w:rsidRDefault="003C67E3" w:rsidP="00250BA3">
      <w:pPr>
        <w:widowControl w:val="0"/>
        <w:spacing w:line="480" w:lineRule="auto"/>
        <w:ind w:firstLine="720"/>
        <w:rPr>
          <w:sz w:val="22"/>
          <w:szCs w:val="20"/>
        </w:rPr>
      </w:pPr>
      <w:r w:rsidRPr="00EA54F0">
        <w:rPr>
          <w:sz w:val="22"/>
          <w:szCs w:val="20"/>
        </w:rPr>
        <w:t>N</w:t>
      </w:r>
      <w:r w:rsidR="00BB07F8" w:rsidRPr="00EA54F0">
        <w:rPr>
          <w:sz w:val="22"/>
          <w:szCs w:val="20"/>
        </w:rPr>
        <w:t xml:space="preserve">arrative </w:t>
      </w:r>
      <w:r w:rsidR="00E43BAC" w:rsidRPr="00EA54F0">
        <w:rPr>
          <w:sz w:val="22"/>
          <w:szCs w:val="20"/>
        </w:rPr>
        <w:t>criminology</w:t>
      </w:r>
      <w:r w:rsidR="00663AE0" w:rsidRPr="00EA54F0">
        <w:rPr>
          <w:sz w:val="22"/>
          <w:szCs w:val="20"/>
        </w:rPr>
        <w:t xml:space="preserve"> offer</w:t>
      </w:r>
      <w:r w:rsidR="00BB07F8" w:rsidRPr="00EA54F0">
        <w:rPr>
          <w:sz w:val="22"/>
          <w:szCs w:val="20"/>
        </w:rPr>
        <w:t>s</w:t>
      </w:r>
      <w:r w:rsidR="00663AE0" w:rsidRPr="00EA54F0">
        <w:rPr>
          <w:sz w:val="22"/>
          <w:szCs w:val="20"/>
        </w:rPr>
        <w:t xml:space="preserve"> a </w:t>
      </w:r>
      <w:r w:rsidR="00A9514B" w:rsidRPr="00EA54F0">
        <w:rPr>
          <w:sz w:val="22"/>
          <w:szCs w:val="20"/>
        </w:rPr>
        <w:t>way to overcome the</w:t>
      </w:r>
      <w:r w:rsidR="00663AE0" w:rsidRPr="00EA54F0">
        <w:rPr>
          <w:sz w:val="22"/>
          <w:szCs w:val="20"/>
        </w:rPr>
        <w:t xml:space="preserve"> ‘impasse’ between ‘real women’ and ‘women of discourse’ described by Daly and Maher (1998)</w:t>
      </w:r>
      <w:r w:rsidR="00730EB5" w:rsidRPr="00EA54F0">
        <w:rPr>
          <w:sz w:val="22"/>
          <w:szCs w:val="20"/>
        </w:rPr>
        <w:t xml:space="preserve">, by connecting personal agency and social structure </w:t>
      </w:r>
      <w:r w:rsidR="00A959AC" w:rsidRPr="00EA54F0">
        <w:rPr>
          <w:sz w:val="22"/>
          <w:szCs w:val="20"/>
        </w:rPr>
        <w:t>through</w:t>
      </w:r>
      <w:r w:rsidR="00730EB5" w:rsidRPr="00EA54F0">
        <w:rPr>
          <w:sz w:val="22"/>
          <w:szCs w:val="20"/>
        </w:rPr>
        <w:t xml:space="preserve"> attention to personal narratives, and public discourses about gender and crime. The results are perhaps surprising –</w:t>
      </w:r>
      <w:r w:rsidR="00522D45" w:rsidRPr="00EA54F0">
        <w:rPr>
          <w:sz w:val="22"/>
          <w:szCs w:val="20"/>
        </w:rPr>
        <w:t xml:space="preserve"> respondents dre</w:t>
      </w:r>
      <w:r w:rsidR="00730EB5" w:rsidRPr="00EA54F0">
        <w:rPr>
          <w:sz w:val="22"/>
          <w:szCs w:val="20"/>
        </w:rPr>
        <w:t xml:space="preserve">w on traditional, even mainstream ideas about femininity and womanhood. </w:t>
      </w:r>
      <w:r w:rsidR="00D61AC5" w:rsidRPr="00EA54F0">
        <w:rPr>
          <w:sz w:val="22"/>
          <w:szCs w:val="20"/>
        </w:rPr>
        <w:t>Instead of</w:t>
      </w:r>
      <w:r w:rsidR="00730EB5" w:rsidRPr="00EA54F0">
        <w:rPr>
          <w:sz w:val="22"/>
          <w:szCs w:val="20"/>
        </w:rPr>
        <w:t xml:space="preserve"> constraining offending, discourses about womanhood</w:t>
      </w:r>
      <w:r w:rsidR="00522D45" w:rsidRPr="00EA54F0">
        <w:rPr>
          <w:sz w:val="22"/>
          <w:szCs w:val="20"/>
        </w:rPr>
        <w:t>, they</w:t>
      </w:r>
      <w:r w:rsidR="00730EB5" w:rsidRPr="00EA54F0">
        <w:rPr>
          <w:sz w:val="22"/>
          <w:szCs w:val="20"/>
        </w:rPr>
        <w:t xml:space="preserve"> may even support it. </w:t>
      </w:r>
      <w:r w:rsidR="00D61AC5" w:rsidRPr="00EA54F0">
        <w:rPr>
          <w:sz w:val="22"/>
          <w:szCs w:val="20"/>
        </w:rPr>
        <w:t xml:space="preserve">This is </w:t>
      </w:r>
      <w:r w:rsidR="00522D45" w:rsidRPr="00EA54F0">
        <w:rPr>
          <w:sz w:val="22"/>
          <w:szCs w:val="20"/>
        </w:rPr>
        <w:t>potentially</w:t>
      </w:r>
      <w:r w:rsidR="00D61AC5" w:rsidRPr="00EA54F0">
        <w:rPr>
          <w:sz w:val="22"/>
          <w:szCs w:val="20"/>
        </w:rPr>
        <w:t xml:space="preserve"> rich territory that this article has only begun to explore. Carlen, in an article calling for post-structuralist perspectives in studying women’s lawbreaking notes the need to theorise </w:t>
      </w:r>
      <w:r w:rsidR="000F6A33" w:rsidRPr="00EA54F0">
        <w:rPr>
          <w:sz w:val="22"/>
          <w:szCs w:val="20"/>
        </w:rPr>
        <w:t>‘</w:t>
      </w:r>
      <w:r w:rsidR="00D61AC5" w:rsidRPr="00EA54F0">
        <w:rPr>
          <w:sz w:val="22"/>
          <w:szCs w:val="20"/>
        </w:rPr>
        <w:t>women’s criminal careers in the fullness of all their contradictions and specificities</w:t>
      </w:r>
      <w:r w:rsidR="000F6A33" w:rsidRPr="00EA54F0">
        <w:rPr>
          <w:sz w:val="22"/>
          <w:szCs w:val="20"/>
        </w:rPr>
        <w:t>’</w:t>
      </w:r>
      <w:r w:rsidR="00D61AC5" w:rsidRPr="00EA54F0">
        <w:rPr>
          <w:sz w:val="22"/>
          <w:szCs w:val="20"/>
        </w:rPr>
        <w:t xml:space="preserve"> (2008:185). Argua</w:t>
      </w:r>
      <w:r w:rsidR="000F6A33" w:rsidRPr="00EA54F0">
        <w:rPr>
          <w:sz w:val="22"/>
          <w:szCs w:val="20"/>
        </w:rPr>
        <w:t>b</w:t>
      </w:r>
      <w:r w:rsidR="00D61AC5" w:rsidRPr="00EA54F0">
        <w:rPr>
          <w:sz w:val="22"/>
          <w:szCs w:val="20"/>
        </w:rPr>
        <w:t>ly narrative theory offers just the t</w:t>
      </w:r>
      <w:r w:rsidR="000F6A33" w:rsidRPr="00EA54F0">
        <w:rPr>
          <w:sz w:val="22"/>
          <w:szCs w:val="20"/>
        </w:rPr>
        <w:t>ools to undertake this ambitious</w:t>
      </w:r>
      <w:r w:rsidR="00D61AC5" w:rsidRPr="00EA54F0">
        <w:rPr>
          <w:sz w:val="22"/>
          <w:szCs w:val="20"/>
        </w:rPr>
        <w:t xml:space="preserve"> task.</w:t>
      </w:r>
    </w:p>
    <w:p w14:paraId="7FD33365" w14:textId="1D59CBF8" w:rsidR="00730EB5" w:rsidRPr="00EA54F0" w:rsidRDefault="00D61AC5" w:rsidP="00250BA3">
      <w:pPr>
        <w:widowControl w:val="0"/>
        <w:spacing w:line="480" w:lineRule="auto"/>
        <w:ind w:firstLine="720"/>
        <w:rPr>
          <w:sz w:val="22"/>
          <w:szCs w:val="20"/>
        </w:rPr>
      </w:pPr>
      <w:r w:rsidRPr="00EA54F0">
        <w:rPr>
          <w:sz w:val="22"/>
          <w:szCs w:val="20"/>
        </w:rPr>
        <w:t xml:space="preserve"> </w:t>
      </w:r>
    </w:p>
    <w:p w14:paraId="4A5A405C" w14:textId="6FA27B1D" w:rsidR="00132AD2" w:rsidRPr="00EA54F0" w:rsidRDefault="00220286" w:rsidP="00250BA3">
      <w:pPr>
        <w:widowControl w:val="0"/>
        <w:spacing w:line="480" w:lineRule="auto"/>
        <w:rPr>
          <w:b/>
          <w:sz w:val="22"/>
          <w:szCs w:val="20"/>
        </w:rPr>
      </w:pPr>
      <w:r w:rsidRPr="00EA54F0">
        <w:rPr>
          <w:b/>
          <w:sz w:val="22"/>
          <w:szCs w:val="20"/>
        </w:rPr>
        <w:br w:type="page"/>
      </w:r>
    </w:p>
    <w:p w14:paraId="25CCDD0B" w14:textId="2F27D1A3" w:rsidR="00220286" w:rsidRPr="00EA54F0" w:rsidRDefault="00866421" w:rsidP="00250BA3">
      <w:pPr>
        <w:widowControl w:val="0"/>
        <w:spacing w:line="480" w:lineRule="auto"/>
        <w:rPr>
          <w:b/>
          <w:sz w:val="22"/>
          <w:szCs w:val="20"/>
        </w:rPr>
      </w:pPr>
      <w:r w:rsidRPr="00EA54F0">
        <w:rPr>
          <w:b/>
          <w:sz w:val="22"/>
          <w:szCs w:val="20"/>
        </w:rPr>
        <w:t>Bibliography</w:t>
      </w:r>
    </w:p>
    <w:p w14:paraId="64FB6C3B" w14:textId="77777777"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 xml:space="preserve">Barberet, B (2014) </w:t>
      </w:r>
      <w:r w:rsidRPr="00EA54F0">
        <w:rPr>
          <w:rFonts w:asciiTheme="minorHAnsi" w:hAnsiTheme="minorHAnsi"/>
          <w:i/>
          <w:sz w:val="22"/>
        </w:rPr>
        <w:t>Women, crime and criminal justice: A global enquiry</w:t>
      </w:r>
      <w:r w:rsidRPr="00EA54F0">
        <w:rPr>
          <w:rFonts w:asciiTheme="minorHAnsi" w:hAnsiTheme="minorHAnsi"/>
          <w:sz w:val="22"/>
        </w:rPr>
        <w:t xml:space="preserve">, London: Routledge. </w:t>
      </w:r>
    </w:p>
    <w:p w14:paraId="1C73FD03" w14:textId="77777777"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Batchelor, S. (2007) 'Getting mad wi' it': risk-seeking by young women'. In: Hannah-Moffat, K. and O'Malley, P. (eds.) Gendered Risks. Routledge-Cavendish, Abingdon, pp. 205-227.</w:t>
      </w:r>
    </w:p>
    <w:p w14:paraId="28BE0CF2" w14:textId="77777777" w:rsidR="00E25CDF" w:rsidRPr="00EA54F0" w:rsidRDefault="00E25CDF" w:rsidP="00E25CDF">
      <w:pPr>
        <w:widowControl w:val="0"/>
        <w:tabs>
          <w:tab w:val="left" w:pos="8647"/>
          <w:tab w:val="left" w:pos="9498"/>
        </w:tabs>
        <w:autoSpaceDE w:val="0"/>
        <w:autoSpaceDN w:val="0"/>
        <w:adjustRightInd w:val="0"/>
        <w:spacing w:line="480" w:lineRule="auto"/>
        <w:ind w:left="426" w:hanging="426"/>
        <w:rPr>
          <w:rFonts w:cs="Lucida Grande"/>
          <w:sz w:val="22"/>
          <w:szCs w:val="20"/>
        </w:rPr>
      </w:pPr>
      <w:r w:rsidRPr="00EA54F0">
        <w:rPr>
          <w:rFonts w:cs="Lucida Grande"/>
          <w:sz w:val="22"/>
          <w:szCs w:val="20"/>
        </w:rPr>
        <w:t>Batchelor, S. (2009). Girls, gangs and violence: Assessing the evidence. Probation Journal, 56(4), 399–414.</w:t>
      </w:r>
    </w:p>
    <w:p w14:paraId="1E0363E0" w14:textId="77777777" w:rsidR="00E25CDF" w:rsidRPr="00EA54F0" w:rsidRDefault="00E25CDF" w:rsidP="00E25CDF">
      <w:pPr>
        <w:widowControl w:val="0"/>
        <w:tabs>
          <w:tab w:val="left" w:pos="8647"/>
          <w:tab w:val="left" w:pos="9498"/>
        </w:tabs>
        <w:autoSpaceDE w:val="0"/>
        <w:autoSpaceDN w:val="0"/>
        <w:adjustRightInd w:val="0"/>
        <w:spacing w:line="480" w:lineRule="auto"/>
        <w:ind w:left="426" w:hanging="426"/>
        <w:rPr>
          <w:rFonts w:cs="Lucida Grande"/>
          <w:sz w:val="22"/>
          <w:szCs w:val="20"/>
        </w:rPr>
      </w:pPr>
      <w:r w:rsidRPr="00EA54F0">
        <w:rPr>
          <w:rFonts w:cs="Lucida Grande"/>
          <w:sz w:val="22"/>
          <w:szCs w:val="20"/>
        </w:rPr>
        <w:t xml:space="preserve">Batchelor, S. A. (2011) Beyond Dichotomy: Towards an explanation of young women’s involvement in street gangs in Goldson B (eds.) </w:t>
      </w:r>
      <w:r w:rsidRPr="00EA54F0">
        <w:rPr>
          <w:rFonts w:cs="Lucida Grande"/>
          <w:i/>
          <w:sz w:val="22"/>
          <w:szCs w:val="20"/>
        </w:rPr>
        <w:t>Youth in Crisis?  Gangs, Territoriality and Violence</w:t>
      </w:r>
      <w:r w:rsidRPr="00EA54F0">
        <w:rPr>
          <w:rFonts w:cs="Lucida Grande"/>
          <w:sz w:val="22"/>
          <w:szCs w:val="20"/>
        </w:rPr>
        <w:t xml:space="preserve"> London: Routledge. </w:t>
      </w:r>
    </w:p>
    <w:p w14:paraId="031B588D"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Bohman, J. (1997). Reflexivity, agency and constraint : the paradoxes of Bourdieu’s sociology of knowledge. Social Epistemology: A Journal of Knowledge, Culture and Policy, 11(2), 171–186.</w:t>
      </w:r>
    </w:p>
    <w:p w14:paraId="4B20DA56"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Bourdieu, P. (1990) </w:t>
      </w:r>
      <w:r w:rsidRPr="00EA54F0">
        <w:rPr>
          <w:rFonts w:cs="Times New Roman"/>
          <w:i/>
          <w:sz w:val="22"/>
          <w:szCs w:val="20"/>
        </w:rPr>
        <w:t>The logic of practice</w:t>
      </w:r>
      <w:r w:rsidRPr="00EA54F0">
        <w:rPr>
          <w:rFonts w:cs="Times New Roman"/>
          <w:sz w:val="22"/>
          <w:szCs w:val="20"/>
        </w:rPr>
        <w:t xml:space="preserve">, Stanford University Press. </w:t>
      </w:r>
    </w:p>
    <w:p w14:paraId="4664E92A"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Bourdieu, P. (1992) </w:t>
      </w:r>
      <w:r w:rsidRPr="00EA54F0">
        <w:rPr>
          <w:rFonts w:cs="Times New Roman"/>
          <w:i/>
          <w:sz w:val="22"/>
          <w:szCs w:val="20"/>
        </w:rPr>
        <w:t>Language and Symbolic Power</w:t>
      </w:r>
      <w:r w:rsidRPr="00EA54F0">
        <w:rPr>
          <w:rFonts w:cs="Times New Roman"/>
          <w:sz w:val="22"/>
          <w:szCs w:val="20"/>
        </w:rPr>
        <w:t xml:space="preserve">, Cambridge: Polity Press. </w:t>
      </w:r>
    </w:p>
    <w:p w14:paraId="2851CB86"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Bowker, L. H. (1978). </w:t>
      </w:r>
      <w:r w:rsidRPr="00EA54F0">
        <w:rPr>
          <w:rFonts w:cs="Times New Roman"/>
          <w:i/>
          <w:iCs/>
          <w:sz w:val="22"/>
          <w:szCs w:val="20"/>
        </w:rPr>
        <w:t>Women, crime, and the criminal justice system</w:t>
      </w:r>
      <w:r w:rsidRPr="00EA54F0">
        <w:rPr>
          <w:rFonts w:cs="Times New Roman"/>
          <w:sz w:val="22"/>
          <w:szCs w:val="20"/>
        </w:rPr>
        <w:t>. Lexington, MA: Lexington Books.</w:t>
      </w:r>
    </w:p>
    <w:p w14:paraId="64F9904B" w14:textId="77777777" w:rsidR="00E25CDF" w:rsidRPr="00EA54F0" w:rsidRDefault="00E25CDF" w:rsidP="00E25CDF">
      <w:pPr>
        <w:widowControl w:val="0"/>
        <w:spacing w:line="480" w:lineRule="auto"/>
        <w:ind w:left="426" w:hanging="426"/>
        <w:rPr>
          <w:sz w:val="22"/>
          <w:szCs w:val="20"/>
        </w:rPr>
      </w:pPr>
      <w:r w:rsidRPr="00EA54F0">
        <w:rPr>
          <w:rFonts w:cs="Times New Roman"/>
          <w:sz w:val="22"/>
          <w:szCs w:val="20"/>
        </w:rPr>
        <w:t xml:space="preserve">Brookman, F. (2015) ‘The shifting narratives of violent offenders’, in </w:t>
      </w:r>
      <w:r w:rsidRPr="00EA54F0">
        <w:rPr>
          <w:sz w:val="22"/>
          <w:szCs w:val="20"/>
        </w:rPr>
        <w:t xml:space="preserve">L. Presser and S. Sandberg (eds), Crime as Story: An Introduction to Narrative, New York: NYU Press. </w:t>
      </w:r>
    </w:p>
    <w:p w14:paraId="02EEA9F2"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Bruner, J. (1991). The Narrative Construction of Reality. </w:t>
      </w:r>
      <w:r w:rsidRPr="00EA54F0">
        <w:rPr>
          <w:rFonts w:cs="Times New Roman"/>
          <w:i/>
          <w:sz w:val="22"/>
          <w:szCs w:val="20"/>
        </w:rPr>
        <w:t>Critical Inquiry</w:t>
      </w:r>
      <w:r w:rsidRPr="00EA54F0">
        <w:rPr>
          <w:rFonts w:cs="Times New Roman"/>
          <w:sz w:val="22"/>
          <w:szCs w:val="20"/>
        </w:rPr>
        <w:t>, 18(1), 1–21.</w:t>
      </w:r>
    </w:p>
    <w:p w14:paraId="18FA581F"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Burgess-Proctor, A. (2006). Intersections of Race, Class, Gender, and Crime: Future Directions for Feminist Criminology. Feminist Criminology, 1(1), 27–47. </w:t>
      </w:r>
    </w:p>
    <w:p w14:paraId="5713615F" w14:textId="53074781"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Bu</w:t>
      </w:r>
      <w:r w:rsidR="00A959AC" w:rsidRPr="00EA54F0">
        <w:rPr>
          <w:rFonts w:asciiTheme="minorHAnsi" w:hAnsiTheme="minorHAnsi"/>
          <w:sz w:val="22"/>
        </w:rPr>
        <w:t>tler, J. (1990</w:t>
      </w:r>
      <w:r w:rsidRPr="00EA54F0">
        <w:rPr>
          <w:rFonts w:asciiTheme="minorHAnsi" w:hAnsiTheme="minorHAnsi"/>
          <w:sz w:val="22"/>
        </w:rPr>
        <w:t xml:space="preserve">). </w:t>
      </w:r>
      <w:r w:rsidR="00A959AC" w:rsidRPr="00EA54F0">
        <w:rPr>
          <w:rFonts w:asciiTheme="minorHAnsi" w:hAnsiTheme="minorHAnsi"/>
          <w:sz w:val="22"/>
        </w:rPr>
        <w:t xml:space="preserve">Gender Trouble, London: Routledge. </w:t>
      </w:r>
    </w:p>
    <w:p w14:paraId="091FC64C" w14:textId="77777777"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Carlen, P. (1983). Women's imprisonment: A study in social control. London: Routledge &amp; Kegan Paul.</w:t>
      </w:r>
    </w:p>
    <w:p w14:paraId="1E30552C" w14:textId="1499599C" w:rsidR="00A81604" w:rsidRPr="00EE001C" w:rsidRDefault="00EE001C" w:rsidP="00E25CDF">
      <w:pPr>
        <w:widowControl w:val="0"/>
        <w:spacing w:line="480" w:lineRule="auto"/>
        <w:ind w:left="426" w:hanging="426"/>
        <w:rPr>
          <w:rFonts w:cs="Times New Roman"/>
          <w:sz w:val="22"/>
          <w:szCs w:val="20"/>
        </w:rPr>
      </w:pPr>
      <w:r w:rsidRPr="00EE001C">
        <w:rPr>
          <w:rFonts w:cs="Times New Roman"/>
          <w:sz w:val="22"/>
          <w:szCs w:val="20"/>
        </w:rPr>
        <w:t xml:space="preserve">Carlen, P., J. Hicks, J. O’Dwyer, D. Christina and C. Tchaikovsky (1985) </w:t>
      </w:r>
      <w:r w:rsidRPr="00EE001C">
        <w:rPr>
          <w:rFonts w:cs="Times New Roman"/>
          <w:i/>
          <w:sz w:val="22"/>
          <w:szCs w:val="20"/>
        </w:rPr>
        <w:t>Criminal Women: Autobiographical Accounts</w:t>
      </w:r>
      <w:r>
        <w:rPr>
          <w:rFonts w:cs="Times New Roman"/>
          <w:sz w:val="22"/>
          <w:szCs w:val="20"/>
        </w:rPr>
        <w:t>, Polity Press.</w:t>
      </w:r>
    </w:p>
    <w:p w14:paraId="230700BE"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Carlen, P. (1988). </w:t>
      </w:r>
      <w:r w:rsidRPr="00EA54F0">
        <w:rPr>
          <w:rFonts w:cs="Times New Roman"/>
          <w:i/>
          <w:iCs/>
          <w:sz w:val="22"/>
          <w:szCs w:val="20"/>
        </w:rPr>
        <w:t>Women, crime and poverty</w:t>
      </w:r>
      <w:r w:rsidRPr="00EA54F0">
        <w:rPr>
          <w:rFonts w:cs="Times New Roman"/>
          <w:sz w:val="22"/>
          <w:szCs w:val="20"/>
        </w:rPr>
        <w:t>, Milton Keynes: Open University Press.</w:t>
      </w:r>
    </w:p>
    <w:p w14:paraId="5EB4362A" w14:textId="77777777"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 xml:space="preserve">Carlen, P. (1992) ‘Criminal women and criminal justice: The limits to, and potential of, left realist perspectives, in </w:t>
      </w:r>
      <w:r w:rsidRPr="00EA54F0">
        <w:rPr>
          <w:rFonts w:asciiTheme="minorHAnsi" w:hAnsiTheme="minorHAnsi"/>
          <w:i/>
          <w:sz w:val="22"/>
        </w:rPr>
        <w:t>Issues in Realist Criminology</w:t>
      </w:r>
      <w:r w:rsidRPr="00EA54F0">
        <w:rPr>
          <w:rFonts w:asciiTheme="minorHAnsi" w:hAnsiTheme="minorHAnsi"/>
          <w:sz w:val="22"/>
        </w:rPr>
        <w:t xml:space="preserve">, R Matthews and J Young, London: Sage. </w:t>
      </w:r>
    </w:p>
    <w:p w14:paraId="428ECB7D"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Carlen, P. (2008) [1994] ‘Gender, class, racism and criminal justice: Against global and gender-centric theories, for post structuralist perspectives’, in K. Evans and J. Jamieson</w:t>
      </w:r>
      <w:r w:rsidRPr="00EA54F0">
        <w:rPr>
          <w:rFonts w:cs="Times New Roman"/>
          <w:i/>
          <w:sz w:val="22"/>
          <w:szCs w:val="20"/>
        </w:rPr>
        <w:t xml:space="preserve"> Gender and Crime: A reader</w:t>
      </w:r>
      <w:r w:rsidRPr="00EA54F0">
        <w:rPr>
          <w:rFonts w:cs="Times New Roman"/>
          <w:sz w:val="22"/>
          <w:szCs w:val="20"/>
        </w:rPr>
        <w:t xml:space="preserve">, Berkshire: Open University Press. </w:t>
      </w:r>
    </w:p>
    <w:p w14:paraId="496A8442" w14:textId="77777777" w:rsidR="00E25CDF" w:rsidRPr="00EA54F0" w:rsidRDefault="00E25CDF" w:rsidP="00E25CDF">
      <w:pPr>
        <w:widowControl w:val="0"/>
        <w:spacing w:line="480" w:lineRule="auto"/>
        <w:ind w:left="426" w:hanging="426"/>
        <w:rPr>
          <w:rFonts w:cs="Times New Roman"/>
          <w:sz w:val="22"/>
          <w:szCs w:val="20"/>
        </w:rPr>
      </w:pPr>
      <w:r w:rsidRPr="00EA54F0">
        <w:rPr>
          <w:sz w:val="22"/>
          <w:szCs w:val="20"/>
        </w:rPr>
        <w:t xml:space="preserve">Carrington, K. (1998) ‘Postmodernism and Feminist Criminologies: Disconnecting Discourses?’ in </w:t>
      </w:r>
      <w:r w:rsidRPr="00EA54F0">
        <w:rPr>
          <w:rFonts w:cs="Times New Roman"/>
          <w:sz w:val="22"/>
          <w:szCs w:val="20"/>
        </w:rPr>
        <w:t>in K. Daly and L. Maher (eds) Criminology at the Crossroads: Feminist Readings in Crime and Justice, Oxford: Oxford University Press.</w:t>
      </w:r>
    </w:p>
    <w:p w14:paraId="20B2A0D9" w14:textId="58092688" w:rsidR="009E4E3E" w:rsidRPr="00EA54F0" w:rsidRDefault="009E4E3E" w:rsidP="00E25CDF">
      <w:pPr>
        <w:widowControl w:val="0"/>
        <w:spacing w:line="480" w:lineRule="auto"/>
        <w:ind w:left="426" w:hanging="426"/>
        <w:rPr>
          <w:rFonts w:cs="Times New Roman"/>
          <w:sz w:val="22"/>
          <w:szCs w:val="20"/>
        </w:rPr>
      </w:pPr>
      <w:r w:rsidRPr="00EA54F0">
        <w:rPr>
          <w:rFonts w:cs="Times New Roman"/>
          <w:sz w:val="22"/>
          <w:szCs w:val="20"/>
        </w:rPr>
        <w:t>Chesney-Lind, M., &amp; Irwin, K. (2008). Beyond bad girls : gender, violence and hype, London: Routledge.</w:t>
      </w:r>
    </w:p>
    <w:p w14:paraId="1561BE4F" w14:textId="77777777" w:rsidR="00E25CDF" w:rsidRPr="00EA54F0" w:rsidRDefault="00E25CDF" w:rsidP="00E25CDF">
      <w:pPr>
        <w:widowControl w:val="0"/>
        <w:spacing w:line="480" w:lineRule="auto"/>
        <w:ind w:left="426" w:hanging="426"/>
        <w:rPr>
          <w:rFonts w:cs="Times New Roman"/>
          <w:bCs/>
          <w:sz w:val="22"/>
          <w:szCs w:val="20"/>
        </w:rPr>
      </w:pPr>
      <w:r w:rsidRPr="00EA54F0">
        <w:rPr>
          <w:rFonts w:cs="Times New Roman"/>
          <w:sz w:val="22"/>
          <w:szCs w:val="20"/>
        </w:rPr>
        <w:t xml:space="preserve">Chesney-Lind , M., and Pasko, L. (2013) </w:t>
      </w:r>
      <w:r w:rsidRPr="00EA54F0">
        <w:rPr>
          <w:rFonts w:cs="Times New Roman"/>
          <w:bCs/>
          <w:i/>
          <w:sz w:val="22"/>
          <w:szCs w:val="20"/>
        </w:rPr>
        <w:t xml:space="preserve">The Female Offender: Girls, Women, and Crime, </w:t>
      </w:r>
      <w:r w:rsidRPr="00EA54F0">
        <w:rPr>
          <w:rFonts w:cs="Times New Roman"/>
          <w:bCs/>
          <w:sz w:val="22"/>
          <w:szCs w:val="20"/>
        </w:rPr>
        <w:t>3</w:t>
      </w:r>
      <w:r w:rsidRPr="00EA54F0">
        <w:rPr>
          <w:rFonts w:cs="Times New Roman"/>
          <w:bCs/>
          <w:sz w:val="22"/>
          <w:szCs w:val="20"/>
          <w:vertAlign w:val="superscript"/>
        </w:rPr>
        <w:t>rd</w:t>
      </w:r>
      <w:r w:rsidRPr="00EA54F0">
        <w:rPr>
          <w:rFonts w:cs="Times New Roman"/>
          <w:bCs/>
          <w:sz w:val="22"/>
          <w:szCs w:val="20"/>
        </w:rPr>
        <w:t xml:space="preserve"> ed., London: Sage. </w:t>
      </w:r>
    </w:p>
    <w:p w14:paraId="61CE9E8F" w14:textId="77777777" w:rsidR="00E25CDF" w:rsidRPr="00EA54F0" w:rsidRDefault="00E25CDF" w:rsidP="00E25CDF">
      <w:pPr>
        <w:widowControl w:val="0"/>
        <w:spacing w:line="480" w:lineRule="auto"/>
        <w:ind w:left="426" w:hanging="426"/>
        <w:rPr>
          <w:sz w:val="22"/>
          <w:szCs w:val="20"/>
        </w:rPr>
      </w:pPr>
      <w:r w:rsidRPr="00EA54F0">
        <w:rPr>
          <w:rFonts w:cs="Times New Roman"/>
          <w:sz w:val="22"/>
          <w:szCs w:val="20"/>
        </w:rPr>
        <w:t xml:space="preserve">Comack, E. (1999) Producing Feminist Knowledge: Lessons from Women in Trouble. </w:t>
      </w:r>
      <w:r w:rsidRPr="00EA54F0">
        <w:rPr>
          <w:rFonts w:cs="Times New Roman"/>
          <w:i/>
          <w:iCs/>
          <w:sz w:val="22"/>
          <w:szCs w:val="20"/>
        </w:rPr>
        <w:t>Theoretical Criminology</w:t>
      </w:r>
      <w:r w:rsidRPr="00EA54F0">
        <w:rPr>
          <w:rFonts w:cs="Times New Roman"/>
          <w:sz w:val="22"/>
          <w:szCs w:val="20"/>
        </w:rPr>
        <w:t xml:space="preserve">, </w:t>
      </w:r>
      <w:r w:rsidRPr="00EA54F0">
        <w:rPr>
          <w:rFonts w:cs="Times New Roman"/>
          <w:i/>
          <w:iCs/>
          <w:sz w:val="22"/>
          <w:szCs w:val="20"/>
        </w:rPr>
        <w:t>3</w:t>
      </w:r>
      <w:r w:rsidRPr="00EA54F0">
        <w:rPr>
          <w:rFonts w:cs="Times New Roman"/>
          <w:sz w:val="22"/>
          <w:szCs w:val="20"/>
        </w:rPr>
        <w:t>(3), 287–306.</w:t>
      </w:r>
    </w:p>
    <w:p w14:paraId="4EA5C730"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Cook, D. (1987). Women on welfare: In crime or injustice? In P. Carlen &amp; A. Worral (Eds.), Gender, crime and justice. Milton Keynes: Open University.</w:t>
      </w:r>
    </w:p>
    <w:p w14:paraId="48D76437"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Copes, H., Hochstetler, A., &amp; Williams, J. P. (2008). “We weren’t like no regular dope fiends”: Negotiating hustler and crackhead identities. Social Problems, 55(2), 254–270.</w:t>
      </w:r>
    </w:p>
    <w:p w14:paraId="0A2C5B6A"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Crenshaw, H. (1994). Mapping the margins: Intersectionality, identity politics, and violence against women of color. In M. A. Fineman &amp; R. Mykitiuk (Eds.), The public nature of private violence (pp. 93-118). New York: Routledge.</w:t>
      </w:r>
    </w:p>
    <w:p w14:paraId="53DDEB7C" w14:textId="527D2E40" w:rsidR="0064218A" w:rsidRPr="00EA54F0" w:rsidRDefault="0064218A" w:rsidP="00E25CDF">
      <w:pPr>
        <w:widowControl w:val="0"/>
        <w:spacing w:line="480" w:lineRule="auto"/>
        <w:ind w:left="426" w:hanging="426"/>
        <w:rPr>
          <w:rFonts w:cs="Times New Roman"/>
          <w:sz w:val="22"/>
          <w:szCs w:val="20"/>
        </w:rPr>
      </w:pPr>
      <w:r w:rsidRPr="00EA54F0">
        <w:rPr>
          <w:rFonts w:cs="Times New Roman"/>
          <w:sz w:val="22"/>
          <w:szCs w:val="20"/>
        </w:rPr>
        <w:t xml:space="preserve">Cousins, M. (1980) “Men’s Rea: a note on sexual difference, criminology and the law’ in P. </w:t>
      </w:r>
      <w:r w:rsidRPr="00EA54F0">
        <w:rPr>
          <w:rFonts w:cs="Times New Roman"/>
          <w:sz w:val="22"/>
          <w:szCs w:val="20"/>
          <w:lang w:val="en-US"/>
        </w:rPr>
        <w:t xml:space="preserve">Carlen and M. Collison (eds) </w:t>
      </w:r>
      <w:r w:rsidRPr="00EA54F0">
        <w:rPr>
          <w:rFonts w:cs="Times New Roman"/>
          <w:i/>
          <w:sz w:val="22"/>
          <w:szCs w:val="20"/>
          <w:lang w:val="en-US"/>
        </w:rPr>
        <w:t xml:space="preserve">Radical Issues in Criminology, </w:t>
      </w:r>
      <w:r w:rsidRPr="00EA54F0">
        <w:rPr>
          <w:rFonts w:cs="Times New Roman"/>
          <w:sz w:val="22"/>
          <w:szCs w:val="20"/>
          <w:lang w:val="en-US"/>
        </w:rPr>
        <w:t xml:space="preserve">Oxford: Martin Collinson. </w:t>
      </w:r>
    </w:p>
    <w:p w14:paraId="62BBA548" w14:textId="039FCEDD"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Daly, K (1994) </w:t>
      </w:r>
      <w:r w:rsidRPr="00EA54F0">
        <w:rPr>
          <w:rFonts w:cs="Times New Roman"/>
          <w:i/>
          <w:sz w:val="22"/>
          <w:szCs w:val="20"/>
        </w:rPr>
        <w:t xml:space="preserve">Gender, Crime, Punishment, </w:t>
      </w:r>
      <w:r w:rsidRPr="00EA54F0">
        <w:rPr>
          <w:rFonts w:cs="Times New Roman"/>
          <w:sz w:val="22"/>
          <w:szCs w:val="20"/>
        </w:rPr>
        <w:t xml:space="preserve">London: Yale University Press. </w:t>
      </w:r>
    </w:p>
    <w:p w14:paraId="53C0A8B3"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Daly, K. (1997). Different Ways of Conceptualizing Sex/Gender in Feminist Theory and their Implications for Criminology. Theoretical Criminology, 1(1), 25–51. </w:t>
      </w:r>
    </w:p>
    <w:p w14:paraId="2114CA4C"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Daly, K. (1998) ‘Women’s Pathways to Felony Court: Feminist Theories of Lawbreaking and Problems of Representation’, in K. Daly and L. Maher (eds) Criminology at the Crossroads: Feminist Readings in Crime and Justice, pp. 135–54. New York: Oxford University Press.</w:t>
      </w:r>
    </w:p>
    <w:p w14:paraId="35A19556"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Daly, K. (2010) ‘Feminist perspectives in criminology: A review with Gen Y in mind’ in </w:t>
      </w:r>
      <w:r w:rsidRPr="00EA54F0">
        <w:rPr>
          <w:rFonts w:cs="Times New Roman"/>
          <w:i/>
          <w:iCs/>
          <w:sz w:val="22"/>
          <w:szCs w:val="20"/>
        </w:rPr>
        <w:t>The SAGE handbook of criminological theory</w:t>
      </w:r>
      <w:r w:rsidRPr="00EA54F0">
        <w:rPr>
          <w:rFonts w:cs="Times New Roman"/>
          <w:sz w:val="22"/>
          <w:szCs w:val="20"/>
        </w:rPr>
        <w:t>, E. McLaughlin and T. Newburn (eds.) p.225-246.</w:t>
      </w:r>
    </w:p>
    <w:p w14:paraId="12EAC1E9"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Daly, K. and L. Maher. (1998). ‘Crossroads and Intersections: Building from Feminist Critique’ in Daly and Maher (Eds.), </w:t>
      </w:r>
      <w:r w:rsidRPr="00EA54F0">
        <w:rPr>
          <w:rFonts w:cs="Times New Roman"/>
          <w:i/>
          <w:iCs/>
          <w:sz w:val="22"/>
          <w:szCs w:val="20"/>
        </w:rPr>
        <w:t>Criminology at the Crossroads: Feminist Readings in Crime and Justice</w:t>
      </w:r>
      <w:r w:rsidRPr="00EA54F0">
        <w:rPr>
          <w:rFonts w:cs="Times New Roman"/>
          <w:sz w:val="22"/>
          <w:szCs w:val="20"/>
        </w:rPr>
        <w:t>. Oxford: Oxford University Press.</w:t>
      </w:r>
    </w:p>
    <w:p w14:paraId="3971E579"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Fleetwood, J. (2014a) </w:t>
      </w:r>
      <w:r w:rsidRPr="00EA54F0">
        <w:rPr>
          <w:rFonts w:cs="Times New Roman"/>
          <w:i/>
          <w:sz w:val="22"/>
          <w:szCs w:val="20"/>
        </w:rPr>
        <w:t xml:space="preserve">Drug mules: women in the international cocaine trade, </w:t>
      </w:r>
      <w:r w:rsidRPr="00EA54F0">
        <w:rPr>
          <w:rFonts w:cs="Times New Roman"/>
          <w:sz w:val="22"/>
          <w:szCs w:val="20"/>
        </w:rPr>
        <w:t xml:space="preserve">Basingstoke: MacMillan. </w:t>
      </w:r>
    </w:p>
    <w:p w14:paraId="3F0A7A18" w14:textId="20090E01" w:rsidR="00522D45" w:rsidRPr="00EA54F0" w:rsidRDefault="00522D45" w:rsidP="00522D45">
      <w:pPr>
        <w:widowControl w:val="0"/>
        <w:spacing w:line="480" w:lineRule="auto"/>
        <w:ind w:left="426" w:hanging="426"/>
        <w:rPr>
          <w:rFonts w:cs="Times New Roman"/>
          <w:sz w:val="22"/>
          <w:szCs w:val="20"/>
        </w:rPr>
      </w:pPr>
      <w:r w:rsidRPr="00EA54F0">
        <w:rPr>
          <w:rFonts w:cs="Times New Roman"/>
          <w:sz w:val="22"/>
          <w:szCs w:val="20"/>
        </w:rPr>
        <w:t xml:space="preserve">Fleetwood (2014b) Keeping out of trouble: Female crack cocaine dealers in England. European Journal of Criminology, 11(1), 91–109. </w:t>
      </w:r>
    </w:p>
    <w:p w14:paraId="617D2DC5"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Frank, Arthur W. (2010) </w:t>
      </w:r>
      <w:r w:rsidRPr="00EA54F0">
        <w:rPr>
          <w:rFonts w:cs="Times New Roman"/>
          <w:i/>
          <w:sz w:val="22"/>
          <w:szCs w:val="20"/>
        </w:rPr>
        <w:t>Letting stories breathe: a socio-narratology</w:t>
      </w:r>
      <w:r w:rsidRPr="00EA54F0">
        <w:rPr>
          <w:rFonts w:cs="Times New Roman"/>
          <w:sz w:val="22"/>
          <w:szCs w:val="20"/>
        </w:rPr>
        <w:t xml:space="preserve">, London: University of Chicago Press. </w:t>
      </w:r>
    </w:p>
    <w:p w14:paraId="689EBF57" w14:textId="77777777" w:rsidR="00522D45" w:rsidRPr="00EA54F0" w:rsidRDefault="00522D45" w:rsidP="00E25CDF">
      <w:pPr>
        <w:widowControl w:val="0"/>
        <w:spacing w:line="480" w:lineRule="auto"/>
        <w:ind w:left="426" w:hanging="426"/>
        <w:rPr>
          <w:rFonts w:cs="Times New Roman"/>
          <w:sz w:val="22"/>
          <w:szCs w:val="20"/>
        </w:rPr>
      </w:pPr>
      <w:r w:rsidRPr="00EA54F0">
        <w:rPr>
          <w:rFonts w:cs="Times New Roman"/>
          <w:sz w:val="22"/>
          <w:szCs w:val="20"/>
        </w:rPr>
        <w:t>Fraser, N. (1995). From redistribution to recognition? Dilemmas of justice in a “post socialist” age. New Left Review, 212, 68–94.</w:t>
      </w:r>
    </w:p>
    <w:p w14:paraId="1A51BE1A" w14:textId="24AFE108"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Gelsthorpe, L (1989)</w:t>
      </w:r>
      <w:r w:rsidR="00522D45" w:rsidRPr="00EA54F0">
        <w:rPr>
          <w:rFonts w:cs="Times New Roman"/>
          <w:sz w:val="22"/>
          <w:szCs w:val="20"/>
        </w:rPr>
        <w:t xml:space="preserve"> Sexism and the female offender</w:t>
      </w:r>
      <w:r w:rsidRPr="00EA54F0">
        <w:rPr>
          <w:rFonts w:cs="Times New Roman"/>
          <w:sz w:val="22"/>
          <w:szCs w:val="20"/>
        </w:rPr>
        <w:t xml:space="preserve">: an organizational analysis, </w:t>
      </w:r>
      <w:r w:rsidRPr="00EA54F0">
        <w:rPr>
          <w:rFonts w:eastAsia="Times New Roman" w:cs="Times New Roman"/>
          <w:sz w:val="22"/>
          <w:szCs w:val="20"/>
        </w:rPr>
        <w:t xml:space="preserve">Aldershot : Gower. </w:t>
      </w:r>
    </w:p>
    <w:p w14:paraId="4CF6B5A0" w14:textId="7DA8D0FE"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Gelsthorpe, L (2004) ‘Female offending: A Theoretical Overview’ in </w:t>
      </w:r>
      <w:r w:rsidRPr="00EA54F0">
        <w:rPr>
          <w:rFonts w:cs="Times New Roman"/>
          <w:i/>
          <w:sz w:val="22"/>
          <w:szCs w:val="20"/>
        </w:rPr>
        <w:t xml:space="preserve">Offending women, </w:t>
      </w:r>
      <w:r w:rsidRPr="00EA54F0">
        <w:rPr>
          <w:rFonts w:cs="Times New Roman"/>
          <w:sz w:val="22"/>
          <w:szCs w:val="20"/>
        </w:rPr>
        <w:t>Gill M</w:t>
      </w:r>
      <w:r w:rsidR="00522D45" w:rsidRPr="00EA54F0">
        <w:rPr>
          <w:rFonts w:cs="Times New Roman"/>
          <w:sz w:val="22"/>
          <w:szCs w:val="20"/>
        </w:rPr>
        <w:t>a</w:t>
      </w:r>
      <w:r w:rsidRPr="00EA54F0">
        <w:rPr>
          <w:rFonts w:cs="Times New Roman"/>
          <w:sz w:val="22"/>
          <w:szCs w:val="20"/>
        </w:rPr>
        <w:t xml:space="preserve">cIvor (ed), London: Jessica Kingsley. </w:t>
      </w:r>
    </w:p>
    <w:p w14:paraId="2FA28E39" w14:textId="77777777" w:rsidR="00E25CDF" w:rsidRPr="00EA54F0" w:rsidRDefault="00E25CDF" w:rsidP="00E25CDF">
      <w:pPr>
        <w:widowControl w:val="0"/>
        <w:tabs>
          <w:tab w:val="left" w:pos="8647"/>
          <w:tab w:val="left" w:pos="9498"/>
        </w:tabs>
        <w:autoSpaceDE w:val="0"/>
        <w:autoSpaceDN w:val="0"/>
        <w:adjustRightInd w:val="0"/>
        <w:spacing w:line="480" w:lineRule="auto"/>
        <w:ind w:left="426" w:hanging="426"/>
        <w:rPr>
          <w:rFonts w:cs="Lucida Grande"/>
          <w:sz w:val="22"/>
          <w:szCs w:val="20"/>
        </w:rPr>
      </w:pPr>
      <w:r w:rsidRPr="00EA54F0">
        <w:rPr>
          <w:rFonts w:cs="Lucida Grande"/>
          <w:sz w:val="22"/>
          <w:szCs w:val="20"/>
        </w:rPr>
        <w:t xml:space="preserve">Gelsthorpe, L. (2007). The Jack-Roller: Telling a story? Theoretical Criminology, 11(4), 515–542. </w:t>
      </w:r>
    </w:p>
    <w:p w14:paraId="0A36E50C" w14:textId="77777777" w:rsidR="00E25CDF" w:rsidRPr="00EA54F0" w:rsidRDefault="00E25CDF" w:rsidP="00E25CDF">
      <w:pPr>
        <w:widowControl w:val="0"/>
        <w:tabs>
          <w:tab w:val="left" w:pos="8647"/>
          <w:tab w:val="left" w:pos="9498"/>
        </w:tabs>
        <w:autoSpaceDE w:val="0"/>
        <w:autoSpaceDN w:val="0"/>
        <w:adjustRightInd w:val="0"/>
        <w:spacing w:line="480" w:lineRule="auto"/>
        <w:ind w:left="426" w:hanging="426"/>
        <w:rPr>
          <w:rFonts w:cs="Lucida Grande"/>
          <w:sz w:val="22"/>
          <w:szCs w:val="20"/>
        </w:rPr>
      </w:pPr>
      <w:r w:rsidRPr="00EA54F0">
        <w:rPr>
          <w:rFonts w:cs="Lucida Grande"/>
          <w:sz w:val="22"/>
          <w:szCs w:val="20"/>
        </w:rPr>
        <w:t xml:space="preserve">Goodey, J. (2000). Biographical Lessons for Criminology. Theoretical Criminology, 4(4), 473–498. </w:t>
      </w:r>
    </w:p>
    <w:p w14:paraId="7B7BEA2C" w14:textId="77777777" w:rsidR="00E25CDF" w:rsidRPr="00EA54F0" w:rsidRDefault="00E25CDF" w:rsidP="00E25CDF">
      <w:pPr>
        <w:widowControl w:val="0"/>
        <w:spacing w:line="480" w:lineRule="auto"/>
        <w:ind w:left="426" w:hanging="426"/>
        <w:rPr>
          <w:sz w:val="22"/>
          <w:szCs w:val="20"/>
        </w:rPr>
      </w:pPr>
      <w:r w:rsidRPr="00EA54F0">
        <w:rPr>
          <w:sz w:val="22"/>
          <w:szCs w:val="20"/>
        </w:rPr>
        <w:t>Heidensohn, F. (1968) ‘The Deviance of Women: A Critique and an Enquiry’, British Journal of Sociology 19(2): 160–75.</w:t>
      </w:r>
    </w:p>
    <w:p w14:paraId="0EC1118E" w14:textId="098325E8" w:rsidR="000B1D79" w:rsidRPr="00EA54F0" w:rsidRDefault="00E25CDF" w:rsidP="000B1D79">
      <w:pPr>
        <w:widowControl w:val="0"/>
        <w:spacing w:line="480" w:lineRule="auto"/>
        <w:ind w:left="426" w:hanging="426"/>
        <w:rPr>
          <w:sz w:val="22"/>
          <w:szCs w:val="20"/>
        </w:rPr>
      </w:pPr>
      <w:r w:rsidRPr="00EA54F0">
        <w:rPr>
          <w:sz w:val="22"/>
          <w:szCs w:val="20"/>
        </w:rPr>
        <w:t xml:space="preserve">Heidensohn, F. (1985) </w:t>
      </w:r>
      <w:r w:rsidRPr="00EA54F0">
        <w:rPr>
          <w:i/>
          <w:sz w:val="22"/>
          <w:szCs w:val="20"/>
        </w:rPr>
        <w:t xml:space="preserve">Women and Crime, </w:t>
      </w:r>
      <w:r w:rsidRPr="00EA54F0">
        <w:rPr>
          <w:sz w:val="22"/>
          <w:szCs w:val="20"/>
        </w:rPr>
        <w:t xml:space="preserve">Basingstoke: MacMillan. </w:t>
      </w:r>
    </w:p>
    <w:p w14:paraId="3B536A1E" w14:textId="77777777" w:rsidR="00E25CDF" w:rsidRPr="00EA54F0" w:rsidRDefault="00E25CDF" w:rsidP="00E25CDF">
      <w:pPr>
        <w:widowControl w:val="0"/>
        <w:spacing w:line="480" w:lineRule="auto"/>
        <w:ind w:left="426" w:hanging="426"/>
        <w:rPr>
          <w:sz w:val="22"/>
          <w:szCs w:val="20"/>
        </w:rPr>
      </w:pPr>
      <w:r w:rsidRPr="00EA54F0">
        <w:rPr>
          <w:sz w:val="22"/>
          <w:szCs w:val="20"/>
        </w:rPr>
        <w:t xml:space="preserve">Heidensohn, F. and Silvestri, M., (2012) ‘Gender and Crime’, Oxford Handbook of Criminology, eds M. Maguire, R. Morgan, and R Reiner, Oxford: Oxford University Press. </w:t>
      </w:r>
    </w:p>
    <w:p w14:paraId="0A1ADDE3" w14:textId="77777777" w:rsidR="00E25CDF" w:rsidRPr="00EA54F0" w:rsidRDefault="00E25CDF" w:rsidP="00E25CDF">
      <w:pPr>
        <w:widowControl w:val="0"/>
        <w:spacing w:line="480" w:lineRule="auto"/>
        <w:ind w:left="426" w:hanging="426"/>
        <w:rPr>
          <w:sz w:val="22"/>
          <w:szCs w:val="20"/>
        </w:rPr>
      </w:pPr>
      <w:r w:rsidRPr="00EA54F0">
        <w:rPr>
          <w:sz w:val="22"/>
          <w:szCs w:val="20"/>
        </w:rPr>
        <w:t xml:space="preserve">Henne, K., &amp; Troshynski, E. (2013). Mapping the margins of intersectionality: Criminological possibilities in a transnational world. Theoretical Criminology. </w:t>
      </w:r>
      <w:r w:rsidRPr="00EA54F0">
        <w:rPr>
          <w:iCs/>
          <w:sz w:val="22"/>
          <w:szCs w:val="20"/>
        </w:rPr>
        <w:t xml:space="preserve">17(4): 455-473. </w:t>
      </w:r>
    </w:p>
    <w:p w14:paraId="33E351CF"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Illouz, E. (1997) Consuming the Romantic Utopia, Berkeley: University of California Press</w:t>
      </w:r>
    </w:p>
    <w:p w14:paraId="32C6437F" w14:textId="240EB93D"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Jackson, S. (1998) Telling stories: memory, narrative and experience in feminist research and theory. In K. Henwood, C. Griffin, &amp; A. Phoenix (Eds</w:t>
      </w:r>
      <w:r w:rsidR="00580791" w:rsidRPr="00EA54F0">
        <w:rPr>
          <w:rFonts w:cs="Times New Roman"/>
          <w:sz w:val="22"/>
          <w:szCs w:val="20"/>
        </w:rPr>
        <w:t>.), Standpoints and differences</w:t>
      </w:r>
      <w:r w:rsidRPr="00EA54F0">
        <w:rPr>
          <w:rFonts w:cs="Times New Roman"/>
          <w:sz w:val="22"/>
          <w:szCs w:val="20"/>
        </w:rPr>
        <w:t>: essays in the practice of feminist psychology. London: SAGE.</w:t>
      </w:r>
    </w:p>
    <w:p w14:paraId="7B183C0B"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Jackson, S. (2001). Why a materialist feminism is (still) possible - and necessary. Women’s Studies International Forum, 24(3-4), 289–293.</w:t>
      </w:r>
    </w:p>
    <w:p w14:paraId="6BC47B30"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Jones, N. J., Brown, S. L., Wanamaker, K. A., &amp; Greiner, L. E. (2014). A quantitative exploration of gendered pathways to crime in a sample of male and female juvenile offenders. </w:t>
      </w:r>
      <w:r w:rsidRPr="00EA54F0">
        <w:rPr>
          <w:rFonts w:cs="Times New Roman"/>
          <w:i/>
          <w:iCs/>
          <w:sz w:val="22"/>
          <w:szCs w:val="20"/>
        </w:rPr>
        <w:t>Feminist Criminology</w:t>
      </w:r>
      <w:r w:rsidRPr="00EA54F0">
        <w:rPr>
          <w:rFonts w:cs="Times New Roman"/>
          <w:sz w:val="22"/>
          <w:szCs w:val="20"/>
        </w:rPr>
        <w:t xml:space="preserve">, </w:t>
      </w:r>
      <w:r w:rsidRPr="00EA54F0">
        <w:rPr>
          <w:rFonts w:cs="Times New Roman"/>
          <w:i/>
          <w:iCs/>
          <w:sz w:val="22"/>
          <w:szCs w:val="20"/>
        </w:rPr>
        <w:t>9</w:t>
      </w:r>
      <w:r w:rsidRPr="00EA54F0">
        <w:rPr>
          <w:rFonts w:cs="Times New Roman"/>
          <w:sz w:val="22"/>
          <w:szCs w:val="20"/>
        </w:rPr>
        <w:t>(2), 113-136.</w:t>
      </w:r>
    </w:p>
    <w:p w14:paraId="6BB6D0C1"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Klein, D. (1973) ‘The etiology of female crime’</w:t>
      </w:r>
      <w:r w:rsidRPr="00EA54F0">
        <w:rPr>
          <w:rFonts w:cs="Times New Roman"/>
          <w:i/>
          <w:sz w:val="22"/>
          <w:szCs w:val="20"/>
        </w:rPr>
        <w:t xml:space="preserve"> Issues in Criminology</w:t>
      </w:r>
      <w:r w:rsidRPr="00EA54F0">
        <w:rPr>
          <w:rFonts w:cs="Times New Roman"/>
          <w:sz w:val="22"/>
          <w:szCs w:val="20"/>
        </w:rPr>
        <w:t xml:space="preserve">, 8(2):3-30. </w:t>
      </w:r>
    </w:p>
    <w:p w14:paraId="5F7360BE"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Klenowski, P. M., Copes, H., &amp; Mullins, C. W. (2011). Gender, Identity, and Accounts: How White Collar Offenders Do Gender When Making Sense of Their Crimes. Justice Quarterly, 28(1), 46–69. </w:t>
      </w:r>
    </w:p>
    <w:p w14:paraId="685330C3"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Kvale, S. (1996) </w:t>
      </w:r>
      <w:r w:rsidRPr="00EA54F0">
        <w:rPr>
          <w:rFonts w:cs="Times New Roman"/>
          <w:i/>
          <w:sz w:val="22"/>
          <w:szCs w:val="20"/>
        </w:rPr>
        <w:t>InterViews: An introduction to qualitative research interviewing</w:t>
      </w:r>
      <w:r w:rsidRPr="00EA54F0">
        <w:rPr>
          <w:rFonts w:cs="Times New Roman"/>
          <w:sz w:val="22"/>
          <w:szCs w:val="20"/>
        </w:rPr>
        <w:t xml:space="preserve">, London: Sage. </w:t>
      </w:r>
    </w:p>
    <w:p w14:paraId="5A829D94"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Leonard, E. (1982) </w:t>
      </w:r>
      <w:r w:rsidRPr="00EA54F0">
        <w:rPr>
          <w:rFonts w:cs="Times New Roman"/>
          <w:i/>
          <w:sz w:val="22"/>
          <w:szCs w:val="20"/>
        </w:rPr>
        <w:t>Women, Crime and Society</w:t>
      </w:r>
      <w:r w:rsidRPr="00EA54F0">
        <w:rPr>
          <w:rFonts w:cs="Times New Roman"/>
          <w:sz w:val="22"/>
          <w:szCs w:val="20"/>
        </w:rPr>
        <w:t>. New York: Longman.</w:t>
      </w:r>
    </w:p>
    <w:p w14:paraId="5FE41074"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Maher, L. (1997). </w:t>
      </w:r>
      <w:r w:rsidRPr="00EA54F0">
        <w:rPr>
          <w:rFonts w:cs="Times New Roman"/>
          <w:i/>
          <w:sz w:val="22"/>
          <w:szCs w:val="20"/>
        </w:rPr>
        <w:t xml:space="preserve">Sexed work: gender, race, and resistance in a Brooklyn drug market. </w:t>
      </w:r>
      <w:r w:rsidRPr="00EA54F0">
        <w:rPr>
          <w:rFonts w:cs="Times New Roman"/>
          <w:sz w:val="22"/>
          <w:szCs w:val="20"/>
        </w:rPr>
        <w:t>Oxford: Clarendon Press.</w:t>
      </w:r>
    </w:p>
    <w:p w14:paraId="4B581C3D" w14:textId="7A9F7DB4"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McNay, L. (1999</w:t>
      </w:r>
      <w:r w:rsidR="0012785A" w:rsidRPr="00EA54F0">
        <w:rPr>
          <w:rFonts w:cs="Times New Roman"/>
          <w:sz w:val="22"/>
          <w:szCs w:val="20"/>
        </w:rPr>
        <w:t>a</w:t>
      </w:r>
      <w:r w:rsidRPr="00EA54F0">
        <w:rPr>
          <w:rFonts w:cs="Times New Roman"/>
          <w:sz w:val="22"/>
          <w:szCs w:val="20"/>
        </w:rPr>
        <w:t xml:space="preserve">). Gender, habitus and the field: Pierre Bourdieu and the limits of reflexivity. Theory, Culture &amp; Society, 16(1), 95–117. </w:t>
      </w:r>
    </w:p>
    <w:p w14:paraId="61C290F2" w14:textId="0BEF6918" w:rsidR="0012785A" w:rsidRPr="00EA54F0" w:rsidRDefault="0012785A" w:rsidP="00E25CDF">
      <w:pPr>
        <w:widowControl w:val="0"/>
        <w:spacing w:line="480" w:lineRule="auto"/>
        <w:ind w:left="426" w:hanging="426"/>
        <w:rPr>
          <w:rFonts w:cs="Times New Roman"/>
          <w:sz w:val="22"/>
          <w:szCs w:val="20"/>
        </w:rPr>
      </w:pPr>
      <w:r w:rsidRPr="00EA54F0">
        <w:rPr>
          <w:rFonts w:cs="Times New Roman"/>
          <w:sz w:val="22"/>
          <w:szCs w:val="20"/>
        </w:rPr>
        <w:t xml:space="preserve">McNay, L. (1999b). Gender and narrative identity. Journal of Political Ideologies, 4(3), 315–336. </w:t>
      </w:r>
    </w:p>
    <w:p w14:paraId="0E4031CC"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McNay, L. (2000). Gender and agency: reconfiguring the subject in feminist and social theory. Cambridge: Polity Press. </w:t>
      </w:r>
    </w:p>
    <w:p w14:paraId="4FC30639"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McNay, L. (2004). Agency and experience: gender as a lived relation. The Sociological Review, Volume 52(Supplemental Issue), 173–190.</w:t>
      </w:r>
    </w:p>
    <w:p w14:paraId="333EA2B0" w14:textId="77777777" w:rsidR="00E25CDF" w:rsidRPr="00EA54F0" w:rsidRDefault="00E25CDF" w:rsidP="00E25CDF">
      <w:pPr>
        <w:widowControl w:val="0"/>
        <w:spacing w:line="480" w:lineRule="auto"/>
        <w:ind w:left="426" w:hanging="426"/>
        <w:rPr>
          <w:sz w:val="22"/>
          <w:szCs w:val="20"/>
        </w:rPr>
      </w:pPr>
      <w:r w:rsidRPr="00EA54F0">
        <w:rPr>
          <w:sz w:val="22"/>
          <w:szCs w:val="20"/>
        </w:rPr>
        <w:t>Messerschmidt, J. (1997). Crime as Structured Action: Gender, Race, Class and Crime in the Making. London: Sage.</w:t>
      </w:r>
    </w:p>
    <w:p w14:paraId="23260547" w14:textId="77777777" w:rsidR="00E25CDF" w:rsidRPr="00EA54F0" w:rsidRDefault="00E25CDF" w:rsidP="00E25CDF">
      <w:pPr>
        <w:widowControl w:val="0"/>
        <w:spacing w:line="480" w:lineRule="auto"/>
        <w:ind w:left="426" w:hanging="426"/>
        <w:rPr>
          <w:sz w:val="22"/>
          <w:szCs w:val="20"/>
        </w:rPr>
      </w:pPr>
      <w:r w:rsidRPr="00EA54F0">
        <w:rPr>
          <w:sz w:val="22"/>
          <w:szCs w:val="20"/>
        </w:rPr>
        <w:t xml:space="preserve">Miller, J. (2001). </w:t>
      </w:r>
      <w:r w:rsidRPr="00EA54F0">
        <w:rPr>
          <w:i/>
          <w:iCs/>
          <w:sz w:val="22"/>
          <w:szCs w:val="20"/>
        </w:rPr>
        <w:t>One of the guys: Girls, gangs, and gender</w:t>
      </w:r>
      <w:r w:rsidRPr="00EA54F0">
        <w:rPr>
          <w:sz w:val="22"/>
          <w:szCs w:val="20"/>
        </w:rPr>
        <w:t>. New York: Oxford University Press.</w:t>
      </w:r>
    </w:p>
    <w:p w14:paraId="04A53250" w14:textId="77777777" w:rsidR="00E25CDF" w:rsidRPr="00EA54F0" w:rsidRDefault="00E25CDF" w:rsidP="00E25CDF">
      <w:pPr>
        <w:widowControl w:val="0"/>
        <w:spacing w:line="480" w:lineRule="auto"/>
        <w:ind w:left="426" w:hanging="426"/>
        <w:rPr>
          <w:sz w:val="22"/>
          <w:szCs w:val="20"/>
        </w:rPr>
      </w:pPr>
      <w:r w:rsidRPr="00EA54F0">
        <w:rPr>
          <w:sz w:val="22"/>
          <w:szCs w:val="20"/>
        </w:rPr>
        <w:t xml:space="preserve">Miller, J. (2002). The strengths and limits of “doing gender” for understanding street crime. Theoretical Criminology, 6(4), 433–460. </w:t>
      </w:r>
    </w:p>
    <w:p w14:paraId="07928967" w14:textId="77777777"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 xml:space="preserve">Naffine, N (1987) </w:t>
      </w:r>
      <w:r w:rsidRPr="00EA54F0">
        <w:rPr>
          <w:rFonts w:asciiTheme="minorHAnsi" w:hAnsiTheme="minorHAnsi"/>
          <w:i/>
          <w:sz w:val="22"/>
        </w:rPr>
        <w:t>Female Crime: The Construction of Women in Criminology</w:t>
      </w:r>
      <w:r w:rsidRPr="00EA54F0">
        <w:rPr>
          <w:rFonts w:asciiTheme="minorHAnsi" w:hAnsiTheme="minorHAnsi"/>
          <w:sz w:val="22"/>
        </w:rPr>
        <w:t xml:space="preserve">, Allen and Unwin. </w:t>
      </w:r>
    </w:p>
    <w:p w14:paraId="1BADE81F"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Parker, K. F., &amp; Reckdenwald, A. (2008). Women and Crime in Context Examining the Linkages Between Patriarchy and Female Offending Across Space. </w:t>
      </w:r>
      <w:r w:rsidRPr="00EA54F0">
        <w:rPr>
          <w:rFonts w:cs="Times New Roman"/>
          <w:i/>
          <w:iCs/>
          <w:sz w:val="22"/>
          <w:szCs w:val="20"/>
        </w:rPr>
        <w:t>Feminist Criminology</w:t>
      </w:r>
      <w:r w:rsidRPr="00EA54F0">
        <w:rPr>
          <w:rFonts w:cs="Times New Roman"/>
          <w:sz w:val="22"/>
          <w:szCs w:val="20"/>
        </w:rPr>
        <w:t xml:space="preserve">, </w:t>
      </w:r>
      <w:r w:rsidRPr="00EA54F0">
        <w:rPr>
          <w:rFonts w:cs="Times New Roman"/>
          <w:i/>
          <w:iCs/>
          <w:sz w:val="22"/>
          <w:szCs w:val="20"/>
        </w:rPr>
        <w:t>3</w:t>
      </w:r>
      <w:r w:rsidRPr="00EA54F0">
        <w:rPr>
          <w:rFonts w:cs="Times New Roman"/>
          <w:sz w:val="22"/>
          <w:szCs w:val="20"/>
        </w:rPr>
        <w:t>(1), 5-24.</w:t>
      </w:r>
    </w:p>
    <w:p w14:paraId="4621003E" w14:textId="6A2700A2" w:rsidR="00171EFF" w:rsidRPr="00EA54F0" w:rsidRDefault="00171EFF" w:rsidP="00171EFF">
      <w:pPr>
        <w:widowControl w:val="0"/>
        <w:spacing w:line="480" w:lineRule="auto"/>
        <w:ind w:left="426" w:hanging="426"/>
        <w:rPr>
          <w:rFonts w:cs="Times New Roman"/>
          <w:sz w:val="22"/>
          <w:szCs w:val="20"/>
        </w:rPr>
      </w:pPr>
      <w:r w:rsidRPr="00EA54F0">
        <w:rPr>
          <w:rFonts w:cs="Times New Roman"/>
          <w:sz w:val="22"/>
          <w:szCs w:val="20"/>
        </w:rPr>
        <w:t xml:space="preserve">Pasko, L. (2010). Setting the Record" Straight": Girls, Sexuality, and the Juvenile Correctional System. </w:t>
      </w:r>
      <w:r w:rsidRPr="00EA54F0">
        <w:rPr>
          <w:rFonts w:cs="Times New Roman"/>
          <w:i/>
          <w:iCs/>
          <w:sz w:val="22"/>
          <w:szCs w:val="20"/>
        </w:rPr>
        <w:t>Social Justice</w:t>
      </w:r>
      <w:r w:rsidRPr="00EA54F0">
        <w:rPr>
          <w:rFonts w:cs="Times New Roman"/>
          <w:sz w:val="22"/>
          <w:szCs w:val="20"/>
        </w:rPr>
        <w:t>, 7-26.</w:t>
      </w:r>
    </w:p>
    <w:p w14:paraId="14ED464B" w14:textId="77777777" w:rsidR="00580791" w:rsidRPr="00EA54F0" w:rsidRDefault="00580791" w:rsidP="00580791">
      <w:pPr>
        <w:widowControl w:val="0"/>
        <w:spacing w:line="480" w:lineRule="auto"/>
        <w:ind w:left="426" w:hanging="426"/>
        <w:rPr>
          <w:rFonts w:cs="Times New Roman"/>
          <w:sz w:val="22"/>
          <w:szCs w:val="20"/>
        </w:rPr>
      </w:pPr>
      <w:r w:rsidRPr="00EA54F0">
        <w:rPr>
          <w:rFonts w:cs="Times New Roman"/>
          <w:sz w:val="22"/>
          <w:szCs w:val="20"/>
        </w:rPr>
        <w:t xml:space="preserve">Phoenix, J. (1999). </w:t>
      </w:r>
      <w:r w:rsidRPr="00EA54F0">
        <w:rPr>
          <w:rFonts w:cs="Times New Roman"/>
          <w:i/>
          <w:iCs/>
          <w:sz w:val="22"/>
          <w:szCs w:val="20"/>
        </w:rPr>
        <w:t>Making Sense of Prostitution</w:t>
      </w:r>
      <w:r w:rsidRPr="00EA54F0">
        <w:rPr>
          <w:rFonts w:cs="Times New Roman"/>
          <w:sz w:val="22"/>
          <w:szCs w:val="20"/>
        </w:rPr>
        <w:t>. London: Palgrave Macmillan.</w:t>
      </w:r>
    </w:p>
    <w:p w14:paraId="79AEAD79"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Phoenix, J. (2000). Prostitute Identities: men, money and violence. </w:t>
      </w:r>
      <w:r w:rsidRPr="00EA54F0">
        <w:rPr>
          <w:rFonts w:cs="Times New Roman"/>
          <w:i/>
          <w:iCs/>
          <w:sz w:val="22"/>
          <w:szCs w:val="20"/>
        </w:rPr>
        <w:t>British Journal of Criminology</w:t>
      </w:r>
      <w:r w:rsidRPr="00EA54F0">
        <w:rPr>
          <w:rFonts w:cs="Times New Roman"/>
          <w:sz w:val="22"/>
          <w:szCs w:val="20"/>
        </w:rPr>
        <w:t xml:space="preserve">, </w:t>
      </w:r>
      <w:r w:rsidRPr="00EA54F0">
        <w:rPr>
          <w:rFonts w:cs="Times New Roman"/>
          <w:i/>
          <w:iCs/>
          <w:sz w:val="22"/>
          <w:szCs w:val="20"/>
        </w:rPr>
        <w:t>40</w:t>
      </w:r>
      <w:r w:rsidRPr="00EA54F0">
        <w:rPr>
          <w:rFonts w:cs="Times New Roman"/>
          <w:sz w:val="22"/>
          <w:szCs w:val="20"/>
        </w:rPr>
        <w:t xml:space="preserve">(1), 37–55. </w:t>
      </w:r>
    </w:p>
    <w:p w14:paraId="3D41EE59" w14:textId="77777777"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 xml:space="preserve">Plummer, K. (1995). Telling sexual stories: power, change and social worlds. London: Routledge. </w:t>
      </w:r>
    </w:p>
    <w:p w14:paraId="25619BAF"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Polletta, F., Chen, P. C. B., Gardner B. G., and Motes, A., (2011) ‘The Sociology of Storytelling’ Annual Review of Sociology, 37: 109-130. </w:t>
      </w:r>
    </w:p>
    <w:p w14:paraId="4F8098BA" w14:textId="77777777"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Presser, L. (2005). Negotiating power and narrative in research: Implications for feminist methodology. Signs: Journal of Women in Culture and Society, 30(4), 2067–2090.</w:t>
      </w:r>
    </w:p>
    <w:p w14:paraId="70712774" w14:textId="77777777" w:rsidR="00E45DCA"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 xml:space="preserve">Presser, L. (2008). Been a heavy life: stories of violent men. Champaign, IL: University of Illinois Press. </w:t>
      </w:r>
    </w:p>
    <w:p w14:paraId="136FFE13" w14:textId="400374D7"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 xml:space="preserve">Presser, L. (2009). The narratives of offenders. Theoretical Criminology, 13(2), 177–200. </w:t>
      </w:r>
    </w:p>
    <w:p w14:paraId="11E7D456" w14:textId="77777777" w:rsidR="009E4E3E" w:rsidRPr="00EA54F0" w:rsidRDefault="009E4E3E"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Presser, L. (2010). Collecting and Analyzing the Stories of Offenders. Journal of Criminal Justice Education, 21(4), 431–446.</w:t>
      </w:r>
    </w:p>
    <w:p w14:paraId="34C684D7" w14:textId="05C9AC54"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 xml:space="preserve">Presser, L. (2012). Getting on top through mass murder: Narrative, metaphor, and violence. </w:t>
      </w:r>
      <w:r w:rsidRPr="00EA54F0">
        <w:rPr>
          <w:rFonts w:asciiTheme="minorHAnsi" w:hAnsiTheme="minorHAnsi"/>
          <w:i/>
          <w:iCs/>
          <w:sz w:val="22"/>
        </w:rPr>
        <w:t>Crime, Media, Culture</w:t>
      </w:r>
      <w:r w:rsidRPr="00EA54F0">
        <w:rPr>
          <w:rFonts w:asciiTheme="minorHAnsi" w:hAnsiTheme="minorHAnsi"/>
          <w:sz w:val="22"/>
        </w:rPr>
        <w:t>, 8(1): 3-21</w:t>
      </w:r>
    </w:p>
    <w:p w14:paraId="3EE2ECEB" w14:textId="77777777"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 xml:space="preserve">Presser, L. and Sandberg, S. (eds) (2015) ‘Narrative Criminology: What’s the Story’, in L. Presser and S. Sandberg (eds), Crime as Story: An Introduction to Narrative, New York: NYU Press. </w:t>
      </w:r>
    </w:p>
    <w:p w14:paraId="22A7D1C8" w14:textId="77777777"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Reissman, C. K. (1993). Narrative Analysis. London: Sage.</w:t>
      </w:r>
    </w:p>
    <w:p w14:paraId="1B27BA67" w14:textId="77777777"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 xml:space="preserve">Renzetti, C (2013) </w:t>
      </w:r>
      <w:r w:rsidRPr="00EA54F0">
        <w:rPr>
          <w:rFonts w:asciiTheme="minorHAnsi" w:hAnsiTheme="minorHAnsi"/>
          <w:i/>
          <w:sz w:val="22"/>
        </w:rPr>
        <w:t>Feminist Criminology</w:t>
      </w:r>
      <w:r w:rsidRPr="00EA54F0">
        <w:rPr>
          <w:rFonts w:asciiTheme="minorHAnsi" w:hAnsiTheme="minorHAnsi"/>
          <w:sz w:val="22"/>
        </w:rPr>
        <w:t xml:space="preserve">, London: Routledge. </w:t>
      </w:r>
    </w:p>
    <w:p w14:paraId="10778A07"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Sandberg, S. (2009a). A Narrative Search for Respect. </w:t>
      </w:r>
      <w:r w:rsidRPr="00EA54F0">
        <w:rPr>
          <w:rFonts w:cs="Times New Roman"/>
          <w:i/>
          <w:iCs/>
          <w:sz w:val="22"/>
          <w:szCs w:val="20"/>
        </w:rPr>
        <w:t>Deviant Behavior</w:t>
      </w:r>
      <w:r w:rsidRPr="00EA54F0">
        <w:rPr>
          <w:rFonts w:cs="Times New Roman"/>
          <w:sz w:val="22"/>
          <w:szCs w:val="20"/>
        </w:rPr>
        <w:t xml:space="preserve">, </w:t>
      </w:r>
      <w:r w:rsidRPr="00EA54F0">
        <w:rPr>
          <w:rFonts w:cs="Times New Roman"/>
          <w:i/>
          <w:iCs/>
          <w:sz w:val="22"/>
          <w:szCs w:val="20"/>
        </w:rPr>
        <w:t>30</w:t>
      </w:r>
      <w:r w:rsidRPr="00EA54F0">
        <w:rPr>
          <w:rFonts w:cs="Times New Roman"/>
          <w:sz w:val="22"/>
          <w:szCs w:val="20"/>
        </w:rPr>
        <w:t xml:space="preserve">(6), 487–510. </w:t>
      </w:r>
    </w:p>
    <w:p w14:paraId="54F6E34B"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Sandberg, S. (2009b). Gangster victim or both? The interdiscursive constuction of sameness and difference in self-presentations. </w:t>
      </w:r>
      <w:r w:rsidRPr="00EA54F0">
        <w:rPr>
          <w:rFonts w:cs="Times New Roman"/>
          <w:i/>
          <w:iCs/>
          <w:sz w:val="22"/>
          <w:szCs w:val="20"/>
        </w:rPr>
        <w:t>British Journal of Sociology</w:t>
      </w:r>
      <w:r w:rsidRPr="00EA54F0">
        <w:rPr>
          <w:rFonts w:cs="Times New Roman"/>
          <w:sz w:val="22"/>
          <w:szCs w:val="20"/>
        </w:rPr>
        <w:t xml:space="preserve">, </w:t>
      </w:r>
      <w:r w:rsidRPr="00EA54F0">
        <w:rPr>
          <w:rFonts w:cs="Times New Roman"/>
          <w:i/>
          <w:iCs/>
          <w:sz w:val="22"/>
          <w:szCs w:val="20"/>
        </w:rPr>
        <w:t>60</w:t>
      </w:r>
      <w:r w:rsidRPr="00EA54F0">
        <w:rPr>
          <w:rFonts w:cs="Times New Roman"/>
          <w:sz w:val="22"/>
          <w:szCs w:val="20"/>
        </w:rPr>
        <w:t>(3), 523–542.</w:t>
      </w:r>
    </w:p>
    <w:p w14:paraId="1E7A894B"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Sandberg, S. (2010). What can “Lies” Tell Us about Life? Notes towards a Framework of Narrative Criminology. Journal of Criminal Justice Education, 21(4), 447–465. </w:t>
      </w:r>
    </w:p>
    <w:p w14:paraId="5DF1BBF0"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Sandberg, S. (2013). Are self-narratives strategic or determined, unified or fragmented? Reading Breivik’s Manifesto in light of narrative criminology. </w:t>
      </w:r>
      <w:r w:rsidRPr="00EA54F0">
        <w:rPr>
          <w:rFonts w:cs="Times New Roman"/>
          <w:i/>
          <w:iCs/>
          <w:sz w:val="22"/>
          <w:szCs w:val="20"/>
        </w:rPr>
        <w:t>Acta Sociologica</w:t>
      </w:r>
      <w:r w:rsidRPr="00EA54F0">
        <w:rPr>
          <w:rFonts w:cs="Times New Roman"/>
          <w:sz w:val="22"/>
          <w:szCs w:val="20"/>
        </w:rPr>
        <w:t xml:space="preserve">, </w:t>
      </w:r>
      <w:r w:rsidRPr="00EA54F0">
        <w:rPr>
          <w:rFonts w:cs="Times New Roman"/>
          <w:i/>
          <w:iCs/>
          <w:sz w:val="22"/>
          <w:szCs w:val="20"/>
        </w:rPr>
        <w:t>56</w:t>
      </w:r>
      <w:r w:rsidRPr="00EA54F0">
        <w:rPr>
          <w:rFonts w:cs="Times New Roman"/>
          <w:sz w:val="22"/>
          <w:szCs w:val="20"/>
        </w:rPr>
        <w:t>(1), 69-83.</w:t>
      </w:r>
    </w:p>
    <w:p w14:paraId="1DC3E126"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 Sandberg, S., &amp; Pederson, W. (2009). </w:t>
      </w:r>
      <w:r w:rsidRPr="00EA54F0">
        <w:rPr>
          <w:rFonts w:cs="Times New Roman"/>
          <w:i/>
          <w:iCs/>
          <w:sz w:val="22"/>
          <w:szCs w:val="20"/>
        </w:rPr>
        <w:t>Street capital: Black cannabis dealers in a white welfare state</w:t>
      </w:r>
      <w:r w:rsidRPr="00EA54F0">
        <w:rPr>
          <w:rFonts w:cs="Times New Roman"/>
          <w:sz w:val="22"/>
          <w:szCs w:val="20"/>
        </w:rPr>
        <w:t>. Bristol: The Policy Press.</w:t>
      </w:r>
    </w:p>
    <w:p w14:paraId="7EA1250D"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Scott, J. (1992) ‘Experience’ in </w:t>
      </w:r>
      <w:r w:rsidRPr="00EA54F0">
        <w:rPr>
          <w:rFonts w:cs="Times New Roman"/>
          <w:i/>
          <w:sz w:val="22"/>
          <w:szCs w:val="20"/>
        </w:rPr>
        <w:t>Feminists theorise the political</w:t>
      </w:r>
      <w:r w:rsidRPr="00EA54F0">
        <w:rPr>
          <w:rFonts w:cs="Times New Roman"/>
          <w:sz w:val="22"/>
          <w:szCs w:val="20"/>
        </w:rPr>
        <w:t xml:space="preserve">, J. Scott and J. Butler (eds), London: Routledge. </w:t>
      </w:r>
    </w:p>
    <w:p w14:paraId="0717510C"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Scott, M. B., &amp; Lyman, S. M. (1968). Accounts. American Sociological Review, 33(1), 46–62.</w:t>
      </w:r>
    </w:p>
    <w:p w14:paraId="248CED70" w14:textId="77777777" w:rsidR="00E25CDF" w:rsidRPr="00EA54F0" w:rsidRDefault="00E25CDF" w:rsidP="00E25CDF">
      <w:pPr>
        <w:widowControl w:val="0"/>
        <w:spacing w:line="480" w:lineRule="auto"/>
        <w:ind w:left="426" w:hanging="426"/>
        <w:rPr>
          <w:rFonts w:cs="Times New Roman"/>
          <w:sz w:val="22"/>
          <w:szCs w:val="20"/>
        </w:rPr>
      </w:pPr>
      <w:r w:rsidRPr="00EA54F0">
        <w:rPr>
          <w:rFonts w:cs="Times New Roman"/>
          <w:sz w:val="22"/>
          <w:szCs w:val="20"/>
        </w:rPr>
        <w:t xml:space="preserve">Sharpe, G. (2009). The Trouble with Girls Today: Professional Perspectives on Young Women’s Offending. </w:t>
      </w:r>
      <w:r w:rsidRPr="00EA54F0">
        <w:rPr>
          <w:rFonts w:cs="Times New Roman"/>
          <w:i/>
          <w:iCs/>
          <w:sz w:val="22"/>
          <w:szCs w:val="20"/>
        </w:rPr>
        <w:t>Youth Justice</w:t>
      </w:r>
      <w:r w:rsidRPr="00EA54F0">
        <w:rPr>
          <w:rFonts w:cs="Times New Roman"/>
          <w:sz w:val="22"/>
          <w:szCs w:val="20"/>
        </w:rPr>
        <w:t xml:space="preserve">, </w:t>
      </w:r>
      <w:r w:rsidRPr="00EA54F0">
        <w:rPr>
          <w:rFonts w:cs="Times New Roman"/>
          <w:i/>
          <w:iCs/>
          <w:sz w:val="22"/>
          <w:szCs w:val="20"/>
        </w:rPr>
        <w:t>9</w:t>
      </w:r>
      <w:r w:rsidRPr="00EA54F0">
        <w:rPr>
          <w:rFonts w:cs="Times New Roman"/>
          <w:sz w:val="22"/>
          <w:szCs w:val="20"/>
        </w:rPr>
        <w:t xml:space="preserve">(3), 254–269. </w:t>
      </w:r>
    </w:p>
    <w:p w14:paraId="4D7D9E61" w14:textId="77777777" w:rsidR="00E25CDF" w:rsidRPr="00EA54F0" w:rsidRDefault="00E25CDF" w:rsidP="00E25CDF">
      <w:pPr>
        <w:widowControl w:val="0"/>
        <w:spacing w:line="480" w:lineRule="auto"/>
        <w:ind w:left="426" w:hanging="426"/>
        <w:rPr>
          <w:sz w:val="22"/>
          <w:szCs w:val="20"/>
        </w:rPr>
      </w:pPr>
      <w:r w:rsidRPr="00EA54F0">
        <w:rPr>
          <w:sz w:val="22"/>
          <w:szCs w:val="20"/>
        </w:rPr>
        <w:t xml:space="preserve">Simon, R. J. (1975) </w:t>
      </w:r>
      <w:r w:rsidRPr="00EA54F0">
        <w:rPr>
          <w:i/>
          <w:iCs/>
          <w:sz w:val="22"/>
          <w:szCs w:val="20"/>
        </w:rPr>
        <w:t>Women and crime</w:t>
      </w:r>
      <w:r w:rsidRPr="00EA54F0">
        <w:rPr>
          <w:sz w:val="22"/>
          <w:szCs w:val="20"/>
        </w:rPr>
        <w:t>. Lexington, MA: Lexington Books.</w:t>
      </w:r>
    </w:p>
    <w:p w14:paraId="6731CE05" w14:textId="77777777" w:rsidR="00E25CDF" w:rsidRPr="00EA54F0" w:rsidRDefault="00E25CDF" w:rsidP="00E25CDF">
      <w:pPr>
        <w:widowControl w:val="0"/>
        <w:spacing w:line="480" w:lineRule="auto"/>
        <w:ind w:left="426" w:hanging="426"/>
        <w:rPr>
          <w:sz w:val="22"/>
          <w:szCs w:val="20"/>
        </w:rPr>
      </w:pPr>
      <w:r w:rsidRPr="00EA54F0">
        <w:rPr>
          <w:sz w:val="22"/>
          <w:szCs w:val="20"/>
        </w:rPr>
        <w:t xml:space="preserve">Smart, C. (1976) </w:t>
      </w:r>
      <w:r w:rsidRPr="00EA54F0">
        <w:rPr>
          <w:i/>
          <w:sz w:val="22"/>
          <w:szCs w:val="20"/>
        </w:rPr>
        <w:t>Women, Crime and Criminology: A Feminist Critique</w:t>
      </w:r>
      <w:r w:rsidRPr="00EA54F0">
        <w:rPr>
          <w:sz w:val="22"/>
          <w:szCs w:val="20"/>
        </w:rPr>
        <w:t>,. London: Routledge &amp; Kegan Paul.</w:t>
      </w:r>
    </w:p>
    <w:p w14:paraId="7CB98D66" w14:textId="77777777" w:rsidR="00E25CDF" w:rsidRPr="00EA54F0" w:rsidRDefault="00E25CDF" w:rsidP="00E25CDF">
      <w:pPr>
        <w:widowControl w:val="0"/>
        <w:spacing w:line="480" w:lineRule="auto"/>
        <w:ind w:left="426" w:hanging="426"/>
        <w:rPr>
          <w:sz w:val="22"/>
          <w:szCs w:val="20"/>
        </w:rPr>
      </w:pPr>
      <w:r w:rsidRPr="00EA54F0">
        <w:rPr>
          <w:sz w:val="22"/>
          <w:szCs w:val="20"/>
        </w:rPr>
        <w:t>Smart, C. (1977). Criminological theory: its ideology and implications concerning women. The British Journal of Sociology, 28(1), 89–100.</w:t>
      </w:r>
    </w:p>
    <w:p w14:paraId="75727E5C" w14:textId="77777777" w:rsidR="00E25CDF" w:rsidRPr="00EA54F0" w:rsidRDefault="00E25CDF" w:rsidP="00E25CDF">
      <w:pPr>
        <w:widowControl w:val="0"/>
        <w:spacing w:line="480" w:lineRule="auto"/>
        <w:ind w:left="426" w:hanging="426"/>
        <w:rPr>
          <w:sz w:val="22"/>
          <w:szCs w:val="20"/>
        </w:rPr>
      </w:pPr>
      <w:r w:rsidRPr="00EA54F0">
        <w:rPr>
          <w:sz w:val="22"/>
          <w:szCs w:val="20"/>
        </w:rPr>
        <w:t xml:space="preserve">Smart, C. (1990) ‘Feminist approaches to criminology, or Postmodern woman meets atavistic man’ in L. Gelsthorpe and A. Morris (ed.) Feminist perspectives in criminology, Milton Keynes: Open University Press. </w:t>
      </w:r>
    </w:p>
    <w:p w14:paraId="44667673" w14:textId="77777777" w:rsidR="00E25CDF" w:rsidRPr="00EA54F0" w:rsidRDefault="00E25CDF" w:rsidP="00E25CDF">
      <w:pPr>
        <w:widowControl w:val="0"/>
        <w:spacing w:line="480" w:lineRule="auto"/>
        <w:ind w:left="426" w:hanging="426"/>
        <w:rPr>
          <w:i/>
          <w:sz w:val="22"/>
          <w:szCs w:val="20"/>
        </w:rPr>
      </w:pPr>
      <w:r w:rsidRPr="00EA54F0">
        <w:rPr>
          <w:sz w:val="22"/>
          <w:szCs w:val="20"/>
        </w:rPr>
        <w:t xml:space="preserve">Smart, C. (1995) </w:t>
      </w:r>
      <w:r w:rsidRPr="00EA54F0">
        <w:rPr>
          <w:i/>
          <w:sz w:val="22"/>
          <w:szCs w:val="20"/>
        </w:rPr>
        <w:t xml:space="preserve">Law, Crime and Sexuality: Essays in Feminism, </w:t>
      </w:r>
      <w:r w:rsidRPr="00EA54F0">
        <w:rPr>
          <w:sz w:val="22"/>
          <w:szCs w:val="20"/>
        </w:rPr>
        <w:t xml:space="preserve">London: Sage. </w:t>
      </w:r>
      <w:r w:rsidRPr="00EA54F0">
        <w:rPr>
          <w:i/>
          <w:sz w:val="22"/>
          <w:szCs w:val="20"/>
        </w:rPr>
        <w:t xml:space="preserve"> </w:t>
      </w:r>
    </w:p>
    <w:p w14:paraId="5D65DBA0" w14:textId="14E8FEB4" w:rsidR="00B154A6" w:rsidRPr="00EA54F0" w:rsidRDefault="00B154A6" w:rsidP="00E25CDF">
      <w:pPr>
        <w:widowControl w:val="0"/>
        <w:spacing w:line="480" w:lineRule="auto"/>
        <w:ind w:left="426" w:hanging="426"/>
        <w:rPr>
          <w:sz w:val="22"/>
          <w:szCs w:val="20"/>
        </w:rPr>
      </w:pPr>
      <w:r w:rsidRPr="00EA54F0">
        <w:rPr>
          <w:sz w:val="22"/>
          <w:szCs w:val="20"/>
        </w:rPr>
        <w:t xml:space="preserve">Spender, D. (1988) </w:t>
      </w:r>
      <w:r w:rsidRPr="00EA54F0">
        <w:rPr>
          <w:i/>
          <w:sz w:val="22"/>
          <w:szCs w:val="20"/>
        </w:rPr>
        <w:t>Man made language, 4</w:t>
      </w:r>
      <w:r w:rsidRPr="00EA54F0">
        <w:rPr>
          <w:i/>
          <w:sz w:val="22"/>
          <w:szCs w:val="20"/>
          <w:vertAlign w:val="superscript"/>
        </w:rPr>
        <w:t>th</w:t>
      </w:r>
      <w:r w:rsidRPr="00EA54F0">
        <w:rPr>
          <w:i/>
          <w:sz w:val="22"/>
          <w:szCs w:val="20"/>
        </w:rPr>
        <w:t xml:space="preserve"> ed. </w:t>
      </w:r>
      <w:r w:rsidRPr="00EA54F0">
        <w:rPr>
          <w:sz w:val="22"/>
          <w:szCs w:val="20"/>
        </w:rPr>
        <w:t xml:space="preserve">Rivers Oram Press. </w:t>
      </w:r>
    </w:p>
    <w:p w14:paraId="01EFE121" w14:textId="2F6308AF" w:rsidR="00B154A6" w:rsidRPr="00EA54F0" w:rsidRDefault="00B154A6" w:rsidP="00E25CDF">
      <w:pPr>
        <w:widowControl w:val="0"/>
        <w:spacing w:line="480" w:lineRule="auto"/>
        <w:ind w:left="426" w:hanging="426"/>
        <w:rPr>
          <w:sz w:val="22"/>
          <w:szCs w:val="20"/>
        </w:rPr>
      </w:pPr>
      <w:r w:rsidRPr="00EA54F0">
        <w:rPr>
          <w:sz w:val="22"/>
          <w:szCs w:val="20"/>
        </w:rPr>
        <w:t xml:space="preserve">Spivak, G. C. (1988) ‘Can the Subaltern Speak?’, in Cary Nelson and Lawrence Grossberg (eds) </w:t>
      </w:r>
      <w:r w:rsidRPr="00EA54F0">
        <w:rPr>
          <w:i/>
          <w:sz w:val="22"/>
          <w:szCs w:val="20"/>
        </w:rPr>
        <w:t>Marxism and the Interpretation of Culture</w:t>
      </w:r>
      <w:r w:rsidRPr="00EA54F0">
        <w:rPr>
          <w:sz w:val="22"/>
          <w:szCs w:val="20"/>
        </w:rPr>
        <w:t xml:space="preserve">, pp. 271–313. Bloomington, IN: Indiana University Press. </w:t>
      </w:r>
    </w:p>
    <w:p w14:paraId="54F9A059" w14:textId="39CCDA0B" w:rsidR="00594CF0" w:rsidRPr="00EA54F0" w:rsidRDefault="00594CF0" w:rsidP="00E25CDF">
      <w:pPr>
        <w:widowControl w:val="0"/>
        <w:spacing w:line="480" w:lineRule="auto"/>
        <w:ind w:left="426" w:hanging="426"/>
        <w:rPr>
          <w:sz w:val="22"/>
          <w:szCs w:val="20"/>
        </w:rPr>
      </w:pPr>
      <w:r w:rsidRPr="00EA54F0">
        <w:rPr>
          <w:sz w:val="22"/>
          <w:szCs w:val="20"/>
        </w:rPr>
        <w:t xml:space="preserve">Stacey, J. (1988). Can There Be A Feminist Ethnography? Women &amp; Performance: A Journal of Feminist Theory, 11(1), 21–27. </w:t>
      </w:r>
    </w:p>
    <w:p w14:paraId="4E5C561B" w14:textId="07894FF3" w:rsidR="00E25CDF" w:rsidRPr="00EA54F0" w:rsidRDefault="00E25CDF" w:rsidP="00E25CDF">
      <w:pPr>
        <w:widowControl w:val="0"/>
        <w:spacing w:line="480" w:lineRule="auto"/>
        <w:ind w:left="426" w:hanging="426"/>
        <w:rPr>
          <w:sz w:val="22"/>
          <w:szCs w:val="20"/>
        </w:rPr>
      </w:pPr>
      <w:r w:rsidRPr="00EA54F0">
        <w:rPr>
          <w:sz w:val="22"/>
          <w:szCs w:val="20"/>
        </w:rPr>
        <w:t>Sykes, G. M., &amp; Matza, D. (1957). Techniques of neutralization: A theory of delinquency. American Sociological Review, 22(6), 664–670.</w:t>
      </w:r>
    </w:p>
    <w:p w14:paraId="47602F7C" w14:textId="77777777" w:rsidR="00E25CDF" w:rsidRPr="00EA54F0" w:rsidRDefault="00E25CDF" w:rsidP="00E25CDF">
      <w:pPr>
        <w:pStyle w:val="NormalWeb"/>
        <w:widowControl w:val="0"/>
        <w:spacing w:before="0" w:beforeAutospacing="0" w:after="0" w:afterAutospacing="0" w:line="480" w:lineRule="auto"/>
        <w:ind w:left="426" w:hanging="426"/>
        <w:rPr>
          <w:rFonts w:asciiTheme="minorHAnsi" w:hAnsiTheme="minorHAnsi"/>
          <w:sz w:val="22"/>
        </w:rPr>
      </w:pPr>
      <w:r w:rsidRPr="00EA54F0">
        <w:rPr>
          <w:rFonts w:asciiTheme="minorHAnsi" w:hAnsiTheme="minorHAnsi"/>
          <w:sz w:val="22"/>
        </w:rPr>
        <w:t xml:space="preserve">Tutenges, S., &amp; Sandberg, S. (2013). International Journal of Drug Policy Intoxicating stories : The characteristics , contexts and implications of drinking stories among Danish youth. International Journal of Drug Policy, 24(6), 538–544. </w:t>
      </w:r>
    </w:p>
    <w:p w14:paraId="40F172EF" w14:textId="77777777" w:rsidR="00E25CDF" w:rsidRPr="00EA54F0" w:rsidRDefault="00E25CDF" w:rsidP="00E25CDF">
      <w:pPr>
        <w:widowControl w:val="0"/>
        <w:spacing w:line="480" w:lineRule="auto"/>
        <w:ind w:left="426" w:hanging="426"/>
        <w:rPr>
          <w:sz w:val="22"/>
          <w:szCs w:val="20"/>
        </w:rPr>
      </w:pPr>
      <w:r w:rsidRPr="00EA54F0">
        <w:rPr>
          <w:sz w:val="22"/>
          <w:szCs w:val="20"/>
        </w:rPr>
        <w:t xml:space="preserve">Wattanaporn, K. A., &amp; Holtfreter, K. (2014). The Impact of Feminist Pathways Research on Gender-Responsive Policy and Practice. </w:t>
      </w:r>
      <w:r w:rsidRPr="00EA54F0">
        <w:rPr>
          <w:i/>
          <w:iCs/>
          <w:sz w:val="22"/>
          <w:szCs w:val="20"/>
        </w:rPr>
        <w:t>Feminist Criminology</w:t>
      </w:r>
      <w:r w:rsidRPr="00EA54F0">
        <w:rPr>
          <w:sz w:val="22"/>
          <w:szCs w:val="20"/>
        </w:rPr>
        <w:t xml:space="preserve">, </w:t>
      </w:r>
      <w:r w:rsidRPr="00EA54F0">
        <w:rPr>
          <w:i/>
          <w:iCs/>
          <w:sz w:val="22"/>
          <w:szCs w:val="20"/>
        </w:rPr>
        <w:t>9</w:t>
      </w:r>
      <w:r w:rsidRPr="00EA54F0">
        <w:rPr>
          <w:sz w:val="22"/>
          <w:szCs w:val="20"/>
        </w:rPr>
        <w:t>(3), 191-207.</w:t>
      </w:r>
    </w:p>
    <w:p w14:paraId="2DBC2D1A" w14:textId="5573FAB5" w:rsidR="00B154A6" w:rsidRPr="00EA54F0" w:rsidRDefault="00B154A6" w:rsidP="00E25CDF">
      <w:pPr>
        <w:widowControl w:val="0"/>
        <w:spacing w:line="480" w:lineRule="auto"/>
        <w:ind w:left="426" w:hanging="426"/>
        <w:rPr>
          <w:sz w:val="22"/>
          <w:szCs w:val="20"/>
        </w:rPr>
      </w:pPr>
      <w:r w:rsidRPr="00EA54F0">
        <w:rPr>
          <w:sz w:val="22"/>
          <w:szCs w:val="20"/>
        </w:rPr>
        <w:t xml:space="preserve">Weatherall, A. (2002). </w:t>
      </w:r>
      <w:r w:rsidRPr="00EA54F0">
        <w:rPr>
          <w:i/>
          <w:sz w:val="22"/>
          <w:szCs w:val="20"/>
        </w:rPr>
        <w:t>Gender, language and discourse</w:t>
      </w:r>
      <w:r w:rsidRPr="00EA54F0">
        <w:rPr>
          <w:sz w:val="22"/>
          <w:szCs w:val="20"/>
        </w:rPr>
        <w:t xml:space="preserve">. Routledge. </w:t>
      </w:r>
    </w:p>
    <w:p w14:paraId="09D31DE2" w14:textId="271B17FD" w:rsidR="00E25CDF" w:rsidRPr="00EA54F0" w:rsidRDefault="00E25CDF" w:rsidP="00E25CDF">
      <w:pPr>
        <w:widowControl w:val="0"/>
        <w:spacing w:line="480" w:lineRule="auto"/>
        <w:ind w:left="426" w:hanging="426"/>
        <w:rPr>
          <w:sz w:val="22"/>
          <w:szCs w:val="20"/>
        </w:rPr>
      </w:pPr>
      <w:r w:rsidRPr="00EA54F0">
        <w:rPr>
          <w:sz w:val="22"/>
          <w:szCs w:val="20"/>
        </w:rPr>
        <w:t>Wright Mills, C. (1940). Situated actions and vocabularies of motive. American Sociological Review, 5(6), 904–913.</w:t>
      </w:r>
    </w:p>
    <w:p w14:paraId="7577A91C" w14:textId="77777777" w:rsidR="007B060F" w:rsidRPr="00EA54F0" w:rsidRDefault="007B060F" w:rsidP="00250BA3">
      <w:pPr>
        <w:widowControl w:val="0"/>
        <w:spacing w:line="480" w:lineRule="auto"/>
        <w:rPr>
          <w:sz w:val="22"/>
          <w:szCs w:val="20"/>
        </w:rPr>
      </w:pPr>
    </w:p>
    <w:sectPr w:rsidR="007B060F" w:rsidRPr="00EA54F0" w:rsidSect="006173CA">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E20AF7" w14:textId="77777777" w:rsidR="00805A3E" w:rsidRDefault="00805A3E" w:rsidP="000D1A69">
      <w:r>
        <w:separator/>
      </w:r>
    </w:p>
  </w:endnote>
  <w:endnote w:type="continuationSeparator" w:id="0">
    <w:p w14:paraId="0ADF573A" w14:textId="77777777" w:rsidR="00805A3E" w:rsidRDefault="00805A3E" w:rsidP="000D1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34461" w14:textId="77777777" w:rsidR="00805A3E" w:rsidRDefault="00805A3E" w:rsidP="000D1A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4EDBCE" w14:textId="77777777" w:rsidR="00805A3E" w:rsidRDefault="00805A3E" w:rsidP="000D1A6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6010E" w14:textId="77777777" w:rsidR="00805A3E" w:rsidRDefault="00805A3E" w:rsidP="000D1A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0715A">
      <w:rPr>
        <w:rStyle w:val="PageNumber"/>
        <w:noProof/>
      </w:rPr>
      <w:t>1</w:t>
    </w:r>
    <w:r>
      <w:rPr>
        <w:rStyle w:val="PageNumber"/>
      </w:rPr>
      <w:fldChar w:fldCharType="end"/>
    </w:r>
  </w:p>
  <w:p w14:paraId="5E1B5984" w14:textId="77777777" w:rsidR="00805A3E" w:rsidRDefault="00805A3E" w:rsidP="000D1A6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2F588D" w14:textId="77777777" w:rsidR="00805A3E" w:rsidRDefault="00805A3E" w:rsidP="000D1A69">
      <w:r>
        <w:separator/>
      </w:r>
    </w:p>
  </w:footnote>
  <w:footnote w:type="continuationSeparator" w:id="0">
    <w:p w14:paraId="45D6AD9B" w14:textId="77777777" w:rsidR="00805A3E" w:rsidRDefault="00805A3E" w:rsidP="000D1A69">
      <w:r>
        <w:continuationSeparator/>
      </w:r>
    </w:p>
  </w:footnote>
  <w:footnote w:id="1">
    <w:p w14:paraId="230C3D53" w14:textId="11561201" w:rsidR="00805A3E" w:rsidRPr="00422AF1" w:rsidRDefault="00805A3E">
      <w:pPr>
        <w:pStyle w:val="FootnoteText"/>
        <w:rPr>
          <w:lang w:val="en-US"/>
        </w:rPr>
      </w:pPr>
      <w:r>
        <w:rPr>
          <w:rStyle w:val="FootnoteReference"/>
        </w:rPr>
        <w:footnoteRef/>
      </w:r>
      <w:r>
        <w:t xml:space="preserve"> </w:t>
      </w:r>
      <w:r>
        <w:rPr>
          <w:sz w:val="22"/>
          <w:szCs w:val="20"/>
        </w:rPr>
        <w:t>See also Batchelor 2007, 2009, 2011.</w:t>
      </w:r>
    </w:p>
  </w:footnote>
  <w:footnote w:id="2">
    <w:p w14:paraId="27A1493F" w14:textId="77777777" w:rsidR="00805A3E" w:rsidRPr="007D4C19" w:rsidRDefault="00805A3E" w:rsidP="0042517C">
      <w:pPr>
        <w:pStyle w:val="FootnoteText"/>
        <w:rPr>
          <w:sz w:val="20"/>
          <w:szCs w:val="20"/>
          <w:lang w:val="en-US"/>
        </w:rPr>
      </w:pPr>
      <w:r w:rsidRPr="007D4C19">
        <w:rPr>
          <w:rStyle w:val="FootnoteReference"/>
          <w:sz w:val="20"/>
          <w:szCs w:val="20"/>
        </w:rPr>
        <w:footnoteRef/>
      </w:r>
      <w:r w:rsidRPr="007D4C19">
        <w:rPr>
          <w:sz w:val="20"/>
          <w:szCs w:val="20"/>
        </w:rPr>
        <w:t xml:space="preserve"> </w:t>
      </w:r>
      <w:r w:rsidRPr="007D4C19">
        <w:rPr>
          <w:sz w:val="20"/>
          <w:szCs w:val="20"/>
          <w:lang w:val="en-US"/>
        </w:rPr>
        <w:t xml:space="preserve">The term ‘mule’ is used here to describe a person who carries drugs across international borders for someone else.  </w:t>
      </w:r>
    </w:p>
  </w:footnote>
  <w:footnote w:id="3">
    <w:p w14:paraId="01F0BAD6" w14:textId="5C81E0E4" w:rsidR="00805A3E" w:rsidRPr="005146E3" w:rsidRDefault="00805A3E">
      <w:pPr>
        <w:pStyle w:val="FootnoteText"/>
        <w:rPr>
          <w:lang w:val="en-US"/>
        </w:rPr>
      </w:pPr>
      <w:r>
        <w:rPr>
          <w:rStyle w:val="FootnoteReference"/>
        </w:rPr>
        <w:footnoteRef/>
      </w:r>
      <w:r>
        <w:t xml:space="preserve"> </w:t>
      </w:r>
      <w:r w:rsidRPr="00B154A6">
        <w:rPr>
          <w:sz w:val="20"/>
          <w:lang w:val="en-US"/>
        </w:rPr>
        <w:t>Feminist scholars also draw attention to the g</w:t>
      </w:r>
      <w:r>
        <w:rPr>
          <w:sz w:val="20"/>
          <w:lang w:val="en-US"/>
        </w:rPr>
        <w:t xml:space="preserve">endered nature of language, and its relationship to power </w:t>
      </w:r>
      <w:r w:rsidRPr="00B154A6">
        <w:rPr>
          <w:sz w:val="20"/>
          <w:lang w:val="en-US"/>
        </w:rPr>
        <w:t>(Spender</w:t>
      </w:r>
      <w:r>
        <w:rPr>
          <w:sz w:val="20"/>
          <w:lang w:val="en-US"/>
        </w:rPr>
        <w:t xml:space="preserve"> 1998; Spivak 1988</w:t>
      </w:r>
      <w:r w:rsidRPr="00B154A6">
        <w:rPr>
          <w:sz w:val="20"/>
          <w:lang w:val="en-US"/>
        </w:rPr>
        <w:t>; We</w:t>
      </w:r>
      <w:r>
        <w:rPr>
          <w:sz w:val="20"/>
          <w:lang w:val="en-US"/>
        </w:rPr>
        <w:t>a</w:t>
      </w:r>
      <w:r w:rsidRPr="00B154A6">
        <w:rPr>
          <w:sz w:val="20"/>
          <w:lang w:val="en-US"/>
        </w:rPr>
        <w:t xml:space="preserve">therall 2002).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C53C4"/>
    <w:multiLevelType w:val="hybridMultilevel"/>
    <w:tmpl w:val="793C641C"/>
    <w:lvl w:ilvl="0" w:tplc="C6C28846">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32A"/>
    <w:rsid w:val="0000493C"/>
    <w:rsid w:val="00007BD1"/>
    <w:rsid w:val="000101D3"/>
    <w:rsid w:val="00012EB9"/>
    <w:rsid w:val="00014BE9"/>
    <w:rsid w:val="00024A1A"/>
    <w:rsid w:val="000252B1"/>
    <w:rsid w:val="000256C4"/>
    <w:rsid w:val="00030999"/>
    <w:rsid w:val="000424AB"/>
    <w:rsid w:val="0004532A"/>
    <w:rsid w:val="00045827"/>
    <w:rsid w:val="000459C7"/>
    <w:rsid w:val="00061C46"/>
    <w:rsid w:val="00065927"/>
    <w:rsid w:val="000707F0"/>
    <w:rsid w:val="00072124"/>
    <w:rsid w:val="00075E9B"/>
    <w:rsid w:val="00077507"/>
    <w:rsid w:val="0007765A"/>
    <w:rsid w:val="000777BB"/>
    <w:rsid w:val="00077B1B"/>
    <w:rsid w:val="0008145A"/>
    <w:rsid w:val="000841BD"/>
    <w:rsid w:val="00086486"/>
    <w:rsid w:val="000867E9"/>
    <w:rsid w:val="00092CA5"/>
    <w:rsid w:val="00094CA6"/>
    <w:rsid w:val="000A0CF3"/>
    <w:rsid w:val="000A5582"/>
    <w:rsid w:val="000B0588"/>
    <w:rsid w:val="000B152B"/>
    <w:rsid w:val="000B1D79"/>
    <w:rsid w:val="000B43E5"/>
    <w:rsid w:val="000C6BBE"/>
    <w:rsid w:val="000D0B1C"/>
    <w:rsid w:val="000D0C62"/>
    <w:rsid w:val="000D1A69"/>
    <w:rsid w:val="000D3E5C"/>
    <w:rsid w:val="000D4355"/>
    <w:rsid w:val="000D6865"/>
    <w:rsid w:val="000D7A73"/>
    <w:rsid w:val="000E2C60"/>
    <w:rsid w:val="000E536E"/>
    <w:rsid w:val="000F2855"/>
    <w:rsid w:val="000F4531"/>
    <w:rsid w:val="000F6A33"/>
    <w:rsid w:val="00101940"/>
    <w:rsid w:val="001024CD"/>
    <w:rsid w:val="001109E6"/>
    <w:rsid w:val="0011376C"/>
    <w:rsid w:val="00115DD2"/>
    <w:rsid w:val="001170E2"/>
    <w:rsid w:val="0012129E"/>
    <w:rsid w:val="00122A1D"/>
    <w:rsid w:val="00125EC4"/>
    <w:rsid w:val="0012785A"/>
    <w:rsid w:val="00132AD2"/>
    <w:rsid w:val="00137099"/>
    <w:rsid w:val="00145B6C"/>
    <w:rsid w:val="00151B7F"/>
    <w:rsid w:val="00152AF6"/>
    <w:rsid w:val="00160A90"/>
    <w:rsid w:val="00171EFF"/>
    <w:rsid w:val="00176501"/>
    <w:rsid w:val="001802D6"/>
    <w:rsid w:val="001832F0"/>
    <w:rsid w:val="00184B15"/>
    <w:rsid w:val="00185AEE"/>
    <w:rsid w:val="00191AA1"/>
    <w:rsid w:val="00191BB4"/>
    <w:rsid w:val="00192619"/>
    <w:rsid w:val="001940A5"/>
    <w:rsid w:val="00194AF4"/>
    <w:rsid w:val="001A3A4E"/>
    <w:rsid w:val="001B35A0"/>
    <w:rsid w:val="001B5D4C"/>
    <w:rsid w:val="001C4BA7"/>
    <w:rsid w:val="001E280A"/>
    <w:rsid w:val="001E473A"/>
    <w:rsid w:val="001F23FF"/>
    <w:rsid w:val="001F7874"/>
    <w:rsid w:val="00205821"/>
    <w:rsid w:val="00212FB3"/>
    <w:rsid w:val="0021507B"/>
    <w:rsid w:val="00220286"/>
    <w:rsid w:val="002223B4"/>
    <w:rsid w:val="00222C8B"/>
    <w:rsid w:val="00225BCF"/>
    <w:rsid w:val="00227407"/>
    <w:rsid w:val="0023626A"/>
    <w:rsid w:val="002412E9"/>
    <w:rsid w:val="00250BA3"/>
    <w:rsid w:val="00251C9B"/>
    <w:rsid w:val="002576C1"/>
    <w:rsid w:val="00260899"/>
    <w:rsid w:val="0026302B"/>
    <w:rsid w:val="00270199"/>
    <w:rsid w:val="00270F16"/>
    <w:rsid w:val="00277A72"/>
    <w:rsid w:val="0028362B"/>
    <w:rsid w:val="00292574"/>
    <w:rsid w:val="00296FCA"/>
    <w:rsid w:val="002A0714"/>
    <w:rsid w:val="002B0602"/>
    <w:rsid w:val="002B0F2B"/>
    <w:rsid w:val="002B1747"/>
    <w:rsid w:val="002B64C8"/>
    <w:rsid w:val="002B7714"/>
    <w:rsid w:val="002C148A"/>
    <w:rsid w:val="002C3D79"/>
    <w:rsid w:val="002D3044"/>
    <w:rsid w:val="002D5D65"/>
    <w:rsid w:val="002D69FB"/>
    <w:rsid w:val="002E5419"/>
    <w:rsid w:val="002E6B86"/>
    <w:rsid w:val="00304C52"/>
    <w:rsid w:val="00313765"/>
    <w:rsid w:val="00315527"/>
    <w:rsid w:val="0031778D"/>
    <w:rsid w:val="00325831"/>
    <w:rsid w:val="0032654C"/>
    <w:rsid w:val="0032755F"/>
    <w:rsid w:val="00332E46"/>
    <w:rsid w:val="00333D3E"/>
    <w:rsid w:val="00336A64"/>
    <w:rsid w:val="00350142"/>
    <w:rsid w:val="003607F2"/>
    <w:rsid w:val="00361377"/>
    <w:rsid w:val="00361392"/>
    <w:rsid w:val="003627D3"/>
    <w:rsid w:val="00370077"/>
    <w:rsid w:val="0037056E"/>
    <w:rsid w:val="00375DBE"/>
    <w:rsid w:val="0038447B"/>
    <w:rsid w:val="003857A9"/>
    <w:rsid w:val="003A7642"/>
    <w:rsid w:val="003C67E3"/>
    <w:rsid w:val="003D3AA4"/>
    <w:rsid w:val="003D5AF9"/>
    <w:rsid w:val="003E1D95"/>
    <w:rsid w:val="003E3458"/>
    <w:rsid w:val="003E600E"/>
    <w:rsid w:val="003E6A49"/>
    <w:rsid w:val="003E7F09"/>
    <w:rsid w:val="003F0990"/>
    <w:rsid w:val="00407AE0"/>
    <w:rsid w:val="00412B94"/>
    <w:rsid w:val="00416874"/>
    <w:rsid w:val="00420476"/>
    <w:rsid w:val="00421CB8"/>
    <w:rsid w:val="00422AF1"/>
    <w:rsid w:val="0042517C"/>
    <w:rsid w:val="004270FB"/>
    <w:rsid w:val="004326B9"/>
    <w:rsid w:val="00435969"/>
    <w:rsid w:val="00444100"/>
    <w:rsid w:val="00452170"/>
    <w:rsid w:val="00452CC8"/>
    <w:rsid w:val="00465131"/>
    <w:rsid w:val="00465C02"/>
    <w:rsid w:val="0048039B"/>
    <w:rsid w:val="00485198"/>
    <w:rsid w:val="00485225"/>
    <w:rsid w:val="00486CCA"/>
    <w:rsid w:val="0049470A"/>
    <w:rsid w:val="0049486B"/>
    <w:rsid w:val="004957CD"/>
    <w:rsid w:val="004966ED"/>
    <w:rsid w:val="004A26CB"/>
    <w:rsid w:val="004A4F2F"/>
    <w:rsid w:val="004A539B"/>
    <w:rsid w:val="004A5AD1"/>
    <w:rsid w:val="004A6B9A"/>
    <w:rsid w:val="004B1CBB"/>
    <w:rsid w:val="004B2D4D"/>
    <w:rsid w:val="004C07D9"/>
    <w:rsid w:val="004C1120"/>
    <w:rsid w:val="004D32C0"/>
    <w:rsid w:val="004D5A3C"/>
    <w:rsid w:val="004D6E6F"/>
    <w:rsid w:val="004E109B"/>
    <w:rsid w:val="004E7A56"/>
    <w:rsid w:val="004F1213"/>
    <w:rsid w:val="004F1482"/>
    <w:rsid w:val="004F3A14"/>
    <w:rsid w:val="004F5FA2"/>
    <w:rsid w:val="005129EF"/>
    <w:rsid w:val="005146E3"/>
    <w:rsid w:val="00515FD3"/>
    <w:rsid w:val="005178A8"/>
    <w:rsid w:val="00522895"/>
    <w:rsid w:val="00522D45"/>
    <w:rsid w:val="0053112D"/>
    <w:rsid w:val="0054477C"/>
    <w:rsid w:val="00552D52"/>
    <w:rsid w:val="00557C3A"/>
    <w:rsid w:val="00561E13"/>
    <w:rsid w:val="00580791"/>
    <w:rsid w:val="00583028"/>
    <w:rsid w:val="005844A9"/>
    <w:rsid w:val="005877B8"/>
    <w:rsid w:val="00594CF0"/>
    <w:rsid w:val="00595D22"/>
    <w:rsid w:val="005A17C8"/>
    <w:rsid w:val="005A4AE4"/>
    <w:rsid w:val="005A5485"/>
    <w:rsid w:val="005B3E32"/>
    <w:rsid w:val="005B5390"/>
    <w:rsid w:val="005B7110"/>
    <w:rsid w:val="005C5A07"/>
    <w:rsid w:val="005C7561"/>
    <w:rsid w:val="005C7630"/>
    <w:rsid w:val="005D4DC8"/>
    <w:rsid w:val="005E23D2"/>
    <w:rsid w:val="005E33A2"/>
    <w:rsid w:val="005E4840"/>
    <w:rsid w:val="005F5D0F"/>
    <w:rsid w:val="005F5ECE"/>
    <w:rsid w:val="0060182D"/>
    <w:rsid w:val="00607C58"/>
    <w:rsid w:val="00614F91"/>
    <w:rsid w:val="0061522A"/>
    <w:rsid w:val="006173CA"/>
    <w:rsid w:val="0062089D"/>
    <w:rsid w:val="006275B5"/>
    <w:rsid w:val="006329F8"/>
    <w:rsid w:val="006348DF"/>
    <w:rsid w:val="00641DC2"/>
    <w:rsid w:val="0064218A"/>
    <w:rsid w:val="006474E9"/>
    <w:rsid w:val="00650061"/>
    <w:rsid w:val="006534EC"/>
    <w:rsid w:val="00656A3B"/>
    <w:rsid w:val="006572B9"/>
    <w:rsid w:val="006602EA"/>
    <w:rsid w:val="00663AE0"/>
    <w:rsid w:val="00664108"/>
    <w:rsid w:val="0066727F"/>
    <w:rsid w:val="006677C9"/>
    <w:rsid w:val="00676847"/>
    <w:rsid w:val="00680CC4"/>
    <w:rsid w:val="006863B4"/>
    <w:rsid w:val="0069329E"/>
    <w:rsid w:val="006933FA"/>
    <w:rsid w:val="0069366D"/>
    <w:rsid w:val="006A19F3"/>
    <w:rsid w:val="006A28C5"/>
    <w:rsid w:val="006A3A20"/>
    <w:rsid w:val="006A5DB2"/>
    <w:rsid w:val="006B2C7F"/>
    <w:rsid w:val="006B39F0"/>
    <w:rsid w:val="006C0D16"/>
    <w:rsid w:val="006C104F"/>
    <w:rsid w:val="006C113C"/>
    <w:rsid w:val="006C5AA0"/>
    <w:rsid w:val="006C7143"/>
    <w:rsid w:val="006D08A9"/>
    <w:rsid w:val="006D1617"/>
    <w:rsid w:val="006D3FDB"/>
    <w:rsid w:val="006E5163"/>
    <w:rsid w:val="006E5A26"/>
    <w:rsid w:val="006F1B92"/>
    <w:rsid w:val="007040C6"/>
    <w:rsid w:val="007104DA"/>
    <w:rsid w:val="00710E94"/>
    <w:rsid w:val="007238E6"/>
    <w:rsid w:val="00724E36"/>
    <w:rsid w:val="00730EB5"/>
    <w:rsid w:val="007356C1"/>
    <w:rsid w:val="00735D2C"/>
    <w:rsid w:val="00740F68"/>
    <w:rsid w:val="007455ED"/>
    <w:rsid w:val="00751480"/>
    <w:rsid w:val="007526B6"/>
    <w:rsid w:val="00754490"/>
    <w:rsid w:val="00755678"/>
    <w:rsid w:val="00771A32"/>
    <w:rsid w:val="00776474"/>
    <w:rsid w:val="00781AC3"/>
    <w:rsid w:val="00783E38"/>
    <w:rsid w:val="00792957"/>
    <w:rsid w:val="00794A37"/>
    <w:rsid w:val="00794C88"/>
    <w:rsid w:val="007958D0"/>
    <w:rsid w:val="00795AEC"/>
    <w:rsid w:val="0079791B"/>
    <w:rsid w:val="007B060F"/>
    <w:rsid w:val="007B2869"/>
    <w:rsid w:val="007B4529"/>
    <w:rsid w:val="007B5464"/>
    <w:rsid w:val="007C1877"/>
    <w:rsid w:val="007C406F"/>
    <w:rsid w:val="007D1003"/>
    <w:rsid w:val="007D4C19"/>
    <w:rsid w:val="007E39D2"/>
    <w:rsid w:val="007E3CCF"/>
    <w:rsid w:val="007E42B4"/>
    <w:rsid w:val="007F02F1"/>
    <w:rsid w:val="007F036F"/>
    <w:rsid w:val="007F07E1"/>
    <w:rsid w:val="007F14BF"/>
    <w:rsid w:val="007F403C"/>
    <w:rsid w:val="00802990"/>
    <w:rsid w:val="0080392D"/>
    <w:rsid w:val="00803E76"/>
    <w:rsid w:val="00805A3E"/>
    <w:rsid w:val="0080715A"/>
    <w:rsid w:val="008116D1"/>
    <w:rsid w:val="00813F8F"/>
    <w:rsid w:val="00817D6D"/>
    <w:rsid w:val="00824AE5"/>
    <w:rsid w:val="00825FA0"/>
    <w:rsid w:val="008436FF"/>
    <w:rsid w:val="00847776"/>
    <w:rsid w:val="00851B90"/>
    <w:rsid w:val="00860B2D"/>
    <w:rsid w:val="00866421"/>
    <w:rsid w:val="00866735"/>
    <w:rsid w:val="0087059A"/>
    <w:rsid w:val="008769CF"/>
    <w:rsid w:val="00883466"/>
    <w:rsid w:val="00883C35"/>
    <w:rsid w:val="00886DDE"/>
    <w:rsid w:val="008A1821"/>
    <w:rsid w:val="008A39A4"/>
    <w:rsid w:val="008B0A43"/>
    <w:rsid w:val="008B1B78"/>
    <w:rsid w:val="008B482E"/>
    <w:rsid w:val="008B7272"/>
    <w:rsid w:val="008C07A2"/>
    <w:rsid w:val="008C0E81"/>
    <w:rsid w:val="008C4877"/>
    <w:rsid w:val="008C6040"/>
    <w:rsid w:val="008D732A"/>
    <w:rsid w:val="008E3C54"/>
    <w:rsid w:val="008E5C84"/>
    <w:rsid w:val="00910F8C"/>
    <w:rsid w:val="009123C8"/>
    <w:rsid w:val="0092364B"/>
    <w:rsid w:val="00923B0C"/>
    <w:rsid w:val="009245B1"/>
    <w:rsid w:val="00926450"/>
    <w:rsid w:val="0093777A"/>
    <w:rsid w:val="00940837"/>
    <w:rsid w:val="009507BA"/>
    <w:rsid w:val="00950B28"/>
    <w:rsid w:val="00952BEF"/>
    <w:rsid w:val="00956A9B"/>
    <w:rsid w:val="00957989"/>
    <w:rsid w:val="00961D50"/>
    <w:rsid w:val="00965411"/>
    <w:rsid w:val="0096584B"/>
    <w:rsid w:val="00971188"/>
    <w:rsid w:val="0097615B"/>
    <w:rsid w:val="00984FE3"/>
    <w:rsid w:val="0099252F"/>
    <w:rsid w:val="009A22BA"/>
    <w:rsid w:val="009A30F0"/>
    <w:rsid w:val="009A3464"/>
    <w:rsid w:val="009A5C9A"/>
    <w:rsid w:val="009A62B2"/>
    <w:rsid w:val="009B6BF8"/>
    <w:rsid w:val="009C0E2F"/>
    <w:rsid w:val="009C0E30"/>
    <w:rsid w:val="009C1743"/>
    <w:rsid w:val="009C1D14"/>
    <w:rsid w:val="009C2978"/>
    <w:rsid w:val="009D5209"/>
    <w:rsid w:val="009D6D91"/>
    <w:rsid w:val="009D7821"/>
    <w:rsid w:val="009E4E3E"/>
    <w:rsid w:val="009E5A2C"/>
    <w:rsid w:val="009E6E98"/>
    <w:rsid w:val="009F3FFC"/>
    <w:rsid w:val="00A131CE"/>
    <w:rsid w:val="00A13A07"/>
    <w:rsid w:val="00A15178"/>
    <w:rsid w:val="00A160B3"/>
    <w:rsid w:val="00A211A5"/>
    <w:rsid w:val="00A345E0"/>
    <w:rsid w:val="00A37C13"/>
    <w:rsid w:val="00A451CE"/>
    <w:rsid w:val="00A46420"/>
    <w:rsid w:val="00A46609"/>
    <w:rsid w:val="00A511F0"/>
    <w:rsid w:val="00A54407"/>
    <w:rsid w:val="00A62646"/>
    <w:rsid w:val="00A6369F"/>
    <w:rsid w:val="00A745A1"/>
    <w:rsid w:val="00A80667"/>
    <w:rsid w:val="00A81604"/>
    <w:rsid w:val="00A83C18"/>
    <w:rsid w:val="00A84E8B"/>
    <w:rsid w:val="00A87736"/>
    <w:rsid w:val="00A9165E"/>
    <w:rsid w:val="00A92347"/>
    <w:rsid w:val="00A93E4E"/>
    <w:rsid w:val="00A9514B"/>
    <w:rsid w:val="00A95806"/>
    <w:rsid w:val="00A959AC"/>
    <w:rsid w:val="00AA58D0"/>
    <w:rsid w:val="00AB21D6"/>
    <w:rsid w:val="00AB5AE9"/>
    <w:rsid w:val="00AD0879"/>
    <w:rsid w:val="00AD2153"/>
    <w:rsid w:val="00AD66C6"/>
    <w:rsid w:val="00AE1644"/>
    <w:rsid w:val="00AE7ED0"/>
    <w:rsid w:val="00AF30D4"/>
    <w:rsid w:val="00AF6E09"/>
    <w:rsid w:val="00B010C4"/>
    <w:rsid w:val="00B02A00"/>
    <w:rsid w:val="00B02F3B"/>
    <w:rsid w:val="00B03769"/>
    <w:rsid w:val="00B04DA0"/>
    <w:rsid w:val="00B0796B"/>
    <w:rsid w:val="00B12469"/>
    <w:rsid w:val="00B154A6"/>
    <w:rsid w:val="00B176F0"/>
    <w:rsid w:val="00B21CEA"/>
    <w:rsid w:val="00B2609F"/>
    <w:rsid w:val="00B26581"/>
    <w:rsid w:val="00B276FA"/>
    <w:rsid w:val="00B33363"/>
    <w:rsid w:val="00B369BF"/>
    <w:rsid w:val="00B37805"/>
    <w:rsid w:val="00B40D0E"/>
    <w:rsid w:val="00B4573A"/>
    <w:rsid w:val="00B53246"/>
    <w:rsid w:val="00B551E1"/>
    <w:rsid w:val="00B57D96"/>
    <w:rsid w:val="00B638A8"/>
    <w:rsid w:val="00B72DA0"/>
    <w:rsid w:val="00B77B55"/>
    <w:rsid w:val="00B83F36"/>
    <w:rsid w:val="00B84674"/>
    <w:rsid w:val="00B855EF"/>
    <w:rsid w:val="00B8698D"/>
    <w:rsid w:val="00B9009E"/>
    <w:rsid w:val="00B9471B"/>
    <w:rsid w:val="00B970CE"/>
    <w:rsid w:val="00BA023E"/>
    <w:rsid w:val="00BA12D0"/>
    <w:rsid w:val="00BA3DEE"/>
    <w:rsid w:val="00BA52D4"/>
    <w:rsid w:val="00BB07F8"/>
    <w:rsid w:val="00BB636E"/>
    <w:rsid w:val="00BC1900"/>
    <w:rsid w:val="00BC65E9"/>
    <w:rsid w:val="00BD6B19"/>
    <w:rsid w:val="00BD74FF"/>
    <w:rsid w:val="00C01625"/>
    <w:rsid w:val="00C06C59"/>
    <w:rsid w:val="00C07CBE"/>
    <w:rsid w:val="00C161E6"/>
    <w:rsid w:val="00C16752"/>
    <w:rsid w:val="00C23926"/>
    <w:rsid w:val="00C25BE7"/>
    <w:rsid w:val="00C470F5"/>
    <w:rsid w:val="00C51919"/>
    <w:rsid w:val="00C52512"/>
    <w:rsid w:val="00C542F1"/>
    <w:rsid w:val="00C568D5"/>
    <w:rsid w:val="00C6142D"/>
    <w:rsid w:val="00C67534"/>
    <w:rsid w:val="00C700B6"/>
    <w:rsid w:val="00C70E99"/>
    <w:rsid w:val="00C70FA4"/>
    <w:rsid w:val="00C72942"/>
    <w:rsid w:val="00C83563"/>
    <w:rsid w:val="00C8585D"/>
    <w:rsid w:val="00C91F0F"/>
    <w:rsid w:val="00C9316E"/>
    <w:rsid w:val="00CA1082"/>
    <w:rsid w:val="00CA7096"/>
    <w:rsid w:val="00CA7A67"/>
    <w:rsid w:val="00CB0D9C"/>
    <w:rsid w:val="00CC3963"/>
    <w:rsid w:val="00CC3FDF"/>
    <w:rsid w:val="00CC45AC"/>
    <w:rsid w:val="00CC56F5"/>
    <w:rsid w:val="00CC62CF"/>
    <w:rsid w:val="00CD4144"/>
    <w:rsid w:val="00CE0CCD"/>
    <w:rsid w:val="00CE3A09"/>
    <w:rsid w:val="00CE6571"/>
    <w:rsid w:val="00CE736B"/>
    <w:rsid w:val="00CE7DBC"/>
    <w:rsid w:val="00CF4B4A"/>
    <w:rsid w:val="00CF4EFB"/>
    <w:rsid w:val="00D0429C"/>
    <w:rsid w:val="00D33676"/>
    <w:rsid w:val="00D529A9"/>
    <w:rsid w:val="00D55DAC"/>
    <w:rsid w:val="00D61AC5"/>
    <w:rsid w:val="00D6231B"/>
    <w:rsid w:val="00D624ED"/>
    <w:rsid w:val="00D64D76"/>
    <w:rsid w:val="00D7481C"/>
    <w:rsid w:val="00D75FD8"/>
    <w:rsid w:val="00D763F9"/>
    <w:rsid w:val="00D80187"/>
    <w:rsid w:val="00D80286"/>
    <w:rsid w:val="00D81B90"/>
    <w:rsid w:val="00D872FC"/>
    <w:rsid w:val="00D90455"/>
    <w:rsid w:val="00D91A11"/>
    <w:rsid w:val="00D93F72"/>
    <w:rsid w:val="00D947AD"/>
    <w:rsid w:val="00D95758"/>
    <w:rsid w:val="00D97410"/>
    <w:rsid w:val="00DA2337"/>
    <w:rsid w:val="00DA2D29"/>
    <w:rsid w:val="00DA70A4"/>
    <w:rsid w:val="00DB2704"/>
    <w:rsid w:val="00DB2CD3"/>
    <w:rsid w:val="00DC013D"/>
    <w:rsid w:val="00DD79E5"/>
    <w:rsid w:val="00DE2AEE"/>
    <w:rsid w:val="00DF77C1"/>
    <w:rsid w:val="00E07952"/>
    <w:rsid w:val="00E130A2"/>
    <w:rsid w:val="00E15CF6"/>
    <w:rsid w:val="00E25CDF"/>
    <w:rsid w:val="00E34368"/>
    <w:rsid w:val="00E35367"/>
    <w:rsid w:val="00E43BAC"/>
    <w:rsid w:val="00E45DCA"/>
    <w:rsid w:val="00E52766"/>
    <w:rsid w:val="00E54BB5"/>
    <w:rsid w:val="00E56B27"/>
    <w:rsid w:val="00E62FE2"/>
    <w:rsid w:val="00E64BDE"/>
    <w:rsid w:val="00E7050A"/>
    <w:rsid w:val="00E72F69"/>
    <w:rsid w:val="00E7578A"/>
    <w:rsid w:val="00E9220A"/>
    <w:rsid w:val="00E9498B"/>
    <w:rsid w:val="00E96947"/>
    <w:rsid w:val="00EA014F"/>
    <w:rsid w:val="00EA54F0"/>
    <w:rsid w:val="00EA7AD7"/>
    <w:rsid w:val="00EB1CC2"/>
    <w:rsid w:val="00EB2B64"/>
    <w:rsid w:val="00EB6F73"/>
    <w:rsid w:val="00EC092E"/>
    <w:rsid w:val="00EC1740"/>
    <w:rsid w:val="00EC3E27"/>
    <w:rsid w:val="00EC7BB5"/>
    <w:rsid w:val="00ED0513"/>
    <w:rsid w:val="00ED2FC8"/>
    <w:rsid w:val="00ED3BCF"/>
    <w:rsid w:val="00EE001C"/>
    <w:rsid w:val="00EE6EAB"/>
    <w:rsid w:val="00EF2530"/>
    <w:rsid w:val="00EF5B70"/>
    <w:rsid w:val="00EF7AAB"/>
    <w:rsid w:val="00F002E1"/>
    <w:rsid w:val="00F0144C"/>
    <w:rsid w:val="00F0319C"/>
    <w:rsid w:val="00F04D6A"/>
    <w:rsid w:val="00F0656A"/>
    <w:rsid w:val="00F14D2C"/>
    <w:rsid w:val="00F25E70"/>
    <w:rsid w:val="00F34A4B"/>
    <w:rsid w:val="00F45368"/>
    <w:rsid w:val="00F47264"/>
    <w:rsid w:val="00F525FF"/>
    <w:rsid w:val="00F53C8F"/>
    <w:rsid w:val="00F555AB"/>
    <w:rsid w:val="00F67411"/>
    <w:rsid w:val="00F727AA"/>
    <w:rsid w:val="00F77AB4"/>
    <w:rsid w:val="00F81EA2"/>
    <w:rsid w:val="00F84377"/>
    <w:rsid w:val="00F84E0D"/>
    <w:rsid w:val="00F90A2D"/>
    <w:rsid w:val="00F920E9"/>
    <w:rsid w:val="00F9731A"/>
    <w:rsid w:val="00F97FCC"/>
    <w:rsid w:val="00FA2182"/>
    <w:rsid w:val="00FA3A8B"/>
    <w:rsid w:val="00FA6FF2"/>
    <w:rsid w:val="00FB4F07"/>
    <w:rsid w:val="00FB5DD8"/>
    <w:rsid w:val="00FC29B7"/>
    <w:rsid w:val="00FC3B0F"/>
    <w:rsid w:val="00FC438E"/>
    <w:rsid w:val="00FD2E8F"/>
    <w:rsid w:val="00FD4191"/>
    <w:rsid w:val="00FF0F76"/>
    <w:rsid w:val="00FF4321"/>
    <w:rsid w:val="00FF5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330EE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6A3A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1A69"/>
    <w:pPr>
      <w:tabs>
        <w:tab w:val="center" w:pos="4320"/>
        <w:tab w:val="right" w:pos="8640"/>
      </w:tabs>
    </w:pPr>
  </w:style>
  <w:style w:type="character" w:customStyle="1" w:styleId="FooterChar">
    <w:name w:val="Footer Char"/>
    <w:basedOn w:val="DefaultParagraphFont"/>
    <w:link w:val="Footer"/>
    <w:uiPriority w:val="99"/>
    <w:rsid w:val="000D1A69"/>
    <w:rPr>
      <w:lang w:val="en-GB"/>
    </w:rPr>
  </w:style>
  <w:style w:type="character" w:styleId="PageNumber">
    <w:name w:val="page number"/>
    <w:basedOn w:val="DefaultParagraphFont"/>
    <w:uiPriority w:val="99"/>
    <w:semiHidden/>
    <w:unhideWhenUsed/>
    <w:rsid w:val="000D1A69"/>
  </w:style>
  <w:style w:type="paragraph" w:styleId="NormalWeb">
    <w:name w:val="Normal (Web)"/>
    <w:basedOn w:val="Normal"/>
    <w:uiPriority w:val="99"/>
    <w:unhideWhenUsed/>
    <w:rsid w:val="005877B8"/>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D763F9"/>
  </w:style>
  <w:style w:type="character" w:customStyle="1" w:styleId="FootnoteTextChar">
    <w:name w:val="Footnote Text Char"/>
    <w:basedOn w:val="DefaultParagraphFont"/>
    <w:link w:val="FootnoteText"/>
    <w:uiPriority w:val="99"/>
    <w:rsid w:val="00D763F9"/>
    <w:rPr>
      <w:lang w:val="en-GB"/>
    </w:rPr>
  </w:style>
  <w:style w:type="character" w:styleId="FootnoteReference">
    <w:name w:val="footnote reference"/>
    <w:basedOn w:val="DefaultParagraphFont"/>
    <w:uiPriority w:val="99"/>
    <w:unhideWhenUsed/>
    <w:rsid w:val="00D763F9"/>
    <w:rPr>
      <w:vertAlign w:val="superscript"/>
    </w:rPr>
  </w:style>
  <w:style w:type="character" w:customStyle="1" w:styleId="Heading2Char">
    <w:name w:val="Heading 2 Char"/>
    <w:basedOn w:val="DefaultParagraphFont"/>
    <w:link w:val="Heading2"/>
    <w:uiPriority w:val="9"/>
    <w:semiHidden/>
    <w:rsid w:val="006A3A20"/>
    <w:rPr>
      <w:rFonts w:asciiTheme="majorHAnsi" w:eastAsiaTheme="majorEastAsia" w:hAnsiTheme="majorHAnsi" w:cstheme="majorBidi"/>
      <w:b/>
      <w:bCs/>
      <w:color w:val="4F81BD" w:themeColor="accent1"/>
      <w:sz w:val="26"/>
      <w:szCs w:val="26"/>
      <w:lang w:val="en-GB"/>
    </w:rPr>
  </w:style>
  <w:style w:type="paragraph" w:styleId="Revision">
    <w:name w:val="Revision"/>
    <w:hidden/>
    <w:uiPriority w:val="99"/>
    <w:semiHidden/>
    <w:rsid w:val="00E34368"/>
    <w:rPr>
      <w:lang w:val="en-GB"/>
    </w:rPr>
  </w:style>
  <w:style w:type="paragraph" w:styleId="BalloonText">
    <w:name w:val="Balloon Text"/>
    <w:basedOn w:val="Normal"/>
    <w:link w:val="BalloonTextChar"/>
    <w:uiPriority w:val="99"/>
    <w:semiHidden/>
    <w:unhideWhenUsed/>
    <w:rsid w:val="00E343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4368"/>
    <w:rPr>
      <w:rFonts w:ascii="Lucida Grande" w:hAnsi="Lucida Grande" w:cs="Lucida Grande"/>
      <w:sz w:val="18"/>
      <w:szCs w:val="18"/>
      <w:lang w:val="en-GB"/>
    </w:rPr>
  </w:style>
  <w:style w:type="paragraph" w:styleId="DocumentMap">
    <w:name w:val="Document Map"/>
    <w:basedOn w:val="Normal"/>
    <w:link w:val="DocumentMapChar"/>
    <w:uiPriority w:val="99"/>
    <w:semiHidden/>
    <w:unhideWhenUsed/>
    <w:rsid w:val="00E34368"/>
    <w:rPr>
      <w:rFonts w:ascii="Lucida Grande" w:hAnsi="Lucida Grande" w:cs="Lucida Grande"/>
    </w:rPr>
  </w:style>
  <w:style w:type="character" w:customStyle="1" w:styleId="DocumentMapChar">
    <w:name w:val="Document Map Char"/>
    <w:basedOn w:val="DefaultParagraphFont"/>
    <w:link w:val="DocumentMap"/>
    <w:uiPriority w:val="99"/>
    <w:semiHidden/>
    <w:rsid w:val="00E34368"/>
    <w:rPr>
      <w:rFonts w:ascii="Lucida Grande" w:hAnsi="Lucida Grande" w:cs="Lucida Grande"/>
      <w:lang w:val="en-GB"/>
    </w:rPr>
  </w:style>
  <w:style w:type="paragraph" w:styleId="Header">
    <w:name w:val="header"/>
    <w:basedOn w:val="Normal"/>
    <w:link w:val="HeaderChar"/>
    <w:uiPriority w:val="99"/>
    <w:unhideWhenUsed/>
    <w:rsid w:val="00B53246"/>
    <w:pPr>
      <w:tabs>
        <w:tab w:val="center" w:pos="4320"/>
        <w:tab w:val="right" w:pos="8640"/>
      </w:tabs>
    </w:pPr>
  </w:style>
  <w:style w:type="character" w:customStyle="1" w:styleId="HeaderChar">
    <w:name w:val="Header Char"/>
    <w:basedOn w:val="DefaultParagraphFont"/>
    <w:link w:val="Header"/>
    <w:uiPriority w:val="99"/>
    <w:rsid w:val="00B53246"/>
    <w:rPr>
      <w:lang w:val="en-GB"/>
    </w:rPr>
  </w:style>
  <w:style w:type="paragraph" w:styleId="ListParagraph">
    <w:name w:val="List Paragraph"/>
    <w:basedOn w:val="Normal"/>
    <w:uiPriority w:val="34"/>
    <w:qFormat/>
    <w:rsid w:val="00A959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2">
    <w:name w:val="heading 2"/>
    <w:basedOn w:val="Normal"/>
    <w:next w:val="Normal"/>
    <w:link w:val="Heading2Char"/>
    <w:uiPriority w:val="9"/>
    <w:semiHidden/>
    <w:unhideWhenUsed/>
    <w:qFormat/>
    <w:rsid w:val="006A3A2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1A69"/>
    <w:pPr>
      <w:tabs>
        <w:tab w:val="center" w:pos="4320"/>
        <w:tab w:val="right" w:pos="8640"/>
      </w:tabs>
    </w:pPr>
  </w:style>
  <w:style w:type="character" w:customStyle="1" w:styleId="FooterChar">
    <w:name w:val="Footer Char"/>
    <w:basedOn w:val="DefaultParagraphFont"/>
    <w:link w:val="Footer"/>
    <w:uiPriority w:val="99"/>
    <w:rsid w:val="000D1A69"/>
    <w:rPr>
      <w:lang w:val="en-GB"/>
    </w:rPr>
  </w:style>
  <w:style w:type="character" w:styleId="PageNumber">
    <w:name w:val="page number"/>
    <w:basedOn w:val="DefaultParagraphFont"/>
    <w:uiPriority w:val="99"/>
    <w:semiHidden/>
    <w:unhideWhenUsed/>
    <w:rsid w:val="000D1A69"/>
  </w:style>
  <w:style w:type="paragraph" w:styleId="NormalWeb">
    <w:name w:val="Normal (Web)"/>
    <w:basedOn w:val="Normal"/>
    <w:uiPriority w:val="99"/>
    <w:unhideWhenUsed/>
    <w:rsid w:val="005877B8"/>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D763F9"/>
  </w:style>
  <w:style w:type="character" w:customStyle="1" w:styleId="FootnoteTextChar">
    <w:name w:val="Footnote Text Char"/>
    <w:basedOn w:val="DefaultParagraphFont"/>
    <w:link w:val="FootnoteText"/>
    <w:uiPriority w:val="99"/>
    <w:rsid w:val="00D763F9"/>
    <w:rPr>
      <w:lang w:val="en-GB"/>
    </w:rPr>
  </w:style>
  <w:style w:type="character" w:styleId="FootnoteReference">
    <w:name w:val="footnote reference"/>
    <w:basedOn w:val="DefaultParagraphFont"/>
    <w:uiPriority w:val="99"/>
    <w:unhideWhenUsed/>
    <w:rsid w:val="00D763F9"/>
    <w:rPr>
      <w:vertAlign w:val="superscript"/>
    </w:rPr>
  </w:style>
  <w:style w:type="character" w:customStyle="1" w:styleId="Heading2Char">
    <w:name w:val="Heading 2 Char"/>
    <w:basedOn w:val="DefaultParagraphFont"/>
    <w:link w:val="Heading2"/>
    <w:uiPriority w:val="9"/>
    <w:semiHidden/>
    <w:rsid w:val="006A3A20"/>
    <w:rPr>
      <w:rFonts w:asciiTheme="majorHAnsi" w:eastAsiaTheme="majorEastAsia" w:hAnsiTheme="majorHAnsi" w:cstheme="majorBidi"/>
      <w:b/>
      <w:bCs/>
      <w:color w:val="4F81BD" w:themeColor="accent1"/>
      <w:sz w:val="26"/>
      <w:szCs w:val="26"/>
      <w:lang w:val="en-GB"/>
    </w:rPr>
  </w:style>
  <w:style w:type="paragraph" w:styleId="Revision">
    <w:name w:val="Revision"/>
    <w:hidden/>
    <w:uiPriority w:val="99"/>
    <w:semiHidden/>
    <w:rsid w:val="00E34368"/>
    <w:rPr>
      <w:lang w:val="en-GB"/>
    </w:rPr>
  </w:style>
  <w:style w:type="paragraph" w:styleId="BalloonText">
    <w:name w:val="Balloon Text"/>
    <w:basedOn w:val="Normal"/>
    <w:link w:val="BalloonTextChar"/>
    <w:uiPriority w:val="99"/>
    <w:semiHidden/>
    <w:unhideWhenUsed/>
    <w:rsid w:val="00E3436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4368"/>
    <w:rPr>
      <w:rFonts w:ascii="Lucida Grande" w:hAnsi="Lucida Grande" w:cs="Lucida Grande"/>
      <w:sz w:val="18"/>
      <w:szCs w:val="18"/>
      <w:lang w:val="en-GB"/>
    </w:rPr>
  </w:style>
  <w:style w:type="paragraph" w:styleId="DocumentMap">
    <w:name w:val="Document Map"/>
    <w:basedOn w:val="Normal"/>
    <w:link w:val="DocumentMapChar"/>
    <w:uiPriority w:val="99"/>
    <w:semiHidden/>
    <w:unhideWhenUsed/>
    <w:rsid w:val="00E34368"/>
    <w:rPr>
      <w:rFonts w:ascii="Lucida Grande" w:hAnsi="Lucida Grande" w:cs="Lucida Grande"/>
    </w:rPr>
  </w:style>
  <w:style w:type="character" w:customStyle="1" w:styleId="DocumentMapChar">
    <w:name w:val="Document Map Char"/>
    <w:basedOn w:val="DefaultParagraphFont"/>
    <w:link w:val="DocumentMap"/>
    <w:uiPriority w:val="99"/>
    <w:semiHidden/>
    <w:rsid w:val="00E34368"/>
    <w:rPr>
      <w:rFonts w:ascii="Lucida Grande" w:hAnsi="Lucida Grande" w:cs="Lucida Grande"/>
      <w:lang w:val="en-GB"/>
    </w:rPr>
  </w:style>
  <w:style w:type="paragraph" w:styleId="Header">
    <w:name w:val="header"/>
    <w:basedOn w:val="Normal"/>
    <w:link w:val="HeaderChar"/>
    <w:uiPriority w:val="99"/>
    <w:unhideWhenUsed/>
    <w:rsid w:val="00B53246"/>
    <w:pPr>
      <w:tabs>
        <w:tab w:val="center" w:pos="4320"/>
        <w:tab w:val="right" w:pos="8640"/>
      </w:tabs>
    </w:pPr>
  </w:style>
  <w:style w:type="character" w:customStyle="1" w:styleId="HeaderChar">
    <w:name w:val="Header Char"/>
    <w:basedOn w:val="DefaultParagraphFont"/>
    <w:link w:val="Header"/>
    <w:uiPriority w:val="99"/>
    <w:rsid w:val="00B53246"/>
    <w:rPr>
      <w:lang w:val="en-GB"/>
    </w:rPr>
  </w:style>
  <w:style w:type="paragraph" w:styleId="ListParagraph">
    <w:name w:val="List Paragraph"/>
    <w:basedOn w:val="Normal"/>
    <w:uiPriority w:val="34"/>
    <w:qFormat/>
    <w:rsid w:val="00A95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04258">
      <w:bodyDiv w:val="1"/>
      <w:marLeft w:val="0"/>
      <w:marRight w:val="0"/>
      <w:marTop w:val="0"/>
      <w:marBottom w:val="0"/>
      <w:divBdr>
        <w:top w:val="none" w:sz="0" w:space="0" w:color="auto"/>
        <w:left w:val="none" w:sz="0" w:space="0" w:color="auto"/>
        <w:bottom w:val="none" w:sz="0" w:space="0" w:color="auto"/>
        <w:right w:val="none" w:sz="0" w:space="0" w:color="auto"/>
      </w:divBdr>
      <w:divsChild>
        <w:div w:id="1034236478">
          <w:marLeft w:val="0"/>
          <w:marRight w:val="0"/>
          <w:marTop w:val="0"/>
          <w:marBottom w:val="0"/>
          <w:divBdr>
            <w:top w:val="none" w:sz="0" w:space="0" w:color="auto"/>
            <w:left w:val="none" w:sz="0" w:space="0" w:color="auto"/>
            <w:bottom w:val="none" w:sz="0" w:space="0" w:color="auto"/>
            <w:right w:val="none" w:sz="0" w:space="0" w:color="auto"/>
          </w:divBdr>
        </w:div>
      </w:divsChild>
    </w:div>
    <w:div w:id="217480181">
      <w:bodyDiv w:val="1"/>
      <w:marLeft w:val="0"/>
      <w:marRight w:val="0"/>
      <w:marTop w:val="0"/>
      <w:marBottom w:val="0"/>
      <w:divBdr>
        <w:top w:val="none" w:sz="0" w:space="0" w:color="auto"/>
        <w:left w:val="none" w:sz="0" w:space="0" w:color="auto"/>
        <w:bottom w:val="none" w:sz="0" w:space="0" w:color="auto"/>
        <w:right w:val="none" w:sz="0" w:space="0" w:color="auto"/>
      </w:divBdr>
      <w:divsChild>
        <w:div w:id="1825470349">
          <w:marLeft w:val="0"/>
          <w:marRight w:val="0"/>
          <w:marTop w:val="0"/>
          <w:marBottom w:val="0"/>
          <w:divBdr>
            <w:top w:val="none" w:sz="0" w:space="0" w:color="auto"/>
            <w:left w:val="none" w:sz="0" w:space="0" w:color="auto"/>
            <w:bottom w:val="none" w:sz="0" w:space="0" w:color="auto"/>
            <w:right w:val="none" w:sz="0" w:space="0" w:color="auto"/>
          </w:divBdr>
        </w:div>
      </w:divsChild>
    </w:div>
    <w:div w:id="220755783">
      <w:bodyDiv w:val="1"/>
      <w:marLeft w:val="0"/>
      <w:marRight w:val="0"/>
      <w:marTop w:val="0"/>
      <w:marBottom w:val="0"/>
      <w:divBdr>
        <w:top w:val="none" w:sz="0" w:space="0" w:color="auto"/>
        <w:left w:val="none" w:sz="0" w:space="0" w:color="auto"/>
        <w:bottom w:val="none" w:sz="0" w:space="0" w:color="auto"/>
        <w:right w:val="none" w:sz="0" w:space="0" w:color="auto"/>
      </w:divBdr>
      <w:divsChild>
        <w:div w:id="1055817380">
          <w:marLeft w:val="0"/>
          <w:marRight w:val="0"/>
          <w:marTop w:val="0"/>
          <w:marBottom w:val="0"/>
          <w:divBdr>
            <w:top w:val="none" w:sz="0" w:space="0" w:color="auto"/>
            <w:left w:val="none" w:sz="0" w:space="0" w:color="auto"/>
            <w:bottom w:val="none" w:sz="0" w:space="0" w:color="auto"/>
            <w:right w:val="none" w:sz="0" w:space="0" w:color="auto"/>
          </w:divBdr>
        </w:div>
      </w:divsChild>
    </w:div>
    <w:div w:id="238682545">
      <w:bodyDiv w:val="1"/>
      <w:marLeft w:val="0"/>
      <w:marRight w:val="0"/>
      <w:marTop w:val="0"/>
      <w:marBottom w:val="0"/>
      <w:divBdr>
        <w:top w:val="none" w:sz="0" w:space="0" w:color="auto"/>
        <w:left w:val="none" w:sz="0" w:space="0" w:color="auto"/>
        <w:bottom w:val="none" w:sz="0" w:space="0" w:color="auto"/>
        <w:right w:val="none" w:sz="0" w:space="0" w:color="auto"/>
      </w:divBdr>
    </w:div>
    <w:div w:id="297883555">
      <w:bodyDiv w:val="1"/>
      <w:marLeft w:val="0"/>
      <w:marRight w:val="0"/>
      <w:marTop w:val="0"/>
      <w:marBottom w:val="0"/>
      <w:divBdr>
        <w:top w:val="none" w:sz="0" w:space="0" w:color="auto"/>
        <w:left w:val="none" w:sz="0" w:space="0" w:color="auto"/>
        <w:bottom w:val="none" w:sz="0" w:space="0" w:color="auto"/>
        <w:right w:val="none" w:sz="0" w:space="0" w:color="auto"/>
      </w:divBdr>
    </w:div>
    <w:div w:id="302390514">
      <w:bodyDiv w:val="1"/>
      <w:marLeft w:val="0"/>
      <w:marRight w:val="0"/>
      <w:marTop w:val="0"/>
      <w:marBottom w:val="0"/>
      <w:divBdr>
        <w:top w:val="none" w:sz="0" w:space="0" w:color="auto"/>
        <w:left w:val="none" w:sz="0" w:space="0" w:color="auto"/>
        <w:bottom w:val="none" w:sz="0" w:space="0" w:color="auto"/>
        <w:right w:val="none" w:sz="0" w:space="0" w:color="auto"/>
      </w:divBdr>
      <w:divsChild>
        <w:div w:id="124616296">
          <w:marLeft w:val="0"/>
          <w:marRight w:val="0"/>
          <w:marTop w:val="0"/>
          <w:marBottom w:val="0"/>
          <w:divBdr>
            <w:top w:val="none" w:sz="0" w:space="0" w:color="auto"/>
            <w:left w:val="none" w:sz="0" w:space="0" w:color="auto"/>
            <w:bottom w:val="none" w:sz="0" w:space="0" w:color="auto"/>
            <w:right w:val="none" w:sz="0" w:space="0" w:color="auto"/>
          </w:divBdr>
        </w:div>
      </w:divsChild>
    </w:div>
    <w:div w:id="316766939">
      <w:bodyDiv w:val="1"/>
      <w:marLeft w:val="0"/>
      <w:marRight w:val="0"/>
      <w:marTop w:val="0"/>
      <w:marBottom w:val="0"/>
      <w:divBdr>
        <w:top w:val="none" w:sz="0" w:space="0" w:color="auto"/>
        <w:left w:val="none" w:sz="0" w:space="0" w:color="auto"/>
        <w:bottom w:val="none" w:sz="0" w:space="0" w:color="auto"/>
        <w:right w:val="none" w:sz="0" w:space="0" w:color="auto"/>
      </w:divBdr>
      <w:divsChild>
        <w:div w:id="1275288413">
          <w:marLeft w:val="0"/>
          <w:marRight w:val="0"/>
          <w:marTop w:val="0"/>
          <w:marBottom w:val="0"/>
          <w:divBdr>
            <w:top w:val="none" w:sz="0" w:space="0" w:color="auto"/>
            <w:left w:val="none" w:sz="0" w:space="0" w:color="auto"/>
            <w:bottom w:val="none" w:sz="0" w:space="0" w:color="auto"/>
            <w:right w:val="none" w:sz="0" w:space="0" w:color="auto"/>
          </w:divBdr>
        </w:div>
      </w:divsChild>
    </w:div>
    <w:div w:id="375011323">
      <w:bodyDiv w:val="1"/>
      <w:marLeft w:val="0"/>
      <w:marRight w:val="0"/>
      <w:marTop w:val="0"/>
      <w:marBottom w:val="0"/>
      <w:divBdr>
        <w:top w:val="none" w:sz="0" w:space="0" w:color="auto"/>
        <w:left w:val="none" w:sz="0" w:space="0" w:color="auto"/>
        <w:bottom w:val="none" w:sz="0" w:space="0" w:color="auto"/>
        <w:right w:val="none" w:sz="0" w:space="0" w:color="auto"/>
      </w:divBdr>
    </w:div>
    <w:div w:id="516040297">
      <w:bodyDiv w:val="1"/>
      <w:marLeft w:val="0"/>
      <w:marRight w:val="0"/>
      <w:marTop w:val="0"/>
      <w:marBottom w:val="0"/>
      <w:divBdr>
        <w:top w:val="none" w:sz="0" w:space="0" w:color="auto"/>
        <w:left w:val="none" w:sz="0" w:space="0" w:color="auto"/>
        <w:bottom w:val="none" w:sz="0" w:space="0" w:color="auto"/>
        <w:right w:val="none" w:sz="0" w:space="0" w:color="auto"/>
      </w:divBdr>
      <w:divsChild>
        <w:div w:id="1355768923">
          <w:marLeft w:val="0"/>
          <w:marRight w:val="0"/>
          <w:marTop w:val="0"/>
          <w:marBottom w:val="0"/>
          <w:divBdr>
            <w:top w:val="none" w:sz="0" w:space="0" w:color="auto"/>
            <w:left w:val="none" w:sz="0" w:space="0" w:color="auto"/>
            <w:bottom w:val="none" w:sz="0" w:space="0" w:color="auto"/>
            <w:right w:val="none" w:sz="0" w:space="0" w:color="auto"/>
          </w:divBdr>
        </w:div>
      </w:divsChild>
    </w:div>
    <w:div w:id="619722050">
      <w:bodyDiv w:val="1"/>
      <w:marLeft w:val="0"/>
      <w:marRight w:val="0"/>
      <w:marTop w:val="0"/>
      <w:marBottom w:val="0"/>
      <w:divBdr>
        <w:top w:val="none" w:sz="0" w:space="0" w:color="auto"/>
        <w:left w:val="none" w:sz="0" w:space="0" w:color="auto"/>
        <w:bottom w:val="none" w:sz="0" w:space="0" w:color="auto"/>
        <w:right w:val="none" w:sz="0" w:space="0" w:color="auto"/>
      </w:divBdr>
    </w:div>
    <w:div w:id="676276623">
      <w:bodyDiv w:val="1"/>
      <w:marLeft w:val="0"/>
      <w:marRight w:val="0"/>
      <w:marTop w:val="0"/>
      <w:marBottom w:val="0"/>
      <w:divBdr>
        <w:top w:val="none" w:sz="0" w:space="0" w:color="auto"/>
        <w:left w:val="none" w:sz="0" w:space="0" w:color="auto"/>
        <w:bottom w:val="none" w:sz="0" w:space="0" w:color="auto"/>
        <w:right w:val="none" w:sz="0" w:space="0" w:color="auto"/>
      </w:divBdr>
    </w:div>
    <w:div w:id="866530615">
      <w:bodyDiv w:val="1"/>
      <w:marLeft w:val="0"/>
      <w:marRight w:val="0"/>
      <w:marTop w:val="0"/>
      <w:marBottom w:val="0"/>
      <w:divBdr>
        <w:top w:val="none" w:sz="0" w:space="0" w:color="auto"/>
        <w:left w:val="none" w:sz="0" w:space="0" w:color="auto"/>
        <w:bottom w:val="none" w:sz="0" w:space="0" w:color="auto"/>
        <w:right w:val="none" w:sz="0" w:space="0" w:color="auto"/>
      </w:divBdr>
    </w:div>
    <w:div w:id="1133408382">
      <w:bodyDiv w:val="1"/>
      <w:marLeft w:val="0"/>
      <w:marRight w:val="0"/>
      <w:marTop w:val="0"/>
      <w:marBottom w:val="0"/>
      <w:divBdr>
        <w:top w:val="none" w:sz="0" w:space="0" w:color="auto"/>
        <w:left w:val="none" w:sz="0" w:space="0" w:color="auto"/>
        <w:bottom w:val="none" w:sz="0" w:space="0" w:color="auto"/>
        <w:right w:val="none" w:sz="0" w:space="0" w:color="auto"/>
      </w:divBdr>
    </w:div>
    <w:div w:id="1198587914">
      <w:bodyDiv w:val="1"/>
      <w:marLeft w:val="0"/>
      <w:marRight w:val="0"/>
      <w:marTop w:val="0"/>
      <w:marBottom w:val="0"/>
      <w:divBdr>
        <w:top w:val="none" w:sz="0" w:space="0" w:color="auto"/>
        <w:left w:val="none" w:sz="0" w:space="0" w:color="auto"/>
        <w:bottom w:val="none" w:sz="0" w:space="0" w:color="auto"/>
        <w:right w:val="none" w:sz="0" w:space="0" w:color="auto"/>
      </w:divBdr>
      <w:divsChild>
        <w:div w:id="1020475831">
          <w:marLeft w:val="0"/>
          <w:marRight w:val="0"/>
          <w:marTop w:val="0"/>
          <w:marBottom w:val="0"/>
          <w:divBdr>
            <w:top w:val="none" w:sz="0" w:space="0" w:color="auto"/>
            <w:left w:val="none" w:sz="0" w:space="0" w:color="auto"/>
            <w:bottom w:val="none" w:sz="0" w:space="0" w:color="auto"/>
            <w:right w:val="none" w:sz="0" w:space="0" w:color="auto"/>
          </w:divBdr>
        </w:div>
      </w:divsChild>
    </w:div>
    <w:div w:id="1246379796">
      <w:bodyDiv w:val="1"/>
      <w:marLeft w:val="0"/>
      <w:marRight w:val="0"/>
      <w:marTop w:val="0"/>
      <w:marBottom w:val="0"/>
      <w:divBdr>
        <w:top w:val="none" w:sz="0" w:space="0" w:color="auto"/>
        <w:left w:val="none" w:sz="0" w:space="0" w:color="auto"/>
        <w:bottom w:val="none" w:sz="0" w:space="0" w:color="auto"/>
        <w:right w:val="none" w:sz="0" w:space="0" w:color="auto"/>
      </w:divBdr>
      <w:divsChild>
        <w:div w:id="1046106076">
          <w:marLeft w:val="0"/>
          <w:marRight w:val="0"/>
          <w:marTop w:val="0"/>
          <w:marBottom w:val="0"/>
          <w:divBdr>
            <w:top w:val="none" w:sz="0" w:space="0" w:color="auto"/>
            <w:left w:val="none" w:sz="0" w:space="0" w:color="auto"/>
            <w:bottom w:val="none" w:sz="0" w:space="0" w:color="auto"/>
            <w:right w:val="none" w:sz="0" w:space="0" w:color="auto"/>
          </w:divBdr>
        </w:div>
      </w:divsChild>
    </w:div>
    <w:div w:id="1292327892">
      <w:bodyDiv w:val="1"/>
      <w:marLeft w:val="0"/>
      <w:marRight w:val="0"/>
      <w:marTop w:val="0"/>
      <w:marBottom w:val="0"/>
      <w:divBdr>
        <w:top w:val="none" w:sz="0" w:space="0" w:color="auto"/>
        <w:left w:val="none" w:sz="0" w:space="0" w:color="auto"/>
        <w:bottom w:val="none" w:sz="0" w:space="0" w:color="auto"/>
        <w:right w:val="none" w:sz="0" w:space="0" w:color="auto"/>
      </w:divBdr>
      <w:divsChild>
        <w:div w:id="239217122">
          <w:marLeft w:val="0"/>
          <w:marRight w:val="0"/>
          <w:marTop w:val="0"/>
          <w:marBottom w:val="0"/>
          <w:divBdr>
            <w:top w:val="none" w:sz="0" w:space="0" w:color="auto"/>
            <w:left w:val="none" w:sz="0" w:space="0" w:color="auto"/>
            <w:bottom w:val="none" w:sz="0" w:space="0" w:color="auto"/>
            <w:right w:val="none" w:sz="0" w:space="0" w:color="auto"/>
          </w:divBdr>
        </w:div>
      </w:divsChild>
    </w:div>
    <w:div w:id="1323041061">
      <w:bodyDiv w:val="1"/>
      <w:marLeft w:val="0"/>
      <w:marRight w:val="0"/>
      <w:marTop w:val="0"/>
      <w:marBottom w:val="0"/>
      <w:divBdr>
        <w:top w:val="none" w:sz="0" w:space="0" w:color="auto"/>
        <w:left w:val="none" w:sz="0" w:space="0" w:color="auto"/>
        <w:bottom w:val="none" w:sz="0" w:space="0" w:color="auto"/>
        <w:right w:val="none" w:sz="0" w:space="0" w:color="auto"/>
      </w:divBdr>
      <w:divsChild>
        <w:div w:id="130055802">
          <w:marLeft w:val="0"/>
          <w:marRight w:val="0"/>
          <w:marTop w:val="0"/>
          <w:marBottom w:val="0"/>
          <w:divBdr>
            <w:top w:val="none" w:sz="0" w:space="0" w:color="auto"/>
            <w:left w:val="none" w:sz="0" w:space="0" w:color="auto"/>
            <w:bottom w:val="none" w:sz="0" w:space="0" w:color="auto"/>
            <w:right w:val="none" w:sz="0" w:space="0" w:color="auto"/>
          </w:divBdr>
        </w:div>
      </w:divsChild>
    </w:div>
    <w:div w:id="1544947528">
      <w:bodyDiv w:val="1"/>
      <w:marLeft w:val="0"/>
      <w:marRight w:val="0"/>
      <w:marTop w:val="0"/>
      <w:marBottom w:val="0"/>
      <w:divBdr>
        <w:top w:val="none" w:sz="0" w:space="0" w:color="auto"/>
        <w:left w:val="none" w:sz="0" w:space="0" w:color="auto"/>
        <w:bottom w:val="none" w:sz="0" w:space="0" w:color="auto"/>
        <w:right w:val="none" w:sz="0" w:space="0" w:color="auto"/>
      </w:divBdr>
      <w:divsChild>
        <w:div w:id="828441326">
          <w:marLeft w:val="0"/>
          <w:marRight w:val="0"/>
          <w:marTop w:val="0"/>
          <w:marBottom w:val="0"/>
          <w:divBdr>
            <w:top w:val="none" w:sz="0" w:space="0" w:color="auto"/>
            <w:left w:val="none" w:sz="0" w:space="0" w:color="auto"/>
            <w:bottom w:val="none" w:sz="0" w:space="0" w:color="auto"/>
            <w:right w:val="none" w:sz="0" w:space="0" w:color="auto"/>
          </w:divBdr>
        </w:div>
      </w:divsChild>
    </w:div>
    <w:div w:id="1615402166">
      <w:bodyDiv w:val="1"/>
      <w:marLeft w:val="0"/>
      <w:marRight w:val="0"/>
      <w:marTop w:val="0"/>
      <w:marBottom w:val="0"/>
      <w:divBdr>
        <w:top w:val="none" w:sz="0" w:space="0" w:color="auto"/>
        <w:left w:val="none" w:sz="0" w:space="0" w:color="auto"/>
        <w:bottom w:val="none" w:sz="0" w:space="0" w:color="auto"/>
        <w:right w:val="none" w:sz="0" w:space="0" w:color="auto"/>
      </w:divBdr>
      <w:divsChild>
        <w:div w:id="1545169193">
          <w:marLeft w:val="0"/>
          <w:marRight w:val="0"/>
          <w:marTop w:val="0"/>
          <w:marBottom w:val="0"/>
          <w:divBdr>
            <w:top w:val="none" w:sz="0" w:space="0" w:color="auto"/>
            <w:left w:val="none" w:sz="0" w:space="0" w:color="auto"/>
            <w:bottom w:val="none" w:sz="0" w:space="0" w:color="auto"/>
            <w:right w:val="none" w:sz="0" w:space="0" w:color="auto"/>
          </w:divBdr>
        </w:div>
      </w:divsChild>
    </w:div>
    <w:div w:id="1807818568">
      <w:bodyDiv w:val="1"/>
      <w:marLeft w:val="0"/>
      <w:marRight w:val="0"/>
      <w:marTop w:val="0"/>
      <w:marBottom w:val="0"/>
      <w:divBdr>
        <w:top w:val="none" w:sz="0" w:space="0" w:color="auto"/>
        <w:left w:val="none" w:sz="0" w:space="0" w:color="auto"/>
        <w:bottom w:val="none" w:sz="0" w:space="0" w:color="auto"/>
        <w:right w:val="none" w:sz="0" w:space="0" w:color="auto"/>
      </w:divBdr>
    </w:div>
    <w:div w:id="1815021626">
      <w:bodyDiv w:val="1"/>
      <w:marLeft w:val="0"/>
      <w:marRight w:val="0"/>
      <w:marTop w:val="0"/>
      <w:marBottom w:val="0"/>
      <w:divBdr>
        <w:top w:val="none" w:sz="0" w:space="0" w:color="auto"/>
        <w:left w:val="none" w:sz="0" w:space="0" w:color="auto"/>
        <w:bottom w:val="none" w:sz="0" w:space="0" w:color="auto"/>
        <w:right w:val="none" w:sz="0" w:space="0" w:color="auto"/>
      </w:divBdr>
    </w:div>
    <w:div w:id="1856260366">
      <w:bodyDiv w:val="1"/>
      <w:marLeft w:val="0"/>
      <w:marRight w:val="0"/>
      <w:marTop w:val="0"/>
      <w:marBottom w:val="0"/>
      <w:divBdr>
        <w:top w:val="none" w:sz="0" w:space="0" w:color="auto"/>
        <w:left w:val="none" w:sz="0" w:space="0" w:color="auto"/>
        <w:bottom w:val="none" w:sz="0" w:space="0" w:color="auto"/>
        <w:right w:val="none" w:sz="0" w:space="0" w:color="auto"/>
      </w:divBdr>
    </w:div>
    <w:div w:id="1957324772">
      <w:bodyDiv w:val="1"/>
      <w:marLeft w:val="0"/>
      <w:marRight w:val="0"/>
      <w:marTop w:val="0"/>
      <w:marBottom w:val="0"/>
      <w:divBdr>
        <w:top w:val="none" w:sz="0" w:space="0" w:color="auto"/>
        <w:left w:val="none" w:sz="0" w:space="0" w:color="auto"/>
        <w:bottom w:val="none" w:sz="0" w:space="0" w:color="auto"/>
        <w:right w:val="none" w:sz="0" w:space="0" w:color="auto"/>
      </w:divBdr>
    </w:div>
    <w:div w:id="2040350228">
      <w:bodyDiv w:val="1"/>
      <w:marLeft w:val="0"/>
      <w:marRight w:val="0"/>
      <w:marTop w:val="0"/>
      <w:marBottom w:val="0"/>
      <w:divBdr>
        <w:top w:val="none" w:sz="0" w:space="0" w:color="auto"/>
        <w:left w:val="none" w:sz="0" w:space="0" w:color="auto"/>
        <w:bottom w:val="none" w:sz="0" w:space="0" w:color="auto"/>
        <w:right w:val="none" w:sz="0" w:space="0" w:color="auto"/>
      </w:divBdr>
      <w:divsChild>
        <w:div w:id="662321733">
          <w:marLeft w:val="0"/>
          <w:marRight w:val="0"/>
          <w:marTop w:val="0"/>
          <w:marBottom w:val="0"/>
          <w:divBdr>
            <w:top w:val="none" w:sz="0" w:space="0" w:color="auto"/>
            <w:left w:val="none" w:sz="0" w:space="0" w:color="auto"/>
            <w:bottom w:val="none" w:sz="0" w:space="0" w:color="auto"/>
            <w:right w:val="none" w:sz="0" w:space="0" w:color="auto"/>
          </w:divBdr>
        </w:div>
      </w:divsChild>
    </w:div>
    <w:div w:id="2051562918">
      <w:bodyDiv w:val="1"/>
      <w:marLeft w:val="0"/>
      <w:marRight w:val="0"/>
      <w:marTop w:val="0"/>
      <w:marBottom w:val="0"/>
      <w:divBdr>
        <w:top w:val="none" w:sz="0" w:space="0" w:color="auto"/>
        <w:left w:val="none" w:sz="0" w:space="0" w:color="auto"/>
        <w:bottom w:val="none" w:sz="0" w:space="0" w:color="auto"/>
        <w:right w:val="none" w:sz="0" w:space="0" w:color="auto"/>
      </w:divBdr>
      <w:divsChild>
        <w:div w:id="33580652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17BCF-2CF4-8046-8639-8E3DE0BD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28</Pages>
  <Words>9394</Words>
  <Characters>53551</Characters>
  <Application>Microsoft Macintosh Word</Application>
  <DocSecurity>0</DocSecurity>
  <Lines>446</Lines>
  <Paragraphs>125</Paragraphs>
  <ScaleCrop>false</ScaleCrop>
  <Company/>
  <LinksUpToDate>false</LinksUpToDate>
  <CharactersWithSpaces>62820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dc:creator>
  <cp:keywords/>
  <dc:description/>
  <cp:lastModifiedBy>JF</cp:lastModifiedBy>
  <cp:revision>32</cp:revision>
  <cp:lastPrinted>2014-11-13T20:12:00Z</cp:lastPrinted>
  <dcterms:created xsi:type="dcterms:W3CDTF">2015-04-10T12:56:00Z</dcterms:created>
  <dcterms:modified xsi:type="dcterms:W3CDTF">2015-07-13T07:36:00Z</dcterms:modified>
</cp:coreProperties>
</file>