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6A0CD" w14:textId="77777777" w:rsidR="0029350D" w:rsidRPr="0029350D" w:rsidRDefault="0029350D" w:rsidP="0029350D">
      <w:pPr>
        <w:spacing w:after="120" w:line="480" w:lineRule="auto"/>
        <w:jc w:val="center"/>
        <w:outlineLvl w:val="0"/>
        <w:rPr>
          <w:rFonts w:ascii="Times New Roman" w:hAnsi="Times New Roman" w:cs="Times New Roman"/>
          <w:b/>
          <w:bCs/>
        </w:rPr>
      </w:pPr>
      <w:r>
        <w:rPr>
          <w:b/>
          <w:bCs/>
          <w:lang w:val="en-US"/>
        </w:rPr>
        <w:t>P</w:t>
      </w:r>
      <w:r w:rsidRPr="0029350D">
        <w:rPr>
          <w:rFonts w:ascii="Times New Roman" w:hAnsi="Times New Roman" w:cs="Times New Roman"/>
          <w:b/>
          <w:bCs/>
          <w:lang w:val="en-US"/>
        </w:rPr>
        <w:t>erceptual flexibility is coupled with reduced executive inhibition in students of the visual arts</w:t>
      </w:r>
    </w:p>
    <w:p w14:paraId="2B33E291" w14:textId="77777777" w:rsidR="0029350D" w:rsidRPr="0029350D" w:rsidRDefault="0029350D" w:rsidP="0029350D">
      <w:pPr>
        <w:spacing w:after="120" w:line="480" w:lineRule="auto"/>
        <w:jc w:val="center"/>
        <w:rPr>
          <w:rFonts w:ascii="Times New Roman" w:hAnsi="Times New Roman" w:cs="Times New Roman"/>
          <w:bCs/>
        </w:rPr>
      </w:pPr>
      <w:r w:rsidRPr="0029350D">
        <w:rPr>
          <w:rFonts w:ascii="Times New Roman" w:hAnsi="Times New Roman" w:cs="Times New Roman"/>
          <w:bCs/>
        </w:rPr>
        <w:t>Rebecca Chamberlain</w:t>
      </w:r>
      <w:r w:rsidRPr="0029350D">
        <w:rPr>
          <w:rFonts w:ascii="Times New Roman" w:hAnsi="Times New Roman" w:cs="Times New Roman"/>
          <w:bCs/>
          <w:vertAlign w:val="superscript"/>
        </w:rPr>
        <w:t>12</w:t>
      </w:r>
      <w:r w:rsidRPr="0029350D">
        <w:rPr>
          <w:rFonts w:ascii="Times New Roman" w:hAnsi="Times New Roman" w:cs="Times New Roman"/>
          <w:bCs/>
        </w:rPr>
        <w:t>*, Lena Swinnen</w:t>
      </w:r>
      <w:r w:rsidRPr="0029350D">
        <w:rPr>
          <w:rFonts w:ascii="Times New Roman" w:hAnsi="Times New Roman" w:cs="Times New Roman"/>
          <w:bCs/>
          <w:vertAlign w:val="superscript"/>
        </w:rPr>
        <w:t>2</w:t>
      </w:r>
      <w:r w:rsidRPr="0029350D">
        <w:rPr>
          <w:rFonts w:ascii="Times New Roman" w:hAnsi="Times New Roman" w:cs="Times New Roman"/>
          <w:bCs/>
        </w:rPr>
        <w:t>, Sarah Heeren</w:t>
      </w:r>
      <w:r w:rsidRPr="0029350D">
        <w:rPr>
          <w:rFonts w:ascii="Times New Roman" w:hAnsi="Times New Roman" w:cs="Times New Roman"/>
          <w:bCs/>
          <w:vertAlign w:val="superscript"/>
        </w:rPr>
        <w:t>2</w:t>
      </w:r>
      <w:r w:rsidRPr="0029350D">
        <w:rPr>
          <w:rFonts w:ascii="Times New Roman" w:hAnsi="Times New Roman" w:cs="Times New Roman"/>
          <w:bCs/>
        </w:rPr>
        <w:t xml:space="preserve"> &amp; Johan Wagemans</w:t>
      </w:r>
      <w:r w:rsidRPr="0029350D">
        <w:rPr>
          <w:rFonts w:ascii="Times New Roman" w:hAnsi="Times New Roman" w:cs="Times New Roman"/>
          <w:bCs/>
          <w:vertAlign w:val="superscript"/>
        </w:rPr>
        <w:t>2</w:t>
      </w:r>
    </w:p>
    <w:p w14:paraId="0087A587" w14:textId="77777777" w:rsidR="0029350D" w:rsidRPr="0029350D" w:rsidRDefault="0029350D" w:rsidP="0029350D">
      <w:pPr>
        <w:spacing w:after="120" w:line="480" w:lineRule="auto"/>
        <w:rPr>
          <w:rFonts w:ascii="Times New Roman" w:hAnsi="Times New Roman" w:cs="Times New Roman"/>
          <w:bCs/>
        </w:rPr>
      </w:pPr>
      <w:r w:rsidRPr="0029350D">
        <w:rPr>
          <w:rFonts w:ascii="Times New Roman" w:hAnsi="Times New Roman" w:cs="Times New Roman"/>
          <w:bCs/>
          <w:vertAlign w:val="superscript"/>
        </w:rPr>
        <w:t>1</w:t>
      </w:r>
      <w:r w:rsidRPr="0029350D">
        <w:rPr>
          <w:rFonts w:ascii="Times New Roman" w:hAnsi="Times New Roman" w:cs="Times New Roman"/>
          <w:bCs/>
        </w:rPr>
        <w:t xml:space="preserve">Psychology Department, Goldsmiths, University of London, UK. </w:t>
      </w:r>
    </w:p>
    <w:p w14:paraId="6EE5DF24" w14:textId="77777777" w:rsidR="0029350D" w:rsidRPr="0029350D" w:rsidRDefault="0029350D" w:rsidP="0029350D">
      <w:pPr>
        <w:spacing w:after="120" w:line="480" w:lineRule="auto"/>
        <w:rPr>
          <w:rFonts w:ascii="Times New Roman" w:hAnsi="Times New Roman" w:cs="Times New Roman"/>
          <w:bCs/>
        </w:rPr>
      </w:pPr>
      <w:r w:rsidRPr="0029350D">
        <w:rPr>
          <w:rFonts w:ascii="Times New Roman" w:hAnsi="Times New Roman" w:cs="Times New Roman"/>
          <w:bCs/>
          <w:vertAlign w:val="superscript"/>
        </w:rPr>
        <w:t>2</w:t>
      </w:r>
      <w:r w:rsidRPr="0029350D">
        <w:rPr>
          <w:rFonts w:ascii="Times New Roman" w:hAnsi="Times New Roman" w:cs="Times New Roman"/>
          <w:bCs/>
        </w:rPr>
        <w:t xml:space="preserve">Laboratory of Experimental Psychology, KU Leuven, Belgium. </w:t>
      </w:r>
    </w:p>
    <w:p w14:paraId="03AE63A4" w14:textId="77777777" w:rsidR="0029350D" w:rsidRPr="0029350D" w:rsidRDefault="0029350D" w:rsidP="0029350D">
      <w:pPr>
        <w:spacing w:after="120" w:line="480" w:lineRule="auto"/>
        <w:rPr>
          <w:rFonts w:ascii="Times New Roman" w:hAnsi="Times New Roman" w:cs="Times New Roman"/>
        </w:rPr>
      </w:pPr>
      <w:r w:rsidRPr="0029350D">
        <w:rPr>
          <w:rFonts w:ascii="Times New Roman" w:hAnsi="Times New Roman" w:cs="Times New Roman"/>
          <w:bCs/>
        </w:rPr>
        <w:t xml:space="preserve">*corresponding author: </w:t>
      </w:r>
      <w:hyperlink r:id="rId8" w:history="1">
        <w:r w:rsidRPr="0029350D">
          <w:rPr>
            <w:rStyle w:val="Hyperlink"/>
            <w:rFonts w:ascii="Times New Roman" w:hAnsi="Times New Roman" w:cs="Times New Roman"/>
          </w:rPr>
          <w:t>r.chamberlain@gold.ac.uk</w:t>
        </w:r>
      </w:hyperlink>
      <w:r w:rsidRPr="0029350D">
        <w:rPr>
          <w:rFonts w:ascii="Times New Roman" w:hAnsi="Times New Roman" w:cs="Times New Roman"/>
        </w:rPr>
        <w:t>, 8 Lewisham Way, New Cross, London SE14 6NW</w:t>
      </w:r>
    </w:p>
    <w:p w14:paraId="7F297C23" w14:textId="77777777" w:rsidR="0029350D" w:rsidRPr="0029350D" w:rsidRDefault="0029350D" w:rsidP="0029350D">
      <w:pPr>
        <w:spacing w:after="120" w:line="480" w:lineRule="auto"/>
        <w:rPr>
          <w:rFonts w:ascii="Times New Roman" w:hAnsi="Times New Roman" w:cs="Times New Roman"/>
          <w:b/>
        </w:rPr>
      </w:pPr>
      <w:r w:rsidRPr="0029350D">
        <w:rPr>
          <w:rFonts w:ascii="Times New Roman" w:hAnsi="Times New Roman" w:cs="Times New Roman"/>
          <w:b/>
        </w:rPr>
        <w:t>Acknowledgements</w:t>
      </w:r>
    </w:p>
    <w:p w14:paraId="758C357C" w14:textId="77777777" w:rsidR="0029350D" w:rsidRPr="0029350D" w:rsidRDefault="0029350D" w:rsidP="0029350D">
      <w:pPr>
        <w:spacing w:after="120" w:line="480" w:lineRule="auto"/>
        <w:rPr>
          <w:rFonts w:ascii="Times New Roman" w:hAnsi="Times New Roman" w:cs="Times New Roman"/>
        </w:rPr>
      </w:pPr>
      <w:r w:rsidRPr="0029350D">
        <w:rPr>
          <w:rFonts w:ascii="Times New Roman" w:hAnsi="Times New Roman" w:cs="Times New Roman"/>
        </w:rPr>
        <w:t xml:space="preserve">We would like to thank Pieter Moors and Andrew Humphrey for their help with construction of the ambiguous figure and executive switching tasks and Aaron </w:t>
      </w:r>
      <w:proofErr w:type="spellStart"/>
      <w:r w:rsidRPr="0029350D">
        <w:rPr>
          <w:rFonts w:ascii="Times New Roman" w:hAnsi="Times New Roman" w:cs="Times New Roman"/>
        </w:rPr>
        <w:t>Kozbelt</w:t>
      </w:r>
      <w:proofErr w:type="spellEnd"/>
      <w:r w:rsidRPr="0029350D">
        <w:rPr>
          <w:rFonts w:ascii="Times New Roman" w:hAnsi="Times New Roman" w:cs="Times New Roman"/>
        </w:rPr>
        <w:t xml:space="preserve"> and Jennifer Drake for assisting with participant testing. </w:t>
      </w:r>
      <w:r w:rsidRPr="0029350D">
        <w:rPr>
          <w:rFonts w:ascii="Times New Roman" w:hAnsi="Times New Roman" w:cs="Times New Roman"/>
          <w:lang w:val="en-US"/>
        </w:rPr>
        <w:t>We would also like to thank our</w:t>
      </w:r>
      <w:r w:rsidRPr="0029350D">
        <w:rPr>
          <w:rFonts w:ascii="Times New Roman" w:hAnsi="Times New Roman" w:cs="Times New Roman"/>
        </w:rPr>
        <w:t xml:space="preserve"> </w:t>
      </w:r>
      <w:r w:rsidRPr="0029350D">
        <w:rPr>
          <w:rFonts w:ascii="Times New Roman" w:hAnsi="Times New Roman" w:cs="Times New Roman"/>
          <w:lang w:val="en-US"/>
        </w:rPr>
        <w:t xml:space="preserve">funding agencies: The </w:t>
      </w:r>
      <w:proofErr w:type="spellStart"/>
      <w:r w:rsidRPr="0029350D">
        <w:rPr>
          <w:rFonts w:ascii="Times New Roman" w:hAnsi="Times New Roman" w:cs="Times New Roman"/>
          <w:lang w:val="en-US"/>
        </w:rPr>
        <w:t>Methusalem</w:t>
      </w:r>
      <w:proofErr w:type="spellEnd"/>
      <w:r w:rsidRPr="0029350D">
        <w:rPr>
          <w:rFonts w:ascii="Times New Roman" w:hAnsi="Times New Roman" w:cs="Times New Roman"/>
          <w:lang w:val="en-US"/>
        </w:rPr>
        <w:t xml:space="preserve"> program of the Flemish Government (METH/08/02 and METH/14/02) to Johan Wagemans, as</w:t>
      </w:r>
      <w:r w:rsidRPr="0029350D">
        <w:rPr>
          <w:rFonts w:ascii="Times New Roman" w:hAnsi="Times New Roman" w:cs="Times New Roman"/>
        </w:rPr>
        <w:t xml:space="preserve"> </w:t>
      </w:r>
      <w:r w:rsidRPr="0029350D">
        <w:rPr>
          <w:rFonts w:ascii="Times New Roman" w:hAnsi="Times New Roman" w:cs="Times New Roman"/>
          <w:lang w:val="en-US"/>
        </w:rPr>
        <w:t xml:space="preserve">well as The Research Foundation of Flanders (FWO) to Rebecca Chamberlain. </w:t>
      </w:r>
    </w:p>
    <w:p w14:paraId="7DF87199" w14:textId="77777777" w:rsidR="0029350D" w:rsidRDefault="0029350D">
      <w:pPr>
        <w:rPr>
          <w:rFonts w:ascii="Times New Roman" w:hAnsi="Times New Roman" w:cs="Times New Roman"/>
          <w:b/>
          <w:bCs/>
        </w:rPr>
      </w:pPr>
      <w:r>
        <w:rPr>
          <w:rFonts w:ascii="Times New Roman" w:hAnsi="Times New Roman" w:cs="Times New Roman"/>
          <w:b/>
          <w:bCs/>
        </w:rPr>
        <w:br w:type="page"/>
      </w:r>
    </w:p>
    <w:p w14:paraId="00165F0B" w14:textId="1EECD01B" w:rsidR="005345F4" w:rsidRPr="00DE0A01" w:rsidRDefault="002A7505" w:rsidP="00AC116F">
      <w:pPr>
        <w:spacing w:after="120" w:line="480" w:lineRule="auto"/>
        <w:jc w:val="center"/>
        <w:outlineLvl w:val="0"/>
        <w:rPr>
          <w:rFonts w:ascii="Times New Roman" w:hAnsi="Times New Roman" w:cs="Times New Roman"/>
          <w:b/>
          <w:bCs/>
        </w:rPr>
      </w:pPr>
      <w:r>
        <w:rPr>
          <w:rFonts w:ascii="Times New Roman" w:hAnsi="Times New Roman" w:cs="Times New Roman"/>
          <w:b/>
          <w:bCs/>
          <w:lang w:val="en-US"/>
        </w:rPr>
        <w:lastRenderedPageBreak/>
        <w:t>Perceptual flexibility is coupled with reduced executive inhibition in students of the visual arts</w:t>
      </w:r>
    </w:p>
    <w:p w14:paraId="517D9F7A" w14:textId="77777777" w:rsidR="00DC2794" w:rsidRPr="00DE0A01" w:rsidRDefault="00DC2794" w:rsidP="00AC116F">
      <w:pPr>
        <w:spacing w:after="120" w:line="480" w:lineRule="auto"/>
        <w:outlineLvl w:val="0"/>
        <w:rPr>
          <w:rFonts w:ascii="Times New Roman" w:hAnsi="Times New Roman" w:cs="Times New Roman"/>
          <w:b/>
        </w:rPr>
      </w:pPr>
      <w:r w:rsidRPr="00DE0A01">
        <w:rPr>
          <w:rFonts w:ascii="Times New Roman" w:hAnsi="Times New Roman" w:cs="Times New Roman"/>
          <w:b/>
        </w:rPr>
        <w:t>Abstract</w:t>
      </w:r>
    </w:p>
    <w:p w14:paraId="5B5BE442" w14:textId="16923E29" w:rsidR="003E4342" w:rsidRPr="00DE0A01" w:rsidRDefault="00AB2723" w:rsidP="00DE0A01">
      <w:pPr>
        <w:spacing w:after="120" w:line="480" w:lineRule="auto"/>
        <w:rPr>
          <w:rFonts w:ascii="Times New Roman" w:hAnsi="Times New Roman" w:cs="Times New Roman"/>
        </w:rPr>
      </w:pPr>
      <w:r w:rsidRPr="00DE0A01">
        <w:rPr>
          <w:rFonts w:ascii="Times New Roman" w:hAnsi="Times New Roman" w:cs="Times New Roman"/>
        </w:rPr>
        <w:t>Artists often report</w:t>
      </w:r>
      <w:r w:rsidR="001D5784" w:rsidRPr="00DE0A01">
        <w:rPr>
          <w:rFonts w:ascii="Times New Roman" w:hAnsi="Times New Roman" w:cs="Times New Roman"/>
        </w:rPr>
        <w:t xml:space="preserve"> </w:t>
      </w:r>
      <w:r w:rsidR="00997963" w:rsidRPr="00DE0A01">
        <w:rPr>
          <w:rFonts w:ascii="Times New Roman" w:hAnsi="Times New Roman" w:cs="Times New Roman"/>
        </w:rPr>
        <w:t xml:space="preserve">that </w:t>
      </w:r>
      <w:r w:rsidR="001D5784" w:rsidRPr="00DE0A01">
        <w:rPr>
          <w:rFonts w:ascii="Times New Roman" w:hAnsi="Times New Roman" w:cs="Times New Roman"/>
        </w:rPr>
        <w:t>seeing familiar stimuli in novel and interesting ways</w:t>
      </w:r>
      <w:r w:rsidR="00997963" w:rsidRPr="00DE0A01">
        <w:rPr>
          <w:rFonts w:ascii="Times New Roman" w:hAnsi="Times New Roman" w:cs="Times New Roman"/>
        </w:rPr>
        <w:t xml:space="preserve"> </w:t>
      </w:r>
      <w:r w:rsidR="001A4234" w:rsidRPr="00DE0A01">
        <w:rPr>
          <w:rFonts w:ascii="Times New Roman" w:hAnsi="Times New Roman" w:cs="Times New Roman"/>
        </w:rPr>
        <w:t>plays a role in</w:t>
      </w:r>
      <w:r w:rsidR="00026F12">
        <w:rPr>
          <w:rFonts w:ascii="Times New Roman" w:hAnsi="Times New Roman" w:cs="Times New Roman"/>
        </w:rPr>
        <w:t xml:space="preserve"> visual art creation</w:t>
      </w:r>
      <w:r w:rsidR="001D5784" w:rsidRPr="00DE0A01">
        <w:rPr>
          <w:rFonts w:ascii="Times New Roman" w:hAnsi="Times New Roman" w:cs="Times New Roman"/>
        </w:rPr>
        <w:t xml:space="preserve">. </w:t>
      </w:r>
      <w:r w:rsidR="00026F12">
        <w:rPr>
          <w:rFonts w:ascii="Times New Roman" w:hAnsi="Times New Roman" w:cs="Times New Roman"/>
        </w:rPr>
        <w:t>However,</w:t>
      </w:r>
      <w:r w:rsidR="00774EB9" w:rsidRPr="00DE0A01">
        <w:rPr>
          <w:rFonts w:ascii="Times New Roman" w:hAnsi="Times New Roman" w:cs="Times New Roman"/>
        </w:rPr>
        <w:t xml:space="preserve"> the </w:t>
      </w:r>
      <w:r w:rsidR="00B108A6">
        <w:rPr>
          <w:rFonts w:ascii="Times New Roman" w:hAnsi="Times New Roman" w:cs="Times New Roman"/>
        </w:rPr>
        <w:t xml:space="preserve">attentional mechanisms </w:t>
      </w:r>
      <w:r w:rsidR="00161C81">
        <w:rPr>
          <w:rFonts w:ascii="Times New Roman" w:hAnsi="Times New Roman" w:cs="Times New Roman"/>
        </w:rPr>
        <w:t>which underpin this ability</w:t>
      </w:r>
      <w:r w:rsidR="00997963" w:rsidRPr="00DE0A01">
        <w:rPr>
          <w:rFonts w:ascii="Times New Roman" w:hAnsi="Times New Roman" w:cs="Times New Roman"/>
        </w:rPr>
        <w:t xml:space="preserve"> </w:t>
      </w:r>
      <w:r w:rsidR="00161C81">
        <w:rPr>
          <w:rFonts w:ascii="Times New Roman" w:hAnsi="Times New Roman" w:cs="Times New Roman"/>
        </w:rPr>
        <w:t>have</w:t>
      </w:r>
      <w:r w:rsidRPr="00DE0A01">
        <w:rPr>
          <w:rFonts w:ascii="Times New Roman" w:hAnsi="Times New Roman" w:cs="Times New Roman"/>
        </w:rPr>
        <w:t xml:space="preserve"> </w:t>
      </w:r>
      <w:r w:rsidR="00E8569E" w:rsidRPr="00DE0A01">
        <w:rPr>
          <w:rFonts w:ascii="Times New Roman" w:hAnsi="Times New Roman" w:cs="Times New Roman"/>
        </w:rPr>
        <w:t>yet to be fully</w:t>
      </w:r>
      <w:r w:rsidR="00997963" w:rsidRPr="00DE0A01">
        <w:rPr>
          <w:rFonts w:ascii="Times New Roman" w:hAnsi="Times New Roman" w:cs="Times New Roman"/>
        </w:rPr>
        <w:t xml:space="preserve"> </w:t>
      </w:r>
      <w:r w:rsidR="00E8569E" w:rsidRPr="00DE0A01">
        <w:rPr>
          <w:rFonts w:ascii="Times New Roman" w:hAnsi="Times New Roman" w:cs="Times New Roman"/>
        </w:rPr>
        <w:t>investigated</w:t>
      </w:r>
      <w:r w:rsidR="00774EB9" w:rsidRPr="00DE0A01">
        <w:rPr>
          <w:rFonts w:ascii="Times New Roman" w:hAnsi="Times New Roman" w:cs="Times New Roman"/>
        </w:rPr>
        <w:t xml:space="preserve">. </w:t>
      </w:r>
      <w:r w:rsidR="00161C81">
        <w:rPr>
          <w:rFonts w:ascii="Times New Roman" w:hAnsi="Times New Roman" w:cs="Times New Roman"/>
        </w:rPr>
        <w:t>More specifica</w:t>
      </w:r>
      <w:r w:rsidR="00622BFB">
        <w:rPr>
          <w:rFonts w:ascii="Times New Roman" w:hAnsi="Times New Roman" w:cs="Times New Roman"/>
        </w:rPr>
        <w:t xml:space="preserve">lly, it is unclear whether the ability to reinterpret visual stimuli in novel and interesting ways </w:t>
      </w:r>
      <w:r w:rsidR="00161C81">
        <w:rPr>
          <w:rFonts w:ascii="Times New Roman" w:hAnsi="Times New Roman" w:cs="Times New Roman"/>
        </w:rPr>
        <w:t xml:space="preserve">is facilitated by endogenously generated switches of attention, and whether it is linked </w:t>
      </w:r>
      <w:r w:rsidR="00785F46">
        <w:rPr>
          <w:rFonts w:ascii="Times New Roman" w:hAnsi="Times New Roman" w:cs="Times New Roman"/>
        </w:rPr>
        <w:t xml:space="preserve">in turn </w:t>
      </w:r>
      <w:r w:rsidR="00161C81">
        <w:rPr>
          <w:rFonts w:ascii="Times New Roman" w:hAnsi="Times New Roman" w:cs="Times New Roman"/>
        </w:rPr>
        <w:t xml:space="preserve">to executive functions such as inhibition and response switching. </w:t>
      </w:r>
      <w:r w:rsidR="00257443" w:rsidRPr="00DE0A01">
        <w:rPr>
          <w:rFonts w:ascii="Times New Roman" w:hAnsi="Times New Roman" w:cs="Times New Roman"/>
        </w:rPr>
        <w:t>To address this</w:t>
      </w:r>
      <w:r w:rsidR="00785F46">
        <w:rPr>
          <w:rFonts w:ascii="Times New Roman" w:hAnsi="Times New Roman" w:cs="Times New Roman"/>
        </w:rPr>
        <w:t xml:space="preserve"> issue</w:t>
      </w:r>
      <w:r w:rsidR="00257443" w:rsidRPr="00DE0A01">
        <w:rPr>
          <w:rFonts w:ascii="Times New Roman" w:hAnsi="Times New Roman" w:cs="Times New Roman"/>
        </w:rPr>
        <w:t xml:space="preserve">, </w:t>
      </w:r>
      <w:r w:rsidR="005252A6">
        <w:rPr>
          <w:rFonts w:ascii="Times New Roman" w:hAnsi="Times New Roman" w:cs="Times New Roman"/>
        </w:rPr>
        <w:t>the current study</w:t>
      </w:r>
      <w:r w:rsidR="00E8569E" w:rsidRPr="00DE0A01">
        <w:rPr>
          <w:rFonts w:ascii="Times New Roman" w:hAnsi="Times New Roman" w:cs="Times New Roman"/>
        </w:rPr>
        <w:t xml:space="preserve"> explored</w:t>
      </w:r>
      <w:r w:rsidR="00997963" w:rsidRPr="00DE0A01">
        <w:rPr>
          <w:rFonts w:ascii="Times New Roman" w:hAnsi="Times New Roman" w:cs="Times New Roman"/>
        </w:rPr>
        <w:t xml:space="preserve"> </w:t>
      </w:r>
      <w:r w:rsidR="007364E7" w:rsidRPr="00DE0A01">
        <w:rPr>
          <w:rFonts w:ascii="Times New Roman" w:hAnsi="Times New Roman" w:cs="Times New Roman"/>
        </w:rPr>
        <w:t>ambiguous figure reversal</w:t>
      </w:r>
      <w:r w:rsidR="00293D69" w:rsidRPr="00DE0A01">
        <w:rPr>
          <w:rFonts w:ascii="Times New Roman" w:hAnsi="Times New Roman" w:cs="Times New Roman"/>
        </w:rPr>
        <w:t xml:space="preserve"> and executive function in </w:t>
      </w:r>
      <w:r w:rsidR="008A5E49">
        <w:rPr>
          <w:rFonts w:ascii="Times New Roman" w:hAnsi="Times New Roman" w:cs="Times New Roman"/>
        </w:rPr>
        <w:t>a sample of</w:t>
      </w:r>
      <w:r w:rsidR="00ED2B86" w:rsidRPr="00DE0A01">
        <w:rPr>
          <w:rFonts w:ascii="Times New Roman" w:hAnsi="Times New Roman" w:cs="Times New Roman"/>
        </w:rPr>
        <w:t xml:space="preserve"> undergraduate students</w:t>
      </w:r>
      <w:r w:rsidR="00257443" w:rsidRPr="00DE0A01">
        <w:rPr>
          <w:rFonts w:ascii="Times New Roman" w:hAnsi="Times New Roman" w:cs="Times New Roman"/>
        </w:rPr>
        <w:t xml:space="preserve"> studying arts and non-arts subjects</w:t>
      </w:r>
      <w:r w:rsidR="00332970">
        <w:rPr>
          <w:rFonts w:ascii="Times New Roman" w:hAnsi="Times New Roman" w:cs="Times New Roman"/>
        </w:rPr>
        <w:t xml:space="preserve"> (N=141</w:t>
      </w:r>
      <w:r w:rsidR="006A4245">
        <w:rPr>
          <w:rFonts w:ascii="Times New Roman" w:hAnsi="Times New Roman" w:cs="Times New Roman"/>
        </w:rPr>
        <w:t>)</w:t>
      </w:r>
      <w:r w:rsidR="00293D69" w:rsidRPr="00DE0A01">
        <w:rPr>
          <w:rFonts w:ascii="Times New Roman" w:hAnsi="Times New Roman" w:cs="Times New Roman"/>
        </w:rPr>
        <w:t xml:space="preserve">. Art students showed </w:t>
      </w:r>
      <w:r w:rsidR="00F54655" w:rsidRPr="00DE0A01">
        <w:rPr>
          <w:rFonts w:ascii="Times New Roman" w:hAnsi="Times New Roman" w:cs="Times New Roman"/>
        </w:rPr>
        <w:t>more frequent</w:t>
      </w:r>
      <w:r w:rsidR="007364E7" w:rsidRPr="00DE0A01">
        <w:rPr>
          <w:rFonts w:ascii="Times New Roman" w:hAnsi="Times New Roman" w:cs="Times New Roman"/>
        </w:rPr>
        <w:t xml:space="preserve"> </w:t>
      </w:r>
      <w:r w:rsidR="005F6BF3" w:rsidRPr="00DE0A01">
        <w:rPr>
          <w:rFonts w:ascii="Times New Roman" w:hAnsi="Times New Roman" w:cs="Times New Roman"/>
        </w:rPr>
        <w:t>percept</w:t>
      </w:r>
      <w:r w:rsidR="00997963" w:rsidRPr="00DE0A01">
        <w:rPr>
          <w:rFonts w:ascii="Times New Roman" w:hAnsi="Times New Roman" w:cs="Times New Roman"/>
        </w:rPr>
        <w:t>ual</w:t>
      </w:r>
      <w:r w:rsidR="005F6BF3" w:rsidRPr="00DE0A01">
        <w:rPr>
          <w:rFonts w:ascii="Times New Roman" w:hAnsi="Times New Roman" w:cs="Times New Roman"/>
        </w:rPr>
        <w:t xml:space="preserve"> </w:t>
      </w:r>
      <w:r w:rsidR="007364E7" w:rsidRPr="00DE0A01">
        <w:rPr>
          <w:rFonts w:ascii="Times New Roman" w:hAnsi="Times New Roman" w:cs="Times New Roman"/>
        </w:rPr>
        <w:t xml:space="preserve">reversals in </w:t>
      </w:r>
      <w:r w:rsidR="00A916BC" w:rsidRPr="00DE0A01">
        <w:rPr>
          <w:rFonts w:ascii="Times New Roman" w:hAnsi="Times New Roman" w:cs="Times New Roman"/>
        </w:rPr>
        <w:t>an ambiguous figure task</w:t>
      </w:r>
      <w:r w:rsidR="009256BB">
        <w:rPr>
          <w:rFonts w:ascii="Times New Roman" w:hAnsi="Times New Roman" w:cs="Times New Roman"/>
        </w:rPr>
        <w:t xml:space="preserve">, both </w:t>
      </w:r>
      <w:r w:rsidR="00622BFB">
        <w:rPr>
          <w:rFonts w:ascii="Times New Roman" w:hAnsi="Times New Roman" w:cs="Times New Roman"/>
        </w:rPr>
        <w:t xml:space="preserve">when viewing the stimulus </w:t>
      </w:r>
      <w:r w:rsidR="009256BB">
        <w:rPr>
          <w:rFonts w:ascii="Times New Roman" w:hAnsi="Times New Roman" w:cs="Times New Roman"/>
        </w:rPr>
        <w:t xml:space="preserve">passively and when </w:t>
      </w:r>
      <w:r w:rsidR="00622BFB">
        <w:rPr>
          <w:rFonts w:ascii="Times New Roman" w:hAnsi="Times New Roman" w:cs="Times New Roman"/>
        </w:rPr>
        <w:t xml:space="preserve">eliciting perceptual reversals </w:t>
      </w:r>
      <w:r w:rsidR="009256BB">
        <w:rPr>
          <w:rFonts w:ascii="Times New Roman" w:hAnsi="Times New Roman" w:cs="Times New Roman"/>
        </w:rPr>
        <w:t>voluntarily</w:t>
      </w:r>
      <w:r w:rsidR="00887722">
        <w:rPr>
          <w:rFonts w:ascii="Times New Roman" w:hAnsi="Times New Roman" w:cs="Times New Roman"/>
        </w:rPr>
        <w:t xml:space="preserve">, but showed no difference from non-art students when asked to actively maintain specific </w:t>
      </w:r>
      <w:proofErr w:type="spellStart"/>
      <w:r w:rsidR="00887722">
        <w:rPr>
          <w:rFonts w:ascii="Times New Roman" w:hAnsi="Times New Roman" w:cs="Times New Roman"/>
        </w:rPr>
        <w:t>percepts</w:t>
      </w:r>
      <w:proofErr w:type="spellEnd"/>
      <w:r w:rsidR="00707827" w:rsidRPr="00DE0A01">
        <w:rPr>
          <w:rFonts w:ascii="Times New Roman" w:hAnsi="Times New Roman" w:cs="Times New Roman"/>
        </w:rPr>
        <w:t>.</w:t>
      </w:r>
      <w:r w:rsidR="00293D69" w:rsidRPr="00DE0A01">
        <w:rPr>
          <w:rFonts w:ascii="Times New Roman" w:hAnsi="Times New Roman" w:cs="Times New Roman"/>
        </w:rPr>
        <w:t xml:space="preserve"> </w:t>
      </w:r>
      <w:r w:rsidR="00330671">
        <w:rPr>
          <w:rFonts w:ascii="Times New Roman" w:hAnsi="Times New Roman" w:cs="Times New Roman"/>
        </w:rPr>
        <w:t>In addition</w:t>
      </w:r>
      <w:r w:rsidR="00257443" w:rsidRPr="00DE0A01">
        <w:rPr>
          <w:rFonts w:ascii="Times New Roman" w:hAnsi="Times New Roman" w:cs="Times New Roman"/>
        </w:rPr>
        <w:t>, a</w:t>
      </w:r>
      <w:r w:rsidR="008705C4" w:rsidRPr="00DE0A01">
        <w:rPr>
          <w:rFonts w:ascii="Times New Roman" w:hAnsi="Times New Roman" w:cs="Times New Roman"/>
        </w:rPr>
        <w:t xml:space="preserve">rt students </w:t>
      </w:r>
      <w:r w:rsidR="005F6BF3" w:rsidRPr="00DE0A01">
        <w:rPr>
          <w:rFonts w:ascii="Times New Roman" w:hAnsi="Times New Roman" w:cs="Times New Roman"/>
        </w:rPr>
        <w:t xml:space="preserve">were worse than non-art students at inhibiting </w:t>
      </w:r>
      <w:r w:rsidR="008705C4" w:rsidRPr="00DE0A01">
        <w:rPr>
          <w:rFonts w:ascii="Times New Roman" w:hAnsi="Times New Roman" w:cs="Times New Roman"/>
        </w:rPr>
        <w:t xml:space="preserve">distracting flankers </w:t>
      </w:r>
      <w:r w:rsidR="005F6BF3" w:rsidRPr="00DE0A01">
        <w:rPr>
          <w:rFonts w:ascii="Times New Roman" w:hAnsi="Times New Roman" w:cs="Times New Roman"/>
        </w:rPr>
        <w:t xml:space="preserve">in an executive inhibition task. </w:t>
      </w:r>
      <w:r w:rsidR="000D640F" w:rsidRPr="00DE0A01">
        <w:rPr>
          <w:rFonts w:ascii="Times New Roman" w:hAnsi="Times New Roman" w:cs="Times New Roman"/>
        </w:rPr>
        <w:t>The</w:t>
      </w:r>
      <w:r w:rsidR="00D75A2A" w:rsidRPr="00DE0A01">
        <w:rPr>
          <w:rFonts w:ascii="Times New Roman" w:hAnsi="Times New Roman" w:cs="Times New Roman"/>
        </w:rPr>
        <w:t xml:space="preserve"> findings suggest that art</w:t>
      </w:r>
      <w:r w:rsidR="00161C81">
        <w:rPr>
          <w:rFonts w:ascii="Times New Roman" w:hAnsi="Times New Roman" w:cs="Times New Roman"/>
        </w:rPr>
        <w:t xml:space="preserve"> students</w:t>
      </w:r>
      <w:r w:rsidR="00D75A2A" w:rsidRPr="00DE0A01">
        <w:rPr>
          <w:rFonts w:ascii="Times New Roman" w:hAnsi="Times New Roman" w:cs="Times New Roman"/>
        </w:rPr>
        <w:t xml:space="preserve"> can elicit endogenous shifts of attent</w:t>
      </w:r>
      <w:r w:rsidR="00161C81">
        <w:rPr>
          <w:rFonts w:ascii="Times New Roman" w:hAnsi="Times New Roman" w:cs="Times New Roman"/>
        </w:rPr>
        <w:t>ion more easily than non-art students</w:t>
      </w:r>
      <w:r w:rsidR="00D75A2A" w:rsidRPr="00DE0A01">
        <w:rPr>
          <w:rFonts w:ascii="Times New Roman" w:hAnsi="Times New Roman" w:cs="Times New Roman"/>
        </w:rPr>
        <w:t xml:space="preserve"> but that this faculty is not </w:t>
      </w:r>
      <w:r w:rsidR="009256BB">
        <w:rPr>
          <w:rFonts w:ascii="Times New Roman" w:hAnsi="Times New Roman" w:cs="Times New Roman"/>
        </w:rPr>
        <w:t xml:space="preserve">directly </w:t>
      </w:r>
      <w:r w:rsidR="00257443" w:rsidRPr="00DE0A01">
        <w:rPr>
          <w:rFonts w:ascii="Times New Roman" w:hAnsi="Times New Roman" w:cs="Times New Roman"/>
        </w:rPr>
        <w:t>associated with enhanced executive function</w:t>
      </w:r>
      <w:r w:rsidR="000D640F" w:rsidRPr="00DE0A01">
        <w:rPr>
          <w:rFonts w:ascii="Times New Roman" w:hAnsi="Times New Roman" w:cs="Times New Roman"/>
        </w:rPr>
        <w:t xml:space="preserve">. </w:t>
      </w:r>
      <w:r w:rsidR="00785F46">
        <w:rPr>
          <w:rFonts w:ascii="Times New Roman" w:hAnsi="Times New Roman" w:cs="Times New Roman"/>
        </w:rPr>
        <w:t>It is proposed that</w:t>
      </w:r>
      <w:r w:rsidR="00626691">
        <w:rPr>
          <w:rFonts w:ascii="Times New Roman" w:hAnsi="Times New Roman" w:cs="Times New Roman"/>
        </w:rPr>
        <w:t xml:space="preserve"> the</w:t>
      </w:r>
      <w:r w:rsidR="000D640F" w:rsidRPr="00DE0A01">
        <w:rPr>
          <w:rFonts w:ascii="Times New Roman" w:hAnsi="Times New Roman" w:cs="Times New Roman"/>
        </w:rPr>
        <w:t xml:space="preserve"> signature of </w:t>
      </w:r>
      <w:r w:rsidR="00AC116F">
        <w:rPr>
          <w:rFonts w:ascii="Times New Roman" w:hAnsi="Times New Roman" w:cs="Times New Roman"/>
        </w:rPr>
        <w:t>artistic skill</w:t>
      </w:r>
      <w:r w:rsidR="000D640F" w:rsidRPr="00DE0A01">
        <w:rPr>
          <w:rFonts w:ascii="Times New Roman" w:hAnsi="Times New Roman" w:cs="Times New Roman"/>
        </w:rPr>
        <w:t xml:space="preserve"> may be increased perceptual flexibility accompanied by reduced cognitive inhibition</w:t>
      </w:r>
      <w:r w:rsidR="00785F46">
        <w:rPr>
          <w:rFonts w:ascii="Times New Roman" w:hAnsi="Times New Roman" w:cs="Times New Roman"/>
        </w:rPr>
        <w:t xml:space="preserve">, however future research will be necessary to determine which </w:t>
      </w:r>
      <w:proofErr w:type="gramStart"/>
      <w:r w:rsidR="00785F46">
        <w:rPr>
          <w:rFonts w:ascii="Times New Roman" w:hAnsi="Times New Roman" w:cs="Times New Roman"/>
        </w:rPr>
        <w:t>particular subskills</w:t>
      </w:r>
      <w:proofErr w:type="gramEnd"/>
      <w:r w:rsidR="00785F46">
        <w:rPr>
          <w:rFonts w:ascii="Times New Roman" w:hAnsi="Times New Roman" w:cs="Times New Roman"/>
        </w:rPr>
        <w:t xml:space="preserve"> in the visual arts are linked to aspects of perception and executive function</w:t>
      </w:r>
      <w:r w:rsidR="00257443" w:rsidRPr="00DE0A01">
        <w:rPr>
          <w:rFonts w:ascii="Times New Roman" w:hAnsi="Times New Roman" w:cs="Times New Roman"/>
        </w:rPr>
        <w:t>.</w:t>
      </w:r>
    </w:p>
    <w:p w14:paraId="6F50A91E" w14:textId="77777777" w:rsidR="003E4342" w:rsidRPr="00DE0A01" w:rsidRDefault="003E4342" w:rsidP="00DE0A01">
      <w:pPr>
        <w:spacing w:after="120" w:line="480" w:lineRule="auto"/>
        <w:rPr>
          <w:rFonts w:ascii="Times New Roman" w:hAnsi="Times New Roman" w:cs="Times New Roman"/>
        </w:rPr>
      </w:pPr>
      <w:r w:rsidRPr="00DE0A01">
        <w:rPr>
          <w:rFonts w:ascii="Times New Roman" w:hAnsi="Times New Roman" w:cs="Times New Roman"/>
        </w:rPr>
        <w:br w:type="page"/>
      </w:r>
    </w:p>
    <w:p w14:paraId="0474C862" w14:textId="77777777" w:rsidR="00DC2794" w:rsidRPr="00DE0A01" w:rsidRDefault="00DC2794" w:rsidP="00AC116F">
      <w:pPr>
        <w:spacing w:after="120" w:line="480" w:lineRule="auto"/>
        <w:outlineLvl w:val="0"/>
        <w:rPr>
          <w:rFonts w:ascii="Times New Roman" w:hAnsi="Times New Roman" w:cs="Times New Roman"/>
          <w:b/>
        </w:rPr>
      </w:pPr>
      <w:r w:rsidRPr="00DE0A01">
        <w:rPr>
          <w:rFonts w:ascii="Times New Roman" w:hAnsi="Times New Roman" w:cs="Times New Roman"/>
          <w:b/>
        </w:rPr>
        <w:lastRenderedPageBreak/>
        <w:t>Introduction</w:t>
      </w:r>
    </w:p>
    <w:p w14:paraId="0F37FB0C" w14:textId="1525D397" w:rsidR="00FF6AD8" w:rsidRPr="00DE0A01" w:rsidRDefault="007A41AA" w:rsidP="00DE0A01">
      <w:pPr>
        <w:spacing w:after="120" w:line="480" w:lineRule="auto"/>
        <w:rPr>
          <w:rFonts w:ascii="Times New Roman" w:hAnsi="Times New Roman" w:cs="Times New Roman"/>
        </w:rPr>
      </w:pPr>
      <w:r w:rsidRPr="00DE0A01">
        <w:rPr>
          <w:rFonts w:ascii="Times New Roman" w:hAnsi="Times New Roman" w:cs="Times New Roman"/>
        </w:rPr>
        <w:t xml:space="preserve">A cornerstone of </w:t>
      </w:r>
      <w:r w:rsidR="00AC393D">
        <w:rPr>
          <w:rFonts w:ascii="Times New Roman" w:hAnsi="Times New Roman" w:cs="Times New Roman"/>
        </w:rPr>
        <w:t>the artistic process</w:t>
      </w:r>
      <w:r w:rsidRPr="00DE0A01">
        <w:rPr>
          <w:rFonts w:ascii="Times New Roman" w:hAnsi="Times New Roman" w:cs="Times New Roman"/>
        </w:rPr>
        <w:t xml:space="preserve"> is to see the </w:t>
      </w:r>
      <w:r w:rsidR="00D153C3" w:rsidRPr="00DE0A01">
        <w:rPr>
          <w:rFonts w:ascii="Times New Roman" w:hAnsi="Times New Roman" w:cs="Times New Roman"/>
        </w:rPr>
        <w:t xml:space="preserve">novel </w:t>
      </w:r>
      <w:r w:rsidR="00FF6AD8" w:rsidRPr="00DE0A01">
        <w:rPr>
          <w:rFonts w:ascii="Times New Roman" w:hAnsi="Times New Roman" w:cs="Times New Roman"/>
        </w:rPr>
        <w:t xml:space="preserve">in the everyday. </w:t>
      </w:r>
      <w:r w:rsidR="004A057D" w:rsidRPr="00DE0A01">
        <w:rPr>
          <w:rFonts w:ascii="Times New Roman" w:hAnsi="Times New Roman" w:cs="Times New Roman"/>
        </w:rPr>
        <w:t xml:space="preserve">Pablo </w:t>
      </w:r>
      <w:r w:rsidR="00FF6AD8" w:rsidRPr="00DE0A01">
        <w:rPr>
          <w:rFonts w:ascii="Times New Roman" w:hAnsi="Times New Roman" w:cs="Times New Roman"/>
        </w:rPr>
        <w:t>Picasso’s bull head sculpture</w:t>
      </w:r>
      <w:r w:rsidR="0078017C" w:rsidRPr="00DE0A01">
        <w:rPr>
          <w:rFonts w:ascii="Times New Roman" w:hAnsi="Times New Roman" w:cs="Times New Roman"/>
        </w:rPr>
        <w:t xml:space="preserve"> (Picasso, 1942; </w:t>
      </w:r>
      <w:r w:rsidR="00FF6AD8" w:rsidRPr="00DE0A01">
        <w:rPr>
          <w:rFonts w:ascii="Times New Roman" w:hAnsi="Times New Roman" w:cs="Times New Roman"/>
        </w:rPr>
        <w:t xml:space="preserve">Figure 1) is </w:t>
      </w:r>
      <w:r w:rsidR="00413889" w:rsidRPr="00DE0A01">
        <w:rPr>
          <w:rFonts w:ascii="Times New Roman" w:hAnsi="Times New Roman" w:cs="Times New Roman"/>
        </w:rPr>
        <w:t>a good</w:t>
      </w:r>
      <w:r w:rsidR="00FF6AD8" w:rsidRPr="00DE0A01">
        <w:rPr>
          <w:rFonts w:ascii="Times New Roman" w:hAnsi="Times New Roman" w:cs="Times New Roman"/>
        </w:rPr>
        <w:t xml:space="preserve"> example</w:t>
      </w:r>
      <w:r w:rsidR="00413889" w:rsidRPr="00DE0A01">
        <w:rPr>
          <w:rFonts w:ascii="Times New Roman" w:hAnsi="Times New Roman" w:cs="Times New Roman"/>
        </w:rPr>
        <w:t xml:space="preserve"> of this phenomenon</w:t>
      </w:r>
      <w:r w:rsidR="00FF6AD8" w:rsidRPr="00DE0A01">
        <w:rPr>
          <w:rFonts w:ascii="Times New Roman" w:hAnsi="Times New Roman" w:cs="Times New Roman"/>
        </w:rPr>
        <w:t xml:space="preserve">. </w:t>
      </w:r>
      <w:r w:rsidR="00627C0D" w:rsidRPr="00DE0A01">
        <w:rPr>
          <w:rFonts w:ascii="Times New Roman" w:hAnsi="Times New Roman" w:cs="Times New Roman"/>
        </w:rPr>
        <w:t xml:space="preserve">Picasso’s insight into the creation of this artwork </w:t>
      </w:r>
      <w:r w:rsidR="005A0A9B" w:rsidRPr="00DE0A01">
        <w:rPr>
          <w:rFonts w:ascii="Times New Roman" w:hAnsi="Times New Roman" w:cs="Times New Roman"/>
        </w:rPr>
        <w:t>suggests</w:t>
      </w:r>
      <w:r w:rsidR="00627C0D" w:rsidRPr="00DE0A01">
        <w:rPr>
          <w:rFonts w:ascii="Times New Roman" w:hAnsi="Times New Roman" w:cs="Times New Roman"/>
        </w:rPr>
        <w:t xml:space="preserve"> that</w:t>
      </w:r>
      <w:r w:rsidR="005A0A9B" w:rsidRPr="00DE0A01">
        <w:rPr>
          <w:rFonts w:ascii="Times New Roman" w:hAnsi="Times New Roman" w:cs="Times New Roman"/>
        </w:rPr>
        <w:t>,</w:t>
      </w:r>
      <w:r w:rsidR="00627C0D" w:rsidRPr="00DE0A01">
        <w:rPr>
          <w:rFonts w:ascii="Times New Roman" w:hAnsi="Times New Roman" w:cs="Times New Roman"/>
        </w:rPr>
        <w:t xml:space="preserve"> </w:t>
      </w:r>
      <w:r w:rsidR="005A0A9B" w:rsidRPr="00DE0A01">
        <w:rPr>
          <w:rFonts w:ascii="Times New Roman" w:hAnsi="Times New Roman" w:cs="Times New Roman"/>
        </w:rPr>
        <w:t>through</w:t>
      </w:r>
      <w:r w:rsidR="00AC1E0D" w:rsidRPr="00DE0A01">
        <w:rPr>
          <w:rFonts w:ascii="Times New Roman" w:hAnsi="Times New Roman" w:cs="Times New Roman"/>
        </w:rPr>
        <w:t xml:space="preserve"> </w:t>
      </w:r>
      <w:r w:rsidR="0041230E" w:rsidRPr="00DE0A01">
        <w:rPr>
          <w:rFonts w:ascii="Times New Roman" w:hAnsi="Times New Roman" w:cs="Times New Roman"/>
        </w:rPr>
        <w:t>a spontaneous</w:t>
      </w:r>
      <w:r w:rsidR="0096600F" w:rsidRPr="00DE0A01">
        <w:rPr>
          <w:rFonts w:ascii="Times New Roman" w:hAnsi="Times New Roman" w:cs="Times New Roman"/>
        </w:rPr>
        <w:t xml:space="preserve"> act of visual imagination</w:t>
      </w:r>
      <w:r w:rsidR="005A0A9B" w:rsidRPr="00DE0A01">
        <w:rPr>
          <w:rFonts w:ascii="Times New Roman" w:hAnsi="Times New Roman" w:cs="Times New Roman"/>
        </w:rPr>
        <w:t>,</w:t>
      </w:r>
      <w:r w:rsidR="00FA0F1B" w:rsidRPr="00DE0A01">
        <w:rPr>
          <w:rFonts w:ascii="Times New Roman" w:hAnsi="Times New Roman" w:cs="Times New Roman"/>
        </w:rPr>
        <w:t xml:space="preserve"> he</w:t>
      </w:r>
      <w:r w:rsidR="00627C0D" w:rsidRPr="00DE0A01">
        <w:rPr>
          <w:rFonts w:ascii="Times New Roman" w:hAnsi="Times New Roman" w:cs="Times New Roman"/>
        </w:rPr>
        <w:t xml:space="preserve"> </w:t>
      </w:r>
      <w:r w:rsidR="0096600F" w:rsidRPr="00DE0A01">
        <w:rPr>
          <w:rFonts w:ascii="Times New Roman" w:hAnsi="Times New Roman" w:cs="Times New Roman"/>
        </w:rPr>
        <w:t>integrated</w:t>
      </w:r>
      <w:r w:rsidR="00627C0D" w:rsidRPr="00DE0A01">
        <w:rPr>
          <w:rFonts w:ascii="Times New Roman" w:hAnsi="Times New Roman" w:cs="Times New Roman"/>
        </w:rPr>
        <w:t xml:space="preserve"> disparate visual objects</w:t>
      </w:r>
      <w:r w:rsidR="00AC1E0D" w:rsidRPr="00DE0A01">
        <w:rPr>
          <w:rFonts w:ascii="Times New Roman" w:hAnsi="Times New Roman" w:cs="Times New Roman"/>
        </w:rPr>
        <w:t xml:space="preserve"> into a powerful new form</w:t>
      </w:r>
      <w:r w:rsidR="005429E8" w:rsidRPr="00DE0A01">
        <w:rPr>
          <w:rFonts w:ascii="Times New Roman" w:hAnsi="Times New Roman" w:cs="Times New Roman"/>
        </w:rPr>
        <w:t>:</w:t>
      </w:r>
      <w:r w:rsidR="00627C0D" w:rsidRPr="00DE0A01">
        <w:rPr>
          <w:rFonts w:ascii="Times New Roman" w:hAnsi="Times New Roman" w:cs="Times New Roman"/>
        </w:rPr>
        <w:t xml:space="preserve"> ‘One day, in a pile of objects all jumbled up together, I found an old bicycle seat right next to a rusty set of handlebars. In a flash, they joined together in my head. The idea of the Bull's Head came to me before I had a chance to think. All I did was weld them together.’ (</w:t>
      </w:r>
      <w:proofErr w:type="spellStart"/>
      <w:r w:rsidR="00627C0D" w:rsidRPr="00DE0A01">
        <w:rPr>
          <w:rFonts w:ascii="Times New Roman" w:hAnsi="Times New Roman" w:cs="Times New Roman"/>
        </w:rPr>
        <w:t>Brassai</w:t>
      </w:r>
      <w:proofErr w:type="spellEnd"/>
      <w:r w:rsidR="00627C0D" w:rsidRPr="00DE0A01">
        <w:rPr>
          <w:rFonts w:ascii="Times New Roman" w:hAnsi="Times New Roman" w:cs="Times New Roman"/>
        </w:rPr>
        <w:t>, 2002, p.</w:t>
      </w:r>
      <w:r w:rsidR="00F76C9B" w:rsidRPr="00DE0A01">
        <w:rPr>
          <w:rFonts w:ascii="Times New Roman" w:hAnsi="Times New Roman" w:cs="Times New Roman"/>
        </w:rPr>
        <w:t xml:space="preserve"> </w:t>
      </w:r>
      <w:r w:rsidR="00627C0D" w:rsidRPr="00DE0A01">
        <w:rPr>
          <w:rFonts w:ascii="Times New Roman" w:hAnsi="Times New Roman" w:cs="Times New Roman"/>
        </w:rPr>
        <w:t>61).</w:t>
      </w:r>
    </w:p>
    <w:p w14:paraId="782727FF" w14:textId="77777777" w:rsidR="000F2A43" w:rsidRPr="001D74B4" w:rsidRDefault="000F2A43" w:rsidP="000F2A43">
      <w:pPr>
        <w:spacing w:after="120" w:line="480" w:lineRule="auto"/>
        <w:jc w:val="center"/>
        <w:rPr>
          <w:rFonts w:ascii="Times New Roman" w:hAnsi="Times New Roman" w:cs="Times New Roman"/>
        </w:rPr>
      </w:pPr>
      <w:r w:rsidRPr="001D74B4">
        <w:rPr>
          <w:rFonts w:ascii="Times New Roman" w:hAnsi="Times New Roman" w:cs="Times New Roman"/>
          <w:noProof/>
          <w:lang w:eastAsia="en-GB"/>
        </w:rPr>
        <w:drawing>
          <wp:inline distT="0" distB="0" distL="0" distR="0" wp14:anchorId="6A63542B" wp14:editId="7FA0EA0E">
            <wp:extent cx="2147910" cy="270869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7211" cy="2707812"/>
                    </a:xfrm>
                    <a:prstGeom prst="rect">
                      <a:avLst/>
                    </a:prstGeom>
                  </pic:spPr>
                </pic:pic>
              </a:graphicData>
            </a:graphic>
          </wp:inline>
        </w:drawing>
      </w:r>
    </w:p>
    <w:p w14:paraId="1136478B" w14:textId="77777777" w:rsidR="000F2A43" w:rsidRPr="001D74B4" w:rsidRDefault="000F2A43" w:rsidP="000F2A43">
      <w:pPr>
        <w:spacing w:after="120" w:line="480" w:lineRule="auto"/>
        <w:rPr>
          <w:rFonts w:ascii="Times New Roman" w:hAnsi="Times New Roman" w:cs="Times New Roman"/>
        </w:rPr>
      </w:pPr>
      <w:r w:rsidRPr="001D74B4">
        <w:rPr>
          <w:rFonts w:ascii="Times New Roman" w:hAnsi="Times New Roman" w:cs="Times New Roman"/>
        </w:rPr>
        <w:t xml:space="preserve">Figure 1. Pablo Picasso ‘Tête de </w:t>
      </w:r>
      <w:proofErr w:type="spellStart"/>
      <w:r w:rsidRPr="001D74B4">
        <w:rPr>
          <w:rFonts w:ascii="Times New Roman" w:hAnsi="Times New Roman" w:cs="Times New Roman"/>
        </w:rPr>
        <w:t>taureau</w:t>
      </w:r>
      <w:proofErr w:type="spellEnd"/>
      <w:r w:rsidRPr="001D74B4">
        <w:rPr>
          <w:rFonts w:ascii="Times New Roman" w:hAnsi="Times New Roman" w:cs="Times New Roman"/>
        </w:rPr>
        <w:t>’ (1942), made from a bicycle seat and handlebars.</w:t>
      </w:r>
    </w:p>
    <w:p w14:paraId="3A9E07AD" w14:textId="61196DE5" w:rsidR="006640D7" w:rsidRPr="00DE0A01" w:rsidRDefault="00413889" w:rsidP="00DE0A01">
      <w:pPr>
        <w:spacing w:after="120" w:line="480" w:lineRule="auto"/>
        <w:rPr>
          <w:rFonts w:ascii="Times New Roman" w:hAnsi="Times New Roman" w:cs="Times New Roman"/>
        </w:rPr>
      </w:pPr>
      <w:r w:rsidRPr="00DE0A01">
        <w:rPr>
          <w:rFonts w:ascii="Times New Roman" w:hAnsi="Times New Roman" w:cs="Times New Roman"/>
        </w:rPr>
        <w:t>F</w:t>
      </w:r>
      <w:r w:rsidR="003D41FA" w:rsidRPr="00DE0A01">
        <w:rPr>
          <w:rFonts w:ascii="Times New Roman" w:hAnsi="Times New Roman" w:cs="Times New Roman"/>
        </w:rPr>
        <w:t xml:space="preserve">ew studies have addressed </w:t>
      </w:r>
      <w:r w:rsidR="00B42F7D" w:rsidRPr="00DE0A01">
        <w:rPr>
          <w:rFonts w:ascii="Times New Roman" w:hAnsi="Times New Roman" w:cs="Times New Roman"/>
        </w:rPr>
        <w:t>artists</w:t>
      </w:r>
      <w:r w:rsidR="004D757A">
        <w:rPr>
          <w:rFonts w:ascii="Times New Roman" w:hAnsi="Times New Roman" w:cs="Times New Roman"/>
        </w:rPr>
        <w:t xml:space="preserve">’ ability </w:t>
      </w:r>
      <w:r w:rsidR="00B42F7D" w:rsidRPr="00DE0A01">
        <w:rPr>
          <w:rFonts w:ascii="Times New Roman" w:hAnsi="Times New Roman" w:cs="Times New Roman"/>
        </w:rPr>
        <w:t>to</w:t>
      </w:r>
      <w:r w:rsidR="00775C65" w:rsidRPr="00DE0A01">
        <w:rPr>
          <w:rFonts w:ascii="Times New Roman" w:hAnsi="Times New Roman" w:cs="Times New Roman"/>
        </w:rPr>
        <w:t xml:space="preserve"> </w:t>
      </w:r>
      <w:r w:rsidR="00DE1D22" w:rsidRPr="00DE0A01">
        <w:rPr>
          <w:rFonts w:ascii="Times New Roman" w:hAnsi="Times New Roman" w:cs="Times New Roman"/>
        </w:rPr>
        <w:t>reinterpret</w:t>
      </w:r>
      <w:r w:rsidR="00775C65" w:rsidRPr="00DE0A01">
        <w:rPr>
          <w:rFonts w:ascii="Times New Roman" w:hAnsi="Times New Roman" w:cs="Times New Roman"/>
        </w:rPr>
        <w:t xml:space="preserve"> the </w:t>
      </w:r>
      <w:r w:rsidR="00DE1D22" w:rsidRPr="00DE0A01">
        <w:rPr>
          <w:rFonts w:ascii="Times New Roman" w:hAnsi="Times New Roman" w:cs="Times New Roman"/>
        </w:rPr>
        <w:t xml:space="preserve">visual </w:t>
      </w:r>
      <w:r w:rsidR="00775C65" w:rsidRPr="00DE0A01">
        <w:rPr>
          <w:rFonts w:ascii="Times New Roman" w:hAnsi="Times New Roman" w:cs="Times New Roman"/>
        </w:rPr>
        <w:t>world in varied and novel ways</w:t>
      </w:r>
      <w:r w:rsidR="00A146CB" w:rsidRPr="00DE0A01">
        <w:rPr>
          <w:rFonts w:ascii="Times New Roman" w:hAnsi="Times New Roman" w:cs="Times New Roman"/>
        </w:rPr>
        <w:t>, in the way that Picasso describes</w:t>
      </w:r>
      <w:r w:rsidR="003D41FA" w:rsidRPr="00DE0A01">
        <w:rPr>
          <w:rFonts w:ascii="Times New Roman" w:hAnsi="Times New Roman" w:cs="Times New Roman"/>
        </w:rPr>
        <w:t xml:space="preserve">. </w:t>
      </w:r>
      <w:r w:rsidR="007A41AA" w:rsidRPr="00DE0A01">
        <w:rPr>
          <w:rFonts w:ascii="Times New Roman" w:hAnsi="Times New Roman" w:cs="Times New Roman"/>
        </w:rPr>
        <w:t>A</w:t>
      </w:r>
      <w:r w:rsidR="00A734FF" w:rsidRPr="00DE0A01">
        <w:rPr>
          <w:rFonts w:ascii="Times New Roman" w:hAnsi="Times New Roman" w:cs="Times New Roman"/>
        </w:rPr>
        <w:t xml:space="preserve"> growing </w:t>
      </w:r>
      <w:r w:rsidR="007A41AA" w:rsidRPr="00DE0A01">
        <w:rPr>
          <w:rFonts w:ascii="Times New Roman" w:hAnsi="Times New Roman" w:cs="Times New Roman"/>
        </w:rPr>
        <w:t>body</w:t>
      </w:r>
      <w:r w:rsidR="00A734FF" w:rsidRPr="00DE0A01">
        <w:rPr>
          <w:rFonts w:ascii="Times New Roman" w:hAnsi="Times New Roman" w:cs="Times New Roman"/>
        </w:rPr>
        <w:t xml:space="preserve"> of evidence s</w:t>
      </w:r>
      <w:r w:rsidR="00775C65" w:rsidRPr="00DE0A01">
        <w:rPr>
          <w:rFonts w:ascii="Times New Roman" w:hAnsi="Times New Roman" w:cs="Times New Roman"/>
        </w:rPr>
        <w:t xml:space="preserve">uggests that visual artists </w:t>
      </w:r>
      <w:r w:rsidR="0096600F" w:rsidRPr="00DE0A01">
        <w:rPr>
          <w:rFonts w:ascii="Times New Roman" w:hAnsi="Times New Roman" w:cs="Times New Roman"/>
        </w:rPr>
        <w:t>outperform</w:t>
      </w:r>
      <w:r w:rsidR="00DA1B99" w:rsidRPr="00DE0A01">
        <w:rPr>
          <w:rFonts w:ascii="Times New Roman" w:hAnsi="Times New Roman" w:cs="Times New Roman"/>
        </w:rPr>
        <w:t xml:space="preserve"> novices </w:t>
      </w:r>
      <w:r w:rsidR="0096600F" w:rsidRPr="00DE0A01">
        <w:rPr>
          <w:rFonts w:ascii="Times New Roman" w:hAnsi="Times New Roman" w:cs="Times New Roman"/>
        </w:rPr>
        <w:t xml:space="preserve">on visual and spatial tasks </w:t>
      </w:r>
      <w:r w:rsidR="005F6BF3" w:rsidRPr="00DE0A01">
        <w:rPr>
          <w:rFonts w:ascii="Times New Roman" w:hAnsi="Times New Roman" w:cs="Times New Roman"/>
        </w:rPr>
        <w:fldChar w:fldCharType="begin"/>
      </w:r>
      <w:r w:rsidR="001C47C6" w:rsidRPr="00DE0A01">
        <w:rPr>
          <w:rFonts w:ascii="Times New Roman" w:hAnsi="Times New Roman" w:cs="Times New Roman"/>
        </w:rPr>
        <w:instrText xml:space="preserve"> ADDIN ZOTERO_ITEM CSL_CITATION {"citationID":"2b52pi0s3n","properties":{"formattedCitation":"(Kozbelt, 2001; Ostrofsky, Kozbelt, &amp; Seidel, 2012; Perdreau &amp; Cavanagh, 2014, 2015)","plainCitation":"(Kozbelt, 2001; Ostrofsky, Kozbelt, &amp; Seidel, 2012; Perdreau &amp; Cavanagh, 2014, 2015)"},"citationItems":[{"id":975,"uris":["http://zotero.org/users/1625918/items/WXXK9TA4"],"uri":["http://zotero.org/users/1625918/items/WXXK9TA4"],"itemData":{"id":975,"type":"article-journal","title":"Artists as experts in visual cognition","container-title":"Visual Cognition","page":"705-723","volume":"8","issue":"6","source":"CrossRef","DOI":"10.1080/13506280042000090","ISSN":"1350-6285, 1464-0716","language":"en","author":[{"family":"Kozbelt","given":"Aaron"}],"issued":{"date-parts":[["2001",12]]}}},{"id":789,"uris":["http://zotero.org/users/1625918/items/RBI2W84E"],"uri":["http://zotero.org/users/1625918/items/RBI2W84E"],"itemData":{"id":789,"type":"article-journal","title":"Perceptual constancies and visual selection as predictors of realistic drawing skill.","container-title":"Psychology of Aesthetics, Creativity, and the Arts","page":"124-136","volume":"6","issue":"2","source":"CrossRef","DOI":"10.1037/a0026384","ISSN":"1931-390X, 1931-3896","language":"en","author":[{"family":"Ostrofsky","given":"Justin"},{"family":"Kozbelt","given":"Aaron"},{"family":"Seidel","given":"Angelika"}],"issued":{"date-parts":[["2012"]]}}},{"id":398,"uris":["http://zotero.org/users/1625918/items/CNCJXQBF"],"uri":["http://zotero.org/users/1625918/items/CNCJXQBF"],"itemData":{"id":398,"type":"article-journal","title":"Drawing skill is related to the efficiency of encoding object structure","container-title":"i-Perception","page":"101-119","volume":"5","issue":"2","source":"CrossRef","DOI":"10.1068/i0635","ISSN":"2041-6695","language":"en","author":[{"family":"Perdreau","given":"Florian"},{"family":"Cavanagh","given":"Patrick"}],"issued":{"date-parts":[["2014"]]}}},{"id":653,"uris":["http://zotero.org/users/1625918/items/M8X88DA2"],"uri":["http://zotero.org/users/1625918/items/M8X88DA2"],"itemData":{"id":653,"type":"article-journal","title":"Drawing experts have better visual memory while drawing","container-title":"Journal of Vision","page":"5","volume":"15","issue":"5","source":"CrossRef","DOI":"10.1167/15.5.5","ISSN":"1534-7362","language":"en","author":[{"family":"Perdreau","given":"Florian"},{"family":"Cavanagh","given":"Patrick"}],"issued":{"date-parts":[["2015",4,10]]}}}],"schema":"https://github.com/citation-style-language/schema/raw/master/csl-citation.json"} </w:instrText>
      </w:r>
      <w:r w:rsidR="005F6BF3" w:rsidRPr="00DE0A01">
        <w:rPr>
          <w:rFonts w:ascii="Times New Roman" w:hAnsi="Times New Roman" w:cs="Times New Roman"/>
        </w:rPr>
        <w:fldChar w:fldCharType="separate"/>
      </w:r>
      <w:r w:rsidR="005F6BF3" w:rsidRPr="00DE0A01">
        <w:rPr>
          <w:rFonts w:ascii="Times New Roman" w:hAnsi="Times New Roman" w:cs="Times New Roman"/>
        </w:rPr>
        <w:t>(Kozbelt, 2001; Ostrofsky, Kozbelt, &amp; Seidel, 2012; Perdreau &amp; Cavanagh, 2014, 2015)</w:t>
      </w:r>
      <w:r w:rsidR="005F6BF3" w:rsidRPr="00DE0A01">
        <w:rPr>
          <w:rFonts w:ascii="Times New Roman" w:hAnsi="Times New Roman" w:cs="Times New Roman"/>
        </w:rPr>
        <w:fldChar w:fldCharType="end"/>
      </w:r>
      <w:r w:rsidR="00A734FF" w:rsidRPr="00DE0A01">
        <w:rPr>
          <w:rFonts w:ascii="Times New Roman" w:hAnsi="Times New Roman" w:cs="Times New Roman"/>
        </w:rPr>
        <w:t xml:space="preserve">. </w:t>
      </w:r>
      <w:r w:rsidR="003D41FA" w:rsidRPr="00DE0A01">
        <w:rPr>
          <w:rFonts w:ascii="Times New Roman" w:hAnsi="Times New Roman" w:cs="Times New Roman"/>
        </w:rPr>
        <w:t xml:space="preserve">It </w:t>
      </w:r>
      <w:r w:rsidR="00513B72" w:rsidRPr="00DE0A01">
        <w:rPr>
          <w:rFonts w:ascii="Times New Roman" w:hAnsi="Times New Roman" w:cs="Times New Roman"/>
        </w:rPr>
        <w:t>seems likely</w:t>
      </w:r>
      <w:r w:rsidR="003D41FA" w:rsidRPr="00DE0A01">
        <w:rPr>
          <w:rFonts w:ascii="Times New Roman" w:hAnsi="Times New Roman" w:cs="Times New Roman"/>
        </w:rPr>
        <w:t xml:space="preserve"> that these abilities do not represent a perceptual bias toward particular aspects of visual stimuli but flexibility of attention toward the aspects most pertinent </w:t>
      </w:r>
      <w:r w:rsidR="006640D7" w:rsidRPr="00DE0A01">
        <w:rPr>
          <w:rFonts w:ascii="Times New Roman" w:hAnsi="Times New Roman" w:cs="Times New Roman"/>
        </w:rPr>
        <w:t>to the artist</w:t>
      </w:r>
      <w:r w:rsidR="00513B72" w:rsidRPr="00DE0A01">
        <w:rPr>
          <w:rFonts w:ascii="Times New Roman" w:hAnsi="Times New Roman" w:cs="Times New Roman"/>
        </w:rPr>
        <w:t xml:space="preserve"> </w:t>
      </w:r>
      <w:r w:rsidR="00BE1749" w:rsidRPr="00DE0A01">
        <w:rPr>
          <w:rFonts w:ascii="Times New Roman" w:hAnsi="Times New Roman" w:cs="Times New Roman"/>
        </w:rPr>
        <w:t xml:space="preserve">from moment to moment </w:t>
      </w:r>
      <w:r w:rsidR="00055311">
        <w:rPr>
          <w:rFonts w:ascii="Times New Roman" w:hAnsi="Times New Roman" w:cs="Times New Roman"/>
        </w:rPr>
        <w:fldChar w:fldCharType="begin"/>
      </w:r>
      <w:r w:rsidR="00055311">
        <w:rPr>
          <w:rFonts w:ascii="Times New Roman" w:hAnsi="Times New Roman" w:cs="Times New Roman"/>
        </w:rPr>
        <w:instrText xml:space="preserve"> ADDIN ZOTERO_ITEM CSL_CITATION {"citationID":"19ch5tf0hk","properties":{"formattedCitation":"(Chamberlain &amp; Wagemans, 2015, 2016)","plainCitation":"(Chamberlain &amp; Wagemans, 2015, 2016)"},"citationItems":[{"id":1031,"uris":["http://zotero.org/users/1625918/items/ZPT6TUQ6"],"uri":["http://zotero.org/users/1625918/items/ZPT6TUQ6"],"itemData":{"id":1031,"type":"article-journal","title":"Visual arts training is linked to flexible attention to local and global levels of visual stimuli","container-title":"Acta Psychologica","page":"185-197","volume":"161","author":[{"family":"Chamberlain","given":"Rebecca"},{"family":"Wagemans","given":"Johan"}],"issued":{"date-parts":[["2015"]]}}},{"id":582,"uris":["http://zotero.org/users/1625918/items/J88VEIA7"],"uri":["http://zotero.org/users/1625918/items/J88VEIA7"],"itemData":{"id":582,"type":"article-journal","title":"The genesis of errors in drawing","container-title":"Neuroscience &amp; Biobehavioral Reviews","page":"195-207","volume":"65","source":"CrossRef","DOI":"10.1016/j.neubiorev.2016.04.002","ISSN":"01497634","language":"en","author":[{"family":"Chamberlain","given":"Rebecca"},{"family":"Wagemans","given":"Johan"}],"issued":{"date-parts":[["2016",6]]}}}],"schema":"https://github.com/citation-style-language/schema/raw/master/csl-citation.json"} </w:instrText>
      </w:r>
      <w:r w:rsidR="00055311">
        <w:rPr>
          <w:rFonts w:ascii="Times New Roman" w:hAnsi="Times New Roman" w:cs="Times New Roman"/>
        </w:rPr>
        <w:fldChar w:fldCharType="separate"/>
      </w:r>
      <w:r w:rsidR="00055311">
        <w:rPr>
          <w:rFonts w:ascii="Times New Roman" w:hAnsi="Times New Roman" w:cs="Times New Roman"/>
          <w:noProof/>
        </w:rPr>
        <w:t>(Chamberlain &amp; Wagemans, 2015, 2016)</w:t>
      </w:r>
      <w:r w:rsidR="00055311">
        <w:rPr>
          <w:rFonts w:ascii="Times New Roman" w:hAnsi="Times New Roman" w:cs="Times New Roman"/>
        </w:rPr>
        <w:fldChar w:fldCharType="end"/>
      </w:r>
      <w:r w:rsidR="006640D7" w:rsidRPr="00DE0A01">
        <w:rPr>
          <w:rFonts w:ascii="Times New Roman" w:hAnsi="Times New Roman" w:cs="Times New Roman"/>
        </w:rPr>
        <w:t>.</w:t>
      </w:r>
      <w:r w:rsidR="003D41FA" w:rsidRPr="00DE0A01">
        <w:rPr>
          <w:rFonts w:ascii="Times New Roman" w:hAnsi="Times New Roman" w:cs="Times New Roman"/>
        </w:rPr>
        <w:t xml:space="preserve"> </w:t>
      </w:r>
      <w:r w:rsidR="00032230" w:rsidRPr="00DE0A01">
        <w:rPr>
          <w:rFonts w:ascii="Times New Roman" w:hAnsi="Times New Roman" w:cs="Times New Roman"/>
        </w:rPr>
        <w:t>This</w:t>
      </w:r>
      <w:r w:rsidR="00B42F7D" w:rsidRPr="00DE0A01">
        <w:rPr>
          <w:rFonts w:ascii="Times New Roman" w:hAnsi="Times New Roman" w:cs="Times New Roman"/>
        </w:rPr>
        <w:t xml:space="preserve"> emphasis o</w:t>
      </w:r>
      <w:r w:rsidR="00E1643A" w:rsidRPr="00DE0A01">
        <w:rPr>
          <w:rFonts w:ascii="Times New Roman" w:hAnsi="Times New Roman" w:cs="Times New Roman"/>
        </w:rPr>
        <w:t>n</w:t>
      </w:r>
      <w:r w:rsidR="00B42F7D" w:rsidRPr="00DE0A01">
        <w:rPr>
          <w:rFonts w:ascii="Times New Roman" w:hAnsi="Times New Roman" w:cs="Times New Roman"/>
        </w:rPr>
        <w:t xml:space="preserve"> perceptual flexibility </w:t>
      </w:r>
      <w:r w:rsidR="00032230" w:rsidRPr="00DE0A01">
        <w:rPr>
          <w:rFonts w:ascii="Times New Roman" w:hAnsi="Times New Roman" w:cs="Times New Roman"/>
        </w:rPr>
        <w:t>might</w:t>
      </w:r>
      <w:r w:rsidR="00B42F7D" w:rsidRPr="00DE0A01">
        <w:rPr>
          <w:rFonts w:ascii="Times New Roman" w:hAnsi="Times New Roman" w:cs="Times New Roman"/>
        </w:rPr>
        <w:t xml:space="preserve"> </w:t>
      </w:r>
      <w:r w:rsidR="00AC1E0D" w:rsidRPr="00DE0A01">
        <w:rPr>
          <w:rFonts w:ascii="Times New Roman" w:hAnsi="Times New Roman" w:cs="Times New Roman"/>
        </w:rPr>
        <w:t xml:space="preserve">also </w:t>
      </w:r>
      <w:r w:rsidR="00B42F7D" w:rsidRPr="00DE0A01">
        <w:rPr>
          <w:rFonts w:ascii="Times New Roman" w:hAnsi="Times New Roman" w:cs="Times New Roman"/>
        </w:rPr>
        <w:t>explain the visual leaps of logic performed by artists such as Picasso</w:t>
      </w:r>
      <w:r w:rsidR="006E402B" w:rsidRPr="00DE0A01">
        <w:rPr>
          <w:rFonts w:ascii="Times New Roman" w:hAnsi="Times New Roman" w:cs="Times New Roman"/>
        </w:rPr>
        <w:t>, as they are</w:t>
      </w:r>
      <w:r w:rsidR="00E1643A" w:rsidRPr="00DE0A01">
        <w:rPr>
          <w:rFonts w:ascii="Times New Roman" w:hAnsi="Times New Roman" w:cs="Times New Roman"/>
        </w:rPr>
        <w:t xml:space="preserve"> able to </w:t>
      </w:r>
      <w:r w:rsidR="0041230E" w:rsidRPr="00DE0A01">
        <w:rPr>
          <w:rFonts w:ascii="Times New Roman" w:hAnsi="Times New Roman" w:cs="Times New Roman"/>
        </w:rPr>
        <w:t xml:space="preserve">expose new interpretations </w:t>
      </w:r>
      <w:r w:rsidR="006E402B" w:rsidRPr="00DE0A01">
        <w:rPr>
          <w:rFonts w:ascii="Times New Roman" w:hAnsi="Times New Roman" w:cs="Times New Roman"/>
        </w:rPr>
        <w:t>when they</w:t>
      </w:r>
      <w:r w:rsidR="00E1643A" w:rsidRPr="00DE0A01">
        <w:rPr>
          <w:rFonts w:ascii="Times New Roman" w:hAnsi="Times New Roman" w:cs="Times New Roman"/>
        </w:rPr>
        <w:t xml:space="preserve"> flexibly attend to different </w:t>
      </w:r>
      <w:r w:rsidR="0057415B">
        <w:rPr>
          <w:rFonts w:ascii="Times New Roman" w:hAnsi="Times New Roman" w:cs="Times New Roman"/>
        </w:rPr>
        <w:t>stimulus attributes</w:t>
      </w:r>
      <w:r w:rsidR="00B42F7D" w:rsidRPr="00DE0A01">
        <w:rPr>
          <w:rFonts w:ascii="Times New Roman" w:hAnsi="Times New Roman" w:cs="Times New Roman"/>
        </w:rPr>
        <w:t xml:space="preserve">. </w:t>
      </w:r>
      <w:r w:rsidR="00055311">
        <w:rPr>
          <w:rFonts w:ascii="Times New Roman" w:hAnsi="Times New Roman" w:cs="Times New Roman"/>
        </w:rPr>
        <w:t>However, t</w:t>
      </w:r>
      <w:r w:rsidR="002B5865" w:rsidRPr="00DE0A01">
        <w:rPr>
          <w:rFonts w:ascii="Times New Roman" w:hAnsi="Times New Roman" w:cs="Times New Roman"/>
        </w:rPr>
        <w:t xml:space="preserve">he </w:t>
      </w:r>
      <w:r w:rsidR="004A057D" w:rsidRPr="00DE0A01">
        <w:rPr>
          <w:rFonts w:ascii="Times New Roman" w:hAnsi="Times New Roman" w:cs="Times New Roman"/>
        </w:rPr>
        <w:t xml:space="preserve">different </w:t>
      </w:r>
      <w:r w:rsidR="002B5865" w:rsidRPr="00DE0A01">
        <w:rPr>
          <w:rFonts w:ascii="Times New Roman" w:hAnsi="Times New Roman" w:cs="Times New Roman"/>
        </w:rPr>
        <w:t xml:space="preserve">kinds of perceptual flexibility that artists </w:t>
      </w:r>
      <w:r w:rsidR="004A057D" w:rsidRPr="00DE0A01">
        <w:rPr>
          <w:rFonts w:ascii="Times New Roman" w:hAnsi="Times New Roman" w:cs="Times New Roman"/>
        </w:rPr>
        <w:t>engage</w:t>
      </w:r>
      <w:r w:rsidR="002B5865" w:rsidRPr="00DE0A01">
        <w:rPr>
          <w:rFonts w:ascii="Times New Roman" w:hAnsi="Times New Roman" w:cs="Times New Roman"/>
        </w:rPr>
        <w:t xml:space="preserve"> </w:t>
      </w:r>
      <w:r w:rsidR="007B368A" w:rsidRPr="00DE0A01">
        <w:rPr>
          <w:rFonts w:ascii="Times New Roman" w:hAnsi="Times New Roman" w:cs="Times New Roman"/>
        </w:rPr>
        <w:t xml:space="preserve">in </w:t>
      </w:r>
      <w:r w:rsidR="002B5865" w:rsidRPr="00DE0A01">
        <w:rPr>
          <w:rFonts w:ascii="Times New Roman" w:hAnsi="Times New Roman" w:cs="Times New Roman"/>
        </w:rPr>
        <w:t>ha</w:t>
      </w:r>
      <w:r w:rsidR="00F76C9B" w:rsidRPr="00DE0A01">
        <w:rPr>
          <w:rFonts w:ascii="Times New Roman" w:hAnsi="Times New Roman" w:cs="Times New Roman"/>
        </w:rPr>
        <w:t>ve</w:t>
      </w:r>
      <w:r w:rsidR="002B5865" w:rsidRPr="00DE0A01">
        <w:rPr>
          <w:rFonts w:ascii="Times New Roman" w:hAnsi="Times New Roman" w:cs="Times New Roman"/>
        </w:rPr>
        <w:t xml:space="preserve"> yet to </w:t>
      </w:r>
      <w:r w:rsidR="006852DF" w:rsidRPr="00DE0A01">
        <w:rPr>
          <w:rFonts w:ascii="Times New Roman" w:hAnsi="Times New Roman" w:cs="Times New Roman"/>
        </w:rPr>
        <w:t>be</w:t>
      </w:r>
      <w:r w:rsidR="00C64D9C">
        <w:rPr>
          <w:rFonts w:ascii="Times New Roman" w:hAnsi="Times New Roman" w:cs="Times New Roman"/>
        </w:rPr>
        <w:t xml:space="preserve"> thoroughly</w:t>
      </w:r>
      <w:r w:rsidR="006852DF" w:rsidRPr="00DE0A01">
        <w:rPr>
          <w:rFonts w:ascii="Times New Roman" w:hAnsi="Times New Roman" w:cs="Times New Roman"/>
        </w:rPr>
        <w:t xml:space="preserve"> </w:t>
      </w:r>
      <w:r w:rsidR="002B5865" w:rsidRPr="00DE0A01">
        <w:rPr>
          <w:rFonts w:ascii="Times New Roman" w:hAnsi="Times New Roman" w:cs="Times New Roman"/>
        </w:rPr>
        <w:t xml:space="preserve">mapped </w:t>
      </w:r>
      <w:r w:rsidR="002B5865" w:rsidRPr="00DE0A01">
        <w:rPr>
          <w:rFonts w:ascii="Times New Roman" w:hAnsi="Times New Roman" w:cs="Times New Roman"/>
        </w:rPr>
        <w:lastRenderedPageBreak/>
        <w:t xml:space="preserve">out. A previous study assessed artists’ ability to switch between global and local aspects of </w:t>
      </w:r>
      <w:r w:rsidR="00C945B4">
        <w:rPr>
          <w:rFonts w:ascii="Times New Roman" w:hAnsi="Times New Roman" w:cs="Times New Roman"/>
        </w:rPr>
        <w:t>Navon</w:t>
      </w:r>
      <w:r w:rsidR="002B5865" w:rsidRPr="00DE0A01">
        <w:rPr>
          <w:rFonts w:ascii="Times New Roman" w:hAnsi="Times New Roman" w:cs="Times New Roman"/>
        </w:rPr>
        <w:t xml:space="preserve"> </w:t>
      </w:r>
      <w:r w:rsidR="00E62362">
        <w:rPr>
          <w:rFonts w:ascii="Times New Roman" w:hAnsi="Times New Roman" w:cs="Times New Roman"/>
        </w:rPr>
        <w:t xml:space="preserve">hierarchical </w:t>
      </w:r>
      <w:r w:rsidR="002B5865" w:rsidRPr="00DE0A01">
        <w:rPr>
          <w:rFonts w:ascii="Times New Roman" w:hAnsi="Times New Roman" w:cs="Times New Roman"/>
        </w:rPr>
        <w:t>stimuli, representing their flexibility in terms of exogenously elicited visual attention</w:t>
      </w:r>
      <w:r w:rsidR="00ED45E9">
        <w:rPr>
          <w:rFonts w:ascii="Times New Roman" w:hAnsi="Times New Roman" w:cs="Times New Roman"/>
        </w:rPr>
        <w:t xml:space="preserve">; </w:t>
      </w:r>
      <w:r w:rsidR="002B5865" w:rsidRPr="00DE0A01">
        <w:rPr>
          <w:rFonts w:ascii="Times New Roman" w:hAnsi="Times New Roman" w:cs="Times New Roman"/>
        </w:rPr>
        <w:t>attentional shifts in</w:t>
      </w:r>
      <w:r w:rsidR="00ED45E9">
        <w:rPr>
          <w:rFonts w:ascii="Times New Roman" w:hAnsi="Times New Roman" w:cs="Times New Roman"/>
        </w:rPr>
        <w:t xml:space="preserve">duced by </w:t>
      </w:r>
      <w:r w:rsidR="002B5865" w:rsidRPr="00DE0A01">
        <w:rPr>
          <w:rFonts w:ascii="Times New Roman" w:hAnsi="Times New Roman" w:cs="Times New Roman"/>
        </w:rPr>
        <w:t>changes in the external stimulus</w:t>
      </w:r>
      <w:r w:rsidR="00EA4D0F" w:rsidRPr="00DE0A01">
        <w:rPr>
          <w:rFonts w:ascii="Times New Roman" w:hAnsi="Times New Roman" w:cs="Times New Roman"/>
        </w:rPr>
        <w:t xml:space="preserve"> from trial to trial</w:t>
      </w:r>
      <w:r w:rsidR="00E62362">
        <w:rPr>
          <w:rFonts w:ascii="Times New Roman" w:hAnsi="Times New Roman" w:cs="Times New Roman"/>
        </w:rPr>
        <w:t xml:space="preserve"> </w:t>
      </w:r>
      <w:r w:rsidR="00E62362" w:rsidRPr="00DE0A01">
        <w:rPr>
          <w:rFonts w:ascii="Times New Roman" w:hAnsi="Times New Roman" w:cs="Times New Roman"/>
        </w:rPr>
        <w:t>(Chamberlain &amp; Wagemans, 2015)</w:t>
      </w:r>
      <w:r w:rsidR="00C044A2" w:rsidRPr="00DE0A01">
        <w:rPr>
          <w:rFonts w:ascii="Times New Roman" w:hAnsi="Times New Roman" w:cs="Times New Roman"/>
        </w:rPr>
        <w:t xml:space="preserve">. </w:t>
      </w:r>
      <w:r w:rsidR="00622BFB">
        <w:rPr>
          <w:rFonts w:ascii="Times New Roman" w:hAnsi="Times New Roman" w:cs="Times New Roman"/>
        </w:rPr>
        <w:t>In this study</w:t>
      </w:r>
      <w:r w:rsidR="006A4245">
        <w:rPr>
          <w:rFonts w:ascii="Times New Roman" w:hAnsi="Times New Roman" w:cs="Times New Roman"/>
        </w:rPr>
        <w:t>,</w:t>
      </w:r>
      <w:r w:rsidR="00622BFB">
        <w:rPr>
          <w:rFonts w:ascii="Times New Roman" w:hAnsi="Times New Roman" w:cs="Times New Roman"/>
        </w:rPr>
        <w:t xml:space="preserve"> it was found that art students</w:t>
      </w:r>
      <w:r w:rsidR="00E62362">
        <w:rPr>
          <w:rFonts w:ascii="Times New Roman" w:hAnsi="Times New Roman" w:cs="Times New Roman"/>
        </w:rPr>
        <w:t>’ response times</w:t>
      </w:r>
      <w:r w:rsidR="00622BFB">
        <w:rPr>
          <w:rFonts w:ascii="Times New Roman" w:hAnsi="Times New Roman" w:cs="Times New Roman"/>
        </w:rPr>
        <w:t xml:space="preserve"> were less affected by switches between local and global </w:t>
      </w:r>
      <w:r w:rsidR="00E62362">
        <w:rPr>
          <w:rFonts w:ascii="Times New Roman" w:hAnsi="Times New Roman" w:cs="Times New Roman"/>
        </w:rPr>
        <w:t xml:space="preserve">stimulus </w:t>
      </w:r>
      <w:r w:rsidR="00622BFB">
        <w:rPr>
          <w:rFonts w:ascii="Times New Roman" w:hAnsi="Times New Roman" w:cs="Times New Roman"/>
        </w:rPr>
        <w:t>levels</w:t>
      </w:r>
      <w:r w:rsidR="006A4245">
        <w:rPr>
          <w:rFonts w:ascii="Times New Roman" w:hAnsi="Times New Roman" w:cs="Times New Roman"/>
        </w:rPr>
        <w:t xml:space="preserve"> than non-art students</w:t>
      </w:r>
      <w:r w:rsidR="00622BFB">
        <w:rPr>
          <w:rFonts w:ascii="Times New Roman" w:hAnsi="Times New Roman" w:cs="Times New Roman"/>
        </w:rPr>
        <w:t xml:space="preserve">. </w:t>
      </w:r>
      <w:r w:rsidR="00C044A2" w:rsidRPr="00DE0A01">
        <w:rPr>
          <w:rFonts w:ascii="Times New Roman" w:hAnsi="Times New Roman" w:cs="Times New Roman"/>
        </w:rPr>
        <w:t>E</w:t>
      </w:r>
      <w:r w:rsidR="002B5865" w:rsidRPr="00DE0A01">
        <w:rPr>
          <w:rFonts w:ascii="Times New Roman" w:hAnsi="Times New Roman" w:cs="Times New Roman"/>
        </w:rPr>
        <w:t>ndogenous switches of attention</w:t>
      </w:r>
      <w:r w:rsidR="00C044A2" w:rsidRPr="00DE0A01">
        <w:rPr>
          <w:rFonts w:ascii="Times New Roman" w:hAnsi="Times New Roman" w:cs="Times New Roman"/>
        </w:rPr>
        <w:t xml:space="preserve"> on the other hand</w:t>
      </w:r>
      <w:r w:rsidR="002B5865" w:rsidRPr="00DE0A01">
        <w:rPr>
          <w:rFonts w:ascii="Times New Roman" w:hAnsi="Times New Roman" w:cs="Times New Roman"/>
        </w:rPr>
        <w:t xml:space="preserve"> have not yet been explored but appear pertinent to the kinds of processes arti</w:t>
      </w:r>
      <w:r w:rsidR="00622BFB">
        <w:rPr>
          <w:rFonts w:ascii="Times New Roman" w:hAnsi="Times New Roman" w:cs="Times New Roman"/>
        </w:rPr>
        <w:t>sts frequently engage in</w:t>
      </w:r>
      <w:r w:rsidR="00AC116F">
        <w:rPr>
          <w:rFonts w:ascii="Times New Roman" w:hAnsi="Times New Roman" w:cs="Times New Roman"/>
        </w:rPr>
        <w:t>.</w:t>
      </w:r>
      <w:r w:rsidR="00625DCF" w:rsidRPr="00DE0A01">
        <w:rPr>
          <w:rFonts w:ascii="Times New Roman" w:hAnsi="Times New Roman" w:cs="Times New Roman"/>
        </w:rPr>
        <w:t xml:space="preserve"> </w:t>
      </w:r>
      <w:r w:rsidR="004A057D" w:rsidRPr="00DE0A01">
        <w:rPr>
          <w:rFonts w:ascii="Times New Roman" w:hAnsi="Times New Roman" w:cs="Times New Roman"/>
        </w:rPr>
        <w:t>For example, i</w:t>
      </w:r>
      <w:r w:rsidR="00BC62FD" w:rsidRPr="00DE0A01">
        <w:rPr>
          <w:rFonts w:ascii="Times New Roman" w:hAnsi="Times New Roman" w:cs="Times New Roman"/>
        </w:rPr>
        <w:t xml:space="preserve">n a protocol study an artist </w:t>
      </w:r>
      <w:r w:rsidR="00C044A2" w:rsidRPr="00DE0A01">
        <w:rPr>
          <w:rFonts w:ascii="Times New Roman" w:hAnsi="Times New Roman" w:cs="Times New Roman"/>
        </w:rPr>
        <w:t xml:space="preserve">commented that, </w:t>
      </w:r>
      <w:r w:rsidR="00BC62FD" w:rsidRPr="00DE0A01">
        <w:rPr>
          <w:rFonts w:ascii="Times New Roman" w:hAnsi="Times New Roman" w:cs="Times New Roman"/>
        </w:rPr>
        <w:t xml:space="preserve">“The pattern of plaster on the ceiling: when I first would look at it, it seemed 3-D coming out of the ceiling toward me, but if I stared at it long enough, it seemed to turn the other way and become inverted into the ceiling… I would do the same thing with wallpaper patterns…” </w:t>
      </w:r>
      <w:r w:rsidR="00BC62FD" w:rsidRPr="00DE0A01">
        <w:rPr>
          <w:rFonts w:ascii="Times New Roman" w:hAnsi="Times New Roman" w:cs="Times New Roman"/>
        </w:rPr>
        <w:fldChar w:fldCharType="begin"/>
      </w:r>
      <w:r w:rsidR="001C47C6" w:rsidRPr="00DE0A01">
        <w:rPr>
          <w:rFonts w:ascii="Times New Roman" w:hAnsi="Times New Roman" w:cs="Times New Roman"/>
        </w:rPr>
        <w:instrText xml:space="preserve"> ADDIN ZOTERO_ITEM CSL_CITATION {"citationID":"1tmugp2h2s","properties":{"formattedCitation":"(Schlewitt-Haynes, Earthman, &amp; Burns, 2002)","plainCitation":"(Schlewitt-Haynes, Earthman, &amp; Burns, 2002)"},"citationItems":[{"id":179,"uris":["http://zotero.org/users/1625918/items/3UX8XQZ3"],"uri":["http://zotero.org/users/1625918/items/3UX8XQZ3"],"itemData":{"id":179,"type":"article-journal","title":"Seeing the World Differently: An Analysis of Descriptions of Visual Experiences Provided by Visual Artists and Nonartists","container-title":"Creativity Research Journal","page":"361-372","volume":"14","issue":"3-4","source":"CrossRef","DOI":"10.1207/S15326934CRJ1434_7","ISSN":"1040-0419, 1532-6934","shortTitle":"Seeing the World Differently","language":"en","author":[{"family":"Schlewitt-Haynes","given":"Lora D."},{"family":"Earthman","given":"Meghan S."},{"family":"Burns","given":"Barbara"}],"issued":{"date-parts":[["2002",10]]}}}],"schema":"https://github.com/citation-style-language/schema/raw/master/csl-citation.json"} </w:instrText>
      </w:r>
      <w:r w:rsidR="00BC62FD" w:rsidRPr="00DE0A01">
        <w:rPr>
          <w:rFonts w:ascii="Times New Roman" w:hAnsi="Times New Roman" w:cs="Times New Roman"/>
        </w:rPr>
        <w:fldChar w:fldCharType="separate"/>
      </w:r>
      <w:r w:rsidR="00BC62FD" w:rsidRPr="00DE0A01">
        <w:rPr>
          <w:rFonts w:ascii="Times New Roman" w:hAnsi="Times New Roman" w:cs="Times New Roman"/>
        </w:rPr>
        <w:t>(Schlewitt-Haynes, Earthman, &amp; Burns, 2002)</w:t>
      </w:r>
      <w:r w:rsidR="00BC62FD" w:rsidRPr="00DE0A01">
        <w:rPr>
          <w:rFonts w:ascii="Times New Roman" w:hAnsi="Times New Roman" w:cs="Times New Roman"/>
        </w:rPr>
        <w:fldChar w:fldCharType="end"/>
      </w:r>
      <w:r w:rsidR="00BC62FD" w:rsidRPr="00DE0A01">
        <w:rPr>
          <w:rFonts w:ascii="Times New Roman" w:hAnsi="Times New Roman" w:cs="Times New Roman"/>
        </w:rPr>
        <w:t>.</w:t>
      </w:r>
      <w:r w:rsidR="004A057D" w:rsidRPr="00DE0A01">
        <w:rPr>
          <w:rFonts w:ascii="Times New Roman" w:hAnsi="Times New Roman" w:cs="Times New Roman"/>
        </w:rPr>
        <w:t xml:space="preserve"> In this instance</w:t>
      </w:r>
      <w:r w:rsidR="00AC116F">
        <w:rPr>
          <w:rFonts w:ascii="Times New Roman" w:hAnsi="Times New Roman" w:cs="Times New Roman"/>
        </w:rPr>
        <w:t>,</w:t>
      </w:r>
      <w:r w:rsidR="004A057D" w:rsidRPr="00DE0A01">
        <w:rPr>
          <w:rFonts w:ascii="Times New Roman" w:hAnsi="Times New Roman" w:cs="Times New Roman"/>
        </w:rPr>
        <w:t xml:space="preserve"> the </w:t>
      </w:r>
      <w:r w:rsidR="006852DF" w:rsidRPr="00DE0A01">
        <w:rPr>
          <w:rFonts w:ascii="Times New Roman" w:hAnsi="Times New Roman" w:cs="Times New Roman"/>
        </w:rPr>
        <w:t xml:space="preserve">external </w:t>
      </w:r>
      <w:r w:rsidR="004A057D" w:rsidRPr="00DE0A01">
        <w:rPr>
          <w:rFonts w:ascii="Times New Roman" w:hAnsi="Times New Roman" w:cs="Times New Roman"/>
        </w:rPr>
        <w:t xml:space="preserve">stimulus remains </w:t>
      </w:r>
      <w:r w:rsidR="00C044A2" w:rsidRPr="00DE0A01">
        <w:rPr>
          <w:rFonts w:ascii="Times New Roman" w:hAnsi="Times New Roman" w:cs="Times New Roman"/>
        </w:rPr>
        <w:t>constant</w:t>
      </w:r>
      <w:r w:rsidR="004A057D" w:rsidRPr="00DE0A01">
        <w:rPr>
          <w:rFonts w:ascii="Times New Roman" w:hAnsi="Times New Roman" w:cs="Times New Roman"/>
        </w:rPr>
        <w:t xml:space="preserve"> but the artist</w:t>
      </w:r>
      <w:r w:rsidR="006852DF" w:rsidRPr="00DE0A01">
        <w:rPr>
          <w:rFonts w:ascii="Times New Roman" w:hAnsi="Times New Roman" w:cs="Times New Roman"/>
        </w:rPr>
        <w:t>’</w:t>
      </w:r>
      <w:r w:rsidR="004A057D" w:rsidRPr="00DE0A01">
        <w:rPr>
          <w:rFonts w:ascii="Times New Roman" w:hAnsi="Times New Roman" w:cs="Times New Roman"/>
        </w:rPr>
        <w:t xml:space="preserve">s attentional focus changes in </w:t>
      </w:r>
      <w:r w:rsidR="00C044A2" w:rsidRPr="00DE0A01">
        <w:rPr>
          <w:rFonts w:ascii="Times New Roman" w:hAnsi="Times New Roman" w:cs="Times New Roman"/>
        </w:rPr>
        <w:t>a way</w:t>
      </w:r>
      <w:r w:rsidR="004A057D" w:rsidRPr="00DE0A01">
        <w:rPr>
          <w:rFonts w:ascii="Times New Roman" w:hAnsi="Times New Roman" w:cs="Times New Roman"/>
        </w:rPr>
        <w:t xml:space="preserve"> that </w:t>
      </w:r>
      <w:r w:rsidR="00C044A2" w:rsidRPr="00DE0A01">
        <w:rPr>
          <w:rFonts w:ascii="Times New Roman" w:hAnsi="Times New Roman" w:cs="Times New Roman"/>
        </w:rPr>
        <w:t xml:space="preserve">causes </w:t>
      </w:r>
      <w:r w:rsidR="004A057D" w:rsidRPr="00DE0A01">
        <w:rPr>
          <w:rFonts w:ascii="Times New Roman" w:hAnsi="Times New Roman" w:cs="Times New Roman"/>
        </w:rPr>
        <w:t xml:space="preserve">the depth order relations of the visual scene </w:t>
      </w:r>
      <w:r w:rsidR="00232907" w:rsidRPr="00DE0A01">
        <w:rPr>
          <w:rFonts w:ascii="Times New Roman" w:hAnsi="Times New Roman" w:cs="Times New Roman"/>
        </w:rPr>
        <w:t>to be</w:t>
      </w:r>
      <w:r w:rsidR="004A057D" w:rsidRPr="00DE0A01">
        <w:rPr>
          <w:rFonts w:ascii="Times New Roman" w:hAnsi="Times New Roman" w:cs="Times New Roman"/>
        </w:rPr>
        <w:t xml:space="preserve"> reversed.  </w:t>
      </w:r>
    </w:p>
    <w:p w14:paraId="20C3626F" w14:textId="05F3602F" w:rsidR="00DB1CA5" w:rsidRPr="008134AA" w:rsidRDefault="000E2341" w:rsidP="005641E0">
      <w:pPr>
        <w:spacing w:after="120" w:line="480" w:lineRule="auto"/>
        <w:ind w:firstLine="720"/>
        <w:rPr>
          <w:rFonts w:ascii="Times New Roman" w:hAnsi="Times New Roman" w:cs="Times New Roman"/>
          <w:b/>
        </w:rPr>
      </w:pPr>
      <w:r w:rsidRPr="008134AA">
        <w:rPr>
          <w:rFonts w:ascii="Times New Roman" w:hAnsi="Times New Roman" w:cs="Times New Roman"/>
          <w:b/>
        </w:rPr>
        <w:t>Bottom-up and top-down influences on perceptual reversal</w:t>
      </w:r>
      <w:r w:rsidR="008134AA">
        <w:rPr>
          <w:rFonts w:ascii="Times New Roman" w:hAnsi="Times New Roman" w:cs="Times New Roman"/>
          <w:b/>
        </w:rPr>
        <w:t xml:space="preserve">. </w:t>
      </w:r>
      <w:r w:rsidR="006852DF" w:rsidRPr="00DE0A01">
        <w:rPr>
          <w:rFonts w:ascii="Times New Roman" w:hAnsi="Times New Roman" w:cs="Times New Roman"/>
        </w:rPr>
        <w:t>The phenomenon described by the artist in the previous quote is an example</w:t>
      </w:r>
      <w:r w:rsidR="00032230" w:rsidRPr="00DE0A01">
        <w:rPr>
          <w:rFonts w:ascii="Times New Roman" w:hAnsi="Times New Roman" w:cs="Times New Roman"/>
        </w:rPr>
        <w:t xml:space="preserve"> of</w:t>
      </w:r>
      <w:r w:rsidR="00DB1CA5" w:rsidRPr="00DE0A01">
        <w:rPr>
          <w:rFonts w:ascii="Times New Roman" w:hAnsi="Times New Roman" w:cs="Times New Roman"/>
        </w:rPr>
        <w:t xml:space="preserve"> </w:t>
      </w:r>
      <w:r w:rsidR="006852DF" w:rsidRPr="00DE0A01">
        <w:rPr>
          <w:rFonts w:ascii="Times New Roman" w:hAnsi="Times New Roman" w:cs="Times New Roman"/>
        </w:rPr>
        <w:t xml:space="preserve">perceptual reversal, which is typically </w:t>
      </w:r>
      <w:r w:rsidR="00566070" w:rsidRPr="00DE0A01">
        <w:rPr>
          <w:rFonts w:ascii="Times New Roman" w:hAnsi="Times New Roman" w:cs="Times New Roman"/>
        </w:rPr>
        <w:t>investigated</w:t>
      </w:r>
      <w:r w:rsidR="00032230" w:rsidRPr="00DE0A01">
        <w:rPr>
          <w:rFonts w:ascii="Times New Roman" w:hAnsi="Times New Roman" w:cs="Times New Roman"/>
        </w:rPr>
        <w:t xml:space="preserve"> </w:t>
      </w:r>
      <w:r w:rsidR="006852DF" w:rsidRPr="00DE0A01">
        <w:rPr>
          <w:rFonts w:ascii="Times New Roman" w:hAnsi="Times New Roman" w:cs="Times New Roman"/>
        </w:rPr>
        <w:t xml:space="preserve">in perceptual psychology </w:t>
      </w:r>
      <w:r w:rsidR="00566070" w:rsidRPr="00DE0A01">
        <w:rPr>
          <w:rFonts w:ascii="Times New Roman" w:hAnsi="Times New Roman" w:cs="Times New Roman"/>
        </w:rPr>
        <w:t>using</w:t>
      </w:r>
      <w:r w:rsidR="00DB1CA5" w:rsidRPr="00DE0A01">
        <w:rPr>
          <w:rFonts w:ascii="Times New Roman" w:hAnsi="Times New Roman" w:cs="Times New Roman"/>
        </w:rPr>
        <w:t xml:space="preserve"> </w:t>
      </w:r>
      <w:r w:rsidR="00C85148" w:rsidRPr="00DE0A01">
        <w:rPr>
          <w:rFonts w:ascii="Times New Roman" w:hAnsi="Times New Roman" w:cs="Times New Roman"/>
        </w:rPr>
        <w:t>ambiguous figures</w:t>
      </w:r>
      <w:r w:rsidR="00212DE4" w:rsidRPr="00DE0A01">
        <w:rPr>
          <w:rFonts w:ascii="Times New Roman" w:hAnsi="Times New Roman" w:cs="Times New Roman"/>
        </w:rPr>
        <w:t xml:space="preserve"> such as the Necker Cube, Rubin’s face/vase and Boring’s young girl/old woman (</w:t>
      </w:r>
      <w:r w:rsidR="004204DF" w:rsidRPr="00DE0A01">
        <w:rPr>
          <w:rFonts w:ascii="Times New Roman" w:hAnsi="Times New Roman" w:cs="Times New Roman"/>
        </w:rPr>
        <w:t>Figure 2</w:t>
      </w:r>
      <w:r w:rsidR="00212DE4" w:rsidRPr="00DE0A01">
        <w:rPr>
          <w:rFonts w:ascii="Times New Roman" w:hAnsi="Times New Roman" w:cs="Times New Roman"/>
        </w:rPr>
        <w:t>)</w:t>
      </w:r>
      <w:r w:rsidR="00C85148" w:rsidRPr="00DE0A01">
        <w:rPr>
          <w:rFonts w:ascii="Times New Roman" w:hAnsi="Times New Roman" w:cs="Times New Roman"/>
        </w:rPr>
        <w:t xml:space="preserve">. </w:t>
      </w:r>
      <w:r w:rsidR="00ED45E9">
        <w:rPr>
          <w:rFonts w:ascii="Times New Roman" w:hAnsi="Times New Roman" w:cs="Times New Roman"/>
        </w:rPr>
        <w:t>Previous research indicates</w:t>
      </w:r>
      <w:r w:rsidR="0003634B" w:rsidRPr="00DE0A01">
        <w:rPr>
          <w:rFonts w:ascii="Times New Roman" w:hAnsi="Times New Roman" w:cs="Times New Roman"/>
        </w:rPr>
        <w:t xml:space="preserve"> that individuals can </w:t>
      </w:r>
      <w:r w:rsidR="0090039D" w:rsidRPr="00DE0A01">
        <w:rPr>
          <w:rFonts w:ascii="Times New Roman" w:hAnsi="Times New Roman" w:cs="Times New Roman"/>
        </w:rPr>
        <w:t xml:space="preserve">exert </w:t>
      </w:r>
      <w:r w:rsidR="0003634B" w:rsidRPr="00DE0A01">
        <w:rPr>
          <w:rFonts w:ascii="Times New Roman" w:hAnsi="Times New Roman" w:cs="Times New Roman"/>
        </w:rPr>
        <w:t xml:space="preserve">voluntary control </w:t>
      </w:r>
      <w:r w:rsidR="0090039D" w:rsidRPr="00DE0A01">
        <w:rPr>
          <w:rFonts w:ascii="Times New Roman" w:hAnsi="Times New Roman" w:cs="Times New Roman"/>
        </w:rPr>
        <w:t xml:space="preserve">over </w:t>
      </w:r>
      <w:r w:rsidR="0003634B" w:rsidRPr="00DE0A01">
        <w:rPr>
          <w:rFonts w:ascii="Times New Roman" w:hAnsi="Times New Roman" w:cs="Times New Roman"/>
        </w:rPr>
        <w:t xml:space="preserve">reversal rates </w:t>
      </w:r>
      <w:r w:rsidR="0090039D" w:rsidRPr="00DE0A01">
        <w:rPr>
          <w:rFonts w:ascii="Times New Roman" w:hAnsi="Times New Roman" w:cs="Times New Roman"/>
        </w:rPr>
        <w:t xml:space="preserve">and percept duration </w:t>
      </w:r>
      <w:r w:rsidR="0003634B" w:rsidRPr="00DE0A01">
        <w:rPr>
          <w:rFonts w:ascii="Times New Roman" w:hAnsi="Times New Roman" w:cs="Times New Roman"/>
        </w:rPr>
        <w:t>of ambiguous figures</w:t>
      </w:r>
      <w:r w:rsidR="00ED45E9">
        <w:rPr>
          <w:rFonts w:ascii="Times New Roman" w:hAnsi="Times New Roman" w:cs="Times New Roman"/>
        </w:rPr>
        <w:t>, by</w:t>
      </w:r>
      <w:r w:rsidR="00B67BFC" w:rsidRPr="00DE0A01">
        <w:rPr>
          <w:rFonts w:ascii="Times New Roman" w:hAnsi="Times New Roman" w:cs="Times New Roman"/>
        </w:rPr>
        <w:t xml:space="preserve"> </w:t>
      </w:r>
      <w:r w:rsidR="0090039D" w:rsidRPr="00DE0A01">
        <w:rPr>
          <w:rFonts w:ascii="Times New Roman" w:hAnsi="Times New Roman" w:cs="Times New Roman"/>
        </w:rPr>
        <w:t xml:space="preserve">actively </w:t>
      </w:r>
      <w:r w:rsidR="00DB6A79" w:rsidRPr="00DE0A01">
        <w:rPr>
          <w:rFonts w:ascii="Times New Roman" w:hAnsi="Times New Roman" w:cs="Times New Roman"/>
        </w:rPr>
        <w:t>switch</w:t>
      </w:r>
      <w:r w:rsidR="00ED45E9">
        <w:rPr>
          <w:rFonts w:ascii="Times New Roman" w:hAnsi="Times New Roman" w:cs="Times New Roman"/>
        </w:rPr>
        <w:t>ing</w:t>
      </w:r>
      <w:r w:rsidR="00B67BFC" w:rsidRPr="00DE0A01">
        <w:rPr>
          <w:rFonts w:ascii="Times New Roman" w:hAnsi="Times New Roman" w:cs="Times New Roman"/>
        </w:rPr>
        <w:t xml:space="preserve"> between two </w:t>
      </w:r>
      <w:r w:rsidR="00DB6A79" w:rsidRPr="00DE0A01">
        <w:rPr>
          <w:rFonts w:ascii="Times New Roman" w:hAnsi="Times New Roman" w:cs="Times New Roman"/>
        </w:rPr>
        <w:t xml:space="preserve">competing </w:t>
      </w:r>
      <w:proofErr w:type="spellStart"/>
      <w:r w:rsidR="00032230" w:rsidRPr="00DE0A01">
        <w:rPr>
          <w:rFonts w:ascii="Times New Roman" w:hAnsi="Times New Roman" w:cs="Times New Roman"/>
        </w:rPr>
        <w:t>percepts</w:t>
      </w:r>
      <w:proofErr w:type="spellEnd"/>
      <w:r w:rsidR="00B67BFC" w:rsidRPr="00DE0A01">
        <w:rPr>
          <w:rFonts w:ascii="Times New Roman" w:hAnsi="Times New Roman" w:cs="Times New Roman"/>
        </w:rPr>
        <w:t xml:space="preserve"> </w:t>
      </w:r>
      <w:r w:rsidR="00ED45E9">
        <w:rPr>
          <w:rFonts w:ascii="Times New Roman" w:hAnsi="Times New Roman" w:cs="Times New Roman"/>
        </w:rPr>
        <w:t>or</w:t>
      </w:r>
      <w:r w:rsidR="00DB6A79" w:rsidRPr="00DE0A01">
        <w:rPr>
          <w:rFonts w:ascii="Times New Roman" w:hAnsi="Times New Roman" w:cs="Times New Roman"/>
        </w:rPr>
        <w:t xml:space="preserve"> hold</w:t>
      </w:r>
      <w:r w:rsidR="00ED45E9">
        <w:rPr>
          <w:rFonts w:ascii="Times New Roman" w:hAnsi="Times New Roman" w:cs="Times New Roman"/>
        </w:rPr>
        <w:t>ing</w:t>
      </w:r>
      <w:r w:rsidR="00DB6A79" w:rsidRPr="00DE0A01">
        <w:rPr>
          <w:rFonts w:ascii="Times New Roman" w:hAnsi="Times New Roman" w:cs="Times New Roman"/>
        </w:rPr>
        <w:t xml:space="preserve"> </w:t>
      </w:r>
      <w:r w:rsidR="00B67BFC" w:rsidRPr="00DE0A01">
        <w:rPr>
          <w:rFonts w:ascii="Times New Roman" w:hAnsi="Times New Roman" w:cs="Times New Roman"/>
        </w:rPr>
        <w:t>on</w:t>
      </w:r>
      <w:r w:rsidR="00DB6A79" w:rsidRPr="00DE0A01">
        <w:rPr>
          <w:rFonts w:ascii="Times New Roman" w:hAnsi="Times New Roman" w:cs="Times New Roman"/>
        </w:rPr>
        <w:t>e</w:t>
      </w:r>
      <w:r w:rsidR="00B67BFC" w:rsidRPr="00DE0A01">
        <w:rPr>
          <w:rFonts w:ascii="Times New Roman" w:hAnsi="Times New Roman" w:cs="Times New Roman"/>
        </w:rPr>
        <w:t xml:space="preserve"> alternative in </w:t>
      </w:r>
      <w:r w:rsidR="00DB6A79" w:rsidRPr="00DE0A01">
        <w:rPr>
          <w:rFonts w:ascii="Times New Roman" w:hAnsi="Times New Roman" w:cs="Times New Roman"/>
        </w:rPr>
        <w:t xml:space="preserve">conscious </w:t>
      </w:r>
      <w:r w:rsidR="00B67BFC" w:rsidRPr="00DE0A01">
        <w:rPr>
          <w:rFonts w:ascii="Times New Roman" w:hAnsi="Times New Roman" w:cs="Times New Roman"/>
        </w:rPr>
        <w:t>perception</w:t>
      </w:r>
      <w:r w:rsidR="0090039D" w:rsidRPr="00DE0A01">
        <w:rPr>
          <w:rFonts w:ascii="Times New Roman" w:hAnsi="Times New Roman" w:cs="Times New Roman"/>
        </w:rPr>
        <w:t xml:space="preserve"> </w:t>
      </w:r>
      <w:r w:rsidR="00240712" w:rsidRPr="00DE0A01">
        <w:rPr>
          <w:rFonts w:ascii="Times New Roman" w:hAnsi="Times New Roman" w:cs="Times New Roman"/>
        </w:rPr>
        <w:t xml:space="preserve">longer than another </w:t>
      </w:r>
      <w:r w:rsidR="00240712" w:rsidRPr="00DE0A01">
        <w:rPr>
          <w:rFonts w:ascii="Times New Roman" w:hAnsi="Times New Roman" w:cs="Times New Roman"/>
        </w:rPr>
        <w:fldChar w:fldCharType="begin"/>
      </w:r>
      <w:r w:rsidR="001C47C6" w:rsidRPr="00DE0A01">
        <w:rPr>
          <w:rFonts w:ascii="Times New Roman" w:hAnsi="Times New Roman" w:cs="Times New Roman"/>
        </w:rPr>
        <w:instrText xml:space="preserve"> ADDIN ZOTERO_ITEM CSL_CITATION {"citationID":"127fm9jj32","properties":{"formattedCitation":"{\\rtf (Str\\uc0\\u252{}ber &amp; Stadler, 1999; Suzuki &amp; Peterson, 2000; Toppino, 2003; van Ee, van Dam, &amp; Brouwer, 2005)}","plainCitation":"(Strüber &amp; Stadler, 1999; Suzuki &amp; Peterson, 2000; Toppino, 2003; van Ee, van Dam, &amp; Brouwer, 2005)"},"citationItems":[{"id":562,"uris":["http://zotero.org/users/1625918/items/IGTR4VBE"],"uri":["http://zotero.org/users/1625918/items/IGTR4VBE"],"itemData":{"id":562,"type":"article-journal","title":"Differences in top - down influences on the reversal rate of different categories of reversible figures","container-title":"Perception","page":"1185-1196","volume":"28","issue":"10","source":"CrossRef","DOI":"10.1068/p2973","ISSN":"0301-0066, 1468-4233","language":"en","author":[{"family":"Strüber","given":"Daniel"},{"family":"Stadler","given":"Michael"}],"issued":{"date-parts":[["1999"]]}}},{"id":1496,"uris":["http://zotero.org/users/2667326/items/2PXK43HG"],"uri":["http://zotero.org/users/2667326/items/2PXK43HG"],"itemData":{"id":1496,"type":"article-journal","title":"Multiplicative effects of inte</w:instrText>
      </w:r>
      <w:r w:rsidR="001C47C6" w:rsidRPr="0044340E">
        <w:rPr>
          <w:rFonts w:ascii="Times New Roman" w:hAnsi="Times New Roman" w:cs="Times New Roman"/>
          <w:lang w:val="nl-BE"/>
        </w:rPr>
        <w:instrText>ntion on the perception of bistable apparent motion","container-title":"Psychological Science","page":"202–209","volume":"11","issue":"3","source":"Google Scholar","author":[{"family":"Suzuki","given":"Sat</w:instrText>
      </w:r>
      <w:r w:rsidR="001C47C6" w:rsidRPr="00DE0A01">
        <w:rPr>
          <w:rFonts w:ascii="Times New Roman" w:hAnsi="Times New Roman" w:cs="Times New Roman"/>
          <w:lang w:val="nl-BE"/>
        </w:rPr>
        <w:instrText xml:space="preserve">oru"},{"family":"Peterson","given":"Mary A."}],"issued":{"date-parts":[["2000"]]}}},{"id":1494,"uris":["http://zotero.org/users/2667326/items/GQI3FFB7"],"uri":["http://zotero.org/users/2667326/items/GQI3FFB7"],"itemData":{"id":1494,"type":"article-journal","title":"Reversible-figure perception: Mechanisms of intentional control","container-title":"Perception &amp; psychophysics","page":"1285–1295","volume":"65","issue":"8","source":"Google Scholar","shortTitle":"Reversible-figure perception","author":[{"family":"Toppino","given":"Thomas C."}],"issued":{"date-parts":[["2003"]]}}},{"id":993,"uris":["http://zotero.org/users/1625918/items/XDNKJ6Z6"],"uri":["http://zotero.org/users/1625918/items/XDNKJ6Z6"],"itemData":{"id":993,"type":"article-journal","title":"Voluntary control and the dynamics of perceptual bi-stability","container-title":"Vision Research","page":"41-55","volume":"45","issue":"1","source":"CrossRef","DOI":"10.1016/j.visres.2004.07.030","ISSN":"00426989","language":"en","author":[{"family":"Ee","given":"R.","non-dropping-particle":"van"},{"family":"Dam","given":"L.C.J.","non-dropping-particle":"van"},{"family":"Brouwer","given":"G.J."}],"issued":{"date-parts":[["2005",1]]}}}],"schema":"https://github.com/citation-style-language/schema/raw/master/csl-citation.json"} </w:instrText>
      </w:r>
      <w:r w:rsidR="00240712" w:rsidRPr="00DE0A01">
        <w:rPr>
          <w:rFonts w:ascii="Times New Roman" w:hAnsi="Times New Roman" w:cs="Times New Roman"/>
        </w:rPr>
        <w:fldChar w:fldCharType="separate"/>
      </w:r>
      <w:r w:rsidR="00240712" w:rsidRPr="00DE0A01">
        <w:rPr>
          <w:rFonts w:ascii="Times New Roman" w:hAnsi="Times New Roman" w:cs="Times New Roman"/>
          <w:szCs w:val="24"/>
          <w:lang w:val="nl-BE"/>
        </w:rPr>
        <w:t>(Strüber &amp; Stadler, 1999; Suzuki &amp; Peterson, 2000; Toppino, 2003; van Ee, van Dam, &amp; Brouwer, 2005)</w:t>
      </w:r>
      <w:r w:rsidR="00240712" w:rsidRPr="00DE0A01">
        <w:rPr>
          <w:rFonts w:ascii="Times New Roman" w:hAnsi="Times New Roman" w:cs="Times New Roman"/>
        </w:rPr>
        <w:fldChar w:fldCharType="end"/>
      </w:r>
      <w:r w:rsidR="0003634B" w:rsidRPr="00DE0A01">
        <w:rPr>
          <w:rFonts w:ascii="Times New Roman" w:hAnsi="Times New Roman" w:cs="Times New Roman"/>
          <w:lang w:val="nl-BE"/>
        </w:rPr>
        <w:t>.</w:t>
      </w:r>
      <w:r w:rsidR="00596293" w:rsidRPr="00DE0A01">
        <w:rPr>
          <w:rFonts w:ascii="Times New Roman" w:hAnsi="Times New Roman" w:cs="Times New Roman"/>
          <w:lang w:val="nl-BE"/>
        </w:rPr>
        <w:t xml:space="preserve"> </w:t>
      </w:r>
      <w:r w:rsidR="008A7A80" w:rsidRPr="00DE0A01">
        <w:rPr>
          <w:rFonts w:ascii="Times New Roman" w:hAnsi="Times New Roman" w:cs="Times New Roman"/>
        </w:rPr>
        <w:t xml:space="preserve">In an investigation of voluntary control effects over ambiguous figures, </w:t>
      </w:r>
      <w:proofErr w:type="spellStart"/>
      <w:r w:rsidR="008A7A80" w:rsidRPr="00DE0A01">
        <w:rPr>
          <w:rFonts w:ascii="Times New Roman" w:hAnsi="Times New Roman" w:cs="Times New Roman"/>
        </w:rPr>
        <w:t>Toppino</w:t>
      </w:r>
      <w:proofErr w:type="spellEnd"/>
      <w:r w:rsidR="008A7A80" w:rsidRPr="00DE0A01">
        <w:rPr>
          <w:rFonts w:ascii="Times New Roman" w:hAnsi="Times New Roman" w:cs="Times New Roman"/>
        </w:rPr>
        <w:t xml:space="preserve"> (2003) found that </w:t>
      </w:r>
      <w:r w:rsidR="00DB6A79" w:rsidRPr="00DE0A01">
        <w:rPr>
          <w:rFonts w:ascii="Times New Roman" w:hAnsi="Times New Roman" w:cs="Times New Roman"/>
        </w:rPr>
        <w:t xml:space="preserve">participants could change the duration of </w:t>
      </w:r>
      <w:r w:rsidR="008134AA">
        <w:rPr>
          <w:rFonts w:ascii="Times New Roman" w:hAnsi="Times New Roman" w:cs="Times New Roman"/>
        </w:rPr>
        <w:t xml:space="preserve">their </w:t>
      </w:r>
      <w:proofErr w:type="spellStart"/>
      <w:r w:rsidR="00DB6A79" w:rsidRPr="00DE0A01">
        <w:rPr>
          <w:rFonts w:ascii="Times New Roman" w:hAnsi="Times New Roman" w:cs="Times New Roman"/>
        </w:rPr>
        <w:t>percepts</w:t>
      </w:r>
      <w:proofErr w:type="spellEnd"/>
      <w:r w:rsidR="00DB6A79" w:rsidRPr="00DE0A01">
        <w:rPr>
          <w:rFonts w:ascii="Times New Roman" w:hAnsi="Times New Roman" w:cs="Times New Roman"/>
        </w:rPr>
        <w:t xml:space="preserve"> but not the number of reversals when asked to hold one interpretation in mind, whilst the number of reversals could be increased when participants were asked to switch between interpretations. </w:t>
      </w:r>
      <w:r w:rsidR="00257549" w:rsidRPr="00DE0A01">
        <w:rPr>
          <w:rFonts w:ascii="Times New Roman" w:hAnsi="Times New Roman" w:cs="Times New Roman"/>
        </w:rPr>
        <w:t xml:space="preserve">The rate of perceptual reversal </w:t>
      </w:r>
      <w:r w:rsidR="00034E7D" w:rsidRPr="00DE0A01">
        <w:rPr>
          <w:rFonts w:ascii="Times New Roman" w:hAnsi="Times New Roman" w:cs="Times New Roman"/>
        </w:rPr>
        <w:t>is</w:t>
      </w:r>
      <w:r w:rsidR="00257549" w:rsidRPr="00DE0A01">
        <w:rPr>
          <w:rFonts w:ascii="Times New Roman" w:hAnsi="Times New Roman" w:cs="Times New Roman"/>
        </w:rPr>
        <w:t xml:space="preserve"> also subject to large individual differences (up to an order of magnitude) and correlate</w:t>
      </w:r>
      <w:r w:rsidR="00A146CB" w:rsidRPr="00DE0A01">
        <w:rPr>
          <w:rFonts w:ascii="Times New Roman" w:hAnsi="Times New Roman" w:cs="Times New Roman"/>
        </w:rPr>
        <w:t>s</w:t>
      </w:r>
      <w:r w:rsidR="00257549" w:rsidRPr="00DE0A01">
        <w:rPr>
          <w:rFonts w:ascii="Times New Roman" w:hAnsi="Times New Roman" w:cs="Times New Roman"/>
        </w:rPr>
        <w:t xml:space="preserve"> with individual differences in the structure of </w:t>
      </w:r>
      <w:r w:rsidR="00034E7D" w:rsidRPr="00DE0A01">
        <w:rPr>
          <w:rFonts w:ascii="Times New Roman" w:hAnsi="Times New Roman" w:cs="Times New Roman"/>
        </w:rPr>
        <w:t xml:space="preserve">the </w:t>
      </w:r>
      <w:r w:rsidR="00257549" w:rsidRPr="00DE0A01">
        <w:rPr>
          <w:rFonts w:ascii="Times New Roman" w:hAnsi="Times New Roman" w:cs="Times New Roman"/>
        </w:rPr>
        <w:t xml:space="preserve">parietal cortex </w:t>
      </w:r>
      <w:r w:rsidR="00257549" w:rsidRPr="00DE0A01">
        <w:rPr>
          <w:rFonts w:ascii="Times New Roman" w:hAnsi="Times New Roman" w:cs="Times New Roman"/>
        </w:rPr>
        <w:fldChar w:fldCharType="begin"/>
      </w:r>
      <w:r w:rsidR="0015591C" w:rsidRPr="00DE0A01">
        <w:rPr>
          <w:rFonts w:ascii="Times New Roman" w:hAnsi="Times New Roman" w:cs="Times New Roman"/>
        </w:rPr>
        <w:instrText xml:space="preserve"> ADDIN ZOTERO_ITEM CSL_CITATION {"citationID":"1o58hit1vb","properties":{"formattedCitation":"(Kanai, Bahrami, &amp; Rees, 2010)","plainCitation":"(Kanai, Bahrami, &amp; Rees, 2010)"},"citationItems":[{"id":1786,"uris":["http://zotero.org/users/1625918/items/9M6AA7XK"],"uri":["http://zotero.org/users/1625918/items/9M6AA7XK"],"itemData":{"id":1786,"type":"article-journal","title":"Human Parietal Cortex Structure Predicts Individual Differences in Perceptual Rivalry","container-title":"Current Biology","page":"1626-1630","volume":"20","issue":"18","source":"CrossRef","DOI":"10.1016/j.cub.2010.07.027","ISSN":"09609822","language":"en","author":[{"family":"Kanai","given":"Ryota"},{"family":"Bahrami","given":"Bahador"},{"family":"Rees","given":"Geraint"}],"issued":{"date-parts":[["2010",9]]}}}],"schema":"https://github.com/citation-style-language/schema/raw/master/csl-citation.json"} </w:instrText>
      </w:r>
      <w:r w:rsidR="00257549" w:rsidRPr="00DE0A01">
        <w:rPr>
          <w:rFonts w:ascii="Times New Roman" w:hAnsi="Times New Roman" w:cs="Times New Roman"/>
        </w:rPr>
        <w:fldChar w:fldCharType="separate"/>
      </w:r>
      <w:r w:rsidR="00257549" w:rsidRPr="00DE0A01">
        <w:rPr>
          <w:rFonts w:ascii="Times New Roman" w:hAnsi="Times New Roman" w:cs="Times New Roman"/>
        </w:rPr>
        <w:t>(Kanai, Bahrami, &amp; Rees, 2010)</w:t>
      </w:r>
      <w:r w:rsidR="00257549" w:rsidRPr="00DE0A01">
        <w:rPr>
          <w:rFonts w:ascii="Times New Roman" w:hAnsi="Times New Roman" w:cs="Times New Roman"/>
        </w:rPr>
        <w:fldChar w:fldCharType="end"/>
      </w:r>
      <w:r w:rsidR="00ED45E9">
        <w:rPr>
          <w:rFonts w:ascii="Times New Roman" w:hAnsi="Times New Roman" w:cs="Times New Roman"/>
        </w:rPr>
        <w:t xml:space="preserve">, making it a good candidate for investigating perceptual performance in relation to </w:t>
      </w:r>
      <w:r w:rsidR="00622BFB">
        <w:rPr>
          <w:rFonts w:ascii="Times New Roman" w:hAnsi="Times New Roman" w:cs="Times New Roman"/>
        </w:rPr>
        <w:t xml:space="preserve">artistic </w:t>
      </w:r>
      <w:r w:rsidR="00ED45E9">
        <w:rPr>
          <w:rFonts w:ascii="Times New Roman" w:hAnsi="Times New Roman" w:cs="Times New Roman"/>
        </w:rPr>
        <w:t>expertise</w:t>
      </w:r>
      <w:r w:rsidR="00257549" w:rsidRPr="00DE0A01">
        <w:rPr>
          <w:rFonts w:ascii="Times New Roman" w:hAnsi="Times New Roman" w:cs="Times New Roman"/>
        </w:rPr>
        <w:t xml:space="preserve">.  </w:t>
      </w:r>
    </w:p>
    <w:p w14:paraId="7249AAC4" w14:textId="77777777" w:rsidR="000F2A43" w:rsidRPr="001D74B4" w:rsidRDefault="000F2A43" w:rsidP="000F2A43">
      <w:pPr>
        <w:spacing w:after="120" w:line="480" w:lineRule="auto"/>
        <w:jc w:val="center"/>
        <w:rPr>
          <w:rFonts w:ascii="Times New Roman" w:hAnsi="Times New Roman" w:cs="Times New Roman"/>
        </w:rPr>
      </w:pPr>
      <w:r w:rsidRPr="001D74B4">
        <w:rPr>
          <w:rFonts w:ascii="Times New Roman" w:hAnsi="Times New Roman" w:cs="Times New Roman"/>
          <w:noProof/>
          <w:lang w:eastAsia="en-GB"/>
        </w:rPr>
        <w:lastRenderedPageBreak/>
        <w:drawing>
          <wp:inline distT="0" distB="0" distL="0" distR="0" wp14:anchorId="368654E1" wp14:editId="5A73076A">
            <wp:extent cx="5029200" cy="178762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iguousfigures.jpg"/>
                    <pic:cNvPicPr/>
                  </pic:nvPicPr>
                  <pic:blipFill rotWithShape="1">
                    <a:blip r:embed="rId10">
                      <a:extLst>
                        <a:ext uri="{28A0092B-C50C-407E-A947-70E740481C1C}">
                          <a14:useLocalDpi xmlns:a14="http://schemas.microsoft.com/office/drawing/2010/main" val="0"/>
                        </a:ext>
                      </a:extLst>
                    </a:blip>
                    <a:srcRect t="8836" b="43775"/>
                    <a:stretch/>
                  </pic:blipFill>
                  <pic:spPr bwMode="auto">
                    <a:xfrm>
                      <a:off x="0" y="0"/>
                      <a:ext cx="5039041" cy="1791118"/>
                    </a:xfrm>
                    <a:prstGeom prst="rect">
                      <a:avLst/>
                    </a:prstGeom>
                    <a:ln>
                      <a:noFill/>
                    </a:ln>
                    <a:extLst>
                      <a:ext uri="{53640926-AAD7-44D8-BBD7-CCE9431645EC}">
                        <a14:shadowObscured xmlns:a14="http://schemas.microsoft.com/office/drawing/2010/main"/>
                      </a:ext>
                    </a:extLst>
                  </pic:spPr>
                </pic:pic>
              </a:graphicData>
            </a:graphic>
          </wp:inline>
        </w:drawing>
      </w:r>
    </w:p>
    <w:p w14:paraId="0F2917E5" w14:textId="77777777" w:rsidR="000F2A43" w:rsidRPr="001D74B4" w:rsidRDefault="000F2A43" w:rsidP="000F2A43">
      <w:pPr>
        <w:spacing w:after="120" w:line="480" w:lineRule="auto"/>
        <w:rPr>
          <w:rFonts w:ascii="Times New Roman" w:hAnsi="Times New Roman" w:cs="Times New Roman"/>
        </w:rPr>
      </w:pPr>
      <w:r w:rsidRPr="001D74B4">
        <w:rPr>
          <w:rFonts w:ascii="Times New Roman" w:hAnsi="Times New Roman" w:cs="Times New Roman"/>
        </w:rPr>
        <w:t>Figure 2. Commonly used ambiguous figures (left to right): Rubin’s face/vase, the Necker cube and Boring’s old/young woman.</w:t>
      </w:r>
    </w:p>
    <w:p w14:paraId="69779A72" w14:textId="12BC9730" w:rsidR="00AF6BB9" w:rsidRDefault="00DE59AE" w:rsidP="005641E0">
      <w:pPr>
        <w:spacing w:after="120" w:line="480" w:lineRule="auto"/>
        <w:ind w:firstLine="720"/>
        <w:rPr>
          <w:rFonts w:ascii="Times New Roman" w:hAnsi="Times New Roman" w:cs="Times New Roman"/>
          <w:b/>
        </w:rPr>
      </w:pPr>
      <w:r w:rsidRPr="00C13411">
        <w:rPr>
          <w:rFonts w:ascii="Times New Roman" w:hAnsi="Times New Roman" w:cs="Times New Roman"/>
          <w:b/>
        </w:rPr>
        <w:t>Executive function and perceptual reversal</w:t>
      </w:r>
      <w:r w:rsidR="00C13411">
        <w:rPr>
          <w:rFonts w:ascii="Times New Roman" w:hAnsi="Times New Roman" w:cs="Times New Roman"/>
          <w:b/>
        </w:rPr>
        <w:t xml:space="preserve">. </w:t>
      </w:r>
      <w:proofErr w:type="spellStart"/>
      <w:r w:rsidRPr="00DE0A01">
        <w:rPr>
          <w:rFonts w:ascii="Times New Roman" w:hAnsi="Times New Roman" w:cs="Times New Roman"/>
        </w:rPr>
        <w:t>Toppino</w:t>
      </w:r>
      <w:proofErr w:type="spellEnd"/>
      <w:r w:rsidRPr="00DE0A01">
        <w:rPr>
          <w:rFonts w:ascii="Times New Roman" w:hAnsi="Times New Roman" w:cs="Times New Roman"/>
        </w:rPr>
        <w:t xml:space="preserve"> (2003) suggested that voluntary control over perception of ambiguous figures functioned via processes that were independent of focal-feature processing, </w:t>
      </w:r>
      <w:r w:rsidR="00170122" w:rsidRPr="00DE0A01">
        <w:rPr>
          <w:rFonts w:ascii="Times New Roman" w:hAnsi="Times New Roman" w:cs="Times New Roman"/>
        </w:rPr>
        <w:t>implying</w:t>
      </w:r>
      <w:r w:rsidRPr="00DE0A01">
        <w:rPr>
          <w:rFonts w:ascii="Times New Roman" w:hAnsi="Times New Roman" w:cs="Times New Roman"/>
        </w:rPr>
        <w:t xml:space="preserve"> that reversal is controlled in part by central executive processes. </w:t>
      </w:r>
      <w:proofErr w:type="spellStart"/>
      <w:r w:rsidRPr="00DE0A01">
        <w:rPr>
          <w:rFonts w:ascii="Times New Roman" w:hAnsi="Times New Roman" w:cs="Times New Roman"/>
        </w:rPr>
        <w:t>Wimmer</w:t>
      </w:r>
      <w:proofErr w:type="spellEnd"/>
      <w:r w:rsidRPr="00DE0A01">
        <w:rPr>
          <w:rFonts w:ascii="Times New Roman" w:hAnsi="Times New Roman" w:cs="Times New Roman"/>
        </w:rPr>
        <w:t xml:space="preserve"> and Marx (2014) </w:t>
      </w:r>
      <w:r w:rsidR="005275A4">
        <w:rPr>
          <w:rFonts w:ascii="Times New Roman" w:hAnsi="Times New Roman" w:cs="Times New Roman"/>
        </w:rPr>
        <w:t>also</w:t>
      </w:r>
      <w:r w:rsidR="00862FC2" w:rsidRPr="00DE0A01">
        <w:rPr>
          <w:rFonts w:ascii="Times New Roman" w:hAnsi="Times New Roman" w:cs="Times New Roman"/>
        </w:rPr>
        <w:t xml:space="preserve"> </w:t>
      </w:r>
      <w:r w:rsidRPr="00DE0A01">
        <w:rPr>
          <w:rFonts w:ascii="Times New Roman" w:hAnsi="Times New Roman" w:cs="Times New Roman"/>
        </w:rPr>
        <w:t xml:space="preserve">emphasised the role of executive inhibition in perceptual reversal by stating that ‘reversal requires inhibitory insight and inhibitory strength’ (p. 418). Inhibitory insight </w:t>
      </w:r>
      <w:r w:rsidR="00D431B0" w:rsidRPr="00DE0A01">
        <w:rPr>
          <w:rFonts w:ascii="Times New Roman" w:hAnsi="Times New Roman" w:cs="Times New Roman"/>
        </w:rPr>
        <w:t>represents awareness</w:t>
      </w:r>
      <w:r w:rsidRPr="00DE0A01">
        <w:rPr>
          <w:rFonts w:ascii="Times New Roman" w:hAnsi="Times New Roman" w:cs="Times New Roman"/>
        </w:rPr>
        <w:t xml:space="preserve"> that there is more than one interpretation available while inhibitory strength is the degree to which one interpretation can be suppressed (</w:t>
      </w:r>
      <w:proofErr w:type="spellStart"/>
      <w:r w:rsidRPr="00DE0A01">
        <w:rPr>
          <w:rFonts w:ascii="Times New Roman" w:hAnsi="Times New Roman" w:cs="Times New Roman"/>
        </w:rPr>
        <w:t>Wimmer</w:t>
      </w:r>
      <w:proofErr w:type="spellEnd"/>
      <w:r w:rsidRPr="00DE0A01">
        <w:rPr>
          <w:rFonts w:ascii="Times New Roman" w:hAnsi="Times New Roman" w:cs="Times New Roman"/>
        </w:rPr>
        <w:t xml:space="preserve"> &amp; Doherty, 2011). </w:t>
      </w:r>
      <w:r w:rsidR="00965441">
        <w:rPr>
          <w:rFonts w:ascii="Times New Roman" w:hAnsi="Times New Roman" w:cs="Times New Roman"/>
        </w:rPr>
        <w:t xml:space="preserve">In support of a link between perceptual reversal and executive function, </w:t>
      </w:r>
      <w:r w:rsidRPr="00DE0A01">
        <w:rPr>
          <w:rFonts w:ascii="Times New Roman" w:hAnsi="Times New Roman" w:cs="Times New Roman"/>
        </w:rPr>
        <w:t xml:space="preserve">Bialystok and </w:t>
      </w:r>
      <w:proofErr w:type="spellStart"/>
      <w:r w:rsidRPr="00DE0A01">
        <w:rPr>
          <w:rFonts w:ascii="Times New Roman" w:hAnsi="Times New Roman" w:cs="Times New Roman"/>
        </w:rPr>
        <w:t>Shapero</w:t>
      </w:r>
      <w:proofErr w:type="spellEnd"/>
      <w:r w:rsidRPr="00DE0A01">
        <w:rPr>
          <w:rFonts w:ascii="Times New Roman" w:hAnsi="Times New Roman" w:cs="Times New Roman"/>
        </w:rPr>
        <w:t xml:space="preserve"> </w:t>
      </w:r>
      <w:r w:rsidRPr="00DE0A01">
        <w:rPr>
          <w:rFonts w:ascii="Times New Roman" w:hAnsi="Times New Roman" w:cs="Times New Roman"/>
        </w:rPr>
        <w:fldChar w:fldCharType="begin"/>
      </w:r>
      <w:r w:rsidRPr="00DE0A01">
        <w:rPr>
          <w:rFonts w:ascii="Times New Roman" w:hAnsi="Times New Roman" w:cs="Times New Roman"/>
        </w:rPr>
        <w:instrText xml:space="preserve"> ADDIN ZOTERO_ITEM CSL_CITATION {"citationID":"154gsffqkn","properties":{"formattedCitation":"(2005)","plainCitation":"(2005)"},"citationItems":[{"id":1514,"uris":["http://zotero.org/users/2667326/items/ZQ4TEICU"],"uri":["http://zotero.org/users/2667326/items/ZQ4TEICU"],"itemData":{"id":1514,"type":"article-journal","title":"Ambiguous benefits: The effect of bilingualism on reversing ambiguous figures","container-title":"Developmental Science","page":"595–604","volume":"8","issue":"6","source":"Google Scholar","shortTitle":"Ambiguous benefits","author":[{"family":"Bialystok","given":"Ellen"},{"family":"Shapero","given":"Dana"}],"issued":{"date-parts":[["2005"]]}},"suppress-author":true}],"schema":"https://github.com/citation-style-language/schema/raw/master/csl-citation.json"} </w:instrText>
      </w:r>
      <w:r w:rsidRPr="00DE0A01">
        <w:rPr>
          <w:rFonts w:ascii="Times New Roman" w:hAnsi="Times New Roman" w:cs="Times New Roman"/>
        </w:rPr>
        <w:fldChar w:fldCharType="separate"/>
      </w:r>
      <w:r w:rsidRPr="00DE0A01">
        <w:rPr>
          <w:rFonts w:ascii="Times New Roman" w:hAnsi="Times New Roman" w:cs="Times New Roman"/>
        </w:rPr>
        <w:t>(2005)</w:t>
      </w:r>
      <w:r w:rsidRPr="00DE0A01">
        <w:rPr>
          <w:rFonts w:ascii="Times New Roman" w:hAnsi="Times New Roman" w:cs="Times New Roman"/>
        </w:rPr>
        <w:fldChar w:fldCharType="end"/>
      </w:r>
      <w:r w:rsidRPr="00DE0A01">
        <w:rPr>
          <w:rFonts w:ascii="Times New Roman" w:hAnsi="Times New Roman" w:cs="Times New Roman"/>
        </w:rPr>
        <w:t xml:space="preserve"> found a link between performance on the dimensional card sort task and the ability to see an alternative interpretation of an ambiguous figure. </w:t>
      </w:r>
      <w:r w:rsidR="00DE39A7" w:rsidRPr="00DE0A01">
        <w:rPr>
          <w:rFonts w:ascii="Times New Roman" w:hAnsi="Times New Roman" w:cs="Times New Roman"/>
        </w:rPr>
        <w:t>In</w:t>
      </w:r>
      <w:r w:rsidR="00933AE0" w:rsidRPr="00DE0A01">
        <w:rPr>
          <w:rFonts w:ascii="Times New Roman" w:hAnsi="Times New Roman" w:cs="Times New Roman"/>
        </w:rPr>
        <w:t xml:space="preserve"> a recent</w:t>
      </w:r>
      <w:r w:rsidR="003C0F38" w:rsidRPr="00DE0A01">
        <w:rPr>
          <w:rFonts w:ascii="Times New Roman" w:hAnsi="Times New Roman" w:cs="Times New Roman"/>
        </w:rPr>
        <w:t xml:space="preserve"> fMRI study</w:t>
      </w:r>
      <w:r w:rsidR="007926C4" w:rsidRPr="00DE0A01">
        <w:rPr>
          <w:rFonts w:ascii="Times New Roman" w:hAnsi="Times New Roman" w:cs="Times New Roman"/>
        </w:rPr>
        <w:t>,</w:t>
      </w:r>
      <w:r w:rsidR="003C0F38" w:rsidRPr="00DE0A01">
        <w:rPr>
          <w:rFonts w:ascii="Times New Roman" w:hAnsi="Times New Roman" w:cs="Times New Roman"/>
        </w:rPr>
        <w:t xml:space="preserve"> </w:t>
      </w:r>
      <w:proofErr w:type="spellStart"/>
      <w:r w:rsidR="003C0F38" w:rsidRPr="00DE0A01">
        <w:rPr>
          <w:rFonts w:ascii="Times New Roman" w:hAnsi="Times New Roman" w:cs="Times New Roman"/>
        </w:rPr>
        <w:t>Sekutowicz</w:t>
      </w:r>
      <w:proofErr w:type="spellEnd"/>
      <w:r w:rsidR="003C0F38" w:rsidRPr="00DE0A01">
        <w:rPr>
          <w:rFonts w:ascii="Times New Roman" w:hAnsi="Times New Roman" w:cs="Times New Roman"/>
        </w:rPr>
        <w:t xml:space="preserve"> </w:t>
      </w:r>
      <w:r w:rsidR="003C0F38" w:rsidRPr="00DE0A01">
        <w:rPr>
          <w:rFonts w:ascii="Times New Roman" w:hAnsi="Times New Roman" w:cs="Times New Roman"/>
          <w:i/>
        </w:rPr>
        <w:t>et al</w:t>
      </w:r>
      <w:r w:rsidR="003C0F38" w:rsidRPr="00DE0A01">
        <w:rPr>
          <w:rFonts w:ascii="Times New Roman" w:hAnsi="Times New Roman" w:cs="Times New Roman"/>
        </w:rPr>
        <w:t xml:space="preserve"> </w:t>
      </w:r>
      <w:r w:rsidR="007926C4" w:rsidRPr="00DE0A01">
        <w:rPr>
          <w:rFonts w:ascii="Times New Roman" w:hAnsi="Times New Roman" w:cs="Times New Roman"/>
        </w:rPr>
        <w:fldChar w:fldCharType="begin"/>
      </w:r>
      <w:r w:rsidR="0015591C" w:rsidRPr="00DE0A01">
        <w:rPr>
          <w:rFonts w:ascii="Times New Roman" w:hAnsi="Times New Roman" w:cs="Times New Roman"/>
        </w:rPr>
        <w:instrText xml:space="preserve"> ADDIN ZOTERO_ITEM CSL_CITATION {"citationID":"21fj3h0k1c","properties":{"formattedCitation":"(2016)","plainCitation":"(2016)"},"citationItems":[{"id":480,"uris":["http://zotero.org/users/1625918/items/2CH5AS9B"],"uri":["http://zotero.org/users/1625918/items/2CH5AS9B"],"itemData":{"id":480,"type":"article-journal","title":"Striatal activation as a neural link between cognitive and perceptual flexibility","container-title":"NeuroImage","page":"393-398","volume":"141","source":"CrossRef","DOI":"10.1016/j.neuroimage.2016.07.046","ISSN":"10538119","language":"en","author":[{"family":"Sekutowicz","given":"Maria"},{"family":"Schmack","given":"Katharina"},{"family":"Steimke","given":"Rosa"},{"family":"Paschke","given":"Lena"},{"family":"Sterzer","given":"Philipp"},{"family":"Walter","given":"Henrik"},{"family":"Stelzel","given":"Christine"}],"issued":{"date-parts":[["2016",11]]}},"suppress-author":true}],"schema":"https://github.com/citation-style-language/schema/raw/master/csl-citation.json"} </w:instrText>
      </w:r>
      <w:r w:rsidR="007926C4" w:rsidRPr="00DE0A01">
        <w:rPr>
          <w:rFonts w:ascii="Times New Roman" w:hAnsi="Times New Roman" w:cs="Times New Roman"/>
        </w:rPr>
        <w:fldChar w:fldCharType="separate"/>
      </w:r>
      <w:r w:rsidR="007926C4" w:rsidRPr="00DE0A01">
        <w:rPr>
          <w:rFonts w:ascii="Times New Roman" w:hAnsi="Times New Roman" w:cs="Times New Roman"/>
        </w:rPr>
        <w:t>(2016)</w:t>
      </w:r>
      <w:r w:rsidR="007926C4" w:rsidRPr="00DE0A01">
        <w:rPr>
          <w:rFonts w:ascii="Times New Roman" w:hAnsi="Times New Roman" w:cs="Times New Roman"/>
        </w:rPr>
        <w:fldChar w:fldCharType="end"/>
      </w:r>
      <w:r w:rsidR="007926C4" w:rsidRPr="00DE0A01">
        <w:rPr>
          <w:rFonts w:ascii="Times New Roman" w:hAnsi="Times New Roman" w:cs="Times New Roman"/>
        </w:rPr>
        <w:t xml:space="preserve"> </w:t>
      </w:r>
      <w:r w:rsidR="003C0F38" w:rsidRPr="00DE0A01">
        <w:rPr>
          <w:rFonts w:ascii="Times New Roman" w:hAnsi="Times New Roman" w:cs="Times New Roman"/>
        </w:rPr>
        <w:t xml:space="preserve">found a weak but significant correlation between reversal of a Necker cube lattice and task switching performance, both of which related to activation in the right putamen. </w:t>
      </w:r>
      <w:r w:rsidRPr="00DE0A01">
        <w:rPr>
          <w:rFonts w:ascii="Times New Roman" w:hAnsi="Times New Roman" w:cs="Times New Roman"/>
        </w:rPr>
        <w:t xml:space="preserve">This suggests that the ability to initiate percept reversal resides in the ability to suppress one perceptual representation </w:t>
      </w:r>
      <w:r w:rsidR="00933AE0" w:rsidRPr="00DE0A01">
        <w:rPr>
          <w:rFonts w:ascii="Times New Roman" w:hAnsi="Times New Roman" w:cs="Times New Roman"/>
        </w:rPr>
        <w:t xml:space="preserve">and switch to another </w:t>
      </w:r>
      <w:r w:rsidRPr="00DE0A01">
        <w:rPr>
          <w:rFonts w:ascii="Times New Roman" w:hAnsi="Times New Roman" w:cs="Times New Roman"/>
        </w:rPr>
        <w:t xml:space="preserve">by engaging inhibitory </w:t>
      </w:r>
      <w:r w:rsidR="003C0F38" w:rsidRPr="00DE0A01">
        <w:rPr>
          <w:rFonts w:ascii="Times New Roman" w:hAnsi="Times New Roman" w:cs="Times New Roman"/>
        </w:rPr>
        <w:t xml:space="preserve">and </w:t>
      </w:r>
      <w:r w:rsidR="00933AE0" w:rsidRPr="00DE0A01">
        <w:rPr>
          <w:rFonts w:ascii="Times New Roman" w:hAnsi="Times New Roman" w:cs="Times New Roman"/>
        </w:rPr>
        <w:t>switching mechanisms</w:t>
      </w:r>
      <w:r w:rsidR="008A280D" w:rsidRPr="00DE0A01">
        <w:rPr>
          <w:rFonts w:ascii="Times New Roman" w:hAnsi="Times New Roman" w:cs="Times New Roman"/>
        </w:rPr>
        <w:t xml:space="preserve"> at the executive level</w:t>
      </w:r>
      <w:r w:rsidRPr="00DE0A01">
        <w:rPr>
          <w:rFonts w:ascii="Times New Roman" w:hAnsi="Times New Roman" w:cs="Times New Roman"/>
        </w:rPr>
        <w:t>.</w:t>
      </w:r>
      <w:r w:rsidR="00055311" w:rsidRPr="00055311">
        <w:rPr>
          <w:rFonts w:ascii="Times New Roman" w:hAnsi="Times New Roman" w:cs="Times New Roman"/>
        </w:rPr>
        <w:t xml:space="preserve"> </w:t>
      </w:r>
    </w:p>
    <w:p w14:paraId="34932C5D" w14:textId="14E496A2" w:rsidR="000E2341" w:rsidRPr="009256BB" w:rsidRDefault="00E73D76" w:rsidP="00AF6BB9">
      <w:pPr>
        <w:spacing w:after="120" w:line="480" w:lineRule="auto"/>
        <w:ind w:firstLine="720"/>
        <w:rPr>
          <w:rFonts w:ascii="Times New Roman" w:hAnsi="Times New Roman" w:cs="Times New Roman"/>
          <w:b/>
        </w:rPr>
      </w:pPr>
      <w:r>
        <w:rPr>
          <w:rFonts w:ascii="Times New Roman" w:hAnsi="Times New Roman" w:cs="Times New Roman"/>
        </w:rPr>
        <w:t>Executive i</w:t>
      </w:r>
      <w:r w:rsidR="009256BB">
        <w:rPr>
          <w:rFonts w:ascii="Times New Roman" w:hAnsi="Times New Roman" w:cs="Times New Roman"/>
        </w:rPr>
        <w:t xml:space="preserve">nhibitory function has </w:t>
      </w:r>
      <w:r w:rsidR="000E2341" w:rsidRPr="00DE0A01">
        <w:rPr>
          <w:rFonts w:ascii="Times New Roman" w:hAnsi="Times New Roman" w:cs="Times New Roman"/>
        </w:rPr>
        <w:t xml:space="preserve">been linked to musical expertise and training </w:t>
      </w:r>
      <w:r w:rsidR="000E2341" w:rsidRPr="00DE0A01">
        <w:rPr>
          <w:rFonts w:ascii="Times New Roman" w:hAnsi="Times New Roman" w:cs="Times New Roman"/>
        </w:rPr>
        <w:fldChar w:fldCharType="begin"/>
      </w:r>
      <w:r w:rsidR="001C47C6" w:rsidRPr="00DE0A01">
        <w:rPr>
          <w:rFonts w:ascii="Times New Roman" w:hAnsi="Times New Roman" w:cs="Times New Roman"/>
        </w:rPr>
        <w:instrText xml:space="preserve"> ADDIN ZOTERO_ITEM CSL_CITATION {"citationID":"1bg20lao5k","properties":{"formattedCitation":"(Bialystok &amp; DePape, 2009; S. Moreno et al., 2011; Sylvain Moreno, Wodniecka, Tays, Alain, &amp; Bialystok, 2014)","plainCitation":"(Bialystok &amp; DePape, 2009; S. Moreno et al., 2011; Sylvain Moreno, Wodniecka, Tays, Alain, &amp; Bialystok, 2014)"},"citationItems":[{"id":977,"uris":["http://zotero.org/users/1625918/items/X28DK6PX"],"uri":["http://zotero.org/users/1625918/items/X28DK6PX"],"itemData":{"id":977,"type":"article-journal","title":"Musical expertise, bilingualism, and executive functioning.","container-title":"Journal of Experimental Psychology: Human Perception and Performance","page":"565-574","volume":"35","issue":"2","source":"CrossRef","DOI":"10.1037/a0012735","ISSN":"1939-1277, 0096-1523","language":"en","author":[{"family":"Bialystok","given":"Ellen"},{"family":"DePape","given":"Anne-Marie"}],"issued":{"date-parts":[["2009"]]}}},{"id":879,"uris":["http://zotero.org/users/1625918/items/UC88CK9W"],"uri":["http://zotero.org/users/1625918/items/UC88CK9W"],"itemData":{"id":879,"type":"article-journal","title":"Short-Term Music Training Enhances Verbal Intelligence and Executive Function","container-title":"Psychological Science","page":"1425-1433","volume":"22","issue":"11","source":"CrossRef","DOI":"10.1177/0956797611416999","ISSN":"0956-7976, 1467-9280","language":"en","author":[{"family":"Moreno","given":"S."},{"family":"Bialystok","given":"E."},{"family":"Barac","given":"R."},{"family":"Schellenberg","given":"E. G."},{"family":"Cepeda","given":"N. J."},{"family":"Chau","given":"T."}],"issued":{"date-parts":[["2011",11,1]]}}},{"id":286,"uris":["http://zotero.org/users/1625918/items/85GAWSQQ"],"uri":["http://zotero.org/users/1625918/items/85GAWSQQ"],"itemData":{"id":286,"type":"article-journal","title":"Inhibitory Control in Bilinguals and Musicians: Event Related Potential (ERP) Evidence for Experience-Specific Effects","container-title":"PLoS ONE","page":"e94169","volume":"9","issue":"4","source":"CrossRef","DOI":"10.1371/journal.pone.0094169","ISSN":"1932-6203","shortTitle":"Inhibitory Control in Bilinguals and Musicians","language":"en","author":[{"family":"Moreno","given":"Sylvain"},{"family":"Wodniecka","given":"Zofia"},{"family":"Tays","given":"William"},{"family":"Alain","given":"Claude"},{"family":"Bialystok","given":"Ellen"}],"editor":[{"family":"Di Russo","given":"Francesco"}],"issued":{"date-parts":[["2014",4,17]]}}}],"schema":"https://github.com/citation-style-language/schema/raw/master/csl-citation.json"} </w:instrText>
      </w:r>
      <w:r w:rsidR="000E2341" w:rsidRPr="00DE0A01">
        <w:rPr>
          <w:rFonts w:ascii="Times New Roman" w:hAnsi="Times New Roman" w:cs="Times New Roman"/>
        </w:rPr>
        <w:fldChar w:fldCharType="separate"/>
      </w:r>
      <w:r w:rsidR="000E2341" w:rsidRPr="00DE0A01">
        <w:rPr>
          <w:rFonts w:ascii="Times New Roman" w:hAnsi="Times New Roman" w:cs="Times New Roman"/>
        </w:rPr>
        <w:t>(Bialystok &amp; DePape, 2009; Moreno et al., 2011; Moreno, Wodniecka, Tays, Alain, &amp; Bialystok, 2014)</w:t>
      </w:r>
      <w:r w:rsidR="000E2341" w:rsidRPr="00DE0A01">
        <w:rPr>
          <w:rFonts w:ascii="Times New Roman" w:hAnsi="Times New Roman" w:cs="Times New Roman"/>
        </w:rPr>
        <w:fldChar w:fldCharType="end"/>
      </w:r>
      <w:r w:rsidR="00AC116F">
        <w:rPr>
          <w:rFonts w:ascii="Times New Roman" w:hAnsi="Times New Roman" w:cs="Times New Roman"/>
        </w:rPr>
        <w:t xml:space="preserve"> but similar studies have not been conducted with visual artists.</w:t>
      </w:r>
      <w:r w:rsidR="000E2341" w:rsidRPr="00DE0A01">
        <w:rPr>
          <w:rFonts w:ascii="Times New Roman" w:hAnsi="Times New Roman" w:cs="Times New Roman"/>
        </w:rPr>
        <w:t xml:space="preserve"> </w:t>
      </w:r>
      <w:r w:rsidR="00F66AED">
        <w:rPr>
          <w:rFonts w:ascii="Times New Roman" w:hAnsi="Times New Roman" w:cs="Times New Roman"/>
        </w:rPr>
        <w:t>D</w:t>
      </w:r>
      <w:r w:rsidR="00F66AED" w:rsidRPr="00DE0A01">
        <w:rPr>
          <w:rFonts w:ascii="Times New Roman" w:hAnsi="Times New Roman" w:cs="Times New Roman"/>
        </w:rPr>
        <w:t>ata on inhibitory capacity in musicians suggests that these</w:t>
      </w:r>
      <w:r w:rsidR="00F66AED">
        <w:rPr>
          <w:rFonts w:ascii="Times New Roman" w:hAnsi="Times New Roman" w:cs="Times New Roman"/>
        </w:rPr>
        <w:t xml:space="preserve"> domains</w:t>
      </w:r>
      <w:r w:rsidR="00F66AED" w:rsidRPr="00DE0A01">
        <w:rPr>
          <w:rFonts w:ascii="Times New Roman" w:hAnsi="Times New Roman" w:cs="Times New Roman"/>
        </w:rPr>
        <w:t xml:space="preserve"> of expertise train the individual to inhibit salient responses, which may also be the case for visual artists in which they must inhibit salient conceptual and perceptual interpreta</w:t>
      </w:r>
      <w:r w:rsidR="00F66AED">
        <w:rPr>
          <w:rFonts w:ascii="Times New Roman" w:hAnsi="Times New Roman" w:cs="Times New Roman"/>
        </w:rPr>
        <w:t xml:space="preserve">tions of </w:t>
      </w:r>
      <w:r w:rsidR="00F66AED">
        <w:rPr>
          <w:rFonts w:ascii="Times New Roman" w:hAnsi="Times New Roman" w:cs="Times New Roman"/>
        </w:rPr>
        <w:lastRenderedPageBreak/>
        <w:t xml:space="preserve">incoming information. </w:t>
      </w:r>
      <w:r w:rsidR="00055311" w:rsidRPr="00DE0A01">
        <w:rPr>
          <w:rFonts w:ascii="Times New Roman" w:hAnsi="Times New Roman" w:cs="Times New Roman"/>
        </w:rPr>
        <w:t xml:space="preserve">While previous findings associate artistic skill with </w:t>
      </w:r>
      <w:r w:rsidR="00055311">
        <w:rPr>
          <w:rFonts w:ascii="Times New Roman" w:hAnsi="Times New Roman" w:cs="Times New Roman"/>
        </w:rPr>
        <w:t>attentional</w:t>
      </w:r>
      <w:r w:rsidR="00055311" w:rsidRPr="00DE0A01">
        <w:rPr>
          <w:rFonts w:ascii="Times New Roman" w:hAnsi="Times New Roman" w:cs="Times New Roman"/>
        </w:rPr>
        <w:t xml:space="preserve"> flexibility (Chamberlain &amp; Wagemans, 2015), it remains unclear whether this flexibility is expressed only in the perceptual domain or implies higher-level cognitive control from executive function mechanisms, which may link it to </w:t>
      </w:r>
      <w:r w:rsidR="00055311">
        <w:rPr>
          <w:rFonts w:ascii="Times New Roman" w:hAnsi="Times New Roman" w:cs="Times New Roman"/>
        </w:rPr>
        <w:t xml:space="preserve">higher-order </w:t>
      </w:r>
      <w:r w:rsidR="00055311" w:rsidRPr="00DE0A01">
        <w:rPr>
          <w:rFonts w:ascii="Times New Roman" w:hAnsi="Times New Roman" w:cs="Times New Roman"/>
        </w:rPr>
        <w:t xml:space="preserve">creative processes. </w:t>
      </w:r>
      <w:r w:rsidR="00E62362">
        <w:rPr>
          <w:rFonts w:ascii="Times New Roman" w:hAnsi="Times New Roman" w:cs="Times New Roman"/>
        </w:rPr>
        <w:t>However, i</w:t>
      </w:r>
      <w:r w:rsidR="00965441">
        <w:rPr>
          <w:rFonts w:ascii="Times New Roman" w:hAnsi="Times New Roman" w:cs="Times New Roman"/>
        </w:rPr>
        <w:t>t</w:t>
      </w:r>
      <w:r w:rsidR="000E2341" w:rsidRPr="00DE0A01">
        <w:rPr>
          <w:rFonts w:ascii="Times New Roman" w:hAnsi="Times New Roman" w:cs="Times New Roman"/>
        </w:rPr>
        <w:t xml:space="preserve"> can be </w:t>
      </w:r>
      <w:r w:rsidR="00AF6BB9">
        <w:rPr>
          <w:rFonts w:ascii="Times New Roman" w:hAnsi="Times New Roman" w:cs="Times New Roman"/>
        </w:rPr>
        <w:t>hypothesise</w:t>
      </w:r>
      <w:r w:rsidR="000E2341" w:rsidRPr="00DE0A01">
        <w:rPr>
          <w:rFonts w:ascii="Times New Roman" w:hAnsi="Times New Roman" w:cs="Times New Roman"/>
        </w:rPr>
        <w:t xml:space="preserve">d that </w:t>
      </w:r>
      <w:r w:rsidR="00E62362">
        <w:rPr>
          <w:rFonts w:ascii="Times New Roman" w:hAnsi="Times New Roman" w:cs="Times New Roman"/>
        </w:rPr>
        <w:t xml:space="preserve">attentional </w:t>
      </w:r>
      <w:r w:rsidR="000E2341" w:rsidRPr="00DE0A01">
        <w:rPr>
          <w:rFonts w:ascii="Times New Roman" w:hAnsi="Times New Roman" w:cs="Times New Roman"/>
        </w:rPr>
        <w:t>flexibility begins in the perceptual domain, with possible transfer to the conceptual domain</w:t>
      </w:r>
      <w:r w:rsidR="00AF6BB9">
        <w:rPr>
          <w:rFonts w:ascii="Times New Roman" w:hAnsi="Times New Roman" w:cs="Times New Roman"/>
        </w:rPr>
        <w:t xml:space="preserve">, such that </w:t>
      </w:r>
      <w:r w:rsidR="00E62362">
        <w:rPr>
          <w:rFonts w:ascii="Times New Roman" w:hAnsi="Times New Roman" w:cs="Times New Roman"/>
        </w:rPr>
        <w:t>perceptual games</w:t>
      </w:r>
      <w:r w:rsidR="007E0F36">
        <w:rPr>
          <w:rFonts w:ascii="Times New Roman" w:hAnsi="Times New Roman" w:cs="Times New Roman"/>
        </w:rPr>
        <w:t xml:space="preserve"> later support </w:t>
      </w:r>
      <w:r w:rsidR="00AF6BB9">
        <w:rPr>
          <w:rFonts w:ascii="Times New Roman" w:hAnsi="Times New Roman" w:cs="Times New Roman"/>
        </w:rPr>
        <w:t>creative insights like Picasso’s bull</w:t>
      </w:r>
      <w:r w:rsidR="007E0F36">
        <w:rPr>
          <w:rFonts w:ascii="Times New Roman" w:hAnsi="Times New Roman" w:cs="Times New Roman"/>
        </w:rPr>
        <w:t>’</w:t>
      </w:r>
      <w:r w:rsidR="00AF6BB9">
        <w:rPr>
          <w:rFonts w:ascii="Times New Roman" w:hAnsi="Times New Roman" w:cs="Times New Roman"/>
        </w:rPr>
        <w:t>s head</w:t>
      </w:r>
      <w:r w:rsidR="000E2341" w:rsidRPr="00DE0A01">
        <w:rPr>
          <w:rFonts w:ascii="Times New Roman" w:hAnsi="Times New Roman" w:cs="Times New Roman"/>
        </w:rPr>
        <w:t xml:space="preserve">. </w:t>
      </w:r>
    </w:p>
    <w:p w14:paraId="2FA2C99A" w14:textId="64ECC3D4" w:rsidR="00F55F49" w:rsidRPr="005641E0" w:rsidRDefault="00076362" w:rsidP="005641E0">
      <w:pPr>
        <w:spacing w:after="120" w:line="480" w:lineRule="auto"/>
        <w:ind w:firstLine="720"/>
        <w:outlineLvl w:val="0"/>
        <w:rPr>
          <w:rFonts w:ascii="Times New Roman" w:hAnsi="Times New Roman" w:cs="Times New Roman"/>
          <w:b/>
        </w:rPr>
      </w:pPr>
      <w:r w:rsidRPr="00DE0A01">
        <w:rPr>
          <w:rFonts w:ascii="Times New Roman" w:hAnsi="Times New Roman" w:cs="Times New Roman"/>
          <w:b/>
        </w:rPr>
        <w:t>Aims</w:t>
      </w:r>
      <w:r w:rsidR="005641E0">
        <w:rPr>
          <w:rFonts w:ascii="Times New Roman" w:hAnsi="Times New Roman" w:cs="Times New Roman"/>
          <w:b/>
        </w:rPr>
        <w:t xml:space="preserve">. </w:t>
      </w:r>
      <w:r w:rsidR="000E2341" w:rsidRPr="00DE0A01">
        <w:rPr>
          <w:rFonts w:ascii="Times New Roman" w:hAnsi="Times New Roman" w:cs="Times New Roman"/>
        </w:rPr>
        <w:t>The current research</w:t>
      </w:r>
      <w:r w:rsidR="00F55F49" w:rsidRPr="00DE0A01">
        <w:rPr>
          <w:rFonts w:ascii="Times New Roman" w:hAnsi="Times New Roman" w:cs="Times New Roman"/>
        </w:rPr>
        <w:t xml:space="preserve"> aimed to assess perceptual </w:t>
      </w:r>
      <w:r w:rsidR="00632E4D" w:rsidRPr="00DE0A01">
        <w:rPr>
          <w:rFonts w:ascii="Times New Roman" w:hAnsi="Times New Roman" w:cs="Times New Roman"/>
        </w:rPr>
        <w:t>reversal of ambiguous figures</w:t>
      </w:r>
      <w:r w:rsidR="00F55F49" w:rsidRPr="00DE0A01">
        <w:rPr>
          <w:rFonts w:ascii="Times New Roman" w:hAnsi="Times New Roman" w:cs="Times New Roman"/>
        </w:rPr>
        <w:t xml:space="preserve"> </w:t>
      </w:r>
      <w:r w:rsidR="000E2341" w:rsidRPr="00DE0A01">
        <w:rPr>
          <w:rFonts w:ascii="Times New Roman" w:hAnsi="Times New Roman" w:cs="Times New Roman"/>
        </w:rPr>
        <w:t>and executive function</w:t>
      </w:r>
      <w:r w:rsidR="006E4EAD" w:rsidRPr="00DE0A01">
        <w:rPr>
          <w:rFonts w:ascii="Times New Roman" w:hAnsi="Times New Roman" w:cs="Times New Roman"/>
        </w:rPr>
        <w:t xml:space="preserve"> in </w:t>
      </w:r>
      <w:r w:rsidR="00F852A3">
        <w:rPr>
          <w:rFonts w:ascii="Times New Roman" w:hAnsi="Times New Roman" w:cs="Times New Roman"/>
        </w:rPr>
        <w:t>a sample</w:t>
      </w:r>
      <w:r w:rsidR="00DA5521" w:rsidRPr="00DE0A01">
        <w:rPr>
          <w:rFonts w:ascii="Times New Roman" w:hAnsi="Times New Roman" w:cs="Times New Roman"/>
        </w:rPr>
        <w:t xml:space="preserve"> of art students and non-art students</w:t>
      </w:r>
      <w:r w:rsidR="00F66AED">
        <w:rPr>
          <w:rFonts w:ascii="Times New Roman" w:hAnsi="Times New Roman" w:cs="Times New Roman"/>
        </w:rPr>
        <w:t xml:space="preserve"> (N=138</w:t>
      </w:r>
      <w:r w:rsidR="00F852A3">
        <w:rPr>
          <w:rFonts w:ascii="Times New Roman" w:hAnsi="Times New Roman" w:cs="Times New Roman"/>
        </w:rPr>
        <w:t>)</w:t>
      </w:r>
      <w:r w:rsidR="006E4EAD" w:rsidRPr="00DE0A01">
        <w:rPr>
          <w:rFonts w:ascii="Times New Roman" w:hAnsi="Times New Roman" w:cs="Times New Roman"/>
        </w:rPr>
        <w:t>.</w:t>
      </w:r>
      <w:r w:rsidR="009D0F7F" w:rsidRPr="00DE0A01">
        <w:rPr>
          <w:rFonts w:ascii="Times New Roman" w:hAnsi="Times New Roman" w:cs="Times New Roman"/>
        </w:rPr>
        <w:t xml:space="preserve"> In doing so it</w:t>
      </w:r>
      <w:r w:rsidR="00844904" w:rsidRPr="00DE0A01">
        <w:rPr>
          <w:rFonts w:ascii="Times New Roman" w:hAnsi="Times New Roman" w:cs="Times New Roman"/>
        </w:rPr>
        <w:t xml:space="preserve"> </w:t>
      </w:r>
      <w:r w:rsidR="00DE59AE" w:rsidRPr="00DE0A01">
        <w:rPr>
          <w:rFonts w:ascii="Times New Roman" w:hAnsi="Times New Roman" w:cs="Times New Roman"/>
        </w:rPr>
        <w:t>aimed to illuminate</w:t>
      </w:r>
      <w:r w:rsidR="00844904" w:rsidRPr="00DE0A01">
        <w:rPr>
          <w:rFonts w:ascii="Times New Roman" w:hAnsi="Times New Roman" w:cs="Times New Roman"/>
        </w:rPr>
        <w:t xml:space="preserve"> the kind of perceptual flexibility that is associated with </w:t>
      </w:r>
      <w:r w:rsidR="00AC116F">
        <w:rPr>
          <w:rFonts w:ascii="Times New Roman" w:hAnsi="Times New Roman" w:cs="Times New Roman"/>
        </w:rPr>
        <w:t>artistic skill</w:t>
      </w:r>
      <w:r w:rsidR="00F852A3">
        <w:rPr>
          <w:rFonts w:ascii="Times New Roman" w:hAnsi="Times New Roman" w:cs="Times New Roman"/>
        </w:rPr>
        <w:t xml:space="preserve"> </w:t>
      </w:r>
      <w:r w:rsidR="00C14E8D" w:rsidRPr="00DE0A01">
        <w:rPr>
          <w:rFonts w:ascii="Times New Roman" w:hAnsi="Times New Roman" w:cs="Times New Roman"/>
        </w:rPr>
        <w:t>and to determine</w:t>
      </w:r>
      <w:r w:rsidR="00844904" w:rsidRPr="00DE0A01">
        <w:rPr>
          <w:rFonts w:ascii="Times New Roman" w:hAnsi="Times New Roman" w:cs="Times New Roman"/>
        </w:rPr>
        <w:t xml:space="preserve"> whether </w:t>
      </w:r>
      <w:r w:rsidR="000D5E17" w:rsidRPr="00DE0A01">
        <w:rPr>
          <w:rFonts w:ascii="Times New Roman" w:hAnsi="Times New Roman" w:cs="Times New Roman"/>
        </w:rPr>
        <w:t>perceptual flexibility</w:t>
      </w:r>
      <w:r w:rsidR="00844904" w:rsidRPr="00DE0A01">
        <w:rPr>
          <w:rFonts w:ascii="Times New Roman" w:hAnsi="Times New Roman" w:cs="Times New Roman"/>
        </w:rPr>
        <w:t xml:space="preserve"> translates </w:t>
      </w:r>
      <w:r w:rsidR="003703B6" w:rsidRPr="00DE0A01">
        <w:rPr>
          <w:rFonts w:ascii="Times New Roman" w:hAnsi="Times New Roman" w:cs="Times New Roman"/>
        </w:rPr>
        <w:t>in</w:t>
      </w:r>
      <w:r w:rsidR="00844904" w:rsidRPr="00DE0A01">
        <w:rPr>
          <w:rFonts w:ascii="Times New Roman" w:hAnsi="Times New Roman" w:cs="Times New Roman"/>
        </w:rPr>
        <w:t>to enhancements in executive function</w:t>
      </w:r>
      <w:r w:rsidR="000D5E17" w:rsidRPr="00DE0A01">
        <w:rPr>
          <w:rFonts w:ascii="Times New Roman" w:hAnsi="Times New Roman" w:cs="Times New Roman"/>
        </w:rPr>
        <w:t>, providing a potential bridge between technical perceptual skill and conceptual creative ability</w:t>
      </w:r>
      <w:r w:rsidR="00844904" w:rsidRPr="00DE0A01">
        <w:rPr>
          <w:rFonts w:ascii="Times New Roman" w:hAnsi="Times New Roman" w:cs="Times New Roman"/>
        </w:rPr>
        <w:t xml:space="preserve">. </w:t>
      </w:r>
      <w:r w:rsidR="00C67F87">
        <w:rPr>
          <w:rFonts w:ascii="Times New Roman" w:hAnsi="Times New Roman" w:cs="Times New Roman"/>
        </w:rPr>
        <w:t xml:space="preserve">Art </w:t>
      </w:r>
      <w:r w:rsidR="00F852A3">
        <w:rPr>
          <w:rFonts w:ascii="Times New Roman" w:hAnsi="Times New Roman" w:cs="Times New Roman"/>
        </w:rPr>
        <w:t xml:space="preserve">students and non-art students </w:t>
      </w:r>
      <w:r w:rsidR="00130FEB">
        <w:rPr>
          <w:rFonts w:ascii="Times New Roman" w:hAnsi="Times New Roman" w:cs="Times New Roman"/>
        </w:rPr>
        <w:t>viewed a dynamic ambiguous figure</w:t>
      </w:r>
      <w:r w:rsidR="00F852A3">
        <w:rPr>
          <w:rFonts w:ascii="Times New Roman" w:hAnsi="Times New Roman" w:cs="Times New Roman"/>
        </w:rPr>
        <w:t xml:space="preserve"> </w:t>
      </w:r>
      <w:r w:rsidR="00130FEB">
        <w:rPr>
          <w:rFonts w:ascii="Times New Roman" w:hAnsi="Times New Roman" w:cs="Times New Roman"/>
        </w:rPr>
        <w:t xml:space="preserve">while </w:t>
      </w:r>
      <w:r w:rsidR="00F852A3">
        <w:rPr>
          <w:rFonts w:ascii="Times New Roman" w:hAnsi="Times New Roman" w:cs="Times New Roman"/>
        </w:rPr>
        <w:t xml:space="preserve">passive and voluntary </w:t>
      </w:r>
      <w:r w:rsidR="00E73D76">
        <w:rPr>
          <w:rFonts w:ascii="Times New Roman" w:hAnsi="Times New Roman" w:cs="Times New Roman"/>
        </w:rPr>
        <w:t>perceptual</w:t>
      </w:r>
      <w:r w:rsidR="00F852A3">
        <w:rPr>
          <w:rFonts w:ascii="Times New Roman" w:hAnsi="Times New Roman" w:cs="Times New Roman"/>
        </w:rPr>
        <w:t xml:space="preserve"> reversals </w:t>
      </w:r>
      <w:r w:rsidR="00E73D76">
        <w:rPr>
          <w:rFonts w:ascii="Times New Roman" w:hAnsi="Times New Roman" w:cs="Times New Roman"/>
        </w:rPr>
        <w:t>and percept duration</w:t>
      </w:r>
      <w:r w:rsidR="00130FEB">
        <w:rPr>
          <w:rFonts w:ascii="Times New Roman" w:hAnsi="Times New Roman" w:cs="Times New Roman"/>
        </w:rPr>
        <w:t xml:space="preserve"> were measured</w:t>
      </w:r>
      <w:r w:rsidR="00F852A3">
        <w:rPr>
          <w:rFonts w:ascii="Times New Roman" w:hAnsi="Times New Roman" w:cs="Times New Roman"/>
        </w:rPr>
        <w:t>. A subsample of participants (n=63) also completed</w:t>
      </w:r>
      <w:r w:rsidR="000E2341" w:rsidRPr="00DE0A01">
        <w:rPr>
          <w:rFonts w:ascii="Times New Roman" w:hAnsi="Times New Roman" w:cs="Times New Roman"/>
        </w:rPr>
        <w:t xml:space="preserve"> </w:t>
      </w:r>
      <w:r w:rsidR="006E4EAD" w:rsidRPr="00DE0A01">
        <w:rPr>
          <w:rFonts w:ascii="Times New Roman" w:hAnsi="Times New Roman" w:cs="Times New Roman"/>
        </w:rPr>
        <w:t>response shifting and inhibition</w:t>
      </w:r>
      <w:r w:rsidR="00F852A3">
        <w:rPr>
          <w:rFonts w:ascii="Times New Roman" w:hAnsi="Times New Roman" w:cs="Times New Roman"/>
        </w:rPr>
        <w:t xml:space="preserve"> tasks of executive function</w:t>
      </w:r>
      <w:r w:rsidR="00F66AED">
        <w:rPr>
          <w:rFonts w:ascii="Times New Roman" w:hAnsi="Times New Roman" w:cs="Times New Roman"/>
        </w:rPr>
        <w:t xml:space="preserve"> to assess </w:t>
      </w:r>
      <w:r w:rsidR="00E73D76">
        <w:rPr>
          <w:rFonts w:ascii="Times New Roman" w:hAnsi="Times New Roman" w:cs="Times New Roman"/>
        </w:rPr>
        <w:t>between-</w:t>
      </w:r>
      <w:r w:rsidR="00F66AED">
        <w:rPr>
          <w:rFonts w:ascii="Times New Roman" w:hAnsi="Times New Roman" w:cs="Times New Roman"/>
        </w:rPr>
        <w:t xml:space="preserve">group differences in </w:t>
      </w:r>
      <w:r w:rsidR="00E73D76">
        <w:rPr>
          <w:rFonts w:ascii="Times New Roman" w:hAnsi="Times New Roman" w:cs="Times New Roman"/>
        </w:rPr>
        <w:t xml:space="preserve">executive </w:t>
      </w:r>
      <w:r w:rsidR="00F66AED">
        <w:rPr>
          <w:rFonts w:ascii="Times New Roman" w:hAnsi="Times New Roman" w:cs="Times New Roman"/>
        </w:rPr>
        <w:t>inhibitory and switching ability</w:t>
      </w:r>
      <w:r w:rsidR="00F55F49" w:rsidRPr="00DE0A01">
        <w:rPr>
          <w:rFonts w:ascii="Times New Roman" w:hAnsi="Times New Roman" w:cs="Times New Roman"/>
        </w:rPr>
        <w:t xml:space="preserve">. </w:t>
      </w:r>
    </w:p>
    <w:p w14:paraId="567013A6" w14:textId="58251BCB" w:rsidR="008661A0" w:rsidRPr="00DE0A01" w:rsidRDefault="008661A0" w:rsidP="005641E0">
      <w:pPr>
        <w:spacing w:after="120" w:line="480" w:lineRule="auto"/>
        <w:ind w:firstLine="720"/>
        <w:outlineLvl w:val="0"/>
        <w:rPr>
          <w:rFonts w:ascii="Times New Roman" w:hAnsi="Times New Roman" w:cs="Times New Roman"/>
        </w:rPr>
      </w:pPr>
      <w:r w:rsidRPr="00DE0A01">
        <w:rPr>
          <w:rFonts w:ascii="Times New Roman" w:hAnsi="Times New Roman" w:cs="Times New Roman"/>
          <w:b/>
        </w:rPr>
        <w:t>Hypotheses</w:t>
      </w:r>
      <w:r w:rsidR="005641E0">
        <w:rPr>
          <w:rFonts w:ascii="Times New Roman" w:hAnsi="Times New Roman" w:cs="Times New Roman"/>
          <w:b/>
        </w:rPr>
        <w:t xml:space="preserve">. </w:t>
      </w:r>
      <w:r w:rsidR="00BC01A4" w:rsidRPr="00DE0A01">
        <w:rPr>
          <w:rFonts w:ascii="Times New Roman" w:hAnsi="Times New Roman" w:cs="Times New Roman"/>
        </w:rPr>
        <w:t>I</w:t>
      </w:r>
      <w:r w:rsidR="00076362" w:rsidRPr="00DE0A01">
        <w:rPr>
          <w:rFonts w:ascii="Times New Roman" w:hAnsi="Times New Roman" w:cs="Times New Roman"/>
        </w:rPr>
        <w:t>t was hypothesised that art student</w:t>
      </w:r>
      <w:r w:rsidR="00F852A3">
        <w:rPr>
          <w:rFonts w:ascii="Times New Roman" w:hAnsi="Times New Roman" w:cs="Times New Roman"/>
        </w:rPr>
        <w:t xml:space="preserve"> participants </w:t>
      </w:r>
      <w:r w:rsidR="00076362" w:rsidRPr="00DE0A01">
        <w:rPr>
          <w:rFonts w:ascii="Times New Roman" w:hAnsi="Times New Roman" w:cs="Times New Roman"/>
        </w:rPr>
        <w:t>would show greater voluntary control over perceptual reversals</w:t>
      </w:r>
      <w:r w:rsidR="00901919" w:rsidRPr="00DE0A01">
        <w:rPr>
          <w:rFonts w:ascii="Times New Roman" w:hAnsi="Times New Roman" w:cs="Times New Roman"/>
        </w:rPr>
        <w:t xml:space="preserve"> and percept duration</w:t>
      </w:r>
      <w:r w:rsidR="00076362" w:rsidRPr="00DE0A01">
        <w:rPr>
          <w:rFonts w:ascii="Times New Roman" w:hAnsi="Times New Roman" w:cs="Times New Roman"/>
        </w:rPr>
        <w:t xml:space="preserve"> </w:t>
      </w:r>
      <w:r w:rsidR="00BC01A4" w:rsidRPr="00DE0A01">
        <w:rPr>
          <w:rFonts w:ascii="Times New Roman" w:hAnsi="Times New Roman" w:cs="Times New Roman"/>
        </w:rPr>
        <w:t xml:space="preserve">in an ambiguous figures task </w:t>
      </w:r>
      <w:r w:rsidR="00076362" w:rsidRPr="00DE0A01">
        <w:rPr>
          <w:rFonts w:ascii="Times New Roman" w:hAnsi="Times New Roman" w:cs="Times New Roman"/>
        </w:rPr>
        <w:t xml:space="preserve">leading to more frequent reversals and shorter percept durations in a switching condition, and fewer perceptual reversals and/or </w:t>
      </w:r>
      <w:r w:rsidR="001F666A" w:rsidRPr="00DE0A01">
        <w:rPr>
          <w:rFonts w:ascii="Times New Roman" w:hAnsi="Times New Roman" w:cs="Times New Roman"/>
        </w:rPr>
        <w:t>longer percept durations in a hold condition</w:t>
      </w:r>
      <w:r w:rsidR="00564140" w:rsidRPr="00DE0A01">
        <w:rPr>
          <w:rFonts w:ascii="Times New Roman" w:hAnsi="Times New Roman" w:cs="Times New Roman"/>
        </w:rPr>
        <w:t xml:space="preserve"> relative to a control group of non-art students</w:t>
      </w:r>
      <w:r w:rsidR="00901919" w:rsidRPr="00DE0A01">
        <w:rPr>
          <w:rFonts w:ascii="Times New Roman" w:hAnsi="Times New Roman" w:cs="Times New Roman"/>
        </w:rPr>
        <w:t xml:space="preserve">. </w:t>
      </w:r>
      <w:r w:rsidR="001F666A" w:rsidRPr="00DE0A01">
        <w:rPr>
          <w:rFonts w:ascii="Times New Roman" w:hAnsi="Times New Roman" w:cs="Times New Roman"/>
        </w:rPr>
        <w:t xml:space="preserve">As there is </w:t>
      </w:r>
      <w:r w:rsidR="00DA5521" w:rsidRPr="00DE0A01">
        <w:rPr>
          <w:rFonts w:ascii="Times New Roman" w:hAnsi="Times New Roman" w:cs="Times New Roman"/>
        </w:rPr>
        <w:t xml:space="preserve">no existing </w:t>
      </w:r>
      <w:r w:rsidR="001F666A" w:rsidRPr="00DE0A01">
        <w:rPr>
          <w:rFonts w:ascii="Times New Roman" w:hAnsi="Times New Roman" w:cs="Times New Roman"/>
        </w:rPr>
        <w:t xml:space="preserve">evidence associating </w:t>
      </w:r>
      <w:r w:rsidR="00AC116F">
        <w:rPr>
          <w:rFonts w:ascii="Times New Roman" w:hAnsi="Times New Roman" w:cs="Times New Roman"/>
        </w:rPr>
        <w:t>artistic skill</w:t>
      </w:r>
      <w:r w:rsidR="004C5E9D" w:rsidRPr="00DE0A01">
        <w:rPr>
          <w:rFonts w:ascii="Times New Roman" w:hAnsi="Times New Roman" w:cs="Times New Roman"/>
        </w:rPr>
        <w:t xml:space="preserve"> </w:t>
      </w:r>
      <w:r w:rsidR="001F666A" w:rsidRPr="00DE0A01">
        <w:rPr>
          <w:rFonts w:ascii="Times New Roman" w:hAnsi="Times New Roman" w:cs="Times New Roman"/>
        </w:rPr>
        <w:t>with executive function</w:t>
      </w:r>
      <w:r w:rsidR="005C256A" w:rsidRPr="00DE0A01">
        <w:rPr>
          <w:rFonts w:ascii="Times New Roman" w:hAnsi="Times New Roman" w:cs="Times New Roman"/>
        </w:rPr>
        <w:t>,</w:t>
      </w:r>
      <w:r w:rsidR="004C5E9D" w:rsidRPr="00DE0A01">
        <w:rPr>
          <w:rFonts w:ascii="Times New Roman" w:hAnsi="Times New Roman" w:cs="Times New Roman"/>
        </w:rPr>
        <w:t xml:space="preserve"> </w:t>
      </w:r>
      <w:r w:rsidR="00901919" w:rsidRPr="00DE0A01">
        <w:rPr>
          <w:rFonts w:ascii="Times New Roman" w:hAnsi="Times New Roman" w:cs="Times New Roman"/>
        </w:rPr>
        <w:t xml:space="preserve">this aspect </w:t>
      </w:r>
      <w:r w:rsidR="00F852A3">
        <w:rPr>
          <w:rFonts w:ascii="Times New Roman" w:hAnsi="Times New Roman" w:cs="Times New Roman"/>
        </w:rPr>
        <w:t>of the study</w:t>
      </w:r>
      <w:r w:rsidR="00DA5521" w:rsidRPr="00DE0A01">
        <w:rPr>
          <w:rFonts w:ascii="Times New Roman" w:hAnsi="Times New Roman" w:cs="Times New Roman"/>
        </w:rPr>
        <w:t xml:space="preserve"> remained</w:t>
      </w:r>
      <w:r w:rsidR="001F666A" w:rsidRPr="00DE0A01">
        <w:rPr>
          <w:rFonts w:ascii="Times New Roman" w:hAnsi="Times New Roman" w:cs="Times New Roman"/>
        </w:rPr>
        <w:t xml:space="preserve"> exploratory. </w:t>
      </w:r>
      <w:r w:rsidR="00BC01A4" w:rsidRPr="00DE0A01">
        <w:rPr>
          <w:rFonts w:ascii="Times New Roman" w:hAnsi="Times New Roman" w:cs="Times New Roman"/>
        </w:rPr>
        <w:t>A tentative</w:t>
      </w:r>
      <w:r w:rsidR="00DA5521" w:rsidRPr="00DE0A01">
        <w:rPr>
          <w:rFonts w:ascii="Times New Roman" w:hAnsi="Times New Roman" w:cs="Times New Roman"/>
        </w:rPr>
        <w:t xml:space="preserve"> hypothesis </w:t>
      </w:r>
      <w:r w:rsidR="002F4F90" w:rsidRPr="00DE0A01">
        <w:rPr>
          <w:rFonts w:ascii="Times New Roman" w:hAnsi="Times New Roman" w:cs="Times New Roman"/>
        </w:rPr>
        <w:t xml:space="preserve">put forward </w:t>
      </w:r>
      <w:r w:rsidR="00DA5521" w:rsidRPr="00DE0A01">
        <w:rPr>
          <w:rFonts w:ascii="Times New Roman" w:hAnsi="Times New Roman" w:cs="Times New Roman"/>
        </w:rPr>
        <w:t>was</w:t>
      </w:r>
      <w:r w:rsidR="00BC01A4" w:rsidRPr="00DE0A01">
        <w:rPr>
          <w:rFonts w:ascii="Times New Roman" w:hAnsi="Times New Roman" w:cs="Times New Roman"/>
        </w:rPr>
        <w:t xml:space="preserve"> that there </w:t>
      </w:r>
      <w:r w:rsidR="00901919" w:rsidRPr="00DE0A01">
        <w:rPr>
          <w:rFonts w:ascii="Times New Roman" w:hAnsi="Times New Roman" w:cs="Times New Roman"/>
        </w:rPr>
        <w:t>would</w:t>
      </w:r>
      <w:r w:rsidR="00BC01A4" w:rsidRPr="00DE0A01">
        <w:rPr>
          <w:rFonts w:ascii="Times New Roman" w:hAnsi="Times New Roman" w:cs="Times New Roman"/>
        </w:rPr>
        <w:t xml:space="preserve"> be a link between </w:t>
      </w:r>
      <w:r w:rsidR="00AC116F">
        <w:rPr>
          <w:rFonts w:ascii="Times New Roman" w:hAnsi="Times New Roman" w:cs="Times New Roman"/>
        </w:rPr>
        <w:t>artistic skill</w:t>
      </w:r>
      <w:r w:rsidR="00BC01A4" w:rsidRPr="00DE0A01">
        <w:rPr>
          <w:rFonts w:ascii="Times New Roman" w:hAnsi="Times New Roman" w:cs="Times New Roman"/>
        </w:rPr>
        <w:t xml:space="preserve"> and executive function</w:t>
      </w:r>
      <w:r w:rsidR="00DA5521" w:rsidRPr="00DE0A01">
        <w:rPr>
          <w:rFonts w:ascii="Times New Roman" w:hAnsi="Times New Roman" w:cs="Times New Roman"/>
        </w:rPr>
        <w:t xml:space="preserve"> </w:t>
      </w:r>
      <w:r w:rsidR="004C5E9D" w:rsidRPr="00DE0A01">
        <w:rPr>
          <w:rFonts w:ascii="Times New Roman" w:hAnsi="Times New Roman" w:cs="Times New Roman"/>
        </w:rPr>
        <w:t>which may be mediated by</w:t>
      </w:r>
      <w:r w:rsidR="00D962DF" w:rsidRPr="00DE0A01">
        <w:rPr>
          <w:rFonts w:ascii="Times New Roman" w:hAnsi="Times New Roman" w:cs="Times New Roman"/>
        </w:rPr>
        <w:t xml:space="preserve"> perceptual flexibility</w:t>
      </w:r>
      <w:r w:rsidR="00670D58" w:rsidRPr="00DE0A01">
        <w:rPr>
          <w:rFonts w:ascii="Times New Roman" w:hAnsi="Times New Roman" w:cs="Times New Roman"/>
        </w:rPr>
        <w:t>, as shown in Figure 3</w:t>
      </w:r>
      <w:r w:rsidR="00BC01A4" w:rsidRPr="00DE0A01">
        <w:rPr>
          <w:rFonts w:ascii="Times New Roman" w:hAnsi="Times New Roman" w:cs="Times New Roman"/>
        </w:rPr>
        <w:t xml:space="preserve">. </w:t>
      </w:r>
    </w:p>
    <w:p w14:paraId="5C76F414" w14:textId="77777777" w:rsidR="000F2A43" w:rsidRPr="001D74B4" w:rsidRDefault="000F2A43" w:rsidP="000F2A43">
      <w:pPr>
        <w:spacing w:after="120" w:line="480" w:lineRule="auto"/>
        <w:jc w:val="center"/>
        <w:rPr>
          <w:rFonts w:ascii="Times New Roman" w:hAnsi="Times New Roman" w:cs="Times New Roman"/>
        </w:rPr>
      </w:pPr>
      <w:r w:rsidRPr="001D74B4">
        <w:rPr>
          <w:rFonts w:ascii="Times New Roman" w:hAnsi="Times New Roman" w:cs="Times New Roman"/>
          <w:noProof/>
          <w:lang w:eastAsia="en-GB"/>
        </w:rPr>
        <w:lastRenderedPageBreak/>
        <w:drawing>
          <wp:inline distT="0" distB="0" distL="0" distR="0" wp14:anchorId="4435C817" wp14:editId="5E49EA61">
            <wp:extent cx="5942697" cy="289710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tionFigure.jpg"/>
                    <pic:cNvPicPr/>
                  </pic:nvPicPr>
                  <pic:blipFill rotWithShape="1">
                    <a:blip r:embed="rId11">
                      <a:extLst>
                        <a:ext uri="{28A0092B-C50C-407E-A947-70E740481C1C}">
                          <a14:useLocalDpi xmlns:a14="http://schemas.microsoft.com/office/drawing/2010/main" val="0"/>
                        </a:ext>
                      </a:extLst>
                    </a:blip>
                    <a:srcRect t="7108" b="27890"/>
                    <a:stretch/>
                  </pic:blipFill>
                  <pic:spPr bwMode="auto">
                    <a:xfrm>
                      <a:off x="0" y="0"/>
                      <a:ext cx="5943600" cy="2897549"/>
                    </a:xfrm>
                    <a:prstGeom prst="rect">
                      <a:avLst/>
                    </a:prstGeom>
                    <a:ln>
                      <a:noFill/>
                    </a:ln>
                    <a:extLst>
                      <a:ext uri="{53640926-AAD7-44D8-BBD7-CCE9431645EC}">
                        <a14:shadowObscured xmlns:a14="http://schemas.microsoft.com/office/drawing/2010/main"/>
                      </a:ext>
                    </a:extLst>
                  </pic:spPr>
                </pic:pic>
              </a:graphicData>
            </a:graphic>
          </wp:inline>
        </w:drawing>
      </w:r>
    </w:p>
    <w:p w14:paraId="5A7E8EB6" w14:textId="77777777" w:rsidR="000F2A43" w:rsidRPr="001D74B4" w:rsidRDefault="000F2A43" w:rsidP="000F2A43">
      <w:pPr>
        <w:spacing w:after="120" w:line="480" w:lineRule="auto"/>
        <w:rPr>
          <w:rFonts w:ascii="Times New Roman" w:hAnsi="Times New Roman" w:cs="Times New Roman"/>
        </w:rPr>
      </w:pPr>
      <w:r w:rsidRPr="001D74B4">
        <w:rPr>
          <w:rFonts w:ascii="Times New Roman" w:hAnsi="Times New Roman" w:cs="Times New Roman"/>
        </w:rPr>
        <w:t xml:space="preserve">Figure 3. Model of mediation of correlation between artistic ability and executive function by perceptual flexibility. </w:t>
      </w:r>
    </w:p>
    <w:p w14:paraId="49F9E425" w14:textId="77777777" w:rsidR="00820286" w:rsidRDefault="00820286" w:rsidP="00AC116F">
      <w:pPr>
        <w:spacing w:after="120" w:line="480" w:lineRule="auto"/>
        <w:outlineLvl w:val="0"/>
        <w:rPr>
          <w:rFonts w:ascii="Times New Roman" w:hAnsi="Times New Roman" w:cs="Times New Roman"/>
          <w:b/>
        </w:rPr>
      </w:pPr>
      <w:r w:rsidRPr="00DE0A01">
        <w:rPr>
          <w:rFonts w:ascii="Times New Roman" w:hAnsi="Times New Roman" w:cs="Times New Roman"/>
          <w:b/>
        </w:rPr>
        <w:t>Method</w:t>
      </w:r>
    </w:p>
    <w:p w14:paraId="077BF4D6" w14:textId="41109871" w:rsidR="00A932E9" w:rsidRPr="00A932E9" w:rsidRDefault="00A932E9" w:rsidP="00A932E9">
      <w:pPr>
        <w:spacing w:after="120" w:line="480" w:lineRule="auto"/>
        <w:ind w:firstLine="720"/>
        <w:rPr>
          <w:rFonts w:ascii="Times New Roman" w:hAnsi="Times New Roman" w:cs="Times New Roman"/>
          <w:lang w:val="en-US"/>
        </w:rPr>
      </w:pPr>
      <w:r>
        <w:rPr>
          <w:rFonts w:ascii="Times New Roman" w:hAnsi="Times New Roman" w:cs="Times New Roman"/>
          <w:b/>
        </w:rPr>
        <w:tab/>
        <w:t xml:space="preserve">Power analysis. </w:t>
      </w:r>
      <w:r>
        <w:rPr>
          <w:rFonts w:ascii="Times New Roman" w:hAnsi="Times New Roman" w:cs="Times New Roman"/>
        </w:rPr>
        <w:t>A power analysis was conducted using the ‘</w:t>
      </w:r>
      <w:proofErr w:type="spellStart"/>
      <w:r w:rsidRPr="00EC008D">
        <w:rPr>
          <w:rFonts w:ascii="Times New Roman" w:hAnsi="Times New Roman" w:cs="Times New Roman"/>
          <w:i/>
        </w:rPr>
        <w:t>pwr</w:t>
      </w:r>
      <w:proofErr w:type="spellEnd"/>
      <w:r>
        <w:rPr>
          <w:rFonts w:ascii="Times New Roman" w:hAnsi="Times New Roman" w:cs="Times New Roman"/>
        </w:rPr>
        <w:t xml:space="preserve">’ package in R </w:t>
      </w:r>
      <w:r>
        <w:rPr>
          <w:rFonts w:ascii="Times New Roman" w:hAnsi="Times New Roman" w:cs="Times New Roman"/>
        </w:rPr>
        <w:fldChar w:fldCharType="begin"/>
      </w:r>
      <w:r>
        <w:rPr>
          <w:rFonts w:ascii="Times New Roman" w:hAnsi="Times New Roman" w:cs="Times New Roman"/>
        </w:rPr>
        <w:instrText xml:space="preserve"> ADDIN ZOTERO_ITEM CSL_CITATION {"citationID":"1ncg2r4587","properties":{"formattedCitation":"(Champely, 2009)","plainCitation":"(Champely, 2009)"},"citationItems":[{"id":1960,"uris":["http://zotero.org/users/1625918/items/K4NNXJU3"],"uri":["http://zotero.org/users/1625918/items/K4NNXJU3"],"itemData":{"id":1960,"type":"book","title":"pwr: Basic functions for power analysis. R package version 1.1.1.","publisher":"The R Foundation","publisher-place":"Vienna, Austria","event-place":"Vienna, Austria","author":[{"family":"Champely","given":"Stephane"}],"issued":{"date-parts":[["2009"]]}}}],"schema":"https://github.com/citation-style-language/schema/raw/master/csl-citation.json"} </w:instrText>
      </w:r>
      <w:r>
        <w:rPr>
          <w:rFonts w:ascii="Times New Roman" w:hAnsi="Times New Roman" w:cs="Times New Roman"/>
        </w:rPr>
        <w:fldChar w:fldCharType="separate"/>
      </w:r>
      <w:r>
        <w:rPr>
          <w:rFonts w:ascii="Times New Roman" w:hAnsi="Times New Roman" w:cs="Times New Roman"/>
          <w:noProof/>
        </w:rPr>
        <w:t>(Champely, 2009)</w:t>
      </w:r>
      <w:r>
        <w:rPr>
          <w:rFonts w:ascii="Times New Roman" w:hAnsi="Times New Roman" w:cs="Times New Roman"/>
        </w:rPr>
        <w:fldChar w:fldCharType="end"/>
      </w:r>
      <w:r>
        <w:rPr>
          <w:rFonts w:ascii="Times New Roman" w:hAnsi="Times New Roman" w:cs="Times New Roman"/>
        </w:rPr>
        <w:t>. The power analysis was based on a previous study which found a</w:t>
      </w:r>
      <w:r w:rsidR="00130FEB">
        <w:rPr>
          <w:rFonts w:ascii="Times New Roman" w:hAnsi="Times New Roman" w:cs="Times New Roman"/>
        </w:rPr>
        <w:t>n</w:t>
      </w:r>
      <w:r>
        <w:rPr>
          <w:rFonts w:ascii="Times New Roman" w:hAnsi="Times New Roman" w:cs="Times New Roman"/>
        </w:rPr>
        <w:t xml:space="preserve"> effect size</w:t>
      </w:r>
      <w:r w:rsidR="00130FEB">
        <w:rPr>
          <w:rFonts w:ascii="Times New Roman" w:hAnsi="Times New Roman" w:cs="Times New Roman"/>
        </w:rPr>
        <w:t xml:space="preserve"> of </w:t>
      </w:r>
      <w:r>
        <w:rPr>
          <w:rFonts w:ascii="Times New Roman" w:hAnsi="Times New Roman" w:cs="Times New Roman"/>
          <w:i/>
        </w:rPr>
        <w:t xml:space="preserve">d </w:t>
      </w:r>
      <w:r w:rsidR="00130FEB">
        <w:rPr>
          <w:rFonts w:ascii="Times New Roman" w:hAnsi="Times New Roman" w:cs="Times New Roman"/>
        </w:rPr>
        <w:t xml:space="preserve">=0.80 </w:t>
      </w:r>
      <w:r>
        <w:rPr>
          <w:rFonts w:ascii="Times New Roman" w:hAnsi="Times New Roman" w:cs="Times New Roman"/>
        </w:rPr>
        <w:t xml:space="preserve">for between group differences in attentional flexibility in a Navon shape task in art students and non-art students (Chamberlain &amp; Wagemans, 2015). The analysis </w:t>
      </w:r>
      <w:r w:rsidRPr="00DF22FE">
        <w:rPr>
          <w:rFonts w:ascii="Times New Roman" w:hAnsi="Times New Roman" w:cs="Times New Roman"/>
          <w:lang w:val="en-US"/>
        </w:rPr>
        <w:t>indicated that a total sample</w:t>
      </w:r>
      <w:r>
        <w:rPr>
          <w:rFonts w:ascii="Times New Roman" w:hAnsi="Times New Roman" w:cs="Times New Roman"/>
          <w:lang w:val="en-US"/>
        </w:rPr>
        <w:t xml:space="preserve"> of 66 participants (n=33 per group)</w:t>
      </w:r>
      <w:r w:rsidRPr="00DF22FE">
        <w:rPr>
          <w:rFonts w:ascii="Times New Roman" w:hAnsi="Times New Roman" w:cs="Times New Roman"/>
          <w:lang w:val="en-US"/>
        </w:rPr>
        <w:t xml:space="preserve"> would be needed to detect</w:t>
      </w:r>
      <w:r w:rsidR="00192337">
        <w:rPr>
          <w:rFonts w:ascii="Times New Roman" w:hAnsi="Times New Roman" w:cs="Times New Roman"/>
          <w:lang w:val="en-US"/>
        </w:rPr>
        <w:t xml:space="preserve"> a</w:t>
      </w:r>
      <w:r w:rsidR="00130FEB">
        <w:rPr>
          <w:rFonts w:ascii="Times New Roman" w:hAnsi="Times New Roman" w:cs="Times New Roman"/>
          <w:lang w:val="en-US"/>
        </w:rPr>
        <w:t xml:space="preserve">n </w:t>
      </w:r>
      <w:r w:rsidR="00192337">
        <w:rPr>
          <w:rFonts w:ascii="Times New Roman" w:hAnsi="Times New Roman" w:cs="Times New Roman"/>
          <w:lang w:val="en-US"/>
        </w:rPr>
        <w:t>effect</w:t>
      </w:r>
      <w:r w:rsidR="00130FEB">
        <w:rPr>
          <w:rFonts w:ascii="Times New Roman" w:hAnsi="Times New Roman" w:cs="Times New Roman"/>
          <w:lang w:val="en-US"/>
        </w:rPr>
        <w:t xml:space="preserve"> of</w:t>
      </w:r>
      <w:r w:rsidRPr="00DF22FE">
        <w:rPr>
          <w:rFonts w:ascii="Times New Roman" w:hAnsi="Times New Roman" w:cs="Times New Roman"/>
          <w:lang w:val="en-US"/>
        </w:rPr>
        <w:t xml:space="preserve"> </w:t>
      </w:r>
      <w:r w:rsidRPr="009362A3">
        <w:rPr>
          <w:rFonts w:ascii="Times New Roman" w:hAnsi="Times New Roman" w:cs="Times New Roman"/>
          <w:i/>
          <w:lang w:val="en-US"/>
        </w:rPr>
        <w:t>d</w:t>
      </w:r>
      <w:r w:rsidRPr="00DF22FE">
        <w:rPr>
          <w:rFonts w:ascii="Times New Roman" w:hAnsi="Times New Roman" w:cs="Times New Roman"/>
          <w:lang w:val="en-US"/>
        </w:rPr>
        <w:t>=</w:t>
      </w:r>
      <w:r>
        <w:rPr>
          <w:rFonts w:ascii="Times New Roman" w:hAnsi="Times New Roman" w:cs="Times New Roman"/>
          <w:lang w:val="en-US"/>
        </w:rPr>
        <w:t>0</w:t>
      </w:r>
      <w:r w:rsidRPr="00DF22FE">
        <w:rPr>
          <w:rFonts w:ascii="Times New Roman" w:hAnsi="Times New Roman" w:cs="Times New Roman"/>
          <w:lang w:val="en-US"/>
        </w:rPr>
        <w:t>.8</w:t>
      </w:r>
      <w:r w:rsidR="00130FEB">
        <w:rPr>
          <w:rFonts w:ascii="Times New Roman" w:hAnsi="Times New Roman" w:cs="Times New Roman"/>
          <w:lang w:val="en-US"/>
        </w:rPr>
        <w:t xml:space="preserve">0 </w:t>
      </w:r>
      <w:r>
        <w:rPr>
          <w:rFonts w:ascii="Times New Roman" w:hAnsi="Times New Roman" w:cs="Times New Roman"/>
          <w:lang w:val="en-US"/>
        </w:rPr>
        <w:t>with 8</w:t>
      </w:r>
      <w:r w:rsidRPr="00DF22FE">
        <w:rPr>
          <w:rFonts w:ascii="Times New Roman" w:hAnsi="Times New Roman" w:cs="Times New Roman"/>
          <w:lang w:val="en-US"/>
        </w:rPr>
        <w:t xml:space="preserve">0% power using </w:t>
      </w:r>
      <w:r>
        <w:rPr>
          <w:rFonts w:ascii="Times New Roman" w:hAnsi="Times New Roman" w:cs="Times New Roman"/>
          <w:lang w:val="en-US"/>
        </w:rPr>
        <w:t>an independent-samples t-test with alpha at .02 (corrected for anticipated comparison of groups on three different conditions</w:t>
      </w:r>
      <w:r w:rsidR="00192337">
        <w:rPr>
          <w:rFonts w:ascii="Times New Roman" w:hAnsi="Times New Roman" w:cs="Times New Roman"/>
          <w:lang w:val="en-US"/>
        </w:rPr>
        <w:t xml:space="preserve"> of the ambiguous figure task: passive viewing, switching and holding percepts)</w:t>
      </w:r>
      <w:r>
        <w:rPr>
          <w:rFonts w:ascii="Times New Roman" w:hAnsi="Times New Roman" w:cs="Times New Roman"/>
          <w:lang w:val="en-US"/>
        </w:rPr>
        <w:t>. For the execut</w:t>
      </w:r>
      <w:r w:rsidR="00662F0D">
        <w:rPr>
          <w:rFonts w:ascii="Times New Roman" w:hAnsi="Times New Roman" w:cs="Times New Roman"/>
          <w:lang w:val="en-US"/>
        </w:rPr>
        <w:t>ive function tasks with only two</w:t>
      </w:r>
      <w:r>
        <w:rPr>
          <w:rFonts w:ascii="Times New Roman" w:hAnsi="Times New Roman" w:cs="Times New Roman"/>
          <w:lang w:val="en-US"/>
        </w:rPr>
        <w:t xml:space="preserve"> within-</w:t>
      </w:r>
      <w:proofErr w:type="gramStart"/>
      <w:r>
        <w:rPr>
          <w:rFonts w:ascii="Times New Roman" w:hAnsi="Times New Roman" w:cs="Times New Roman"/>
          <w:lang w:val="en-US"/>
        </w:rPr>
        <w:t>subjects</w:t>
      </w:r>
      <w:proofErr w:type="gramEnd"/>
      <w:r>
        <w:rPr>
          <w:rFonts w:ascii="Times New Roman" w:hAnsi="Times New Roman" w:cs="Times New Roman"/>
          <w:lang w:val="en-US"/>
        </w:rPr>
        <w:t xml:space="preserve"> condition</w:t>
      </w:r>
      <w:r w:rsidR="00662F0D">
        <w:rPr>
          <w:rFonts w:ascii="Times New Roman" w:hAnsi="Times New Roman" w:cs="Times New Roman"/>
          <w:lang w:val="en-US"/>
        </w:rPr>
        <w:t>s</w:t>
      </w:r>
      <w:r>
        <w:rPr>
          <w:rFonts w:ascii="Times New Roman" w:hAnsi="Times New Roman" w:cs="Times New Roman"/>
          <w:lang w:val="en-US"/>
        </w:rPr>
        <w:t xml:space="preserve"> per task, </w:t>
      </w:r>
      <w:r w:rsidRPr="00DF22FE">
        <w:rPr>
          <w:rFonts w:ascii="Times New Roman" w:hAnsi="Times New Roman" w:cs="Times New Roman"/>
          <w:lang w:val="en-US"/>
        </w:rPr>
        <w:t>a total sample</w:t>
      </w:r>
      <w:r>
        <w:rPr>
          <w:rFonts w:ascii="Times New Roman" w:hAnsi="Times New Roman" w:cs="Times New Roman"/>
          <w:lang w:val="en-US"/>
        </w:rPr>
        <w:t xml:space="preserve"> of 52 </w:t>
      </w:r>
      <w:r w:rsidRPr="00DF22FE">
        <w:rPr>
          <w:rFonts w:ascii="Times New Roman" w:hAnsi="Times New Roman" w:cs="Times New Roman"/>
          <w:lang w:val="en-US"/>
        </w:rPr>
        <w:t xml:space="preserve">people would be needed to detect </w:t>
      </w:r>
      <w:r>
        <w:rPr>
          <w:rFonts w:ascii="Times New Roman" w:hAnsi="Times New Roman" w:cs="Times New Roman"/>
          <w:lang w:val="en-US"/>
        </w:rPr>
        <w:t xml:space="preserve">an effect size of </w:t>
      </w:r>
      <w:r w:rsidRPr="003B3531">
        <w:rPr>
          <w:rFonts w:ascii="Times New Roman" w:hAnsi="Times New Roman" w:cs="Times New Roman"/>
          <w:i/>
          <w:lang w:val="en-US"/>
        </w:rPr>
        <w:t>d</w:t>
      </w:r>
      <w:r w:rsidRPr="00DF22FE">
        <w:rPr>
          <w:rFonts w:ascii="Times New Roman" w:hAnsi="Times New Roman" w:cs="Times New Roman"/>
          <w:lang w:val="en-US"/>
        </w:rPr>
        <w:t>=</w:t>
      </w:r>
      <w:r>
        <w:rPr>
          <w:rFonts w:ascii="Times New Roman" w:hAnsi="Times New Roman" w:cs="Times New Roman"/>
          <w:lang w:val="en-US"/>
        </w:rPr>
        <w:t>0</w:t>
      </w:r>
      <w:r w:rsidRPr="00DF22FE">
        <w:rPr>
          <w:rFonts w:ascii="Times New Roman" w:hAnsi="Times New Roman" w:cs="Times New Roman"/>
          <w:lang w:val="en-US"/>
        </w:rPr>
        <w:t>.8</w:t>
      </w:r>
      <w:r>
        <w:rPr>
          <w:rFonts w:ascii="Times New Roman" w:hAnsi="Times New Roman" w:cs="Times New Roman"/>
          <w:lang w:val="en-US"/>
        </w:rPr>
        <w:t>0 with</w:t>
      </w:r>
      <w:r w:rsidRPr="00DF22FE">
        <w:rPr>
          <w:rFonts w:ascii="Times New Roman" w:hAnsi="Times New Roman" w:cs="Times New Roman"/>
          <w:lang w:val="en-US"/>
        </w:rPr>
        <w:t xml:space="preserve"> </w:t>
      </w:r>
      <w:r>
        <w:rPr>
          <w:rFonts w:ascii="Times New Roman" w:hAnsi="Times New Roman" w:cs="Times New Roman"/>
          <w:lang w:val="en-US"/>
        </w:rPr>
        <w:t>80% power using an independent-samples t-test with alpha at the standard .05 level.</w:t>
      </w:r>
    </w:p>
    <w:p w14:paraId="4D9C6DC4" w14:textId="3C88DAFB" w:rsidR="00662F0D" w:rsidRDefault="00046655" w:rsidP="00A932E9">
      <w:pPr>
        <w:spacing w:after="120" w:line="480" w:lineRule="auto"/>
        <w:ind w:firstLine="720"/>
        <w:rPr>
          <w:rFonts w:ascii="Times New Roman" w:hAnsi="Times New Roman" w:cs="Times New Roman"/>
          <w:lang w:val="en-US"/>
        </w:rPr>
      </w:pPr>
      <w:r w:rsidRPr="00DE0A01">
        <w:rPr>
          <w:rFonts w:ascii="Times New Roman" w:hAnsi="Times New Roman" w:cs="Times New Roman"/>
          <w:b/>
        </w:rPr>
        <w:t>Participants.</w:t>
      </w:r>
      <w:r w:rsidR="00BD6C96" w:rsidRPr="00DE0A01">
        <w:rPr>
          <w:rFonts w:ascii="Times New Roman" w:hAnsi="Times New Roman" w:cs="Times New Roman"/>
          <w:b/>
        </w:rPr>
        <w:t xml:space="preserve"> </w:t>
      </w:r>
      <w:r w:rsidR="00F8144D">
        <w:rPr>
          <w:rFonts w:ascii="Times New Roman" w:hAnsi="Times New Roman" w:cs="Times New Roman"/>
          <w:lang w:val="en-US"/>
        </w:rPr>
        <w:t xml:space="preserve">The total sample size was 141, of which 71 participants were art students and 70 participants were non-art students. </w:t>
      </w:r>
      <w:r w:rsidR="00043C61">
        <w:rPr>
          <w:rFonts w:ascii="Times New Roman" w:hAnsi="Times New Roman" w:cs="Times New Roman"/>
        </w:rPr>
        <w:t xml:space="preserve">The study was run in two </w:t>
      </w:r>
      <w:r w:rsidR="006A4245">
        <w:rPr>
          <w:rFonts w:ascii="Times New Roman" w:hAnsi="Times New Roman" w:cs="Times New Roman"/>
        </w:rPr>
        <w:t xml:space="preserve">separate </w:t>
      </w:r>
      <w:r w:rsidR="00043C61">
        <w:rPr>
          <w:rFonts w:ascii="Times New Roman" w:hAnsi="Times New Roman" w:cs="Times New Roman"/>
        </w:rPr>
        <w:t>locations (</w:t>
      </w:r>
      <w:r w:rsidR="005A1170">
        <w:rPr>
          <w:rFonts w:ascii="Times New Roman" w:hAnsi="Times New Roman" w:cs="Times New Roman"/>
        </w:rPr>
        <w:t>Belgium</w:t>
      </w:r>
      <w:r w:rsidR="00087101">
        <w:rPr>
          <w:rFonts w:ascii="Times New Roman" w:hAnsi="Times New Roman" w:cs="Times New Roman"/>
        </w:rPr>
        <w:t xml:space="preserve">, </w:t>
      </w:r>
      <w:r w:rsidR="00043C61">
        <w:rPr>
          <w:rFonts w:ascii="Times New Roman" w:hAnsi="Times New Roman" w:cs="Times New Roman"/>
        </w:rPr>
        <w:t>n=</w:t>
      </w:r>
      <w:r w:rsidR="002559A1">
        <w:rPr>
          <w:rFonts w:ascii="Times New Roman" w:hAnsi="Times New Roman" w:cs="Times New Roman"/>
        </w:rPr>
        <w:t>63</w:t>
      </w:r>
      <w:r w:rsidR="00087101">
        <w:rPr>
          <w:rFonts w:ascii="Times New Roman" w:hAnsi="Times New Roman" w:cs="Times New Roman"/>
        </w:rPr>
        <w:t xml:space="preserve">; </w:t>
      </w:r>
      <w:r w:rsidR="00E84630">
        <w:rPr>
          <w:rFonts w:ascii="Times New Roman" w:hAnsi="Times New Roman" w:cs="Times New Roman"/>
        </w:rPr>
        <w:t>USA</w:t>
      </w:r>
      <w:r w:rsidR="00087101">
        <w:rPr>
          <w:rFonts w:ascii="Times New Roman" w:hAnsi="Times New Roman" w:cs="Times New Roman"/>
        </w:rPr>
        <w:t xml:space="preserve">, </w:t>
      </w:r>
      <w:r w:rsidR="00043C61">
        <w:rPr>
          <w:rFonts w:ascii="Times New Roman" w:hAnsi="Times New Roman" w:cs="Times New Roman"/>
        </w:rPr>
        <w:t>n=</w:t>
      </w:r>
      <w:r w:rsidR="00087101">
        <w:rPr>
          <w:rFonts w:ascii="Times New Roman" w:hAnsi="Times New Roman" w:cs="Times New Roman"/>
        </w:rPr>
        <w:t xml:space="preserve">78: </w:t>
      </w:r>
      <w:r w:rsidR="002B282F">
        <w:rPr>
          <w:rFonts w:ascii="Times New Roman" w:hAnsi="Times New Roman" w:cs="Times New Roman"/>
        </w:rPr>
        <w:t>participants in this location were also participating in a longitudinal study evaluating the relationship between artistic training and a range of visuospatial skills</w:t>
      </w:r>
      <w:r w:rsidR="00043C61">
        <w:rPr>
          <w:rFonts w:ascii="Times New Roman" w:hAnsi="Times New Roman" w:cs="Times New Roman"/>
        </w:rPr>
        <w:t>)</w:t>
      </w:r>
      <w:r w:rsidR="00087101">
        <w:rPr>
          <w:rFonts w:ascii="Times New Roman" w:hAnsi="Times New Roman" w:cs="Times New Roman"/>
        </w:rPr>
        <w:t>)</w:t>
      </w:r>
      <w:r w:rsidR="00043C61" w:rsidRPr="00DE0A01">
        <w:rPr>
          <w:rFonts w:ascii="Times New Roman" w:hAnsi="Times New Roman" w:cs="Times New Roman"/>
        </w:rPr>
        <w:t xml:space="preserve">. </w:t>
      </w:r>
    </w:p>
    <w:p w14:paraId="2772345C" w14:textId="53B2E9C7" w:rsidR="006F7A75" w:rsidRPr="00A932E9" w:rsidRDefault="009362A3" w:rsidP="00A932E9">
      <w:pPr>
        <w:spacing w:after="120" w:line="480" w:lineRule="auto"/>
        <w:ind w:firstLine="720"/>
        <w:rPr>
          <w:rFonts w:ascii="Times New Roman" w:hAnsi="Times New Roman" w:cs="Times New Roman"/>
        </w:rPr>
      </w:pPr>
      <w:r>
        <w:rPr>
          <w:rFonts w:ascii="Times New Roman" w:hAnsi="Times New Roman" w:cs="Times New Roman"/>
        </w:rPr>
        <w:lastRenderedPageBreak/>
        <w:t xml:space="preserve">Within the art student </w:t>
      </w:r>
      <w:r w:rsidR="00662F0D">
        <w:rPr>
          <w:rFonts w:ascii="Times New Roman" w:hAnsi="Times New Roman" w:cs="Times New Roman"/>
        </w:rPr>
        <w:t>sample</w:t>
      </w:r>
      <w:r w:rsidR="006362D5">
        <w:rPr>
          <w:rFonts w:ascii="Times New Roman" w:hAnsi="Times New Roman" w:cs="Times New Roman"/>
        </w:rPr>
        <w:t xml:space="preserve">, </w:t>
      </w:r>
      <w:r>
        <w:rPr>
          <w:rFonts w:ascii="Times New Roman" w:hAnsi="Times New Roman" w:cs="Times New Roman"/>
        </w:rPr>
        <w:t>o</w:t>
      </w:r>
      <w:r w:rsidR="004F6E9A">
        <w:rPr>
          <w:rFonts w:ascii="Times New Roman" w:hAnsi="Times New Roman" w:cs="Times New Roman"/>
        </w:rPr>
        <w:t xml:space="preserve">ne </w:t>
      </w:r>
      <w:r w:rsidR="00662F0D">
        <w:rPr>
          <w:rFonts w:ascii="Times New Roman" w:hAnsi="Times New Roman" w:cs="Times New Roman"/>
        </w:rPr>
        <w:t>group consisted of</w:t>
      </w:r>
      <w:r w:rsidR="004F6E9A">
        <w:rPr>
          <w:rFonts w:ascii="Times New Roman" w:hAnsi="Times New Roman" w:cs="Times New Roman"/>
        </w:rPr>
        <w:t xml:space="preserve"> bachelor’s level students</w:t>
      </w:r>
      <w:r w:rsidR="00F852A3">
        <w:rPr>
          <w:rFonts w:ascii="Times New Roman" w:hAnsi="Times New Roman" w:cs="Times New Roman"/>
        </w:rPr>
        <w:t xml:space="preserve"> fr</w:t>
      </w:r>
      <w:r w:rsidR="004F6E9A">
        <w:rPr>
          <w:rFonts w:ascii="Times New Roman" w:hAnsi="Times New Roman" w:cs="Times New Roman"/>
        </w:rPr>
        <w:t>o</w:t>
      </w:r>
      <w:r w:rsidR="002559A1">
        <w:rPr>
          <w:rFonts w:ascii="Times New Roman" w:hAnsi="Times New Roman" w:cs="Times New Roman"/>
        </w:rPr>
        <w:t xml:space="preserve">m </w:t>
      </w:r>
      <w:r w:rsidR="00E84630">
        <w:rPr>
          <w:rFonts w:ascii="Times New Roman" w:hAnsi="Times New Roman" w:cs="Times New Roman"/>
        </w:rPr>
        <w:t xml:space="preserve">Royal Academy of Fine Arts, Antwerp </w:t>
      </w:r>
      <w:r w:rsidR="002559A1">
        <w:rPr>
          <w:rFonts w:ascii="Times New Roman" w:hAnsi="Times New Roman" w:cs="Times New Roman"/>
        </w:rPr>
        <w:t>(n=30</w:t>
      </w:r>
      <w:r w:rsidR="004F6E9A">
        <w:rPr>
          <w:rFonts w:ascii="Times New Roman" w:hAnsi="Times New Roman" w:cs="Times New Roman"/>
        </w:rPr>
        <w:t xml:space="preserve">) </w:t>
      </w:r>
      <w:r w:rsidR="007E5A64">
        <w:rPr>
          <w:rFonts w:ascii="Times New Roman" w:hAnsi="Times New Roman" w:cs="Times New Roman"/>
        </w:rPr>
        <w:t>who were</w:t>
      </w:r>
      <w:r w:rsidR="007E5A64" w:rsidRPr="00DE0A01">
        <w:rPr>
          <w:rFonts w:ascii="Times New Roman" w:hAnsi="Times New Roman" w:cs="Times New Roman"/>
        </w:rPr>
        <w:t xml:space="preserve"> studying illustration </w:t>
      </w:r>
      <w:r w:rsidR="002559A1">
        <w:rPr>
          <w:rFonts w:ascii="Times New Roman" w:hAnsi="Times New Roman" w:cs="Times New Roman"/>
        </w:rPr>
        <w:t>(n=13</w:t>
      </w:r>
      <w:r w:rsidR="007E5A64">
        <w:rPr>
          <w:rFonts w:ascii="Times New Roman" w:hAnsi="Times New Roman" w:cs="Times New Roman"/>
        </w:rPr>
        <w:t xml:space="preserve">) </w:t>
      </w:r>
      <w:r w:rsidR="007E5A64" w:rsidRPr="00DE0A01">
        <w:rPr>
          <w:rFonts w:ascii="Times New Roman" w:hAnsi="Times New Roman" w:cs="Times New Roman"/>
        </w:rPr>
        <w:t xml:space="preserve">and </w:t>
      </w:r>
      <w:r w:rsidR="006362D5">
        <w:rPr>
          <w:rFonts w:ascii="Times New Roman" w:hAnsi="Times New Roman" w:cs="Times New Roman"/>
        </w:rPr>
        <w:t>graphic design (n=17</w:t>
      </w:r>
      <w:r w:rsidR="007E5A64">
        <w:rPr>
          <w:rFonts w:ascii="Times New Roman" w:hAnsi="Times New Roman" w:cs="Times New Roman"/>
        </w:rPr>
        <w:t xml:space="preserve">) </w:t>
      </w:r>
      <w:r w:rsidR="004F6E9A">
        <w:rPr>
          <w:rFonts w:ascii="Times New Roman" w:hAnsi="Times New Roman" w:cs="Times New Roman"/>
        </w:rPr>
        <w:t>and the other group consisted of foundation-level students from</w:t>
      </w:r>
      <w:r w:rsidR="00F852A3">
        <w:rPr>
          <w:rFonts w:ascii="Times New Roman" w:hAnsi="Times New Roman" w:cs="Times New Roman"/>
        </w:rPr>
        <w:t xml:space="preserve"> </w:t>
      </w:r>
      <w:r w:rsidR="004B554F">
        <w:rPr>
          <w:rFonts w:ascii="Times New Roman" w:hAnsi="Times New Roman" w:cs="Times New Roman"/>
        </w:rPr>
        <w:t>the Pratt Institute of Art and Design, New York</w:t>
      </w:r>
      <w:r w:rsidR="006362D5">
        <w:rPr>
          <w:rFonts w:ascii="Times New Roman" w:hAnsi="Times New Roman" w:cs="Times New Roman"/>
        </w:rPr>
        <w:t xml:space="preserve"> (n=41</w:t>
      </w:r>
      <w:r w:rsidR="00F852A3">
        <w:rPr>
          <w:rFonts w:ascii="Times New Roman" w:hAnsi="Times New Roman" w:cs="Times New Roman"/>
        </w:rPr>
        <w:t>)</w:t>
      </w:r>
      <w:r w:rsidR="00046655" w:rsidRPr="00DE0A01">
        <w:rPr>
          <w:rFonts w:ascii="Times New Roman" w:hAnsi="Times New Roman" w:cs="Times New Roman"/>
          <w:b/>
        </w:rPr>
        <w:t xml:space="preserve"> </w:t>
      </w:r>
      <w:r w:rsidR="007E5A64" w:rsidRPr="00DE0A01">
        <w:rPr>
          <w:rFonts w:ascii="Times New Roman" w:hAnsi="Times New Roman" w:cs="Times New Roman"/>
          <w:color w:val="000000"/>
        </w:rPr>
        <w:t>registered for a wide range of</w:t>
      </w:r>
      <w:r w:rsidR="00A77FB6">
        <w:rPr>
          <w:rFonts w:ascii="Times New Roman" w:hAnsi="Times New Roman" w:cs="Times New Roman"/>
          <w:color w:val="000000"/>
        </w:rPr>
        <w:t xml:space="preserve"> artistic majors: animation (n=7</w:t>
      </w:r>
      <w:r w:rsidR="006362D5">
        <w:rPr>
          <w:rFonts w:ascii="Times New Roman" w:hAnsi="Times New Roman" w:cs="Times New Roman"/>
          <w:color w:val="000000"/>
        </w:rPr>
        <w:t>), graphic design (n=8</w:t>
      </w:r>
      <w:r w:rsidR="007E5A64" w:rsidRPr="00DE0A01">
        <w:rPr>
          <w:rFonts w:ascii="Times New Roman" w:hAnsi="Times New Roman" w:cs="Times New Roman"/>
          <w:color w:val="000000"/>
        </w:rPr>
        <w:t>), fine arts (n=6), illustration (n=5), industrial design (n=4), interior and fashion design (n=3), photography and film (n=3), advertising (n=4) and art therapy (n=1).</w:t>
      </w:r>
      <w:r w:rsidR="00BD6C96" w:rsidRPr="00DE0A01">
        <w:rPr>
          <w:rFonts w:ascii="Times New Roman" w:hAnsi="Times New Roman" w:cs="Times New Roman"/>
        </w:rPr>
        <w:t xml:space="preserve"> </w:t>
      </w:r>
    </w:p>
    <w:p w14:paraId="58EDA09B" w14:textId="434F42A1" w:rsidR="00046655" w:rsidRPr="00DE0A01" w:rsidRDefault="009362A3" w:rsidP="00192337">
      <w:pPr>
        <w:spacing w:after="120" w:line="480" w:lineRule="auto"/>
        <w:ind w:firstLine="720"/>
        <w:rPr>
          <w:rFonts w:ascii="Times New Roman" w:hAnsi="Times New Roman" w:cs="Times New Roman"/>
        </w:rPr>
      </w:pPr>
      <w:r>
        <w:rPr>
          <w:rFonts w:ascii="Times New Roman" w:hAnsi="Times New Roman" w:cs="Times New Roman"/>
        </w:rPr>
        <w:t>The non-art student sample</w:t>
      </w:r>
      <w:r w:rsidR="00BD6C96" w:rsidRPr="00DE0A01">
        <w:rPr>
          <w:rFonts w:ascii="Times New Roman" w:hAnsi="Times New Roman" w:cs="Times New Roman"/>
        </w:rPr>
        <w:t xml:space="preserve"> </w:t>
      </w:r>
      <w:r>
        <w:rPr>
          <w:rFonts w:ascii="Times New Roman" w:hAnsi="Times New Roman" w:cs="Times New Roman"/>
        </w:rPr>
        <w:t>consisted of</w:t>
      </w:r>
      <w:r w:rsidR="00F532EC">
        <w:rPr>
          <w:rFonts w:ascii="Times New Roman" w:hAnsi="Times New Roman" w:cs="Times New Roman"/>
        </w:rPr>
        <w:t xml:space="preserve"> bachelor’s students studying</w:t>
      </w:r>
      <w:r w:rsidR="00CC5E25" w:rsidRPr="00DE0A01">
        <w:rPr>
          <w:rFonts w:ascii="Times New Roman" w:hAnsi="Times New Roman" w:cs="Times New Roman"/>
        </w:rPr>
        <w:t xml:space="preserve"> a range of degrees including</w:t>
      </w:r>
      <w:r w:rsidR="00BD6C96" w:rsidRPr="00DE0A01">
        <w:rPr>
          <w:rFonts w:ascii="Times New Roman" w:hAnsi="Times New Roman" w:cs="Times New Roman"/>
        </w:rPr>
        <w:t xml:space="preserve"> psychology, engineering, economics, pedagogical science, information science</w:t>
      </w:r>
      <w:r w:rsidR="002B3B64" w:rsidRPr="00DE0A01">
        <w:rPr>
          <w:rFonts w:ascii="Times New Roman" w:hAnsi="Times New Roman" w:cs="Times New Roman"/>
        </w:rPr>
        <w:t>,</w:t>
      </w:r>
      <w:r w:rsidR="00BD6C96" w:rsidRPr="00DE0A01">
        <w:rPr>
          <w:rFonts w:ascii="Times New Roman" w:hAnsi="Times New Roman" w:cs="Times New Roman"/>
        </w:rPr>
        <w:t xml:space="preserve"> and biomedical sciences</w:t>
      </w:r>
      <w:r w:rsidR="00F532EC">
        <w:rPr>
          <w:rFonts w:ascii="Times New Roman" w:hAnsi="Times New Roman" w:cs="Times New Roman"/>
        </w:rPr>
        <w:t xml:space="preserve"> at</w:t>
      </w:r>
      <w:r w:rsidR="004B554F">
        <w:rPr>
          <w:rFonts w:ascii="Times New Roman" w:hAnsi="Times New Roman" w:cs="Times New Roman"/>
        </w:rPr>
        <w:t xml:space="preserve"> KU Leuven</w:t>
      </w:r>
      <w:r w:rsidR="00F532EC">
        <w:rPr>
          <w:rFonts w:ascii="Times New Roman" w:hAnsi="Times New Roman" w:cs="Times New Roman"/>
        </w:rPr>
        <w:t xml:space="preserve"> </w:t>
      </w:r>
      <w:r w:rsidR="002559A1">
        <w:rPr>
          <w:rFonts w:ascii="Times New Roman" w:hAnsi="Times New Roman" w:cs="Times New Roman"/>
        </w:rPr>
        <w:t>(n=33</w:t>
      </w:r>
      <w:r w:rsidR="00A77FB6">
        <w:rPr>
          <w:rFonts w:ascii="Times New Roman" w:hAnsi="Times New Roman" w:cs="Times New Roman"/>
        </w:rPr>
        <w:t xml:space="preserve">) </w:t>
      </w:r>
      <w:r w:rsidR="00F532EC">
        <w:rPr>
          <w:rFonts w:ascii="Times New Roman" w:hAnsi="Times New Roman" w:cs="Times New Roman"/>
        </w:rPr>
        <w:t xml:space="preserve">and </w:t>
      </w:r>
      <w:r w:rsidR="004B554F">
        <w:rPr>
          <w:rFonts w:ascii="Times New Roman" w:hAnsi="Times New Roman" w:cs="Times New Roman"/>
        </w:rPr>
        <w:t>Brooklyn College, City University New York</w:t>
      </w:r>
      <w:r w:rsidR="00A77FB6">
        <w:rPr>
          <w:rFonts w:ascii="Times New Roman" w:hAnsi="Times New Roman" w:cs="Times New Roman"/>
        </w:rPr>
        <w:t xml:space="preserve"> (n=37)</w:t>
      </w:r>
      <w:r w:rsidR="00BD6C96" w:rsidRPr="00DE0A01">
        <w:rPr>
          <w:rFonts w:ascii="Times New Roman" w:hAnsi="Times New Roman" w:cs="Times New Roman"/>
        </w:rPr>
        <w:t xml:space="preserve">. </w:t>
      </w:r>
      <w:r w:rsidR="00046655" w:rsidRPr="00DE0A01">
        <w:rPr>
          <w:rFonts w:ascii="Times New Roman" w:hAnsi="Times New Roman" w:cs="Times New Roman"/>
        </w:rPr>
        <w:t>There was no significant difference in age between the art</w:t>
      </w:r>
      <w:r w:rsidR="00A77FB6">
        <w:rPr>
          <w:rFonts w:ascii="Times New Roman" w:hAnsi="Times New Roman" w:cs="Times New Roman"/>
        </w:rPr>
        <w:t xml:space="preserve"> student sample (M=21.16, SD=5.40</w:t>
      </w:r>
      <w:r w:rsidR="00046655" w:rsidRPr="00DE0A01">
        <w:rPr>
          <w:rFonts w:ascii="Times New Roman" w:hAnsi="Times New Roman" w:cs="Times New Roman"/>
        </w:rPr>
        <w:t>) and the</w:t>
      </w:r>
      <w:r w:rsidR="00A77FB6">
        <w:rPr>
          <w:rFonts w:ascii="Times New Roman" w:hAnsi="Times New Roman" w:cs="Times New Roman"/>
        </w:rPr>
        <w:t xml:space="preserve"> non-art student sample (M=20.00</w:t>
      </w:r>
      <w:r w:rsidR="00046655" w:rsidRPr="00DE0A01">
        <w:rPr>
          <w:rFonts w:ascii="Times New Roman" w:hAnsi="Times New Roman" w:cs="Times New Roman"/>
        </w:rPr>
        <w:t>,</w:t>
      </w:r>
      <w:r w:rsidR="00C97F5D" w:rsidRPr="00DE0A01">
        <w:rPr>
          <w:rFonts w:ascii="Times New Roman" w:hAnsi="Times New Roman" w:cs="Times New Roman"/>
        </w:rPr>
        <w:t xml:space="preserve"> </w:t>
      </w:r>
      <w:r w:rsidR="00A77FB6">
        <w:rPr>
          <w:rFonts w:ascii="Times New Roman" w:hAnsi="Times New Roman" w:cs="Times New Roman"/>
        </w:rPr>
        <w:t>SD=3.29</w:t>
      </w:r>
      <w:r w:rsidR="00046655" w:rsidRPr="00DE0A01">
        <w:rPr>
          <w:rFonts w:ascii="Times New Roman" w:hAnsi="Times New Roman" w:cs="Times New Roman"/>
        </w:rPr>
        <w:t>)</w:t>
      </w:r>
      <w:r w:rsidR="003B3531">
        <w:rPr>
          <w:rFonts w:ascii="Times New Roman" w:hAnsi="Times New Roman" w:cs="Times New Roman"/>
        </w:rPr>
        <w:t xml:space="preserve">, </w:t>
      </w:r>
      <w:r w:rsidR="003B3531" w:rsidRPr="00DE0A01">
        <w:rPr>
          <w:rFonts w:ascii="Times New Roman" w:hAnsi="Times New Roman" w:cs="Times New Roman"/>
          <w:i/>
          <w:color w:val="000000"/>
        </w:rPr>
        <w:t xml:space="preserve">t </w:t>
      </w:r>
      <w:r w:rsidR="003B3531">
        <w:rPr>
          <w:rFonts w:ascii="Times New Roman" w:hAnsi="Times New Roman" w:cs="Times New Roman"/>
          <w:color w:val="000000"/>
        </w:rPr>
        <w:t>(136</w:t>
      </w:r>
      <w:r w:rsidR="003B3531" w:rsidRPr="00DE0A01">
        <w:rPr>
          <w:rFonts w:ascii="Times New Roman" w:hAnsi="Times New Roman" w:cs="Times New Roman"/>
          <w:color w:val="000000"/>
        </w:rPr>
        <w:t xml:space="preserve">) </w:t>
      </w:r>
      <w:r w:rsidR="003B3531">
        <w:rPr>
          <w:rFonts w:ascii="Times New Roman" w:hAnsi="Times New Roman" w:cs="Times New Roman"/>
          <w:color w:val="000000"/>
        </w:rPr>
        <w:t xml:space="preserve">=1.53, </w:t>
      </w:r>
      <w:r w:rsidR="003B3531" w:rsidRPr="003B3531">
        <w:rPr>
          <w:rFonts w:ascii="Times New Roman" w:hAnsi="Times New Roman" w:cs="Times New Roman"/>
          <w:i/>
          <w:color w:val="000000"/>
        </w:rPr>
        <w:t>p</w:t>
      </w:r>
      <w:r w:rsidR="003B3531">
        <w:rPr>
          <w:rFonts w:ascii="Times New Roman" w:hAnsi="Times New Roman" w:cs="Times New Roman"/>
          <w:color w:val="000000"/>
        </w:rPr>
        <w:t>=0.13</w:t>
      </w:r>
      <w:r w:rsidR="003B3531" w:rsidRPr="00DE0A01">
        <w:rPr>
          <w:rFonts w:ascii="Times New Roman" w:hAnsi="Times New Roman" w:cs="Times New Roman"/>
          <w:color w:val="000000"/>
        </w:rPr>
        <w:t xml:space="preserve">, </w:t>
      </w:r>
      <w:r w:rsidR="003B3531" w:rsidRPr="00DE0A01">
        <w:rPr>
          <w:rFonts w:ascii="Times New Roman" w:hAnsi="Times New Roman" w:cs="Times New Roman"/>
          <w:i/>
          <w:color w:val="000000"/>
        </w:rPr>
        <w:t xml:space="preserve">d </w:t>
      </w:r>
      <w:r w:rsidR="003B3531">
        <w:rPr>
          <w:rFonts w:ascii="Times New Roman" w:hAnsi="Times New Roman" w:cs="Times New Roman"/>
          <w:color w:val="000000"/>
        </w:rPr>
        <w:t>=0.26</w:t>
      </w:r>
      <w:r w:rsidR="003B3531" w:rsidRPr="00DE0A01">
        <w:rPr>
          <w:rFonts w:ascii="Times New Roman" w:hAnsi="Times New Roman" w:cs="Times New Roman"/>
          <w:color w:val="000000"/>
        </w:rPr>
        <w:t>, 95% CI of difference [</w:t>
      </w:r>
      <w:r w:rsidR="003B3531">
        <w:rPr>
          <w:rFonts w:ascii="Times New Roman" w:hAnsi="Times New Roman" w:cs="Times New Roman"/>
          <w:color w:val="000000"/>
        </w:rPr>
        <w:t>-0.34, 2.6</w:t>
      </w:r>
      <w:r w:rsidR="003B3531" w:rsidRPr="00DE0A01">
        <w:rPr>
          <w:rFonts w:ascii="Times New Roman" w:hAnsi="Times New Roman" w:cs="Times New Roman"/>
          <w:color w:val="000000"/>
        </w:rPr>
        <w:t>6].</w:t>
      </w:r>
      <w:r w:rsidR="003B3531">
        <w:rPr>
          <w:rFonts w:ascii="Times New Roman" w:hAnsi="Times New Roman" w:cs="Times New Roman"/>
        </w:rPr>
        <w:t xml:space="preserve"> </w:t>
      </w:r>
    </w:p>
    <w:p w14:paraId="74626144" w14:textId="0908C384" w:rsidR="00B42F7D" w:rsidRPr="00DE0A01" w:rsidRDefault="00B42F7D" w:rsidP="00DE0A01">
      <w:pPr>
        <w:spacing w:after="120" w:line="480" w:lineRule="auto"/>
        <w:ind w:firstLine="720"/>
        <w:rPr>
          <w:rFonts w:ascii="Times New Roman" w:hAnsi="Times New Roman" w:cs="Times New Roman"/>
        </w:rPr>
      </w:pPr>
      <w:r w:rsidRPr="00DE0A01">
        <w:rPr>
          <w:rFonts w:ascii="Times New Roman" w:hAnsi="Times New Roman" w:cs="Times New Roman"/>
          <w:b/>
        </w:rPr>
        <w:t xml:space="preserve">Procedure. </w:t>
      </w:r>
      <w:r w:rsidR="001D78CE" w:rsidRPr="00DE0A01">
        <w:rPr>
          <w:rFonts w:ascii="Times New Roman" w:hAnsi="Times New Roman" w:cs="Times New Roman"/>
        </w:rPr>
        <w:t>All participants were tested within a 1</w:t>
      </w:r>
      <w:r w:rsidR="002B3B64" w:rsidRPr="00DE0A01">
        <w:rPr>
          <w:rFonts w:ascii="Times New Roman" w:hAnsi="Times New Roman" w:cs="Times New Roman"/>
        </w:rPr>
        <w:t>-</w:t>
      </w:r>
      <w:r w:rsidR="00AD0764" w:rsidRPr="00DE0A01">
        <w:rPr>
          <w:rFonts w:ascii="Times New Roman" w:hAnsi="Times New Roman" w:cs="Times New Roman"/>
        </w:rPr>
        <w:t xml:space="preserve">1½ </w:t>
      </w:r>
      <w:r w:rsidR="001D78CE" w:rsidRPr="00DE0A01">
        <w:rPr>
          <w:rFonts w:ascii="Times New Roman" w:hAnsi="Times New Roman" w:cs="Times New Roman"/>
        </w:rPr>
        <w:t xml:space="preserve">hour testing session at </w:t>
      </w:r>
      <w:r w:rsidR="00C85D26" w:rsidRPr="00DE0A01">
        <w:rPr>
          <w:rFonts w:ascii="Times New Roman" w:hAnsi="Times New Roman" w:cs="Times New Roman"/>
        </w:rPr>
        <w:t>their respective institutions</w:t>
      </w:r>
      <w:r w:rsidR="001D78CE" w:rsidRPr="00DE0A01">
        <w:rPr>
          <w:rFonts w:ascii="Times New Roman" w:hAnsi="Times New Roman" w:cs="Times New Roman"/>
        </w:rPr>
        <w:t xml:space="preserve"> in a quiet, dimly lit room. Participants completed a demographic questionnaire and then a series of computer-based visual tasks. </w:t>
      </w:r>
      <w:r w:rsidR="00E4512A" w:rsidRPr="00DE0A01">
        <w:rPr>
          <w:rFonts w:ascii="Times New Roman" w:hAnsi="Times New Roman" w:cs="Times New Roman"/>
        </w:rPr>
        <w:t>C</w:t>
      </w:r>
      <w:r w:rsidR="001D78CE" w:rsidRPr="00DE0A01">
        <w:rPr>
          <w:rFonts w:ascii="Times New Roman" w:hAnsi="Times New Roman" w:cs="Times New Roman"/>
        </w:rPr>
        <w:t>omputer tasks were performed on a 13-in. liquid crystal computer screen with a 60 Hz refresh rate.</w:t>
      </w:r>
      <w:r w:rsidR="00C85D26" w:rsidRPr="00DE0A01">
        <w:rPr>
          <w:rFonts w:ascii="Times New Roman" w:hAnsi="Times New Roman" w:cs="Times New Roman"/>
        </w:rPr>
        <w:t xml:space="preserve"> </w:t>
      </w:r>
      <w:r w:rsidR="009C3C36" w:rsidRPr="00DE0A01">
        <w:rPr>
          <w:rFonts w:ascii="Times New Roman" w:hAnsi="Times New Roman" w:cs="Times New Roman"/>
        </w:rPr>
        <w:t xml:space="preserve">Stimulus presentation was controlled using the </w:t>
      </w:r>
      <w:proofErr w:type="spellStart"/>
      <w:r w:rsidR="009C3C36" w:rsidRPr="00DE0A01">
        <w:rPr>
          <w:rFonts w:ascii="Times New Roman" w:hAnsi="Times New Roman" w:cs="Times New Roman"/>
        </w:rPr>
        <w:t>Psychopy</w:t>
      </w:r>
      <w:proofErr w:type="spellEnd"/>
      <w:r w:rsidR="009C3C36" w:rsidRPr="00DE0A01">
        <w:rPr>
          <w:rFonts w:ascii="Times New Roman" w:hAnsi="Times New Roman" w:cs="Times New Roman"/>
        </w:rPr>
        <w:t xml:space="preserve"> package</w:t>
      </w:r>
      <w:r w:rsidR="00192337">
        <w:rPr>
          <w:rFonts w:ascii="Times New Roman" w:hAnsi="Times New Roman" w:cs="Times New Roman"/>
        </w:rPr>
        <w:t xml:space="preserve"> </w:t>
      </w:r>
      <w:r w:rsidR="00192337">
        <w:rPr>
          <w:rFonts w:ascii="Times New Roman" w:hAnsi="Times New Roman" w:cs="Times New Roman"/>
        </w:rPr>
        <w:fldChar w:fldCharType="begin"/>
      </w:r>
      <w:r w:rsidR="00192337">
        <w:rPr>
          <w:rFonts w:ascii="Times New Roman" w:hAnsi="Times New Roman" w:cs="Times New Roman"/>
        </w:rPr>
        <w:instrText xml:space="preserve"> ADDIN ZOTERO_ITEM CSL_CITATION {"citationID":"q7fim9j0h","properties":{"formattedCitation":"(Peirce, 2007)","plainCitation":"(Peirce, 2007)"},"citationItems":[{"id":978,"uris":["http://zotero.org/users/1625918/items/X3G43NBH"],"uri":["http://zotero.org/users/1625918/items/X3G43NBH"],"itemData":{"id":978,"type":"article-journal","title":"PsychoPy—Psychophysics software in Python","container-title":"Journal of Neuroscience Methods","page":"8-13","volume":"162","issue":"1-2","source":"CrossRef","DOI":"10.1016/j.jneumeth.2006.11.017","ISSN":"01650270","language":"en","author":[{"family":"Peirce","given":"Jonathan W."}],"issued":{"date-parts":[["2007",5]]}}}],"schema":"https://github.com/citation-style-language/schema/raw/master/csl-citation.json"} </w:instrText>
      </w:r>
      <w:r w:rsidR="00192337">
        <w:rPr>
          <w:rFonts w:ascii="Times New Roman" w:hAnsi="Times New Roman" w:cs="Times New Roman"/>
        </w:rPr>
        <w:fldChar w:fldCharType="separate"/>
      </w:r>
      <w:r w:rsidR="00192337">
        <w:rPr>
          <w:rFonts w:ascii="Times New Roman" w:hAnsi="Times New Roman" w:cs="Times New Roman"/>
          <w:noProof/>
        </w:rPr>
        <w:t>(Peirce, 2007)</w:t>
      </w:r>
      <w:r w:rsidR="00192337">
        <w:rPr>
          <w:rFonts w:ascii="Times New Roman" w:hAnsi="Times New Roman" w:cs="Times New Roman"/>
        </w:rPr>
        <w:fldChar w:fldCharType="end"/>
      </w:r>
      <w:r w:rsidR="009C3C36" w:rsidRPr="00DE0A01">
        <w:rPr>
          <w:rFonts w:ascii="Times New Roman" w:hAnsi="Times New Roman" w:cs="Times New Roman"/>
        </w:rPr>
        <w:t xml:space="preserve">. </w:t>
      </w:r>
      <w:r w:rsidR="00C85D26" w:rsidRPr="00DE0A01">
        <w:rPr>
          <w:rFonts w:ascii="Times New Roman" w:hAnsi="Times New Roman" w:cs="Times New Roman"/>
        </w:rPr>
        <w:t>Tasks were administered in the order presented</w:t>
      </w:r>
      <w:r w:rsidR="00AD0764" w:rsidRPr="00DE0A01">
        <w:rPr>
          <w:rFonts w:ascii="Times New Roman" w:hAnsi="Times New Roman" w:cs="Times New Roman"/>
        </w:rPr>
        <w:t xml:space="preserve"> in the experimental procedure. </w:t>
      </w:r>
      <w:r w:rsidR="00666093">
        <w:rPr>
          <w:rFonts w:ascii="Times New Roman" w:hAnsi="Times New Roman" w:cs="Times New Roman"/>
        </w:rPr>
        <w:t>For a subset of the participants (n=78)</w:t>
      </w:r>
      <w:r w:rsidR="00AD0764" w:rsidRPr="00DE0A01">
        <w:rPr>
          <w:rFonts w:ascii="Times New Roman" w:hAnsi="Times New Roman" w:cs="Times New Roman"/>
        </w:rPr>
        <w:t xml:space="preserve"> the executive function tasks were omitted due to time constraints</w:t>
      </w:r>
      <w:r w:rsidR="00666093">
        <w:rPr>
          <w:rFonts w:ascii="Times New Roman" w:hAnsi="Times New Roman" w:cs="Times New Roman"/>
        </w:rPr>
        <w:t>.</w:t>
      </w:r>
      <w:r w:rsidR="00352D4A" w:rsidRPr="00352D4A">
        <w:rPr>
          <w:rFonts w:ascii="Times New Roman" w:hAnsi="Times New Roman" w:cs="Times New Roman"/>
        </w:rPr>
        <w:t xml:space="preserve"> </w:t>
      </w:r>
      <w:r w:rsidR="00352D4A">
        <w:rPr>
          <w:rFonts w:ascii="Times New Roman" w:hAnsi="Times New Roman" w:cs="Times New Roman"/>
        </w:rPr>
        <w:t xml:space="preserve">For the </w:t>
      </w:r>
      <w:r w:rsidR="009A6AE0">
        <w:rPr>
          <w:rFonts w:ascii="Times New Roman" w:hAnsi="Times New Roman" w:cs="Times New Roman"/>
        </w:rPr>
        <w:t>remaining participants</w:t>
      </w:r>
      <w:r w:rsidR="006A4245">
        <w:rPr>
          <w:rFonts w:ascii="Times New Roman" w:hAnsi="Times New Roman" w:cs="Times New Roman"/>
        </w:rPr>
        <w:t xml:space="preserve"> (n=63)</w:t>
      </w:r>
      <w:r w:rsidR="009A6AE0">
        <w:rPr>
          <w:rFonts w:ascii="Times New Roman" w:hAnsi="Times New Roman" w:cs="Times New Roman"/>
        </w:rPr>
        <w:t>,</w:t>
      </w:r>
      <w:r w:rsidR="00352D4A">
        <w:rPr>
          <w:rFonts w:ascii="Times New Roman" w:hAnsi="Times New Roman" w:cs="Times New Roman"/>
        </w:rPr>
        <w:t xml:space="preserve"> the</w:t>
      </w:r>
      <w:r w:rsidR="00352D4A" w:rsidRPr="00DE0A01">
        <w:rPr>
          <w:rFonts w:ascii="Times New Roman" w:hAnsi="Times New Roman" w:cs="Times New Roman"/>
        </w:rPr>
        <w:t xml:space="preserve"> executive function </w:t>
      </w:r>
      <w:r w:rsidR="00352D4A">
        <w:rPr>
          <w:rFonts w:ascii="Times New Roman" w:hAnsi="Times New Roman" w:cs="Times New Roman"/>
        </w:rPr>
        <w:t xml:space="preserve">tasks </w:t>
      </w:r>
      <w:r w:rsidR="00352D4A" w:rsidRPr="00DE0A01">
        <w:rPr>
          <w:rFonts w:ascii="Times New Roman" w:hAnsi="Times New Roman" w:cs="Times New Roman"/>
        </w:rPr>
        <w:t xml:space="preserve">and </w:t>
      </w:r>
      <w:r w:rsidR="00352D4A">
        <w:rPr>
          <w:rFonts w:ascii="Times New Roman" w:hAnsi="Times New Roman" w:cs="Times New Roman"/>
        </w:rPr>
        <w:t>ambiguous</w:t>
      </w:r>
      <w:r w:rsidR="00352D4A" w:rsidRPr="00DE0A01">
        <w:rPr>
          <w:rFonts w:ascii="Times New Roman" w:hAnsi="Times New Roman" w:cs="Times New Roman"/>
        </w:rPr>
        <w:t xml:space="preserve"> figure tasks were counterbalanced between participants to reduce the influence of order effects.</w:t>
      </w:r>
    </w:p>
    <w:p w14:paraId="7D3A6775" w14:textId="34BF865A" w:rsidR="0008696C" w:rsidRPr="00DE0A01" w:rsidRDefault="00C85D26" w:rsidP="00DE0A01">
      <w:pPr>
        <w:spacing w:after="120" w:line="480" w:lineRule="auto"/>
        <w:ind w:firstLine="720"/>
        <w:rPr>
          <w:rFonts w:ascii="Times New Roman" w:hAnsi="Times New Roman" w:cs="Times New Roman"/>
          <w:b/>
          <w:i/>
        </w:rPr>
      </w:pPr>
      <w:r w:rsidRPr="00DE0A01">
        <w:rPr>
          <w:rFonts w:ascii="Times New Roman" w:hAnsi="Times New Roman" w:cs="Times New Roman"/>
          <w:b/>
          <w:i/>
        </w:rPr>
        <w:t>Ambiguous</w:t>
      </w:r>
      <w:r w:rsidR="0008696C" w:rsidRPr="00DE0A01">
        <w:rPr>
          <w:rFonts w:ascii="Times New Roman" w:hAnsi="Times New Roman" w:cs="Times New Roman"/>
          <w:b/>
          <w:i/>
        </w:rPr>
        <w:t xml:space="preserve"> figures task</w:t>
      </w:r>
      <w:r w:rsidR="00DC2794" w:rsidRPr="00DE0A01">
        <w:rPr>
          <w:rFonts w:ascii="Times New Roman" w:hAnsi="Times New Roman" w:cs="Times New Roman"/>
          <w:b/>
          <w:i/>
        </w:rPr>
        <w:t xml:space="preserve">. </w:t>
      </w:r>
      <w:r w:rsidR="0008696C" w:rsidRPr="00DE0A01">
        <w:rPr>
          <w:rFonts w:ascii="Times New Roman" w:hAnsi="Times New Roman" w:cs="Times New Roman"/>
        </w:rPr>
        <w:t>Participants viewed</w:t>
      </w:r>
      <w:r w:rsidR="00F97389" w:rsidRPr="00DE0A01">
        <w:rPr>
          <w:rFonts w:ascii="Times New Roman" w:hAnsi="Times New Roman" w:cs="Times New Roman"/>
        </w:rPr>
        <w:t xml:space="preserve"> a</w:t>
      </w:r>
      <w:r w:rsidR="0008696C" w:rsidRPr="00DE0A01">
        <w:rPr>
          <w:rFonts w:ascii="Times New Roman" w:hAnsi="Times New Roman" w:cs="Times New Roman"/>
        </w:rPr>
        <w:t xml:space="preserve"> structure-from-motion </w:t>
      </w:r>
      <w:r w:rsidR="00D037E8">
        <w:rPr>
          <w:rFonts w:ascii="Times New Roman" w:hAnsi="Times New Roman" w:cs="Times New Roman"/>
        </w:rPr>
        <w:t xml:space="preserve">(SFM) </w:t>
      </w:r>
      <w:r w:rsidR="0008696C" w:rsidRPr="00DE0A01">
        <w:rPr>
          <w:rFonts w:ascii="Times New Roman" w:hAnsi="Times New Roman" w:cs="Times New Roman"/>
        </w:rPr>
        <w:t xml:space="preserve">rotating cylinder </w:t>
      </w:r>
      <w:r w:rsidR="00724E89">
        <w:rPr>
          <w:rFonts w:ascii="Times New Roman" w:hAnsi="Times New Roman" w:cs="Times New Roman"/>
        </w:rPr>
        <w:t xml:space="preserve">(diameter 6cm, height 7cm) </w:t>
      </w:r>
      <w:r w:rsidR="0008696C" w:rsidRPr="00DE0A01">
        <w:rPr>
          <w:rFonts w:ascii="Times New Roman" w:hAnsi="Times New Roman" w:cs="Times New Roman"/>
        </w:rPr>
        <w:t>consisting of two transparent planes of random white dots</w:t>
      </w:r>
      <w:r w:rsidR="00910FE4">
        <w:rPr>
          <w:rFonts w:ascii="Times New Roman" w:hAnsi="Times New Roman" w:cs="Times New Roman"/>
        </w:rPr>
        <w:t xml:space="preserve"> (6 pixels in diameter)</w:t>
      </w:r>
      <w:r w:rsidR="0008696C" w:rsidRPr="00DE0A01">
        <w:rPr>
          <w:rFonts w:ascii="Times New Roman" w:hAnsi="Times New Roman" w:cs="Times New Roman"/>
        </w:rPr>
        <w:t xml:space="preserve"> moving in opposite directions on a black background, along a vertical axis</w:t>
      </w:r>
      <w:r w:rsidR="00F97389" w:rsidRPr="00DE0A01">
        <w:rPr>
          <w:rStyle w:val="FootnoteReference"/>
          <w:rFonts w:ascii="Times New Roman" w:hAnsi="Times New Roman" w:cs="Times New Roman"/>
        </w:rPr>
        <w:footnoteReference w:id="1"/>
      </w:r>
      <w:r w:rsidR="00CD4F4E">
        <w:rPr>
          <w:rFonts w:ascii="Times New Roman" w:hAnsi="Times New Roman" w:cs="Times New Roman"/>
        </w:rPr>
        <w:t>, from a viewing distance of 57cm</w:t>
      </w:r>
      <w:r w:rsidR="0008696C" w:rsidRPr="00DE0A01">
        <w:rPr>
          <w:rFonts w:ascii="Times New Roman" w:hAnsi="Times New Roman" w:cs="Times New Roman"/>
        </w:rPr>
        <w:t xml:space="preserve">. </w:t>
      </w:r>
      <w:r w:rsidR="007555B8">
        <w:rPr>
          <w:rFonts w:ascii="Times New Roman" w:hAnsi="Times New Roman" w:cs="Times New Roman"/>
        </w:rPr>
        <w:t>There were 400 dots on screen at any time moving at a speed of 0.</w:t>
      </w:r>
      <w:r w:rsidR="00732EF3">
        <w:rPr>
          <w:rFonts w:ascii="Times New Roman" w:hAnsi="Times New Roman" w:cs="Times New Roman"/>
        </w:rPr>
        <w:t xml:space="preserve">20 full </w:t>
      </w:r>
      <w:r w:rsidR="00732EF3">
        <w:rPr>
          <w:rFonts w:ascii="Times New Roman" w:hAnsi="Times New Roman" w:cs="Times New Roman"/>
        </w:rPr>
        <w:lastRenderedPageBreak/>
        <w:t xml:space="preserve">cycles </w:t>
      </w:r>
      <w:r w:rsidR="007555B8">
        <w:rPr>
          <w:rFonts w:ascii="Times New Roman" w:hAnsi="Times New Roman" w:cs="Times New Roman"/>
        </w:rPr>
        <w:t xml:space="preserve">per second. </w:t>
      </w:r>
      <w:r w:rsidR="008F7705" w:rsidRPr="00DE0A01">
        <w:rPr>
          <w:rFonts w:ascii="Times New Roman" w:hAnsi="Times New Roman" w:cs="Times New Roman"/>
        </w:rPr>
        <w:t xml:space="preserve">The global direction of motion of the stimulus could be perceived as going from left to right or from right to left. </w:t>
      </w:r>
      <w:r w:rsidR="00623B59" w:rsidRPr="00DE0A01">
        <w:rPr>
          <w:rFonts w:ascii="Times New Roman" w:hAnsi="Times New Roman" w:cs="Times New Roman"/>
        </w:rPr>
        <w:t>Participants were sho</w:t>
      </w:r>
      <w:r w:rsidR="00FC0A1A" w:rsidRPr="00DE0A01">
        <w:rPr>
          <w:rFonts w:ascii="Times New Roman" w:hAnsi="Times New Roman" w:cs="Times New Roman"/>
        </w:rPr>
        <w:t>wn a practice stimulus and</w:t>
      </w:r>
      <w:r w:rsidR="00623B59" w:rsidRPr="00DE0A01">
        <w:rPr>
          <w:rFonts w:ascii="Times New Roman" w:hAnsi="Times New Roman" w:cs="Times New Roman"/>
        </w:rPr>
        <w:t xml:space="preserve"> </w:t>
      </w:r>
      <w:r w:rsidR="009C3C36" w:rsidRPr="00DE0A01">
        <w:rPr>
          <w:rFonts w:ascii="Times New Roman" w:hAnsi="Times New Roman" w:cs="Times New Roman"/>
        </w:rPr>
        <w:t>instruc</w:t>
      </w:r>
      <w:r w:rsidR="00E4512A" w:rsidRPr="00DE0A01">
        <w:rPr>
          <w:rFonts w:ascii="Times New Roman" w:hAnsi="Times New Roman" w:cs="Times New Roman"/>
        </w:rPr>
        <w:t xml:space="preserve">ted </w:t>
      </w:r>
      <w:r w:rsidR="00623B59" w:rsidRPr="00DE0A01">
        <w:rPr>
          <w:rFonts w:ascii="Times New Roman" w:hAnsi="Times New Roman" w:cs="Times New Roman"/>
        </w:rPr>
        <w:t xml:space="preserve">how to </w:t>
      </w:r>
      <w:r w:rsidR="00E86094" w:rsidRPr="00DE0A01">
        <w:rPr>
          <w:rFonts w:ascii="Times New Roman" w:hAnsi="Times New Roman" w:cs="Times New Roman"/>
        </w:rPr>
        <w:t>access each percept</w:t>
      </w:r>
      <w:r w:rsidR="00623B59" w:rsidRPr="00DE0A01">
        <w:rPr>
          <w:rFonts w:ascii="Times New Roman" w:hAnsi="Times New Roman" w:cs="Times New Roman"/>
        </w:rPr>
        <w:t>. Only when participant</w:t>
      </w:r>
      <w:r w:rsidR="002B3B64" w:rsidRPr="00DE0A01">
        <w:rPr>
          <w:rFonts w:ascii="Times New Roman" w:hAnsi="Times New Roman" w:cs="Times New Roman"/>
        </w:rPr>
        <w:t>s</w:t>
      </w:r>
      <w:r w:rsidR="00623B59" w:rsidRPr="00DE0A01">
        <w:rPr>
          <w:rFonts w:ascii="Times New Roman" w:hAnsi="Times New Roman" w:cs="Times New Roman"/>
        </w:rPr>
        <w:t xml:space="preserve"> had reported that they could</w:t>
      </w:r>
      <w:r w:rsidR="00E86094" w:rsidRPr="00DE0A01">
        <w:rPr>
          <w:rFonts w:ascii="Times New Roman" w:hAnsi="Times New Roman" w:cs="Times New Roman"/>
        </w:rPr>
        <w:t xml:space="preserve"> experience</w:t>
      </w:r>
      <w:r w:rsidR="002B5DD1">
        <w:rPr>
          <w:rFonts w:ascii="Times New Roman" w:hAnsi="Times New Roman" w:cs="Times New Roman"/>
        </w:rPr>
        <w:t xml:space="preserve"> each</w:t>
      </w:r>
      <w:r w:rsidR="00623B59" w:rsidRPr="00DE0A01">
        <w:rPr>
          <w:rFonts w:ascii="Times New Roman" w:hAnsi="Times New Roman" w:cs="Times New Roman"/>
        </w:rPr>
        <w:t xml:space="preserve"> </w:t>
      </w:r>
      <w:r w:rsidR="002B5DD1">
        <w:rPr>
          <w:rFonts w:ascii="Times New Roman" w:hAnsi="Times New Roman" w:cs="Times New Roman"/>
        </w:rPr>
        <w:t>percept</w:t>
      </w:r>
      <w:r w:rsidR="00623B59" w:rsidRPr="00DE0A01">
        <w:rPr>
          <w:rFonts w:ascii="Times New Roman" w:hAnsi="Times New Roman" w:cs="Times New Roman"/>
        </w:rPr>
        <w:t xml:space="preserve"> </w:t>
      </w:r>
      <w:proofErr w:type="gramStart"/>
      <w:r w:rsidR="00623B59" w:rsidRPr="00DE0A01">
        <w:rPr>
          <w:rFonts w:ascii="Times New Roman" w:hAnsi="Times New Roman" w:cs="Times New Roman"/>
        </w:rPr>
        <w:t>were</w:t>
      </w:r>
      <w:proofErr w:type="gramEnd"/>
      <w:r w:rsidR="00623B59" w:rsidRPr="00DE0A01">
        <w:rPr>
          <w:rFonts w:ascii="Times New Roman" w:hAnsi="Times New Roman" w:cs="Times New Roman"/>
        </w:rPr>
        <w:t xml:space="preserve"> they allowed to </w:t>
      </w:r>
      <w:r w:rsidR="00E86094" w:rsidRPr="00DE0A01">
        <w:rPr>
          <w:rFonts w:ascii="Times New Roman" w:hAnsi="Times New Roman" w:cs="Times New Roman"/>
        </w:rPr>
        <w:t>proceed</w:t>
      </w:r>
      <w:r w:rsidR="00623B59" w:rsidRPr="00DE0A01">
        <w:rPr>
          <w:rFonts w:ascii="Times New Roman" w:hAnsi="Times New Roman" w:cs="Times New Roman"/>
        </w:rPr>
        <w:t xml:space="preserve"> to the experimental trials. Each experimental trial lasted 120 seconds. In each trial p</w:t>
      </w:r>
      <w:r w:rsidR="0008696C" w:rsidRPr="00DE0A01">
        <w:rPr>
          <w:rFonts w:ascii="Times New Roman" w:hAnsi="Times New Roman" w:cs="Times New Roman"/>
        </w:rPr>
        <w:t xml:space="preserve">articipants were asked to </w:t>
      </w:r>
      <w:r w:rsidR="00623B59" w:rsidRPr="00DE0A01">
        <w:rPr>
          <w:rFonts w:ascii="Times New Roman" w:hAnsi="Times New Roman" w:cs="Times New Roman"/>
        </w:rPr>
        <w:t>fixate</w:t>
      </w:r>
      <w:r w:rsidR="0008696C" w:rsidRPr="00DE0A01">
        <w:rPr>
          <w:rFonts w:ascii="Times New Roman" w:hAnsi="Times New Roman" w:cs="Times New Roman"/>
        </w:rPr>
        <w:t xml:space="preserve"> on a red point in the centre of th</w:t>
      </w:r>
      <w:r w:rsidR="00AD0764" w:rsidRPr="00DE0A01">
        <w:rPr>
          <w:rFonts w:ascii="Times New Roman" w:hAnsi="Times New Roman" w:cs="Times New Roman"/>
        </w:rPr>
        <w:t>e visual stimulus</w:t>
      </w:r>
      <w:r w:rsidR="00CD4F4E">
        <w:rPr>
          <w:rFonts w:ascii="Times New Roman" w:hAnsi="Times New Roman" w:cs="Times New Roman"/>
        </w:rPr>
        <w:t>, although eye movements were neither restricted nor recorded</w:t>
      </w:r>
      <w:r w:rsidR="00AD0764" w:rsidRPr="00DE0A01">
        <w:rPr>
          <w:rFonts w:ascii="Times New Roman" w:hAnsi="Times New Roman" w:cs="Times New Roman"/>
        </w:rPr>
        <w:t>.</w:t>
      </w:r>
      <w:r w:rsidR="00623B59" w:rsidRPr="00DE0A01">
        <w:rPr>
          <w:rFonts w:ascii="Times New Roman" w:hAnsi="Times New Roman" w:cs="Times New Roman"/>
        </w:rPr>
        <w:t xml:space="preserve"> </w:t>
      </w:r>
      <w:r w:rsidR="0008696C" w:rsidRPr="00DE0A01">
        <w:rPr>
          <w:rFonts w:ascii="Times New Roman" w:hAnsi="Times New Roman" w:cs="Times New Roman"/>
        </w:rPr>
        <w:t xml:space="preserve">As they </w:t>
      </w:r>
      <w:r w:rsidR="00623B59" w:rsidRPr="00DE0A01">
        <w:rPr>
          <w:rFonts w:ascii="Times New Roman" w:hAnsi="Times New Roman" w:cs="Times New Roman"/>
        </w:rPr>
        <w:t>viewed</w:t>
      </w:r>
      <w:r w:rsidR="0008696C" w:rsidRPr="00DE0A01">
        <w:rPr>
          <w:rFonts w:ascii="Times New Roman" w:hAnsi="Times New Roman" w:cs="Times New Roman"/>
        </w:rPr>
        <w:t xml:space="preserve"> the stimulus</w:t>
      </w:r>
      <w:r w:rsidR="002B3B64" w:rsidRPr="00DE0A01">
        <w:rPr>
          <w:rFonts w:ascii="Times New Roman" w:hAnsi="Times New Roman" w:cs="Times New Roman"/>
        </w:rPr>
        <w:t>,</w:t>
      </w:r>
      <w:r w:rsidR="0008696C" w:rsidRPr="00DE0A01">
        <w:rPr>
          <w:rFonts w:ascii="Times New Roman" w:hAnsi="Times New Roman" w:cs="Times New Roman"/>
        </w:rPr>
        <w:t xml:space="preserve"> they were asked to i</w:t>
      </w:r>
      <w:r w:rsidR="00E86094" w:rsidRPr="00DE0A01">
        <w:rPr>
          <w:rFonts w:ascii="Times New Roman" w:hAnsi="Times New Roman" w:cs="Times New Roman"/>
        </w:rPr>
        <w:t xml:space="preserve">ndicate which of two competing </w:t>
      </w:r>
      <w:proofErr w:type="spellStart"/>
      <w:r w:rsidR="00E86094" w:rsidRPr="00DE0A01">
        <w:rPr>
          <w:rFonts w:ascii="Times New Roman" w:hAnsi="Times New Roman" w:cs="Times New Roman"/>
        </w:rPr>
        <w:t>percepts</w:t>
      </w:r>
      <w:proofErr w:type="spellEnd"/>
      <w:r w:rsidR="0008696C" w:rsidRPr="00DE0A01">
        <w:rPr>
          <w:rFonts w:ascii="Times New Roman" w:hAnsi="Times New Roman" w:cs="Times New Roman"/>
        </w:rPr>
        <w:t xml:space="preserve"> they were currently experiencing. They did this by holding down one of two keys (F and J) on the keyboard for as long as they </w:t>
      </w:r>
      <w:r w:rsidR="00E4512A" w:rsidRPr="00DE0A01">
        <w:rPr>
          <w:rFonts w:ascii="Times New Roman" w:hAnsi="Times New Roman" w:cs="Times New Roman"/>
        </w:rPr>
        <w:t>experienced</w:t>
      </w:r>
      <w:r w:rsidR="00E86094" w:rsidRPr="00DE0A01">
        <w:rPr>
          <w:rFonts w:ascii="Times New Roman" w:hAnsi="Times New Roman" w:cs="Times New Roman"/>
        </w:rPr>
        <w:t xml:space="preserve"> </w:t>
      </w:r>
      <w:r w:rsidR="0008696C" w:rsidRPr="00DE0A01">
        <w:rPr>
          <w:rFonts w:ascii="Times New Roman" w:hAnsi="Times New Roman" w:cs="Times New Roman"/>
        </w:rPr>
        <w:t xml:space="preserve">that </w:t>
      </w:r>
      <w:r w:rsidR="00E86094" w:rsidRPr="00DE0A01">
        <w:rPr>
          <w:rFonts w:ascii="Times New Roman" w:hAnsi="Times New Roman" w:cs="Times New Roman"/>
        </w:rPr>
        <w:t>percept</w:t>
      </w:r>
      <w:r w:rsidR="0008696C" w:rsidRPr="00DE0A01">
        <w:rPr>
          <w:rFonts w:ascii="Times New Roman" w:hAnsi="Times New Roman" w:cs="Times New Roman"/>
        </w:rPr>
        <w:t xml:space="preserve">. If they saw a mixture of the two </w:t>
      </w:r>
      <w:proofErr w:type="spellStart"/>
      <w:r w:rsidR="00623B59" w:rsidRPr="00DE0A01">
        <w:rPr>
          <w:rFonts w:ascii="Times New Roman" w:hAnsi="Times New Roman" w:cs="Times New Roman"/>
        </w:rPr>
        <w:t>percepts</w:t>
      </w:r>
      <w:proofErr w:type="spellEnd"/>
      <w:r w:rsidR="00623B59" w:rsidRPr="00DE0A01">
        <w:rPr>
          <w:rFonts w:ascii="Times New Roman" w:hAnsi="Times New Roman" w:cs="Times New Roman"/>
        </w:rPr>
        <w:t xml:space="preserve"> </w:t>
      </w:r>
      <w:r w:rsidR="0008696C" w:rsidRPr="00DE0A01">
        <w:rPr>
          <w:rFonts w:ascii="Times New Roman" w:hAnsi="Times New Roman" w:cs="Times New Roman"/>
        </w:rPr>
        <w:t>or no one percept dominated</w:t>
      </w:r>
      <w:r w:rsidR="002B3B64" w:rsidRPr="00DE0A01">
        <w:rPr>
          <w:rFonts w:ascii="Times New Roman" w:hAnsi="Times New Roman" w:cs="Times New Roman"/>
        </w:rPr>
        <w:t>,</w:t>
      </w:r>
      <w:r w:rsidR="0008696C" w:rsidRPr="00DE0A01">
        <w:rPr>
          <w:rFonts w:ascii="Times New Roman" w:hAnsi="Times New Roman" w:cs="Times New Roman"/>
        </w:rPr>
        <w:t xml:space="preserve"> they were asked to refrain from pressing either of the response keys. Each </w:t>
      </w:r>
      <w:r w:rsidR="00623B59" w:rsidRPr="00DE0A01">
        <w:rPr>
          <w:rFonts w:ascii="Times New Roman" w:hAnsi="Times New Roman" w:cs="Times New Roman"/>
        </w:rPr>
        <w:t>120</w:t>
      </w:r>
      <w:r w:rsidR="002B3B64" w:rsidRPr="00DE0A01">
        <w:rPr>
          <w:rFonts w:ascii="Times New Roman" w:hAnsi="Times New Roman" w:cs="Times New Roman"/>
        </w:rPr>
        <w:t>-</w:t>
      </w:r>
      <w:r w:rsidR="00623B59" w:rsidRPr="00DE0A01">
        <w:rPr>
          <w:rFonts w:ascii="Times New Roman" w:hAnsi="Times New Roman" w:cs="Times New Roman"/>
        </w:rPr>
        <w:t xml:space="preserve">s </w:t>
      </w:r>
      <w:r w:rsidR="0008696C" w:rsidRPr="00DE0A01">
        <w:rPr>
          <w:rFonts w:ascii="Times New Roman" w:hAnsi="Times New Roman" w:cs="Times New Roman"/>
        </w:rPr>
        <w:t xml:space="preserve">trial took place </w:t>
      </w:r>
      <w:r w:rsidR="00623B59" w:rsidRPr="00DE0A01">
        <w:rPr>
          <w:rFonts w:ascii="Times New Roman" w:hAnsi="Times New Roman" w:cs="Times New Roman"/>
        </w:rPr>
        <w:t>in each</w:t>
      </w:r>
      <w:r w:rsidR="0008696C" w:rsidRPr="00DE0A01">
        <w:rPr>
          <w:rFonts w:ascii="Times New Roman" w:hAnsi="Times New Roman" w:cs="Times New Roman"/>
        </w:rPr>
        <w:t xml:space="preserve"> of </w:t>
      </w:r>
      <w:r w:rsidR="00623B59" w:rsidRPr="00DE0A01">
        <w:rPr>
          <w:rFonts w:ascii="Times New Roman" w:hAnsi="Times New Roman" w:cs="Times New Roman"/>
        </w:rPr>
        <w:t xml:space="preserve">the following </w:t>
      </w:r>
      <w:r w:rsidR="0008696C" w:rsidRPr="00DE0A01">
        <w:rPr>
          <w:rFonts w:ascii="Times New Roman" w:hAnsi="Times New Roman" w:cs="Times New Roman"/>
        </w:rPr>
        <w:t>three conditions</w:t>
      </w:r>
      <w:r w:rsidR="00F97389" w:rsidRPr="00DE0A01">
        <w:rPr>
          <w:rFonts w:ascii="Times New Roman" w:hAnsi="Times New Roman" w:cs="Times New Roman"/>
        </w:rPr>
        <w:t xml:space="preserve"> in the same order for all participants</w:t>
      </w:r>
      <w:r w:rsidR="0008696C" w:rsidRPr="00DE0A01">
        <w:rPr>
          <w:rFonts w:ascii="Times New Roman" w:hAnsi="Times New Roman" w:cs="Times New Roman"/>
        </w:rPr>
        <w:t>:</w:t>
      </w:r>
    </w:p>
    <w:p w14:paraId="449FFA26" w14:textId="77777777" w:rsidR="0008696C" w:rsidRPr="00DE0A01" w:rsidRDefault="009C3C36" w:rsidP="00DE0A01">
      <w:pPr>
        <w:pStyle w:val="ListParagraph"/>
        <w:numPr>
          <w:ilvl w:val="0"/>
          <w:numId w:val="11"/>
        </w:numPr>
        <w:spacing w:after="120" w:line="480" w:lineRule="auto"/>
        <w:rPr>
          <w:rFonts w:ascii="Times New Roman" w:hAnsi="Times New Roman" w:cs="Times New Roman"/>
        </w:rPr>
      </w:pPr>
      <w:r w:rsidRPr="00DE0A01">
        <w:rPr>
          <w:rFonts w:ascii="Times New Roman" w:hAnsi="Times New Roman" w:cs="Times New Roman"/>
        </w:rPr>
        <w:t>Passive fixation:</w:t>
      </w:r>
      <w:r w:rsidR="0008696C" w:rsidRPr="00DE0A01">
        <w:rPr>
          <w:rFonts w:ascii="Times New Roman" w:hAnsi="Times New Roman" w:cs="Times New Roman"/>
        </w:rPr>
        <w:t xml:space="preserve"> participants were instructed to focus on the stimulus but not try to control </w:t>
      </w:r>
      <w:r w:rsidR="00084A02" w:rsidRPr="00DE0A01">
        <w:rPr>
          <w:rFonts w:ascii="Times New Roman" w:hAnsi="Times New Roman" w:cs="Times New Roman"/>
        </w:rPr>
        <w:t xml:space="preserve">which percept they saw at any given time. </w:t>
      </w:r>
    </w:p>
    <w:p w14:paraId="484C6D61" w14:textId="77777777" w:rsidR="0008696C" w:rsidRPr="00DE0A01" w:rsidRDefault="009C3C36" w:rsidP="00DE0A01">
      <w:pPr>
        <w:pStyle w:val="ListParagraph"/>
        <w:numPr>
          <w:ilvl w:val="0"/>
          <w:numId w:val="11"/>
        </w:numPr>
        <w:spacing w:after="120" w:line="480" w:lineRule="auto"/>
        <w:rPr>
          <w:rFonts w:ascii="Times New Roman" w:hAnsi="Times New Roman" w:cs="Times New Roman"/>
        </w:rPr>
      </w:pPr>
      <w:r w:rsidRPr="00DE0A01">
        <w:rPr>
          <w:rFonts w:ascii="Times New Roman" w:hAnsi="Times New Roman" w:cs="Times New Roman"/>
        </w:rPr>
        <w:t xml:space="preserve">Hold fixation: </w:t>
      </w:r>
      <w:r w:rsidR="0008696C" w:rsidRPr="00DE0A01">
        <w:rPr>
          <w:rFonts w:ascii="Times New Roman" w:hAnsi="Times New Roman" w:cs="Times New Roman"/>
        </w:rPr>
        <w:t xml:space="preserve">Participants were asked to hold one percept in mind for as long as possible. This trial was repeated so that </w:t>
      </w:r>
      <w:r w:rsidR="00623B59" w:rsidRPr="00DE0A01">
        <w:rPr>
          <w:rFonts w:ascii="Times New Roman" w:hAnsi="Times New Roman" w:cs="Times New Roman"/>
        </w:rPr>
        <w:t>each</w:t>
      </w:r>
      <w:r w:rsidR="0008696C" w:rsidRPr="00DE0A01">
        <w:rPr>
          <w:rFonts w:ascii="Times New Roman" w:hAnsi="Times New Roman" w:cs="Times New Roman"/>
        </w:rPr>
        <w:t xml:space="preserve"> </w:t>
      </w:r>
      <w:r w:rsidR="00623B59" w:rsidRPr="00DE0A01">
        <w:rPr>
          <w:rFonts w:ascii="Times New Roman" w:hAnsi="Times New Roman" w:cs="Times New Roman"/>
        </w:rPr>
        <w:t xml:space="preserve">competing </w:t>
      </w:r>
      <w:r w:rsidR="00E86094" w:rsidRPr="00DE0A01">
        <w:rPr>
          <w:rFonts w:ascii="Times New Roman" w:hAnsi="Times New Roman" w:cs="Times New Roman"/>
        </w:rPr>
        <w:t xml:space="preserve">percept </w:t>
      </w:r>
      <w:r w:rsidR="00623B59" w:rsidRPr="00DE0A01">
        <w:rPr>
          <w:rFonts w:ascii="Times New Roman" w:hAnsi="Times New Roman" w:cs="Times New Roman"/>
        </w:rPr>
        <w:t>was</w:t>
      </w:r>
      <w:r w:rsidR="0008696C" w:rsidRPr="00DE0A01">
        <w:rPr>
          <w:rFonts w:ascii="Times New Roman" w:hAnsi="Times New Roman" w:cs="Times New Roman"/>
        </w:rPr>
        <w:t xml:space="preserve"> held in mind</w:t>
      </w:r>
      <w:r w:rsidR="002B3B64" w:rsidRPr="00DE0A01">
        <w:rPr>
          <w:rFonts w:ascii="Times New Roman" w:hAnsi="Times New Roman" w:cs="Times New Roman"/>
        </w:rPr>
        <w:t xml:space="preserve"> in one trial each</w:t>
      </w:r>
      <w:r w:rsidR="00623B59" w:rsidRPr="00DE0A01">
        <w:rPr>
          <w:rFonts w:ascii="Times New Roman" w:hAnsi="Times New Roman" w:cs="Times New Roman"/>
        </w:rPr>
        <w:t xml:space="preserve">. </w:t>
      </w:r>
    </w:p>
    <w:p w14:paraId="370CF975" w14:textId="77777777" w:rsidR="0008696C" w:rsidRPr="00DE0A01" w:rsidRDefault="009C3C36" w:rsidP="00DE0A01">
      <w:pPr>
        <w:pStyle w:val="ListParagraph"/>
        <w:numPr>
          <w:ilvl w:val="0"/>
          <w:numId w:val="11"/>
        </w:numPr>
        <w:spacing w:after="120" w:line="480" w:lineRule="auto"/>
        <w:rPr>
          <w:rFonts w:ascii="Times New Roman" w:hAnsi="Times New Roman" w:cs="Times New Roman"/>
        </w:rPr>
      </w:pPr>
      <w:r w:rsidRPr="00DE0A01">
        <w:rPr>
          <w:rFonts w:ascii="Times New Roman" w:hAnsi="Times New Roman" w:cs="Times New Roman"/>
        </w:rPr>
        <w:t xml:space="preserve">Switch fixation: </w:t>
      </w:r>
      <w:r w:rsidR="0008696C" w:rsidRPr="00DE0A01">
        <w:rPr>
          <w:rFonts w:ascii="Times New Roman" w:hAnsi="Times New Roman" w:cs="Times New Roman"/>
        </w:rPr>
        <w:t xml:space="preserve">Participants were asked to switch between </w:t>
      </w:r>
      <w:proofErr w:type="spellStart"/>
      <w:r w:rsidR="00E86094" w:rsidRPr="00DE0A01">
        <w:rPr>
          <w:rFonts w:ascii="Times New Roman" w:hAnsi="Times New Roman" w:cs="Times New Roman"/>
        </w:rPr>
        <w:t>percepts</w:t>
      </w:r>
      <w:proofErr w:type="spellEnd"/>
      <w:r w:rsidR="00E86094" w:rsidRPr="00DE0A01">
        <w:rPr>
          <w:rFonts w:ascii="Times New Roman" w:hAnsi="Times New Roman" w:cs="Times New Roman"/>
        </w:rPr>
        <w:t xml:space="preserve"> </w:t>
      </w:r>
      <w:r w:rsidR="0008696C" w:rsidRPr="00DE0A01">
        <w:rPr>
          <w:rFonts w:ascii="Times New Roman" w:hAnsi="Times New Roman" w:cs="Times New Roman"/>
        </w:rPr>
        <w:t xml:space="preserve">as quickly as </w:t>
      </w:r>
      <w:r w:rsidR="00084A02" w:rsidRPr="00DE0A01">
        <w:rPr>
          <w:rFonts w:ascii="Times New Roman" w:hAnsi="Times New Roman" w:cs="Times New Roman"/>
        </w:rPr>
        <w:t xml:space="preserve">possible. </w:t>
      </w:r>
      <w:r w:rsidR="0008696C" w:rsidRPr="00DE0A01">
        <w:rPr>
          <w:rFonts w:ascii="Times New Roman" w:hAnsi="Times New Roman" w:cs="Times New Roman"/>
        </w:rPr>
        <w:t xml:space="preserve"> </w:t>
      </w:r>
    </w:p>
    <w:p w14:paraId="07CAC178" w14:textId="52F0AB08" w:rsidR="00895DC9" w:rsidRPr="00DE0A01" w:rsidRDefault="00895DC9" w:rsidP="00DE0A01">
      <w:pPr>
        <w:spacing w:after="120" w:line="480" w:lineRule="auto"/>
        <w:rPr>
          <w:rFonts w:ascii="Times New Roman" w:hAnsi="Times New Roman" w:cs="Times New Roman"/>
        </w:rPr>
      </w:pPr>
      <w:r w:rsidRPr="00DE0A01">
        <w:rPr>
          <w:rFonts w:ascii="Times New Roman" w:hAnsi="Times New Roman" w:cs="Times New Roman"/>
        </w:rPr>
        <w:t xml:space="preserve">Participants were encouraged to take breaks between </w:t>
      </w:r>
      <w:r w:rsidR="001D78CE" w:rsidRPr="00DE0A01">
        <w:rPr>
          <w:rFonts w:ascii="Times New Roman" w:hAnsi="Times New Roman" w:cs="Times New Roman"/>
        </w:rPr>
        <w:t>trials</w:t>
      </w:r>
      <w:r w:rsidR="00084A02" w:rsidRPr="00DE0A01">
        <w:rPr>
          <w:rFonts w:ascii="Times New Roman" w:hAnsi="Times New Roman" w:cs="Times New Roman"/>
        </w:rPr>
        <w:t xml:space="preserve"> to avoid fatigue</w:t>
      </w:r>
      <w:r w:rsidRPr="00DE0A01">
        <w:rPr>
          <w:rFonts w:ascii="Times New Roman" w:hAnsi="Times New Roman" w:cs="Times New Roman"/>
        </w:rPr>
        <w:t>. Rates of r</w:t>
      </w:r>
      <w:r w:rsidR="00623B59" w:rsidRPr="00DE0A01">
        <w:rPr>
          <w:rFonts w:ascii="Times New Roman" w:hAnsi="Times New Roman" w:cs="Times New Roman"/>
        </w:rPr>
        <w:t>eversal and percept duration were</w:t>
      </w:r>
      <w:r w:rsidRPr="00DE0A01">
        <w:rPr>
          <w:rFonts w:ascii="Times New Roman" w:hAnsi="Times New Roman" w:cs="Times New Roman"/>
        </w:rPr>
        <w:t xml:space="preserve"> measured by recording the length of time the key corresponding to each </w:t>
      </w:r>
      <w:r w:rsidR="008569B3" w:rsidRPr="00DE0A01">
        <w:rPr>
          <w:rFonts w:ascii="Times New Roman" w:hAnsi="Times New Roman" w:cs="Times New Roman"/>
        </w:rPr>
        <w:t>percept</w:t>
      </w:r>
      <w:r w:rsidRPr="00DE0A01">
        <w:rPr>
          <w:rFonts w:ascii="Times New Roman" w:hAnsi="Times New Roman" w:cs="Times New Roman"/>
        </w:rPr>
        <w:t xml:space="preserve"> was pressed as well as the number of times the participant changed keys</w:t>
      </w:r>
      <w:r w:rsidR="00623B59" w:rsidRPr="00DE0A01">
        <w:rPr>
          <w:rFonts w:ascii="Times New Roman" w:hAnsi="Times New Roman" w:cs="Times New Roman"/>
        </w:rPr>
        <w:t xml:space="preserve"> during each trial</w:t>
      </w:r>
      <w:r w:rsidRPr="00DE0A01">
        <w:rPr>
          <w:rFonts w:ascii="Times New Roman" w:hAnsi="Times New Roman" w:cs="Times New Roman"/>
        </w:rPr>
        <w:t>.</w:t>
      </w:r>
      <w:r w:rsidR="00B93A14" w:rsidRPr="00DE0A01">
        <w:rPr>
          <w:rFonts w:ascii="Times New Roman" w:hAnsi="Times New Roman" w:cs="Times New Roman"/>
        </w:rPr>
        <w:t xml:space="preserve"> Both percept duration and reversal rates were collected</w:t>
      </w:r>
      <w:r w:rsidR="00AB2F71">
        <w:rPr>
          <w:rFonts w:ascii="Times New Roman" w:hAnsi="Times New Roman" w:cs="Times New Roman"/>
        </w:rPr>
        <w:t xml:space="preserve"> and are reported</w:t>
      </w:r>
      <w:r w:rsidR="00B93A14" w:rsidRPr="00DE0A01">
        <w:rPr>
          <w:rFonts w:ascii="Times New Roman" w:hAnsi="Times New Roman" w:cs="Times New Roman"/>
        </w:rPr>
        <w:t>, as there are likely to be different effects of volunta</w:t>
      </w:r>
      <w:r w:rsidR="00F767C2">
        <w:rPr>
          <w:rFonts w:ascii="Times New Roman" w:hAnsi="Times New Roman" w:cs="Times New Roman"/>
        </w:rPr>
        <w:t>ry control on these two outcome</w:t>
      </w:r>
      <w:r w:rsidR="00B93A14" w:rsidRPr="00DE0A01">
        <w:rPr>
          <w:rFonts w:ascii="Times New Roman" w:hAnsi="Times New Roman" w:cs="Times New Roman"/>
        </w:rPr>
        <w:t xml:space="preserve"> measures (</w:t>
      </w:r>
      <w:proofErr w:type="spellStart"/>
      <w:r w:rsidR="00B93A14" w:rsidRPr="00DE0A01">
        <w:rPr>
          <w:rFonts w:ascii="Times New Roman" w:hAnsi="Times New Roman" w:cs="Times New Roman"/>
        </w:rPr>
        <w:t>Toppino</w:t>
      </w:r>
      <w:proofErr w:type="spellEnd"/>
      <w:r w:rsidR="00B93A14" w:rsidRPr="00DE0A01">
        <w:rPr>
          <w:rFonts w:ascii="Times New Roman" w:hAnsi="Times New Roman" w:cs="Times New Roman"/>
        </w:rPr>
        <w:t xml:space="preserve">, 2003). </w:t>
      </w:r>
    </w:p>
    <w:p w14:paraId="086CC268" w14:textId="77777777" w:rsidR="001D78CE" w:rsidRPr="00DE0A01" w:rsidRDefault="001D78CE" w:rsidP="00AC116F">
      <w:pPr>
        <w:spacing w:after="120" w:line="480" w:lineRule="auto"/>
        <w:ind w:firstLine="720"/>
        <w:outlineLvl w:val="0"/>
        <w:rPr>
          <w:rFonts w:ascii="Times New Roman" w:hAnsi="Times New Roman" w:cs="Times New Roman"/>
          <w:b/>
          <w:i/>
        </w:rPr>
      </w:pPr>
      <w:r w:rsidRPr="00DE0A01">
        <w:rPr>
          <w:rFonts w:ascii="Times New Roman" w:hAnsi="Times New Roman" w:cs="Times New Roman"/>
          <w:b/>
          <w:i/>
        </w:rPr>
        <w:t>Executive function tasks</w:t>
      </w:r>
      <w:r w:rsidR="00DC2794" w:rsidRPr="00DE0A01">
        <w:rPr>
          <w:rFonts w:ascii="Times New Roman" w:hAnsi="Times New Roman" w:cs="Times New Roman"/>
          <w:b/>
          <w:i/>
        </w:rPr>
        <w:t>.</w:t>
      </w:r>
    </w:p>
    <w:p w14:paraId="4F6AD0E5" w14:textId="51E2B4E7" w:rsidR="001D78CE" w:rsidRPr="00DE0A01" w:rsidRDefault="001D78CE" w:rsidP="00DE0A01">
      <w:pPr>
        <w:spacing w:after="120" w:line="480" w:lineRule="auto"/>
        <w:ind w:firstLine="720"/>
        <w:rPr>
          <w:rFonts w:ascii="Times New Roman" w:hAnsi="Times New Roman" w:cs="Times New Roman"/>
        </w:rPr>
      </w:pPr>
      <w:r w:rsidRPr="00DE0A01">
        <w:rPr>
          <w:rFonts w:ascii="Times New Roman" w:hAnsi="Times New Roman" w:cs="Times New Roman"/>
          <w:i/>
        </w:rPr>
        <w:t>Response switching task</w:t>
      </w:r>
      <w:r w:rsidR="00335717" w:rsidRPr="00DE0A01">
        <w:rPr>
          <w:rFonts w:ascii="Times New Roman" w:hAnsi="Times New Roman" w:cs="Times New Roman"/>
          <w:i/>
        </w:rPr>
        <w:t>.</w:t>
      </w:r>
      <w:r w:rsidR="00335717" w:rsidRPr="00DE0A01">
        <w:rPr>
          <w:rFonts w:ascii="Times New Roman" w:hAnsi="Times New Roman" w:cs="Times New Roman"/>
          <w:b/>
          <w:i/>
        </w:rPr>
        <w:t xml:space="preserve"> </w:t>
      </w:r>
      <w:r w:rsidR="00262258">
        <w:rPr>
          <w:rFonts w:ascii="Times New Roman" w:hAnsi="Times New Roman" w:cs="Times New Roman"/>
        </w:rPr>
        <w:t>A</w:t>
      </w:r>
      <w:r w:rsidR="00335717" w:rsidRPr="00DE0A01">
        <w:rPr>
          <w:rFonts w:ascii="Times New Roman" w:hAnsi="Times New Roman" w:cs="Times New Roman"/>
        </w:rPr>
        <w:t xml:space="preserve"> switching task with an arbitrary stimulus-response association was used to measure </w:t>
      </w:r>
      <w:r w:rsidR="00CF5250" w:rsidRPr="00DE0A01">
        <w:rPr>
          <w:rFonts w:ascii="Times New Roman" w:hAnsi="Times New Roman" w:cs="Times New Roman"/>
        </w:rPr>
        <w:t xml:space="preserve">executive </w:t>
      </w:r>
      <w:r w:rsidR="00335717" w:rsidRPr="00DE0A01">
        <w:rPr>
          <w:rFonts w:ascii="Times New Roman" w:hAnsi="Times New Roman" w:cs="Times New Roman"/>
        </w:rPr>
        <w:t xml:space="preserve">cognitive flexibility </w:t>
      </w:r>
      <w:r w:rsidR="00BA26AC" w:rsidRPr="00DE0A01">
        <w:rPr>
          <w:rFonts w:ascii="Times New Roman" w:hAnsi="Times New Roman" w:cs="Times New Roman"/>
        </w:rPr>
        <w:fldChar w:fldCharType="begin"/>
      </w:r>
      <w:r w:rsidR="00BA26AC" w:rsidRPr="00DE0A01">
        <w:rPr>
          <w:rFonts w:ascii="Times New Roman" w:hAnsi="Times New Roman" w:cs="Times New Roman"/>
        </w:rPr>
        <w:instrText xml:space="preserve"> ADDIN ZOTERO_ITEM CSL_CITATION {"citationID":"26u3l790lv","properties":{"formattedCitation":"(Diamond, 2013; Kiesel et al., 2010)","plainCitation":"(Diamond, 2013; Kiesel et al., 2010)"},"citationItems":[{"id":1550,"uris":["http://zotero.org/users/2667326/items/VSH47F7F"],"uri":["http://zotero.org/users/2667326/items/VSH47F7F"],"itemData":{"id":1550,"type":"article-journal","title":"Executive Functions","container-title":"Annual Review of Psychology","page":"135-168","volume":"64","issue":"1","source":"CrossRef","DOI":"10.1146/annurev-psych-113011-143750","ISSN":"0066-4308, 1545-2085","language":"en","author":[{"family":"Diamond","given":"Adele"}],"issued":{"date-parts":[["2013",1,3]]}}},{"id":1554,"uris":["http://zotero.org/users/2667326/items/PE8VBS8V"],"uri":["http://zotero.org/users/2667326/items/PE8VBS8V"],"itemData":{"id":1554,"type":"article-journal","title":"Control and interference in task switching—A review.","container-title":"Psychological Bulletin","page":"849-874","volume":"136","issue":"5","source":"CrossRef","DOI":"10.1037/a0019842","ISSN":"1939-1455, 0033-2909","language":"en","author":[{"family":"Kiesel","given":"Andrea"},{"family":"Steinhauser","given":"Marco"},{"family":"Wendt","given":"Mike"},{"family":"Falkenstein","given":"Michael"},{"family":"Jost","given":"Kerstin"},{"family":"Philipp","given":"Andrea M."},{"family":"Koch","given":"Iring"}],"issued":{"date-parts":[["2010"]]}}}],"schema":"https://github.com/citation-style-language/schema/raw/master/csl-citation.json"} </w:instrText>
      </w:r>
      <w:r w:rsidR="00BA26AC" w:rsidRPr="00DE0A01">
        <w:rPr>
          <w:rFonts w:ascii="Times New Roman" w:hAnsi="Times New Roman" w:cs="Times New Roman"/>
        </w:rPr>
        <w:fldChar w:fldCharType="separate"/>
      </w:r>
      <w:r w:rsidR="00BA26AC" w:rsidRPr="00DE0A01">
        <w:rPr>
          <w:rFonts w:ascii="Times New Roman" w:hAnsi="Times New Roman" w:cs="Times New Roman"/>
        </w:rPr>
        <w:t>(Diamond, 2013; Kiesel et al., 2010)</w:t>
      </w:r>
      <w:r w:rsidR="00BA26AC" w:rsidRPr="00DE0A01">
        <w:rPr>
          <w:rFonts w:ascii="Times New Roman" w:hAnsi="Times New Roman" w:cs="Times New Roman"/>
        </w:rPr>
        <w:fldChar w:fldCharType="end"/>
      </w:r>
      <w:r w:rsidR="00335717" w:rsidRPr="00DE0A01">
        <w:rPr>
          <w:rFonts w:ascii="Times New Roman" w:hAnsi="Times New Roman" w:cs="Times New Roman"/>
        </w:rPr>
        <w:t xml:space="preserve">. A target shape (circle/square) </w:t>
      </w:r>
      <w:r w:rsidR="00CD4F4E">
        <w:rPr>
          <w:rFonts w:ascii="Times New Roman" w:hAnsi="Times New Roman" w:cs="Times New Roman"/>
        </w:rPr>
        <w:t xml:space="preserve">2cm in diameter/width </w:t>
      </w:r>
      <w:r w:rsidR="00335717" w:rsidRPr="00DE0A01">
        <w:rPr>
          <w:rFonts w:ascii="Times New Roman" w:hAnsi="Times New Roman" w:cs="Times New Roman"/>
        </w:rPr>
        <w:t xml:space="preserve">was presented in the </w:t>
      </w:r>
      <w:r w:rsidR="00CF5250" w:rsidRPr="00DE0A01">
        <w:rPr>
          <w:rFonts w:ascii="Times New Roman" w:hAnsi="Times New Roman" w:cs="Times New Roman"/>
        </w:rPr>
        <w:t>centre of the</w:t>
      </w:r>
      <w:r w:rsidR="00335717" w:rsidRPr="00DE0A01">
        <w:rPr>
          <w:rFonts w:ascii="Times New Roman" w:hAnsi="Times New Roman" w:cs="Times New Roman"/>
        </w:rPr>
        <w:t xml:space="preserve"> screen</w:t>
      </w:r>
      <w:r w:rsidR="00CD4F4E">
        <w:rPr>
          <w:rFonts w:ascii="Times New Roman" w:hAnsi="Times New Roman" w:cs="Times New Roman"/>
        </w:rPr>
        <w:t xml:space="preserve"> at a viewing distance of 57cm</w:t>
      </w:r>
      <w:r w:rsidR="00335717" w:rsidRPr="00DE0A01">
        <w:rPr>
          <w:rFonts w:ascii="Times New Roman" w:hAnsi="Times New Roman" w:cs="Times New Roman"/>
        </w:rPr>
        <w:t xml:space="preserve">. The background colour of the screen (green/blue) acted as a cue for which stimulus-response association to use. Depending on the background screen colour, participants were instructed </w:t>
      </w:r>
      <w:r w:rsidR="00335717" w:rsidRPr="00DE0A01">
        <w:rPr>
          <w:rFonts w:ascii="Times New Roman" w:hAnsi="Times New Roman" w:cs="Times New Roman"/>
        </w:rPr>
        <w:lastRenderedPageBreak/>
        <w:t xml:space="preserve">to press the UP key when one shape (circle/square) was onscreen and the DOWN key when the alternative shape (circle/square) was onscreen. </w:t>
      </w:r>
      <w:r w:rsidR="00105429">
        <w:rPr>
          <w:rFonts w:ascii="Times New Roman" w:hAnsi="Times New Roman" w:cs="Times New Roman"/>
        </w:rPr>
        <w:t xml:space="preserve">The type of shape presented (square/circle) varied randomly from trial-to-trial. </w:t>
      </w:r>
      <w:r w:rsidR="00335717" w:rsidRPr="00DE0A01">
        <w:rPr>
          <w:rFonts w:ascii="Times New Roman" w:hAnsi="Times New Roman" w:cs="Times New Roman"/>
        </w:rPr>
        <w:t>After a random number</w:t>
      </w:r>
      <w:r w:rsidR="00D513BC" w:rsidRPr="00DE0A01">
        <w:rPr>
          <w:rFonts w:ascii="Times New Roman" w:hAnsi="Times New Roman" w:cs="Times New Roman"/>
        </w:rPr>
        <w:t xml:space="preserve"> of </w:t>
      </w:r>
      <w:r w:rsidR="00A102E0" w:rsidRPr="00DE0A01">
        <w:rPr>
          <w:rFonts w:ascii="Times New Roman" w:hAnsi="Times New Roman" w:cs="Times New Roman"/>
        </w:rPr>
        <w:t>trials</w:t>
      </w:r>
      <w:r w:rsidR="0020572B">
        <w:rPr>
          <w:rFonts w:ascii="Times New Roman" w:hAnsi="Times New Roman" w:cs="Times New Roman"/>
        </w:rPr>
        <w:t xml:space="preserve"> between </w:t>
      </w:r>
      <w:r w:rsidR="009351BF">
        <w:rPr>
          <w:rFonts w:ascii="Times New Roman" w:hAnsi="Times New Roman" w:cs="Times New Roman"/>
        </w:rPr>
        <w:t>6-12</w:t>
      </w:r>
      <w:r w:rsidR="00A102E0" w:rsidRPr="00DE0A01">
        <w:rPr>
          <w:rFonts w:ascii="Times New Roman" w:hAnsi="Times New Roman" w:cs="Times New Roman"/>
        </w:rPr>
        <w:t>,</w:t>
      </w:r>
      <w:r w:rsidR="00D513BC" w:rsidRPr="00DE0A01">
        <w:rPr>
          <w:rFonts w:ascii="Times New Roman" w:hAnsi="Times New Roman" w:cs="Times New Roman"/>
        </w:rPr>
        <w:t xml:space="preserve"> </w:t>
      </w:r>
      <w:r w:rsidR="00335717" w:rsidRPr="00DE0A01">
        <w:rPr>
          <w:rFonts w:ascii="Times New Roman" w:hAnsi="Times New Roman" w:cs="Times New Roman"/>
        </w:rPr>
        <w:t xml:space="preserve">the </w:t>
      </w:r>
      <w:r w:rsidR="00D513BC" w:rsidRPr="00DE0A01">
        <w:rPr>
          <w:rFonts w:ascii="Times New Roman" w:hAnsi="Times New Roman" w:cs="Times New Roman"/>
        </w:rPr>
        <w:t>stimulus-response rule changed</w:t>
      </w:r>
      <w:r w:rsidR="00335717" w:rsidRPr="00DE0A01">
        <w:rPr>
          <w:rFonts w:ascii="Times New Roman" w:hAnsi="Times New Roman" w:cs="Times New Roman"/>
        </w:rPr>
        <w:t xml:space="preserve">. </w:t>
      </w:r>
      <w:r w:rsidR="00D513BC" w:rsidRPr="00DE0A01">
        <w:rPr>
          <w:rFonts w:ascii="Times New Roman" w:hAnsi="Times New Roman" w:cs="Times New Roman"/>
        </w:rPr>
        <w:t>There were 20 colour switches of the background screen in total</w:t>
      </w:r>
      <w:r w:rsidR="00105429">
        <w:rPr>
          <w:rFonts w:ascii="Times New Roman" w:hAnsi="Times New Roman" w:cs="Times New Roman"/>
        </w:rPr>
        <w:t xml:space="preserve"> during the task</w:t>
      </w:r>
      <w:r w:rsidR="00D513BC" w:rsidRPr="00DE0A01">
        <w:rPr>
          <w:rFonts w:ascii="Times New Roman" w:hAnsi="Times New Roman" w:cs="Times New Roman"/>
        </w:rPr>
        <w:t xml:space="preserve">. The number of trials per colour block randomly varied between 6 and 12 repetitions. </w:t>
      </w:r>
      <w:r w:rsidR="00335717" w:rsidRPr="00DE0A01">
        <w:rPr>
          <w:rFonts w:ascii="Times New Roman" w:hAnsi="Times New Roman" w:cs="Times New Roman"/>
        </w:rPr>
        <w:t>Accuracy and reaction times were registered</w:t>
      </w:r>
      <w:r w:rsidR="00D513BC" w:rsidRPr="00DE0A01">
        <w:rPr>
          <w:rFonts w:ascii="Times New Roman" w:hAnsi="Times New Roman" w:cs="Times New Roman"/>
        </w:rPr>
        <w:t xml:space="preserve"> from key presses</w:t>
      </w:r>
      <w:r w:rsidR="00335717" w:rsidRPr="00DE0A01">
        <w:rPr>
          <w:rFonts w:ascii="Times New Roman" w:hAnsi="Times New Roman" w:cs="Times New Roman"/>
        </w:rPr>
        <w:t xml:space="preserve">. </w:t>
      </w:r>
    </w:p>
    <w:p w14:paraId="4FDCB51C" w14:textId="0DFBD51F" w:rsidR="00CF5250" w:rsidRPr="00DE0A01" w:rsidRDefault="001D78CE" w:rsidP="00DE0A01">
      <w:pPr>
        <w:spacing w:after="120" w:line="480" w:lineRule="auto"/>
        <w:ind w:firstLine="720"/>
        <w:rPr>
          <w:rFonts w:ascii="Times New Roman" w:hAnsi="Times New Roman" w:cs="Times New Roman"/>
        </w:rPr>
      </w:pPr>
      <w:r w:rsidRPr="00DE0A01">
        <w:rPr>
          <w:rFonts w:ascii="Times New Roman" w:hAnsi="Times New Roman" w:cs="Times New Roman"/>
          <w:i/>
        </w:rPr>
        <w:t>Flanker inhibition task</w:t>
      </w:r>
      <w:r w:rsidR="00D513BC" w:rsidRPr="00DE0A01">
        <w:rPr>
          <w:rFonts w:ascii="Times New Roman" w:hAnsi="Times New Roman" w:cs="Times New Roman"/>
          <w:i/>
        </w:rPr>
        <w:t>.</w:t>
      </w:r>
      <w:r w:rsidR="00D513BC" w:rsidRPr="00DE0A01">
        <w:rPr>
          <w:rFonts w:ascii="Times New Roman" w:hAnsi="Times New Roman" w:cs="Times New Roman"/>
          <w:b/>
          <w:i/>
        </w:rPr>
        <w:t xml:space="preserve"> </w:t>
      </w:r>
      <w:r w:rsidR="00D513BC" w:rsidRPr="00DE0A01">
        <w:rPr>
          <w:rFonts w:ascii="Times New Roman" w:hAnsi="Times New Roman" w:cs="Times New Roman"/>
        </w:rPr>
        <w:t xml:space="preserve">A flanker task was used to </w:t>
      </w:r>
      <w:r w:rsidR="00CF5250" w:rsidRPr="00DE0A01">
        <w:rPr>
          <w:rFonts w:ascii="Times New Roman" w:hAnsi="Times New Roman" w:cs="Times New Roman"/>
        </w:rPr>
        <w:t>measure</w:t>
      </w:r>
      <w:r w:rsidR="00D513BC" w:rsidRPr="00DE0A01">
        <w:rPr>
          <w:rFonts w:ascii="Times New Roman" w:hAnsi="Times New Roman" w:cs="Times New Roman"/>
        </w:rPr>
        <w:t xml:space="preserve"> </w:t>
      </w:r>
      <w:r w:rsidR="00CF5250" w:rsidRPr="00DE0A01">
        <w:rPr>
          <w:rFonts w:ascii="Times New Roman" w:hAnsi="Times New Roman" w:cs="Times New Roman"/>
        </w:rPr>
        <w:t xml:space="preserve">executive </w:t>
      </w:r>
      <w:r w:rsidR="00D513BC" w:rsidRPr="00DE0A01">
        <w:rPr>
          <w:rFonts w:ascii="Times New Roman" w:hAnsi="Times New Roman" w:cs="Times New Roman"/>
        </w:rPr>
        <w:t xml:space="preserve">inhibitory ability </w:t>
      </w:r>
      <w:r w:rsidR="00E55B55" w:rsidRPr="00DE0A01">
        <w:rPr>
          <w:rFonts w:ascii="Times New Roman" w:hAnsi="Times New Roman" w:cs="Times New Roman"/>
        </w:rPr>
        <w:fldChar w:fldCharType="begin"/>
      </w:r>
      <w:r w:rsidR="00E55B55" w:rsidRPr="00DE0A01">
        <w:rPr>
          <w:rFonts w:ascii="Times New Roman" w:hAnsi="Times New Roman" w:cs="Times New Roman"/>
        </w:rPr>
        <w:instrText xml:space="preserve"> ADDIN ZOTERO_ITEM CSL_CITATION {"citationID":"1u88mbnuas","properties":{"formattedCitation":"(C Eriksen, 1995; Diamond, 2013)","plainCitation":"(C Eriksen, 1995; Diamond, 2013)"},"citationItems":[{"id":1555,"uris":["http://zotero.org/users/2667326/items/FX8NPMJF"],"uri":["http://zotero.org/users/2667326/items/FX8NPMJF"],"itemData":{"id":1555,"type":"article-journal","title":"The flankers task and response competition: A useful tool for investigating a variety of cognitive problems","container-title":"Visual Cognition","page":"101-118","volume":"2","issue":"2-3","author":[{"literal":"C Eriksen"}],"issued":{"date-parts":[["1995"]]}}},{"id":1550,"uris":["http://zotero.org/users/2667326/items/VSH47F7F"],"uri":["http://zotero.org/users/2667326/items/VSH47F7F"],"itemData":{"id":1550,"type":"article-journal","title":"Executive Functions","container-title":"Annual Review of Psychology","page":"135-168","volume":"64","issue":"1","source":"CrossRef","DOI":"10.1146/annurev-psych-113011-143750","ISSN":"0066-4308, 1545-2085","language":"en","author":[{"family":"Diamond","given":"Adele"}],"issued":{"date-parts":[["2013",1,3]]}}}],"schema":"https://github.com/citation-style-language/schema/raw/master/csl-citation.json"} </w:instrText>
      </w:r>
      <w:r w:rsidR="00E55B55" w:rsidRPr="00DE0A01">
        <w:rPr>
          <w:rFonts w:ascii="Times New Roman" w:hAnsi="Times New Roman" w:cs="Times New Roman"/>
        </w:rPr>
        <w:fldChar w:fldCharType="separate"/>
      </w:r>
      <w:r w:rsidR="00E55B55" w:rsidRPr="00DE0A01">
        <w:rPr>
          <w:rFonts w:ascii="Times New Roman" w:hAnsi="Times New Roman" w:cs="Times New Roman"/>
        </w:rPr>
        <w:t>(Eriksen, 1995; Diamond, 2013)</w:t>
      </w:r>
      <w:r w:rsidR="00E55B55" w:rsidRPr="00DE0A01">
        <w:rPr>
          <w:rFonts w:ascii="Times New Roman" w:hAnsi="Times New Roman" w:cs="Times New Roman"/>
        </w:rPr>
        <w:fldChar w:fldCharType="end"/>
      </w:r>
      <w:r w:rsidR="00D513BC" w:rsidRPr="00DE0A01">
        <w:rPr>
          <w:rFonts w:ascii="Times New Roman" w:hAnsi="Times New Roman" w:cs="Times New Roman"/>
        </w:rPr>
        <w:t xml:space="preserve">. </w:t>
      </w:r>
      <w:r w:rsidR="00CF5250" w:rsidRPr="00DE0A01">
        <w:rPr>
          <w:rFonts w:ascii="Times New Roman" w:hAnsi="Times New Roman" w:cs="Times New Roman"/>
        </w:rPr>
        <w:t>A white arrow</w:t>
      </w:r>
      <w:r w:rsidR="00CD4F4E">
        <w:rPr>
          <w:rFonts w:ascii="Times New Roman" w:hAnsi="Times New Roman" w:cs="Times New Roman"/>
        </w:rPr>
        <w:t xml:space="preserve"> (1.5cm by 1.5cm in size)</w:t>
      </w:r>
      <w:r w:rsidR="00CF5250" w:rsidRPr="00DE0A01">
        <w:rPr>
          <w:rFonts w:ascii="Times New Roman" w:hAnsi="Times New Roman" w:cs="Times New Roman"/>
        </w:rPr>
        <w:t xml:space="preserve"> was presented in the centre of a black</w:t>
      </w:r>
      <w:r w:rsidR="00D513BC" w:rsidRPr="00DE0A01">
        <w:rPr>
          <w:rFonts w:ascii="Times New Roman" w:hAnsi="Times New Roman" w:cs="Times New Roman"/>
        </w:rPr>
        <w:t xml:space="preserve"> screen</w:t>
      </w:r>
      <w:r w:rsidR="00CF5250" w:rsidRPr="00DE0A01">
        <w:rPr>
          <w:rFonts w:ascii="Times New Roman" w:hAnsi="Times New Roman" w:cs="Times New Roman"/>
        </w:rPr>
        <w:t xml:space="preserve"> flank</w:t>
      </w:r>
      <w:r w:rsidR="00A3114C" w:rsidRPr="00DE0A01">
        <w:rPr>
          <w:rFonts w:ascii="Times New Roman" w:hAnsi="Times New Roman" w:cs="Times New Roman"/>
        </w:rPr>
        <w:t>er by two shapes</w:t>
      </w:r>
      <w:r w:rsidR="00CD4F4E">
        <w:rPr>
          <w:rFonts w:ascii="Times New Roman" w:hAnsi="Times New Roman" w:cs="Times New Roman"/>
        </w:rPr>
        <w:t xml:space="preserve"> (also 1.5cm by 1.5cm in </w:t>
      </w:r>
      <w:proofErr w:type="gramStart"/>
      <w:r w:rsidR="00CD4F4E">
        <w:rPr>
          <w:rFonts w:ascii="Times New Roman" w:hAnsi="Times New Roman" w:cs="Times New Roman"/>
        </w:rPr>
        <w:t>size  and</w:t>
      </w:r>
      <w:proofErr w:type="gramEnd"/>
      <w:r w:rsidR="00CD4F4E">
        <w:rPr>
          <w:rFonts w:ascii="Times New Roman" w:hAnsi="Times New Roman" w:cs="Times New Roman"/>
        </w:rPr>
        <w:t xml:space="preserve"> 0.5cm apart from each other)</w:t>
      </w:r>
      <w:r w:rsidR="00A3114C" w:rsidRPr="00DE0A01">
        <w:rPr>
          <w:rFonts w:ascii="Times New Roman" w:hAnsi="Times New Roman" w:cs="Times New Roman"/>
        </w:rPr>
        <w:t xml:space="preserve"> to either side</w:t>
      </w:r>
      <w:r w:rsidR="00CD4F4E">
        <w:rPr>
          <w:rFonts w:ascii="Times New Roman" w:hAnsi="Times New Roman" w:cs="Times New Roman"/>
        </w:rPr>
        <w:t xml:space="preserve"> with a viewing distance of 57cm</w:t>
      </w:r>
      <w:r w:rsidR="00CF5250" w:rsidRPr="00DE0A01">
        <w:rPr>
          <w:rFonts w:ascii="Times New Roman" w:hAnsi="Times New Roman" w:cs="Times New Roman"/>
        </w:rPr>
        <w:t>. Participants were instructed to indicate the direction that the central arrow was pointing (LEFT or RIGHT arrow key). The response key was</w:t>
      </w:r>
      <w:r w:rsidR="00D513BC" w:rsidRPr="00DE0A01">
        <w:rPr>
          <w:rFonts w:ascii="Times New Roman" w:hAnsi="Times New Roman" w:cs="Times New Roman"/>
        </w:rPr>
        <w:t xml:space="preserve"> mapped </w:t>
      </w:r>
      <w:r w:rsidR="00CF5250" w:rsidRPr="00DE0A01">
        <w:rPr>
          <w:rFonts w:ascii="Times New Roman" w:hAnsi="Times New Roman" w:cs="Times New Roman"/>
        </w:rPr>
        <w:t>directly</w:t>
      </w:r>
      <w:r w:rsidR="00D513BC" w:rsidRPr="00DE0A01">
        <w:rPr>
          <w:rFonts w:ascii="Times New Roman" w:hAnsi="Times New Roman" w:cs="Times New Roman"/>
        </w:rPr>
        <w:t xml:space="preserve"> to the dire</w:t>
      </w:r>
      <w:r w:rsidR="00CF5250" w:rsidRPr="00DE0A01">
        <w:rPr>
          <w:rFonts w:ascii="Times New Roman" w:hAnsi="Times New Roman" w:cs="Times New Roman"/>
        </w:rPr>
        <w:t>ction in which the arrow pointed.</w:t>
      </w:r>
      <w:r w:rsidR="00D513BC" w:rsidRPr="00DE0A01">
        <w:rPr>
          <w:rFonts w:ascii="Times New Roman" w:hAnsi="Times New Roman" w:cs="Times New Roman"/>
        </w:rPr>
        <w:t xml:space="preserve"> </w:t>
      </w:r>
      <w:r w:rsidR="00CF5250" w:rsidRPr="00DE0A01">
        <w:rPr>
          <w:rFonts w:ascii="Times New Roman" w:hAnsi="Times New Roman" w:cs="Times New Roman"/>
        </w:rPr>
        <w:t>There were three types of trials</w:t>
      </w:r>
      <w:r w:rsidR="00D513BC" w:rsidRPr="00DE0A01">
        <w:rPr>
          <w:rFonts w:ascii="Times New Roman" w:hAnsi="Times New Roman" w:cs="Times New Roman"/>
        </w:rPr>
        <w:t xml:space="preserve"> presented in a randomized order</w:t>
      </w:r>
      <w:r w:rsidR="00CF5250" w:rsidRPr="00DE0A01">
        <w:rPr>
          <w:rFonts w:ascii="Times New Roman" w:hAnsi="Times New Roman" w:cs="Times New Roman"/>
        </w:rPr>
        <w:t xml:space="preserve"> during the task</w:t>
      </w:r>
      <w:r w:rsidR="00D513BC" w:rsidRPr="00DE0A01">
        <w:rPr>
          <w:rFonts w:ascii="Times New Roman" w:hAnsi="Times New Roman" w:cs="Times New Roman"/>
        </w:rPr>
        <w:t xml:space="preserve">: </w:t>
      </w:r>
    </w:p>
    <w:p w14:paraId="611CDDCB" w14:textId="77777777" w:rsidR="00CF5250" w:rsidRPr="00DE0A01" w:rsidRDefault="00CF5250" w:rsidP="00DE0A01">
      <w:pPr>
        <w:pStyle w:val="ListParagraph"/>
        <w:numPr>
          <w:ilvl w:val="0"/>
          <w:numId w:val="13"/>
        </w:numPr>
        <w:spacing w:after="120" w:line="480" w:lineRule="auto"/>
        <w:rPr>
          <w:rFonts w:ascii="Times New Roman" w:hAnsi="Times New Roman" w:cs="Times New Roman"/>
        </w:rPr>
      </w:pPr>
      <w:r w:rsidRPr="00DE0A01">
        <w:rPr>
          <w:rFonts w:ascii="Times New Roman" w:hAnsi="Times New Roman" w:cs="Times New Roman"/>
        </w:rPr>
        <w:t>C</w:t>
      </w:r>
      <w:r w:rsidR="00D513BC" w:rsidRPr="00DE0A01">
        <w:rPr>
          <w:rFonts w:ascii="Times New Roman" w:hAnsi="Times New Roman" w:cs="Times New Roman"/>
        </w:rPr>
        <w:t>ongruent</w:t>
      </w:r>
      <w:r w:rsidRPr="00DE0A01">
        <w:rPr>
          <w:rFonts w:ascii="Times New Roman" w:hAnsi="Times New Roman" w:cs="Times New Roman"/>
        </w:rPr>
        <w:t xml:space="preserve"> trials: </w:t>
      </w:r>
      <w:r w:rsidR="00D513BC" w:rsidRPr="00DE0A01">
        <w:rPr>
          <w:rFonts w:ascii="Times New Roman" w:hAnsi="Times New Roman" w:cs="Times New Roman"/>
        </w:rPr>
        <w:t xml:space="preserve"> </w:t>
      </w:r>
      <w:r w:rsidRPr="00DE0A01">
        <w:rPr>
          <w:rFonts w:ascii="Times New Roman" w:hAnsi="Times New Roman" w:cs="Times New Roman"/>
        </w:rPr>
        <w:t>The central arrow was flanked by arrows pointing in the same direction</w:t>
      </w:r>
      <w:r w:rsidR="002B3B64" w:rsidRPr="00DE0A01">
        <w:rPr>
          <w:rFonts w:ascii="Times New Roman" w:hAnsi="Times New Roman" w:cs="Times New Roman"/>
        </w:rPr>
        <w:t>.</w:t>
      </w:r>
    </w:p>
    <w:p w14:paraId="2B75A0CB" w14:textId="77777777" w:rsidR="00CF5250" w:rsidRPr="00DE0A01" w:rsidRDefault="00CF5250" w:rsidP="00DE0A01">
      <w:pPr>
        <w:pStyle w:val="ListParagraph"/>
        <w:numPr>
          <w:ilvl w:val="0"/>
          <w:numId w:val="13"/>
        </w:numPr>
        <w:spacing w:after="120" w:line="480" w:lineRule="auto"/>
        <w:rPr>
          <w:rFonts w:ascii="Times New Roman" w:hAnsi="Times New Roman" w:cs="Times New Roman"/>
        </w:rPr>
      </w:pPr>
      <w:r w:rsidRPr="00DE0A01">
        <w:rPr>
          <w:rFonts w:ascii="Times New Roman" w:hAnsi="Times New Roman" w:cs="Times New Roman"/>
        </w:rPr>
        <w:t>I</w:t>
      </w:r>
      <w:r w:rsidR="00D513BC" w:rsidRPr="00DE0A01">
        <w:rPr>
          <w:rFonts w:ascii="Times New Roman" w:hAnsi="Times New Roman" w:cs="Times New Roman"/>
        </w:rPr>
        <w:t>ncongruent</w:t>
      </w:r>
      <w:r w:rsidRPr="00DE0A01">
        <w:rPr>
          <w:rFonts w:ascii="Times New Roman" w:hAnsi="Times New Roman" w:cs="Times New Roman"/>
        </w:rPr>
        <w:t xml:space="preserve"> trials: The central arrow was flanked by arrows pointing in the opposite direction</w:t>
      </w:r>
      <w:r w:rsidR="002B3B64" w:rsidRPr="00DE0A01">
        <w:rPr>
          <w:rFonts w:ascii="Times New Roman" w:hAnsi="Times New Roman" w:cs="Times New Roman"/>
        </w:rPr>
        <w:t>.</w:t>
      </w:r>
    </w:p>
    <w:p w14:paraId="5AA662BD" w14:textId="152F2090" w:rsidR="00CF5250" w:rsidRPr="00DE0A01" w:rsidRDefault="00CF5250" w:rsidP="00DE0A01">
      <w:pPr>
        <w:pStyle w:val="ListParagraph"/>
        <w:numPr>
          <w:ilvl w:val="0"/>
          <w:numId w:val="13"/>
        </w:numPr>
        <w:spacing w:after="120" w:line="480" w:lineRule="auto"/>
        <w:rPr>
          <w:rFonts w:ascii="Times New Roman" w:hAnsi="Times New Roman" w:cs="Times New Roman"/>
        </w:rPr>
      </w:pPr>
      <w:r w:rsidRPr="00DE0A01">
        <w:rPr>
          <w:rFonts w:ascii="Times New Roman" w:hAnsi="Times New Roman" w:cs="Times New Roman"/>
        </w:rPr>
        <w:t>N</w:t>
      </w:r>
      <w:r w:rsidR="00D513BC" w:rsidRPr="00DE0A01">
        <w:rPr>
          <w:rFonts w:ascii="Times New Roman" w:hAnsi="Times New Roman" w:cs="Times New Roman"/>
        </w:rPr>
        <w:t xml:space="preserve">eutral </w:t>
      </w:r>
      <w:r w:rsidRPr="00DE0A01">
        <w:rPr>
          <w:rFonts w:ascii="Times New Roman" w:hAnsi="Times New Roman" w:cs="Times New Roman"/>
        </w:rPr>
        <w:t xml:space="preserve">trials: The central was flanked by </w:t>
      </w:r>
      <w:r w:rsidR="002B6568">
        <w:rPr>
          <w:rFonts w:ascii="Times New Roman" w:hAnsi="Times New Roman" w:cs="Times New Roman"/>
        </w:rPr>
        <w:t xml:space="preserve">hollow </w:t>
      </w:r>
      <w:r w:rsidRPr="00DE0A01">
        <w:rPr>
          <w:rFonts w:ascii="Times New Roman" w:hAnsi="Times New Roman" w:cs="Times New Roman"/>
        </w:rPr>
        <w:t>squares</w:t>
      </w:r>
      <w:r w:rsidR="00D513BC" w:rsidRPr="00DE0A01">
        <w:rPr>
          <w:rFonts w:ascii="Times New Roman" w:hAnsi="Times New Roman" w:cs="Times New Roman"/>
        </w:rPr>
        <w:t xml:space="preserve">. </w:t>
      </w:r>
    </w:p>
    <w:p w14:paraId="3C26C214" w14:textId="5BD70A63" w:rsidR="001D78CE" w:rsidRDefault="00CF5250" w:rsidP="00DE0A01">
      <w:pPr>
        <w:spacing w:after="120" w:line="480" w:lineRule="auto"/>
        <w:rPr>
          <w:rFonts w:ascii="Times New Roman" w:hAnsi="Times New Roman" w:cs="Times New Roman"/>
        </w:rPr>
      </w:pPr>
      <w:r w:rsidRPr="00DE0A01">
        <w:rPr>
          <w:rFonts w:ascii="Times New Roman" w:hAnsi="Times New Roman" w:cs="Times New Roman"/>
        </w:rPr>
        <w:t xml:space="preserve">There were 20 practice trials followed by </w:t>
      </w:r>
      <w:r w:rsidR="00D513BC" w:rsidRPr="00DE0A01">
        <w:rPr>
          <w:rFonts w:ascii="Times New Roman" w:hAnsi="Times New Roman" w:cs="Times New Roman"/>
        </w:rPr>
        <w:t xml:space="preserve">120 </w:t>
      </w:r>
      <w:r w:rsidRPr="00DE0A01">
        <w:rPr>
          <w:rFonts w:ascii="Times New Roman" w:hAnsi="Times New Roman" w:cs="Times New Roman"/>
        </w:rPr>
        <w:t xml:space="preserve">experimental </w:t>
      </w:r>
      <w:r w:rsidR="00D513BC" w:rsidRPr="00DE0A01">
        <w:rPr>
          <w:rFonts w:ascii="Times New Roman" w:hAnsi="Times New Roman" w:cs="Times New Roman"/>
        </w:rPr>
        <w:t>trials</w:t>
      </w:r>
      <w:r w:rsidRPr="00DE0A01">
        <w:rPr>
          <w:rFonts w:ascii="Times New Roman" w:hAnsi="Times New Roman" w:cs="Times New Roman"/>
        </w:rPr>
        <w:t>.</w:t>
      </w:r>
      <w:r w:rsidR="00D513BC" w:rsidRPr="00DE0A01">
        <w:rPr>
          <w:rFonts w:ascii="Times New Roman" w:hAnsi="Times New Roman" w:cs="Times New Roman"/>
        </w:rPr>
        <w:t xml:space="preserve"> </w:t>
      </w:r>
      <w:r w:rsidR="00BB145C" w:rsidRPr="00DE0A01">
        <w:rPr>
          <w:rFonts w:ascii="Times New Roman" w:hAnsi="Times New Roman" w:cs="Times New Roman"/>
        </w:rPr>
        <w:t xml:space="preserve">After 60 trials participants took a break. </w:t>
      </w:r>
      <w:r w:rsidR="00D513BC" w:rsidRPr="00DE0A01">
        <w:rPr>
          <w:rFonts w:ascii="Times New Roman" w:hAnsi="Times New Roman" w:cs="Times New Roman"/>
        </w:rPr>
        <w:t xml:space="preserve">Stimuli were presented for 250 </w:t>
      </w:r>
      <w:proofErr w:type="spellStart"/>
      <w:r w:rsidR="00D513BC" w:rsidRPr="00DE0A01">
        <w:rPr>
          <w:rFonts w:ascii="Times New Roman" w:hAnsi="Times New Roman" w:cs="Times New Roman"/>
        </w:rPr>
        <w:t>ms</w:t>
      </w:r>
      <w:proofErr w:type="spellEnd"/>
      <w:r w:rsidR="00D513BC" w:rsidRPr="00DE0A01">
        <w:rPr>
          <w:rFonts w:ascii="Times New Roman" w:hAnsi="Times New Roman" w:cs="Times New Roman"/>
        </w:rPr>
        <w:t xml:space="preserve"> with an inter-trial-interval of 500 </w:t>
      </w:r>
      <w:proofErr w:type="spellStart"/>
      <w:r w:rsidR="00D513BC" w:rsidRPr="00DE0A01">
        <w:rPr>
          <w:rFonts w:ascii="Times New Roman" w:hAnsi="Times New Roman" w:cs="Times New Roman"/>
        </w:rPr>
        <w:t>ms</w:t>
      </w:r>
      <w:proofErr w:type="spellEnd"/>
      <w:r w:rsidR="00D513BC" w:rsidRPr="00DE0A01">
        <w:rPr>
          <w:rFonts w:ascii="Times New Roman" w:hAnsi="Times New Roman" w:cs="Times New Roman"/>
        </w:rPr>
        <w:t xml:space="preserve">. A cross was presented in between trials </w:t>
      </w:r>
      <w:r w:rsidRPr="00DE0A01">
        <w:rPr>
          <w:rFonts w:ascii="Times New Roman" w:hAnsi="Times New Roman" w:cs="Times New Roman"/>
        </w:rPr>
        <w:t>so that participants fixated in the centre of the screen. T</w:t>
      </w:r>
      <w:r w:rsidR="00D513BC" w:rsidRPr="00DE0A01">
        <w:rPr>
          <w:rFonts w:ascii="Times New Roman" w:hAnsi="Times New Roman" w:cs="Times New Roman"/>
        </w:rPr>
        <w:t>he colo</w:t>
      </w:r>
      <w:r w:rsidRPr="00DE0A01">
        <w:rPr>
          <w:rFonts w:ascii="Times New Roman" w:hAnsi="Times New Roman" w:cs="Times New Roman"/>
        </w:rPr>
        <w:t>u</w:t>
      </w:r>
      <w:r w:rsidR="00D513BC" w:rsidRPr="00DE0A01">
        <w:rPr>
          <w:rFonts w:ascii="Times New Roman" w:hAnsi="Times New Roman" w:cs="Times New Roman"/>
        </w:rPr>
        <w:t>r of the fixati</w:t>
      </w:r>
      <w:r w:rsidR="002B6568">
        <w:rPr>
          <w:rFonts w:ascii="Times New Roman" w:hAnsi="Times New Roman" w:cs="Times New Roman"/>
        </w:rPr>
        <w:t>on cross provided feedback on</w:t>
      </w:r>
      <w:r w:rsidR="00D513BC" w:rsidRPr="00DE0A01">
        <w:rPr>
          <w:rFonts w:ascii="Times New Roman" w:hAnsi="Times New Roman" w:cs="Times New Roman"/>
        </w:rPr>
        <w:t xml:space="preserve"> performance. Reaction times and accuracy were registered</w:t>
      </w:r>
      <w:r w:rsidRPr="00DE0A01">
        <w:rPr>
          <w:rFonts w:ascii="Times New Roman" w:hAnsi="Times New Roman" w:cs="Times New Roman"/>
        </w:rPr>
        <w:t xml:space="preserve"> from key presses</w:t>
      </w:r>
      <w:r w:rsidR="00D513BC" w:rsidRPr="00DE0A01">
        <w:rPr>
          <w:rFonts w:ascii="Times New Roman" w:hAnsi="Times New Roman" w:cs="Times New Roman"/>
        </w:rPr>
        <w:t xml:space="preserve">. </w:t>
      </w:r>
    </w:p>
    <w:p w14:paraId="67A1E359" w14:textId="489BC105" w:rsidR="007F5179" w:rsidRPr="007F5179" w:rsidRDefault="007F5179" w:rsidP="00AC116F">
      <w:pPr>
        <w:spacing w:after="120" w:line="480" w:lineRule="auto"/>
        <w:outlineLvl w:val="0"/>
        <w:rPr>
          <w:rFonts w:ascii="Times New Roman" w:hAnsi="Times New Roman" w:cs="Times New Roman"/>
          <w:b/>
        </w:rPr>
      </w:pPr>
      <w:r>
        <w:rPr>
          <w:rFonts w:ascii="Times New Roman" w:hAnsi="Times New Roman" w:cs="Times New Roman"/>
          <w:b/>
        </w:rPr>
        <w:t>Results</w:t>
      </w:r>
    </w:p>
    <w:p w14:paraId="3CFD3195" w14:textId="11218747" w:rsidR="00B70C86" w:rsidRDefault="00BF61C5" w:rsidP="00DE0A01">
      <w:pPr>
        <w:spacing w:after="120" w:line="480" w:lineRule="auto"/>
        <w:ind w:firstLine="720"/>
        <w:rPr>
          <w:rFonts w:ascii="Times New Roman" w:hAnsi="Times New Roman" w:cs="Times New Roman"/>
        </w:rPr>
      </w:pPr>
      <w:r w:rsidRPr="00DE0A01">
        <w:rPr>
          <w:rFonts w:ascii="Times New Roman" w:hAnsi="Times New Roman" w:cs="Times New Roman"/>
          <w:b/>
        </w:rPr>
        <w:t>Ambiguous figure task</w:t>
      </w:r>
      <w:r w:rsidR="00DC2794" w:rsidRPr="00DE0A01">
        <w:rPr>
          <w:rFonts w:ascii="Times New Roman" w:hAnsi="Times New Roman" w:cs="Times New Roman"/>
        </w:rPr>
        <w:t xml:space="preserve">. </w:t>
      </w:r>
      <w:r w:rsidR="0007751F" w:rsidRPr="00DE0A01">
        <w:rPr>
          <w:rFonts w:ascii="Times New Roman" w:hAnsi="Times New Roman" w:cs="Times New Roman"/>
        </w:rPr>
        <w:t xml:space="preserve"> </w:t>
      </w:r>
      <w:r w:rsidR="00B70C86" w:rsidRPr="00DE0A01">
        <w:rPr>
          <w:rFonts w:ascii="Times New Roman" w:hAnsi="Times New Roman" w:cs="Times New Roman"/>
        </w:rPr>
        <w:t xml:space="preserve">Due to positive skew of the distribution of number of reversals and duration of </w:t>
      </w:r>
      <w:proofErr w:type="spellStart"/>
      <w:r w:rsidR="00B70C86" w:rsidRPr="00DE0A01">
        <w:rPr>
          <w:rFonts w:ascii="Times New Roman" w:hAnsi="Times New Roman" w:cs="Times New Roman"/>
        </w:rPr>
        <w:t>percepts</w:t>
      </w:r>
      <w:proofErr w:type="spellEnd"/>
      <w:r w:rsidR="00B70C86" w:rsidRPr="00DE0A01">
        <w:rPr>
          <w:rFonts w:ascii="Times New Roman" w:hAnsi="Times New Roman" w:cs="Times New Roman"/>
        </w:rPr>
        <w:t xml:space="preserve"> in the ambiguous figure task, data were transformed using a square root </w:t>
      </w:r>
      <w:r w:rsidR="009774A8" w:rsidRPr="00DE0A01">
        <w:rPr>
          <w:rFonts w:ascii="Times New Roman" w:hAnsi="Times New Roman" w:cs="Times New Roman"/>
        </w:rPr>
        <w:t>(</w:t>
      </w:r>
      <w:r w:rsidR="00735BB2" w:rsidRPr="00DE0A01">
        <w:rPr>
          <w:rFonts w:ascii="Times New Roman" w:hAnsi="Times New Roman" w:cs="Times New Roman"/>
        </w:rPr>
        <w:t xml:space="preserve">number of </w:t>
      </w:r>
      <w:r w:rsidR="009774A8" w:rsidRPr="00DE0A01">
        <w:rPr>
          <w:rFonts w:ascii="Times New Roman" w:hAnsi="Times New Roman" w:cs="Times New Roman"/>
        </w:rPr>
        <w:t>reversals) or logarithmic (duration</w:t>
      </w:r>
      <w:r w:rsidR="00735BB2" w:rsidRPr="00DE0A01">
        <w:rPr>
          <w:rFonts w:ascii="Times New Roman" w:hAnsi="Times New Roman" w:cs="Times New Roman"/>
        </w:rPr>
        <w:t xml:space="preserve"> of </w:t>
      </w:r>
      <w:proofErr w:type="spellStart"/>
      <w:r w:rsidR="00735BB2" w:rsidRPr="00DE0A01">
        <w:rPr>
          <w:rFonts w:ascii="Times New Roman" w:hAnsi="Times New Roman" w:cs="Times New Roman"/>
        </w:rPr>
        <w:t>percepts</w:t>
      </w:r>
      <w:proofErr w:type="spellEnd"/>
      <w:r w:rsidR="009774A8" w:rsidRPr="00DE0A01">
        <w:rPr>
          <w:rFonts w:ascii="Times New Roman" w:hAnsi="Times New Roman" w:cs="Times New Roman"/>
        </w:rPr>
        <w:t xml:space="preserve">) </w:t>
      </w:r>
      <w:r w:rsidR="00B70C86" w:rsidRPr="00DE0A01">
        <w:rPr>
          <w:rFonts w:ascii="Times New Roman" w:hAnsi="Times New Roman" w:cs="Times New Roman"/>
        </w:rPr>
        <w:t>transformation</w:t>
      </w:r>
      <w:r w:rsidR="00166708" w:rsidRPr="00DE0A01">
        <w:rPr>
          <w:rFonts w:ascii="Times New Roman" w:hAnsi="Times New Roman" w:cs="Times New Roman"/>
        </w:rPr>
        <w:t xml:space="preserve"> before further analysis was </w:t>
      </w:r>
      <w:r w:rsidR="00166708" w:rsidRPr="00DE0A01">
        <w:rPr>
          <w:rFonts w:ascii="Times New Roman" w:hAnsi="Times New Roman" w:cs="Times New Roman"/>
        </w:rPr>
        <w:lastRenderedPageBreak/>
        <w:t>conducted</w:t>
      </w:r>
      <w:r w:rsidR="00B70C86" w:rsidRPr="00DE0A01">
        <w:rPr>
          <w:rFonts w:ascii="Times New Roman" w:hAnsi="Times New Roman" w:cs="Times New Roman"/>
        </w:rPr>
        <w:t>.</w:t>
      </w:r>
      <w:r w:rsidR="00166708" w:rsidRPr="00DE0A01">
        <w:rPr>
          <w:rFonts w:ascii="Times New Roman" w:hAnsi="Times New Roman" w:cs="Times New Roman"/>
        </w:rPr>
        <w:t xml:space="preserve"> Untransformed descriptive sta</w:t>
      </w:r>
      <w:r w:rsidR="002A58D4">
        <w:rPr>
          <w:rFonts w:ascii="Times New Roman" w:hAnsi="Times New Roman" w:cs="Times New Roman"/>
        </w:rPr>
        <w:t>tistics are presented in Table 1</w:t>
      </w:r>
      <w:r w:rsidR="00166708" w:rsidRPr="00DE0A01">
        <w:rPr>
          <w:rFonts w:ascii="Times New Roman" w:hAnsi="Times New Roman" w:cs="Times New Roman"/>
        </w:rPr>
        <w:t xml:space="preserve"> and Figure </w:t>
      </w:r>
      <w:r w:rsidR="002B6568">
        <w:rPr>
          <w:rFonts w:ascii="Times New Roman" w:hAnsi="Times New Roman" w:cs="Times New Roman"/>
        </w:rPr>
        <w:t>4</w:t>
      </w:r>
      <w:r w:rsidR="00166708" w:rsidRPr="00DE0A01">
        <w:rPr>
          <w:rFonts w:ascii="Times New Roman" w:hAnsi="Times New Roman" w:cs="Times New Roman"/>
        </w:rPr>
        <w:t>.</w:t>
      </w:r>
      <w:r w:rsidR="00B70C86" w:rsidRPr="00DE0A01">
        <w:rPr>
          <w:rFonts w:ascii="Times New Roman" w:hAnsi="Times New Roman" w:cs="Times New Roman"/>
        </w:rPr>
        <w:t xml:space="preserve"> </w:t>
      </w:r>
      <w:r w:rsidR="00B364A0" w:rsidRPr="00DE0A01">
        <w:rPr>
          <w:rFonts w:ascii="Times New Roman" w:hAnsi="Times New Roman" w:cs="Times New Roman"/>
        </w:rPr>
        <w:t xml:space="preserve">In </w:t>
      </w:r>
      <w:r w:rsidR="00F67A02" w:rsidRPr="00DE0A01">
        <w:rPr>
          <w:rFonts w:ascii="Times New Roman" w:hAnsi="Times New Roman" w:cs="Times New Roman"/>
        </w:rPr>
        <w:t>total</w:t>
      </w:r>
      <w:r w:rsidR="00816D53">
        <w:rPr>
          <w:rFonts w:ascii="Times New Roman" w:hAnsi="Times New Roman" w:cs="Times New Roman"/>
        </w:rPr>
        <w:t xml:space="preserve"> </w:t>
      </w:r>
      <w:r w:rsidR="00F67A02" w:rsidRPr="00DE0A01">
        <w:rPr>
          <w:rFonts w:ascii="Times New Roman" w:hAnsi="Times New Roman" w:cs="Times New Roman"/>
        </w:rPr>
        <w:t xml:space="preserve">9 participants </w:t>
      </w:r>
      <w:r w:rsidR="00B364A0" w:rsidRPr="00DE0A01">
        <w:rPr>
          <w:rFonts w:ascii="Times New Roman" w:hAnsi="Times New Roman" w:cs="Times New Roman"/>
        </w:rPr>
        <w:t>were excluded from the analysis due to incorrect percept reporting (e.g.</w:t>
      </w:r>
      <w:r w:rsidR="00AF7330" w:rsidRPr="00DE0A01">
        <w:rPr>
          <w:rFonts w:ascii="Times New Roman" w:hAnsi="Times New Roman" w:cs="Times New Roman"/>
        </w:rPr>
        <w:t>,</w:t>
      </w:r>
      <w:r w:rsidR="00B364A0" w:rsidRPr="00DE0A01">
        <w:rPr>
          <w:rFonts w:ascii="Times New Roman" w:hAnsi="Times New Roman" w:cs="Times New Roman"/>
        </w:rPr>
        <w:t xml:space="preserve"> not holding </w:t>
      </w:r>
      <w:r w:rsidR="00F67A02" w:rsidRPr="00DE0A01">
        <w:rPr>
          <w:rFonts w:ascii="Times New Roman" w:hAnsi="Times New Roman" w:cs="Times New Roman"/>
        </w:rPr>
        <w:t>down a</w:t>
      </w:r>
      <w:r w:rsidR="00296FB8" w:rsidRPr="00DE0A01">
        <w:rPr>
          <w:rFonts w:ascii="Times New Roman" w:hAnsi="Times New Roman" w:cs="Times New Roman"/>
        </w:rPr>
        <w:t xml:space="preserve"> response</w:t>
      </w:r>
      <w:r w:rsidR="00F67A02" w:rsidRPr="00DE0A01">
        <w:rPr>
          <w:rFonts w:ascii="Times New Roman" w:hAnsi="Times New Roman" w:cs="Times New Roman"/>
        </w:rPr>
        <w:t xml:space="preserve"> key for the duration of each</w:t>
      </w:r>
      <w:r w:rsidR="00B364A0" w:rsidRPr="00DE0A01">
        <w:rPr>
          <w:rFonts w:ascii="Times New Roman" w:hAnsi="Times New Roman" w:cs="Times New Roman"/>
        </w:rPr>
        <w:t xml:space="preserve"> percept or pressing an inappropriate </w:t>
      </w:r>
      <w:r w:rsidR="00296FB8" w:rsidRPr="00DE0A01">
        <w:rPr>
          <w:rFonts w:ascii="Times New Roman" w:hAnsi="Times New Roman" w:cs="Times New Roman"/>
        </w:rPr>
        <w:t xml:space="preserve">response </w:t>
      </w:r>
      <w:r w:rsidR="00B364A0" w:rsidRPr="00DE0A01">
        <w:rPr>
          <w:rFonts w:ascii="Times New Roman" w:hAnsi="Times New Roman" w:cs="Times New Roman"/>
        </w:rPr>
        <w:t xml:space="preserve">key). </w:t>
      </w:r>
    </w:p>
    <w:tbl>
      <w:tblPr>
        <w:tblStyle w:val="TableGrid"/>
        <w:tblpPr w:leftFromText="180" w:rightFromText="180" w:vertAnchor="text" w:horzAnchor="page" w:tblpX="1492" w:tblpY="547"/>
        <w:tblW w:w="9164" w:type="dxa"/>
        <w:tblLook w:val="04A0" w:firstRow="1" w:lastRow="0" w:firstColumn="1" w:lastColumn="0" w:noHBand="0" w:noVBand="1"/>
      </w:tblPr>
      <w:tblGrid>
        <w:gridCol w:w="1014"/>
        <w:gridCol w:w="1493"/>
        <w:gridCol w:w="1234"/>
        <w:gridCol w:w="1102"/>
        <w:gridCol w:w="1103"/>
        <w:gridCol w:w="1086"/>
        <w:gridCol w:w="1066"/>
        <w:gridCol w:w="1066"/>
      </w:tblGrid>
      <w:tr w:rsidR="00341A18" w:rsidRPr="001D74B4" w14:paraId="62B5B199" w14:textId="77777777" w:rsidTr="00DF6196">
        <w:trPr>
          <w:trHeight w:val="313"/>
        </w:trPr>
        <w:tc>
          <w:tcPr>
            <w:tcW w:w="1014" w:type="dxa"/>
            <w:tcBorders>
              <w:top w:val="single" w:sz="4" w:space="0" w:color="auto"/>
              <w:left w:val="nil"/>
              <w:bottom w:val="single" w:sz="4" w:space="0" w:color="auto"/>
              <w:right w:val="nil"/>
            </w:tcBorders>
          </w:tcPr>
          <w:p w14:paraId="37B3950A" w14:textId="77777777" w:rsidR="00341A18" w:rsidRPr="001D74B4" w:rsidRDefault="00341A18" w:rsidP="00DF6196">
            <w:pPr>
              <w:spacing w:after="120" w:line="480" w:lineRule="auto"/>
              <w:rPr>
                <w:rFonts w:ascii="Times New Roman" w:hAnsi="Times New Roman" w:cs="Times New Roman"/>
              </w:rPr>
            </w:pPr>
          </w:p>
        </w:tc>
        <w:tc>
          <w:tcPr>
            <w:tcW w:w="1493" w:type="dxa"/>
            <w:tcBorders>
              <w:top w:val="single" w:sz="4" w:space="0" w:color="auto"/>
              <w:left w:val="nil"/>
              <w:bottom w:val="single" w:sz="4" w:space="0" w:color="auto"/>
              <w:right w:val="nil"/>
            </w:tcBorders>
          </w:tcPr>
          <w:p w14:paraId="7F697646" w14:textId="77777777" w:rsidR="00341A18" w:rsidRPr="001D74B4" w:rsidRDefault="00341A18" w:rsidP="00DF6196">
            <w:pPr>
              <w:spacing w:after="120" w:line="480" w:lineRule="auto"/>
              <w:rPr>
                <w:rFonts w:ascii="Times New Roman" w:hAnsi="Times New Roman" w:cs="Times New Roman"/>
              </w:rPr>
            </w:pPr>
          </w:p>
        </w:tc>
        <w:tc>
          <w:tcPr>
            <w:tcW w:w="2336" w:type="dxa"/>
            <w:gridSpan w:val="2"/>
            <w:tcBorders>
              <w:top w:val="single" w:sz="4" w:space="0" w:color="auto"/>
              <w:left w:val="nil"/>
              <w:bottom w:val="single" w:sz="4" w:space="0" w:color="auto"/>
              <w:right w:val="nil"/>
            </w:tcBorders>
            <w:vAlign w:val="center"/>
          </w:tcPr>
          <w:p w14:paraId="0BEB4CE0"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Total</w:t>
            </w:r>
          </w:p>
        </w:tc>
        <w:tc>
          <w:tcPr>
            <w:tcW w:w="2189" w:type="dxa"/>
            <w:gridSpan w:val="2"/>
            <w:tcBorders>
              <w:top w:val="single" w:sz="4" w:space="0" w:color="auto"/>
              <w:left w:val="nil"/>
              <w:bottom w:val="single" w:sz="4" w:space="0" w:color="auto"/>
              <w:right w:val="nil"/>
            </w:tcBorders>
          </w:tcPr>
          <w:p w14:paraId="5CF0E126"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Art students</w:t>
            </w:r>
          </w:p>
        </w:tc>
        <w:tc>
          <w:tcPr>
            <w:tcW w:w="2132" w:type="dxa"/>
            <w:gridSpan w:val="2"/>
            <w:tcBorders>
              <w:top w:val="single" w:sz="4" w:space="0" w:color="auto"/>
              <w:left w:val="nil"/>
              <w:bottom w:val="single" w:sz="4" w:space="0" w:color="auto"/>
              <w:right w:val="nil"/>
            </w:tcBorders>
          </w:tcPr>
          <w:p w14:paraId="1FFA5C5A"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Non-art students</w:t>
            </w:r>
          </w:p>
        </w:tc>
      </w:tr>
      <w:tr w:rsidR="00341A18" w:rsidRPr="001D74B4" w14:paraId="320BC998" w14:textId="77777777" w:rsidTr="00DF6196">
        <w:trPr>
          <w:trHeight w:val="313"/>
        </w:trPr>
        <w:tc>
          <w:tcPr>
            <w:tcW w:w="1014" w:type="dxa"/>
            <w:tcBorders>
              <w:top w:val="single" w:sz="4" w:space="0" w:color="auto"/>
              <w:left w:val="nil"/>
              <w:bottom w:val="single" w:sz="4" w:space="0" w:color="auto"/>
              <w:right w:val="nil"/>
            </w:tcBorders>
          </w:tcPr>
          <w:p w14:paraId="6F6B30AB" w14:textId="77777777" w:rsidR="00341A18" w:rsidRPr="001D74B4" w:rsidRDefault="00341A18" w:rsidP="00DF6196">
            <w:pPr>
              <w:spacing w:after="120" w:line="480" w:lineRule="auto"/>
              <w:rPr>
                <w:rFonts w:ascii="Times New Roman" w:hAnsi="Times New Roman" w:cs="Times New Roman"/>
              </w:rPr>
            </w:pPr>
          </w:p>
        </w:tc>
        <w:tc>
          <w:tcPr>
            <w:tcW w:w="1493" w:type="dxa"/>
            <w:tcBorders>
              <w:top w:val="single" w:sz="4" w:space="0" w:color="auto"/>
              <w:left w:val="nil"/>
              <w:bottom w:val="single" w:sz="4" w:space="0" w:color="auto"/>
              <w:right w:val="nil"/>
            </w:tcBorders>
          </w:tcPr>
          <w:p w14:paraId="7E36F426" w14:textId="77777777" w:rsidR="00341A18" w:rsidRPr="001D74B4" w:rsidRDefault="00341A18" w:rsidP="00DF6196">
            <w:pPr>
              <w:spacing w:after="120" w:line="480" w:lineRule="auto"/>
              <w:rPr>
                <w:rFonts w:ascii="Times New Roman" w:hAnsi="Times New Roman" w:cs="Times New Roman"/>
              </w:rPr>
            </w:pPr>
          </w:p>
        </w:tc>
        <w:tc>
          <w:tcPr>
            <w:tcW w:w="1234" w:type="dxa"/>
            <w:tcBorders>
              <w:top w:val="single" w:sz="4" w:space="0" w:color="auto"/>
              <w:left w:val="nil"/>
              <w:bottom w:val="single" w:sz="4" w:space="0" w:color="auto"/>
              <w:right w:val="nil"/>
            </w:tcBorders>
            <w:vAlign w:val="center"/>
          </w:tcPr>
          <w:p w14:paraId="1D414287"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Mean</w:t>
            </w:r>
          </w:p>
        </w:tc>
        <w:tc>
          <w:tcPr>
            <w:tcW w:w="1102" w:type="dxa"/>
            <w:tcBorders>
              <w:top w:val="single" w:sz="4" w:space="0" w:color="auto"/>
              <w:left w:val="nil"/>
              <w:bottom w:val="single" w:sz="4" w:space="0" w:color="auto"/>
              <w:right w:val="nil"/>
            </w:tcBorders>
            <w:vAlign w:val="center"/>
          </w:tcPr>
          <w:p w14:paraId="6BA1FE19"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SD</w:t>
            </w:r>
          </w:p>
        </w:tc>
        <w:tc>
          <w:tcPr>
            <w:tcW w:w="1103" w:type="dxa"/>
            <w:tcBorders>
              <w:top w:val="single" w:sz="4" w:space="0" w:color="auto"/>
              <w:left w:val="nil"/>
              <w:bottom w:val="single" w:sz="4" w:space="0" w:color="auto"/>
              <w:right w:val="nil"/>
            </w:tcBorders>
          </w:tcPr>
          <w:p w14:paraId="409DE2BE"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Mean</w:t>
            </w:r>
          </w:p>
        </w:tc>
        <w:tc>
          <w:tcPr>
            <w:tcW w:w="1086" w:type="dxa"/>
            <w:tcBorders>
              <w:top w:val="single" w:sz="4" w:space="0" w:color="auto"/>
              <w:left w:val="nil"/>
              <w:bottom w:val="single" w:sz="4" w:space="0" w:color="auto"/>
              <w:right w:val="nil"/>
            </w:tcBorders>
          </w:tcPr>
          <w:p w14:paraId="04106EF7"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SD</w:t>
            </w:r>
          </w:p>
        </w:tc>
        <w:tc>
          <w:tcPr>
            <w:tcW w:w="1066" w:type="dxa"/>
            <w:tcBorders>
              <w:top w:val="single" w:sz="4" w:space="0" w:color="auto"/>
              <w:left w:val="nil"/>
              <w:bottom w:val="single" w:sz="4" w:space="0" w:color="auto"/>
              <w:right w:val="nil"/>
            </w:tcBorders>
          </w:tcPr>
          <w:p w14:paraId="057DA857"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Mean</w:t>
            </w:r>
          </w:p>
        </w:tc>
        <w:tc>
          <w:tcPr>
            <w:tcW w:w="1066" w:type="dxa"/>
            <w:tcBorders>
              <w:top w:val="single" w:sz="4" w:space="0" w:color="auto"/>
              <w:left w:val="nil"/>
              <w:bottom w:val="single" w:sz="4" w:space="0" w:color="auto"/>
              <w:right w:val="nil"/>
            </w:tcBorders>
          </w:tcPr>
          <w:p w14:paraId="40AFC455"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SD</w:t>
            </w:r>
          </w:p>
        </w:tc>
      </w:tr>
      <w:tr w:rsidR="00341A18" w:rsidRPr="001D74B4" w14:paraId="3C449564" w14:textId="77777777" w:rsidTr="00DF6196">
        <w:tc>
          <w:tcPr>
            <w:tcW w:w="1014" w:type="dxa"/>
            <w:vMerge w:val="restart"/>
            <w:tcBorders>
              <w:left w:val="nil"/>
              <w:right w:val="nil"/>
            </w:tcBorders>
            <w:vAlign w:val="center"/>
          </w:tcPr>
          <w:p w14:paraId="0941A876" w14:textId="77777777" w:rsidR="00341A18" w:rsidRPr="001D74B4" w:rsidRDefault="00341A18" w:rsidP="00DF6196">
            <w:pPr>
              <w:spacing w:after="120" w:line="480" w:lineRule="auto"/>
              <w:rPr>
                <w:rFonts w:ascii="Times New Roman" w:hAnsi="Times New Roman" w:cs="Times New Roman"/>
              </w:rPr>
            </w:pPr>
            <w:r w:rsidRPr="001D74B4">
              <w:rPr>
                <w:rFonts w:ascii="Times New Roman" w:hAnsi="Times New Roman" w:cs="Times New Roman"/>
              </w:rPr>
              <w:t>Passive</w:t>
            </w:r>
          </w:p>
        </w:tc>
        <w:tc>
          <w:tcPr>
            <w:tcW w:w="1493" w:type="dxa"/>
            <w:tcBorders>
              <w:left w:val="nil"/>
              <w:bottom w:val="nil"/>
              <w:right w:val="nil"/>
            </w:tcBorders>
            <w:vAlign w:val="center"/>
          </w:tcPr>
          <w:p w14:paraId="36E85AFC" w14:textId="77777777" w:rsidR="00341A18" w:rsidRPr="001D74B4" w:rsidRDefault="00341A18" w:rsidP="00DF6196">
            <w:pPr>
              <w:spacing w:after="120" w:line="480" w:lineRule="auto"/>
              <w:rPr>
                <w:rFonts w:ascii="Times New Roman" w:hAnsi="Times New Roman" w:cs="Times New Roman"/>
              </w:rPr>
            </w:pPr>
            <w:r w:rsidRPr="001D74B4">
              <w:rPr>
                <w:rFonts w:ascii="Times New Roman" w:hAnsi="Times New Roman" w:cs="Times New Roman"/>
              </w:rPr>
              <w:t>No. Reversals</w:t>
            </w:r>
          </w:p>
        </w:tc>
        <w:tc>
          <w:tcPr>
            <w:tcW w:w="1234" w:type="dxa"/>
            <w:tcBorders>
              <w:left w:val="nil"/>
              <w:bottom w:val="nil"/>
              <w:right w:val="nil"/>
            </w:tcBorders>
            <w:vAlign w:val="center"/>
          </w:tcPr>
          <w:p w14:paraId="0AF73E28"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10.07</w:t>
            </w:r>
          </w:p>
        </w:tc>
        <w:tc>
          <w:tcPr>
            <w:tcW w:w="1102" w:type="dxa"/>
            <w:tcBorders>
              <w:left w:val="nil"/>
              <w:bottom w:val="nil"/>
              <w:right w:val="nil"/>
            </w:tcBorders>
            <w:vAlign w:val="center"/>
          </w:tcPr>
          <w:p w14:paraId="4A183862"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6.86</w:t>
            </w:r>
          </w:p>
        </w:tc>
        <w:tc>
          <w:tcPr>
            <w:tcW w:w="1103" w:type="dxa"/>
            <w:tcBorders>
              <w:left w:val="nil"/>
              <w:bottom w:val="nil"/>
              <w:right w:val="nil"/>
            </w:tcBorders>
          </w:tcPr>
          <w:p w14:paraId="1E37D5C1"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11.98</w:t>
            </w:r>
          </w:p>
        </w:tc>
        <w:tc>
          <w:tcPr>
            <w:tcW w:w="1086" w:type="dxa"/>
            <w:tcBorders>
              <w:left w:val="nil"/>
              <w:bottom w:val="nil"/>
              <w:right w:val="nil"/>
            </w:tcBorders>
          </w:tcPr>
          <w:p w14:paraId="5F1011E5"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6.54</w:t>
            </w:r>
          </w:p>
        </w:tc>
        <w:tc>
          <w:tcPr>
            <w:tcW w:w="1066" w:type="dxa"/>
            <w:tcBorders>
              <w:left w:val="nil"/>
              <w:bottom w:val="nil"/>
              <w:right w:val="nil"/>
            </w:tcBorders>
          </w:tcPr>
          <w:p w14:paraId="068B74A8"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8.15</w:t>
            </w:r>
          </w:p>
        </w:tc>
        <w:tc>
          <w:tcPr>
            <w:tcW w:w="1066" w:type="dxa"/>
            <w:tcBorders>
              <w:left w:val="nil"/>
              <w:bottom w:val="nil"/>
              <w:right w:val="nil"/>
            </w:tcBorders>
          </w:tcPr>
          <w:p w14:paraId="2F070B2D" w14:textId="77777777" w:rsidR="00341A18" w:rsidRPr="001D74B4" w:rsidRDefault="00341A18" w:rsidP="00DF6196">
            <w:pPr>
              <w:spacing w:after="120" w:line="480" w:lineRule="auto"/>
              <w:jc w:val="center"/>
              <w:rPr>
                <w:rFonts w:ascii="Times New Roman" w:hAnsi="Times New Roman" w:cs="Times New Roman"/>
                <w:b/>
              </w:rPr>
            </w:pPr>
            <w:r w:rsidRPr="001D74B4">
              <w:rPr>
                <w:rFonts w:ascii="Times New Roman" w:hAnsi="Times New Roman" w:cs="Times New Roman"/>
              </w:rPr>
              <w:t>6.67</w:t>
            </w:r>
          </w:p>
        </w:tc>
      </w:tr>
      <w:tr w:rsidR="00341A18" w:rsidRPr="001D74B4" w14:paraId="0BD57BB5" w14:textId="77777777" w:rsidTr="00DF6196">
        <w:tc>
          <w:tcPr>
            <w:tcW w:w="1014" w:type="dxa"/>
            <w:vMerge/>
            <w:tcBorders>
              <w:left w:val="nil"/>
              <w:bottom w:val="single" w:sz="4" w:space="0" w:color="auto"/>
              <w:right w:val="nil"/>
            </w:tcBorders>
            <w:vAlign w:val="center"/>
          </w:tcPr>
          <w:p w14:paraId="2E23E137" w14:textId="77777777" w:rsidR="00341A18" w:rsidRPr="001D74B4" w:rsidRDefault="00341A18" w:rsidP="00DF6196">
            <w:pPr>
              <w:spacing w:after="120" w:line="480" w:lineRule="auto"/>
              <w:rPr>
                <w:rFonts w:ascii="Times New Roman" w:hAnsi="Times New Roman" w:cs="Times New Roman"/>
              </w:rPr>
            </w:pPr>
          </w:p>
        </w:tc>
        <w:tc>
          <w:tcPr>
            <w:tcW w:w="1493" w:type="dxa"/>
            <w:tcBorders>
              <w:top w:val="nil"/>
              <w:left w:val="nil"/>
              <w:bottom w:val="single" w:sz="4" w:space="0" w:color="auto"/>
              <w:right w:val="nil"/>
            </w:tcBorders>
            <w:vAlign w:val="center"/>
          </w:tcPr>
          <w:p w14:paraId="3183C430" w14:textId="77777777" w:rsidR="00341A18" w:rsidRPr="001D74B4" w:rsidRDefault="00341A18" w:rsidP="00DF6196">
            <w:pPr>
              <w:spacing w:after="120" w:line="480" w:lineRule="auto"/>
              <w:rPr>
                <w:rFonts w:ascii="Times New Roman" w:hAnsi="Times New Roman" w:cs="Times New Roman"/>
              </w:rPr>
            </w:pPr>
            <w:r w:rsidRPr="001D74B4">
              <w:rPr>
                <w:rFonts w:ascii="Times New Roman" w:hAnsi="Times New Roman" w:cs="Times New Roman"/>
              </w:rPr>
              <w:t>Duration (s)</w:t>
            </w:r>
          </w:p>
        </w:tc>
        <w:tc>
          <w:tcPr>
            <w:tcW w:w="1234" w:type="dxa"/>
            <w:tcBorders>
              <w:top w:val="nil"/>
              <w:left w:val="nil"/>
              <w:bottom w:val="single" w:sz="4" w:space="0" w:color="auto"/>
              <w:right w:val="nil"/>
            </w:tcBorders>
            <w:vAlign w:val="center"/>
          </w:tcPr>
          <w:p w14:paraId="270A2AAC"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13.41</w:t>
            </w:r>
          </w:p>
        </w:tc>
        <w:tc>
          <w:tcPr>
            <w:tcW w:w="1102" w:type="dxa"/>
            <w:tcBorders>
              <w:top w:val="nil"/>
              <w:left w:val="nil"/>
              <w:bottom w:val="single" w:sz="4" w:space="0" w:color="auto"/>
              <w:right w:val="nil"/>
            </w:tcBorders>
            <w:vAlign w:val="center"/>
          </w:tcPr>
          <w:p w14:paraId="4C13DC07"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10.09</w:t>
            </w:r>
          </w:p>
        </w:tc>
        <w:tc>
          <w:tcPr>
            <w:tcW w:w="1103" w:type="dxa"/>
            <w:tcBorders>
              <w:top w:val="nil"/>
              <w:left w:val="nil"/>
              <w:bottom w:val="single" w:sz="4" w:space="0" w:color="auto"/>
              <w:right w:val="nil"/>
            </w:tcBorders>
          </w:tcPr>
          <w:p w14:paraId="30ECE6B0"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10.96</w:t>
            </w:r>
          </w:p>
        </w:tc>
        <w:tc>
          <w:tcPr>
            <w:tcW w:w="1086" w:type="dxa"/>
            <w:tcBorders>
              <w:top w:val="nil"/>
              <w:left w:val="nil"/>
              <w:bottom w:val="single" w:sz="4" w:space="0" w:color="auto"/>
              <w:right w:val="nil"/>
            </w:tcBorders>
          </w:tcPr>
          <w:p w14:paraId="0B5AC83B"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6.87</w:t>
            </w:r>
          </w:p>
        </w:tc>
        <w:tc>
          <w:tcPr>
            <w:tcW w:w="1066" w:type="dxa"/>
            <w:tcBorders>
              <w:top w:val="nil"/>
              <w:left w:val="nil"/>
              <w:bottom w:val="single" w:sz="4" w:space="0" w:color="auto"/>
              <w:right w:val="nil"/>
            </w:tcBorders>
          </w:tcPr>
          <w:p w14:paraId="34C02E31"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16.11</w:t>
            </w:r>
          </w:p>
        </w:tc>
        <w:tc>
          <w:tcPr>
            <w:tcW w:w="1066" w:type="dxa"/>
            <w:tcBorders>
              <w:top w:val="nil"/>
              <w:left w:val="nil"/>
              <w:bottom w:val="single" w:sz="4" w:space="0" w:color="auto"/>
              <w:right w:val="nil"/>
            </w:tcBorders>
          </w:tcPr>
          <w:p w14:paraId="4BB8CE77"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12.23</w:t>
            </w:r>
          </w:p>
        </w:tc>
      </w:tr>
      <w:tr w:rsidR="00341A18" w:rsidRPr="001D74B4" w14:paraId="41562730" w14:textId="77777777" w:rsidTr="00DF6196">
        <w:tc>
          <w:tcPr>
            <w:tcW w:w="1014" w:type="dxa"/>
            <w:vMerge w:val="restart"/>
            <w:tcBorders>
              <w:left w:val="nil"/>
              <w:right w:val="nil"/>
            </w:tcBorders>
            <w:vAlign w:val="center"/>
          </w:tcPr>
          <w:p w14:paraId="17F78561" w14:textId="77777777" w:rsidR="00341A18" w:rsidRPr="001D74B4" w:rsidRDefault="00341A18" w:rsidP="00DF6196">
            <w:pPr>
              <w:spacing w:after="120" w:line="480" w:lineRule="auto"/>
              <w:rPr>
                <w:rFonts w:ascii="Times New Roman" w:hAnsi="Times New Roman" w:cs="Times New Roman"/>
              </w:rPr>
            </w:pPr>
            <w:r w:rsidRPr="001D74B4">
              <w:rPr>
                <w:rFonts w:ascii="Times New Roman" w:hAnsi="Times New Roman" w:cs="Times New Roman"/>
              </w:rPr>
              <w:t>Hold</w:t>
            </w:r>
          </w:p>
        </w:tc>
        <w:tc>
          <w:tcPr>
            <w:tcW w:w="1493" w:type="dxa"/>
            <w:tcBorders>
              <w:left w:val="nil"/>
              <w:bottom w:val="nil"/>
              <w:right w:val="nil"/>
            </w:tcBorders>
            <w:vAlign w:val="center"/>
          </w:tcPr>
          <w:p w14:paraId="0DC49DAD" w14:textId="77777777" w:rsidR="00341A18" w:rsidRPr="001D74B4" w:rsidRDefault="00341A18" w:rsidP="00DF6196">
            <w:pPr>
              <w:spacing w:after="120" w:line="480" w:lineRule="auto"/>
              <w:rPr>
                <w:rFonts w:ascii="Times New Roman" w:hAnsi="Times New Roman" w:cs="Times New Roman"/>
              </w:rPr>
            </w:pPr>
            <w:r w:rsidRPr="001D74B4">
              <w:rPr>
                <w:rFonts w:ascii="Times New Roman" w:hAnsi="Times New Roman" w:cs="Times New Roman"/>
              </w:rPr>
              <w:t>No. Reversals</w:t>
            </w:r>
          </w:p>
        </w:tc>
        <w:tc>
          <w:tcPr>
            <w:tcW w:w="1234" w:type="dxa"/>
            <w:tcBorders>
              <w:left w:val="nil"/>
              <w:bottom w:val="nil"/>
              <w:right w:val="nil"/>
            </w:tcBorders>
            <w:vAlign w:val="center"/>
          </w:tcPr>
          <w:p w14:paraId="4AE1BB9B"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9.61</w:t>
            </w:r>
          </w:p>
        </w:tc>
        <w:tc>
          <w:tcPr>
            <w:tcW w:w="1102" w:type="dxa"/>
            <w:tcBorders>
              <w:left w:val="nil"/>
              <w:bottom w:val="nil"/>
              <w:right w:val="nil"/>
            </w:tcBorders>
            <w:vAlign w:val="center"/>
          </w:tcPr>
          <w:p w14:paraId="50E70745"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6.28</w:t>
            </w:r>
          </w:p>
        </w:tc>
        <w:tc>
          <w:tcPr>
            <w:tcW w:w="1103" w:type="dxa"/>
            <w:tcBorders>
              <w:left w:val="nil"/>
              <w:bottom w:val="nil"/>
              <w:right w:val="nil"/>
            </w:tcBorders>
          </w:tcPr>
          <w:p w14:paraId="4A0EB35D"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10.76</w:t>
            </w:r>
          </w:p>
        </w:tc>
        <w:tc>
          <w:tcPr>
            <w:tcW w:w="1086" w:type="dxa"/>
            <w:tcBorders>
              <w:left w:val="nil"/>
              <w:bottom w:val="nil"/>
              <w:right w:val="nil"/>
            </w:tcBorders>
          </w:tcPr>
          <w:p w14:paraId="3103D3B3"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6.39</w:t>
            </w:r>
          </w:p>
        </w:tc>
        <w:tc>
          <w:tcPr>
            <w:tcW w:w="1066" w:type="dxa"/>
            <w:tcBorders>
              <w:left w:val="nil"/>
              <w:bottom w:val="nil"/>
              <w:right w:val="nil"/>
            </w:tcBorders>
          </w:tcPr>
          <w:p w14:paraId="7ADD367E"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8.47</w:t>
            </w:r>
          </w:p>
        </w:tc>
        <w:tc>
          <w:tcPr>
            <w:tcW w:w="1066" w:type="dxa"/>
            <w:tcBorders>
              <w:left w:val="nil"/>
              <w:bottom w:val="nil"/>
              <w:right w:val="nil"/>
            </w:tcBorders>
          </w:tcPr>
          <w:p w14:paraId="13807005"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6.00</w:t>
            </w:r>
          </w:p>
        </w:tc>
      </w:tr>
      <w:tr w:rsidR="00341A18" w:rsidRPr="001D74B4" w14:paraId="3240A105" w14:textId="77777777" w:rsidTr="00DF6196">
        <w:tc>
          <w:tcPr>
            <w:tcW w:w="1014" w:type="dxa"/>
            <w:vMerge/>
            <w:tcBorders>
              <w:left w:val="nil"/>
              <w:bottom w:val="single" w:sz="4" w:space="0" w:color="auto"/>
              <w:right w:val="nil"/>
            </w:tcBorders>
            <w:vAlign w:val="center"/>
          </w:tcPr>
          <w:p w14:paraId="212A3F32" w14:textId="77777777" w:rsidR="00341A18" w:rsidRPr="001D74B4" w:rsidRDefault="00341A18" w:rsidP="00DF6196">
            <w:pPr>
              <w:spacing w:after="120" w:line="480" w:lineRule="auto"/>
              <w:rPr>
                <w:rFonts w:ascii="Times New Roman" w:hAnsi="Times New Roman" w:cs="Times New Roman"/>
              </w:rPr>
            </w:pPr>
          </w:p>
        </w:tc>
        <w:tc>
          <w:tcPr>
            <w:tcW w:w="1493" w:type="dxa"/>
            <w:tcBorders>
              <w:top w:val="nil"/>
              <w:left w:val="nil"/>
              <w:bottom w:val="single" w:sz="4" w:space="0" w:color="auto"/>
              <w:right w:val="nil"/>
            </w:tcBorders>
            <w:vAlign w:val="center"/>
          </w:tcPr>
          <w:p w14:paraId="6CC72413" w14:textId="77777777" w:rsidR="00341A18" w:rsidRPr="001D74B4" w:rsidRDefault="00341A18" w:rsidP="00DF6196">
            <w:pPr>
              <w:spacing w:after="120" w:line="480" w:lineRule="auto"/>
              <w:rPr>
                <w:rFonts w:ascii="Times New Roman" w:hAnsi="Times New Roman" w:cs="Times New Roman"/>
              </w:rPr>
            </w:pPr>
            <w:r w:rsidRPr="001D74B4">
              <w:rPr>
                <w:rFonts w:ascii="Times New Roman" w:hAnsi="Times New Roman" w:cs="Times New Roman"/>
              </w:rPr>
              <w:t>Duration (s)</w:t>
            </w:r>
          </w:p>
        </w:tc>
        <w:tc>
          <w:tcPr>
            <w:tcW w:w="1234" w:type="dxa"/>
            <w:tcBorders>
              <w:top w:val="nil"/>
              <w:left w:val="nil"/>
              <w:bottom w:val="single" w:sz="4" w:space="0" w:color="auto"/>
              <w:right w:val="nil"/>
            </w:tcBorders>
            <w:vAlign w:val="center"/>
          </w:tcPr>
          <w:p w14:paraId="2EBFCE9C"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19.44</w:t>
            </w:r>
          </w:p>
        </w:tc>
        <w:tc>
          <w:tcPr>
            <w:tcW w:w="1102" w:type="dxa"/>
            <w:tcBorders>
              <w:top w:val="nil"/>
              <w:left w:val="nil"/>
              <w:bottom w:val="single" w:sz="4" w:space="0" w:color="auto"/>
              <w:right w:val="nil"/>
            </w:tcBorders>
            <w:vAlign w:val="center"/>
          </w:tcPr>
          <w:p w14:paraId="0F660B1F"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20.79</w:t>
            </w:r>
          </w:p>
        </w:tc>
        <w:tc>
          <w:tcPr>
            <w:tcW w:w="1103" w:type="dxa"/>
            <w:tcBorders>
              <w:top w:val="nil"/>
              <w:left w:val="nil"/>
              <w:bottom w:val="single" w:sz="4" w:space="0" w:color="auto"/>
              <w:right w:val="nil"/>
            </w:tcBorders>
          </w:tcPr>
          <w:p w14:paraId="58C54C92"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19.50</w:t>
            </w:r>
          </w:p>
        </w:tc>
        <w:tc>
          <w:tcPr>
            <w:tcW w:w="1086" w:type="dxa"/>
            <w:tcBorders>
              <w:top w:val="nil"/>
              <w:left w:val="nil"/>
              <w:bottom w:val="single" w:sz="4" w:space="0" w:color="auto"/>
              <w:right w:val="nil"/>
            </w:tcBorders>
          </w:tcPr>
          <w:p w14:paraId="2417729B"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22.24</w:t>
            </w:r>
          </w:p>
        </w:tc>
        <w:tc>
          <w:tcPr>
            <w:tcW w:w="1066" w:type="dxa"/>
            <w:tcBorders>
              <w:top w:val="nil"/>
              <w:left w:val="nil"/>
              <w:bottom w:val="single" w:sz="4" w:space="0" w:color="auto"/>
              <w:right w:val="nil"/>
            </w:tcBorders>
          </w:tcPr>
          <w:p w14:paraId="32945790"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19.37</w:t>
            </w:r>
          </w:p>
        </w:tc>
        <w:tc>
          <w:tcPr>
            <w:tcW w:w="1066" w:type="dxa"/>
            <w:tcBorders>
              <w:top w:val="nil"/>
              <w:left w:val="nil"/>
              <w:bottom w:val="single" w:sz="4" w:space="0" w:color="auto"/>
              <w:right w:val="nil"/>
            </w:tcBorders>
          </w:tcPr>
          <w:p w14:paraId="7FEFEC13"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19.37</w:t>
            </w:r>
          </w:p>
        </w:tc>
      </w:tr>
      <w:tr w:rsidR="00341A18" w:rsidRPr="001D74B4" w14:paraId="2414BFA1" w14:textId="77777777" w:rsidTr="00DF6196">
        <w:tc>
          <w:tcPr>
            <w:tcW w:w="1014" w:type="dxa"/>
            <w:vMerge w:val="restart"/>
            <w:tcBorders>
              <w:left w:val="nil"/>
              <w:right w:val="nil"/>
            </w:tcBorders>
            <w:vAlign w:val="center"/>
          </w:tcPr>
          <w:p w14:paraId="746E0A11" w14:textId="77777777" w:rsidR="00341A18" w:rsidRPr="001D74B4" w:rsidRDefault="00341A18" w:rsidP="00DF6196">
            <w:pPr>
              <w:spacing w:after="120" w:line="480" w:lineRule="auto"/>
              <w:rPr>
                <w:rFonts w:ascii="Times New Roman" w:hAnsi="Times New Roman" w:cs="Times New Roman"/>
              </w:rPr>
            </w:pPr>
            <w:r w:rsidRPr="001D74B4">
              <w:rPr>
                <w:rFonts w:ascii="Times New Roman" w:hAnsi="Times New Roman" w:cs="Times New Roman"/>
              </w:rPr>
              <w:t>Switch</w:t>
            </w:r>
          </w:p>
        </w:tc>
        <w:tc>
          <w:tcPr>
            <w:tcW w:w="1493" w:type="dxa"/>
            <w:tcBorders>
              <w:left w:val="nil"/>
              <w:bottom w:val="nil"/>
              <w:right w:val="nil"/>
            </w:tcBorders>
            <w:vAlign w:val="center"/>
          </w:tcPr>
          <w:p w14:paraId="3C85126E" w14:textId="77777777" w:rsidR="00341A18" w:rsidRPr="001D74B4" w:rsidRDefault="00341A18" w:rsidP="00DF6196">
            <w:pPr>
              <w:spacing w:after="120" w:line="480" w:lineRule="auto"/>
              <w:rPr>
                <w:rFonts w:ascii="Times New Roman" w:hAnsi="Times New Roman" w:cs="Times New Roman"/>
              </w:rPr>
            </w:pPr>
            <w:r w:rsidRPr="001D74B4">
              <w:rPr>
                <w:rFonts w:ascii="Times New Roman" w:hAnsi="Times New Roman" w:cs="Times New Roman"/>
              </w:rPr>
              <w:t>No. Reversals</w:t>
            </w:r>
          </w:p>
        </w:tc>
        <w:tc>
          <w:tcPr>
            <w:tcW w:w="1234" w:type="dxa"/>
            <w:tcBorders>
              <w:left w:val="nil"/>
              <w:bottom w:val="nil"/>
              <w:right w:val="nil"/>
            </w:tcBorders>
            <w:vAlign w:val="center"/>
          </w:tcPr>
          <w:p w14:paraId="5820E14C"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16.43</w:t>
            </w:r>
          </w:p>
        </w:tc>
        <w:tc>
          <w:tcPr>
            <w:tcW w:w="1102" w:type="dxa"/>
            <w:tcBorders>
              <w:left w:val="nil"/>
              <w:bottom w:val="nil"/>
              <w:right w:val="nil"/>
            </w:tcBorders>
            <w:vAlign w:val="center"/>
          </w:tcPr>
          <w:p w14:paraId="00700A90"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11.99</w:t>
            </w:r>
          </w:p>
        </w:tc>
        <w:tc>
          <w:tcPr>
            <w:tcW w:w="1103" w:type="dxa"/>
            <w:tcBorders>
              <w:left w:val="nil"/>
              <w:bottom w:val="nil"/>
              <w:right w:val="nil"/>
            </w:tcBorders>
          </w:tcPr>
          <w:p w14:paraId="6551E3A4"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20.53</w:t>
            </w:r>
          </w:p>
        </w:tc>
        <w:tc>
          <w:tcPr>
            <w:tcW w:w="1086" w:type="dxa"/>
            <w:tcBorders>
              <w:left w:val="nil"/>
              <w:bottom w:val="nil"/>
              <w:right w:val="nil"/>
            </w:tcBorders>
          </w:tcPr>
          <w:p w14:paraId="119706AA"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13.01</w:t>
            </w:r>
          </w:p>
        </w:tc>
        <w:tc>
          <w:tcPr>
            <w:tcW w:w="1066" w:type="dxa"/>
            <w:tcBorders>
              <w:left w:val="nil"/>
              <w:bottom w:val="nil"/>
              <w:right w:val="nil"/>
            </w:tcBorders>
          </w:tcPr>
          <w:p w14:paraId="69E75EE7"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12.33</w:t>
            </w:r>
          </w:p>
        </w:tc>
        <w:tc>
          <w:tcPr>
            <w:tcW w:w="1066" w:type="dxa"/>
            <w:tcBorders>
              <w:left w:val="nil"/>
              <w:bottom w:val="nil"/>
              <w:right w:val="nil"/>
            </w:tcBorders>
          </w:tcPr>
          <w:p w14:paraId="6C30B821"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9.28</w:t>
            </w:r>
          </w:p>
        </w:tc>
      </w:tr>
      <w:tr w:rsidR="00341A18" w:rsidRPr="001D74B4" w14:paraId="52DA3309" w14:textId="77777777" w:rsidTr="00DF6196">
        <w:tc>
          <w:tcPr>
            <w:tcW w:w="1014" w:type="dxa"/>
            <w:vMerge/>
            <w:tcBorders>
              <w:left w:val="nil"/>
              <w:right w:val="nil"/>
            </w:tcBorders>
          </w:tcPr>
          <w:p w14:paraId="4B083DDB" w14:textId="77777777" w:rsidR="00341A18" w:rsidRPr="001D74B4" w:rsidRDefault="00341A18" w:rsidP="00DF6196">
            <w:pPr>
              <w:spacing w:after="120" w:line="480" w:lineRule="auto"/>
              <w:rPr>
                <w:rFonts w:ascii="Times New Roman" w:hAnsi="Times New Roman" w:cs="Times New Roman"/>
              </w:rPr>
            </w:pPr>
          </w:p>
        </w:tc>
        <w:tc>
          <w:tcPr>
            <w:tcW w:w="1493" w:type="dxa"/>
            <w:tcBorders>
              <w:top w:val="nil"/>
              <w:left w:val="nil"/>
              <w:right w:val="nil"/>
            </w:tcBorders>
            <w:vAlign w:val="center"/>
          </w:tcPr>
          <w:p w14:paraId="1639E782" w14:textId="77777777" w:rsidR="00341A18" w:rsidRPr="001D74B4" w:rsidRDefault="00341A18" w:rsidP="00DF6196">
            <w:pPr>
              <w:spacing w:after="120" w:line="480" w:lineRule="auto"/>
              <w:rPr>
                <w:rFonts w:ascii="Times New Roman" w:hAnsi="Times New Roman" w:cs="Times New Roman"/>
              </w:rPr>
            </w:pPr>
            <w:r w:rsidRPr="001D74B4">
              <w:rPr>
                <w:rFonts w:ascii="Times New Roman" w:hAnsi="Times New Roman" w:cs="Times New Roman"/>
              </w:rPr>
              <w:t>Duration (s)</w:t>
            </w:r>
          </w:p>
        </w:tc>
        <w:tc>
          <w:tcPr>
            <w:tcW w:w="1234" w:type="dxa"/>
            <w:tcBorders>
              <w:top w:val="nil"/>
              <w:left w:val="nil"/>
              <w:right w:val="nil"/>
            </w:tcBorders>
            <w:vAlign w:val="center"/>
          </w:tcPr>
          <w:p w14:paraId="46731DC0"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10.32</w:t>
            </w:r>
          </w:p>
        </w:tc>
        <w:tc>
          <w:tcPr>
            <w:tcW w:w="1102" w:type="dxa"/>
            <w:tcBorders>
              <w:top w:val="nil"/>
              <w:left w:val="nil"/>
              <w:right w:val="nil"/>
            </w:tcBorders>
            <w:vAlign w:val="center"/>
          </w:tcPr>
          <w:p w14:paraId="49491914"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12.14</w:t>
            </w:r>
          </w:p>
        </w:tc>
        <w:tc>
          <w:tcPr>
            <w:tcW w:w="1103" w:type="dxa"/>
            <w:tcBorders>
              <w:top w:val="nil"/>
              <w:left w:val="nil"/>
              <w:right w:val="nil"/>
            </w:tcBorders>
          </w:tcPr>
          <w:p w14:paraId="1453F54D"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6.82</w:t>
            </w:r>
          </w:p>
        </w:tc>
        <w:tc>
          <w:tcPr>
            <w:tcW w:w="1086" w:type="dxa"/>
            <w:tcBorders>
              <w:top w:val="nil"/>
              <w:left w:val="nil"/>
              <w:right w:val="nil"/>
            </w:tcBorders>
          </w:tcPr>
          <w:p w14:paraId="73F64710"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4.89</w:t>
            </w:r>
          </w:p>
        </w:tc>
        <w:tc>
          <w:tcPr>
            <w:tcW w:w="1066" w:type="dxa"/>
            <w:tcBorders>
              <w:top w:val="nil"/>
              <w:left w:val="nil"/>
              <w:right w:val="nil"/>
            </w:tcBorders>
          </w:tcPr>
          <w:p w14:paraId="4A112494"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13.76</w:t>
            </w:r>
          </w:p>
        </w:tc>
        <w:tc>
          <w:tcPr>
            <w:tcW w:w="1066" w:type="dxa"/>
            <w:tcBorders>
              <w:top w:val="nil"/>
              <w:left w:val="nil"/>
              <w:right w:val="nil"/>
            </w:tcBorders>
          </w:tcPr>
          <w:p w14:paraId="0EB50DAC" w14:textId="77777777" w:rsidR="00341A18" w:rsidRPr="001D74B4" w:rsidRDefault="00341A18" w:rsidP="00DF6196">
            <w:pPr>
              <w:spacing w:after="120" w:line="480" w:lineRule="auto"/>
              <w:jc w:val="center"/>
              <w:rPr>
                <w:rFonts w:ascii="Times New Roman" w:hAnsi="Times New Roman" w:cs="Times New Roman"/>
              </w:rPr>
            </w:pPr>
            <w:r w:rsidRPr="001D74B4">
              <w:rPr>
                <w:rFonts w:ascii="Times New Roman" w:hAnsi="Times New Roman" w:cs="Times New Roman"/>
              </w:rPr>
              <w:t>15.72</w:t>
            </w:r>
          </w:p>
        </w:tc>
      </w:tr>
    </w:tbl>
    <w:p w14:paraId="6D5A2E6A" w14:textId="19964D31" w:rsidR="00341A18" w:rsidRPr="00DE0A01" w:rsidRDefault="00341A18" w:rsidP="00341A18">
      <w:pPr>
        <w:spacing w:after="120" w:line="480" w:lineRule="auto"/>
        <w:rPr>
          <w:rFonts w:ascii="Times New Roman" w:hAnsi="Times New Roman" w:cs="Times New Roman"/>
        </w:rPr>
      </w:pPr>
      <w:r w:rsidRPr="001D74B4">
        <w:rPr>
          <w:rFonts w:ascii="Times New Roman" w:hAnsi="Times New Roman" w:cs="Times New Roman"/>
        </w:rPr>
        <w:t>Table 1.</w:t>
      </w:r>
      <w:r>
        <w:rPr>
          <w:rFonts w:ascii="Times New Roman" w:hAnsi="Times New Roman" w:cs="Times New Roman"/>
        </w:rPr>
        <w:t xml:space="preserve"> </w:t>
      </w:r>
      <w:r>
        <w:rPr>
          <w:rFonts w:ascii="Times New Roman" w:hAnsi="Times New Roman" w:cs="Times New Roman"/>
        </w:rPr>
        <w:t>U</w:t>
      </w:r>
      <w:r w:rsidRPr="001D74B4">
        <w:rPr>
          <w:rFonts w:ascii="Times New Roman" w:hAnsi="Times New Roman" w:cs="Times New Roman"/>
        </w:rPr>
        <w:t>ntransformed reversal rates and percept durations in the ambiguous figure task</w:t>
      </w:r>
      <w:r>
        <w:rPr>
          <w:rFonts w:ascii="Times New Roman" w:hAnsi="Times New Roman" w:cs="Times New Roman"/>
        </w:rPr>
        <w:t xml:space="preserve"> (n=132)</w:t>
      </w:r>
      <w:r w:rsidRPr="001D74B4">
        <w:rPr>
          <w:rFonts w:ascii="Times New Roman" w:hAnsi="Times New Roman" w:cs="Times New Roman"/>
        </w:rPr>
        <w:t xml:space="preserve"> </w:t>
      </w:r>
    </w:p>
    <w:p w14:paraId="6800BBCF" w14:textId="336E4CF7" w:rsidR="005777CA" w:rsidRPr="001B1CD0" w:rsidRDefault="00BF61C5" w:rsidP="00DE0A01">
      <w:pPr>
        <w:spacing w:after="120" w:line="480" w:lineRule="auto"/>
        <w:ind w:firstLine="720"/>
        <w:rPr>
          <w:rFonts w:ascii="Times New Roman" w:hAnsi="Times New Roman" w:cs="Times New Roman"/>
          <w:color w:val="000000" w:themeColor="text1"/>
        </w:rPr>
      </w:pPr>
      <w:r w:rsidRPr="00DE0A01">
        <w:rPr>
          <w:rFonts w:ascii="Times New Roman" w:hAnsi="Times New Roman" w:cs="Times New Roman"/>
          <w:b/>
          <w:i/>
        </w:rPr>
        <w:t>Between-group differences</w:t>
      </w:r>
      <w:r w:rsidR="0001614B">
        <w:rPr>
          <w:rFonts w:ascii="Times New Roman" w:hAnsi="Times New Roman" w:cs="Times New Roman"/>
          <w:b/>
          <w:i/>
        </w:rPr>
        <w:t xml:space="preserve"> in perceptual reversal and percept duration</w:t>
      </w:r>
      <w:r w:rsidRPr="00DE0A01">
        <w:rPr>
          <w:rFonts w:ascii="Times New Roman" w:hAnsi="Times New Roman" w:cs="Times New Roman"/>
          <w:b/>
          <w:i/>
        </w:rPr>
        <w:t>.</w:t>
      </w:r>
      <w:r w:rsidRPr="00DE0A01">
        <w:rPr>
          <w:rFonts w:ascii="Times New Roman" w:hAnsi="Times New Roman" w:cs="Times New Roman"/>
          <w:b/>
        </w:rPr>
        <w:t xml:space="preserve"> </w:t>
      </w:r>
      <w:r w:rsidRPr="00DE0A01">
        <w:rPr>
          <w:rFonts w:ascii="Times New Roman" w:hAnsi="Times New Roman" w:cs="Times New Roman"/>
        </w:rPr>
        <w:t xml:space="preserve">As can be seen from Figure </w:t>
      </w:r>
      <w:r w:rsidR="002B6568">
        <w:rPr>
          <w:rFonts w:ascii="Times New Roman" w:hAnsi="Times New Roman" w:cs="Times New Roman"/>
        </w:rPr>
        <w:t>4</w:t>
      </w:r>
      <w:r w:rsidR="00AF7330" w:rsidRPr="00DE0A01">
        <w:rPr>
          <w:rFonts w:ascii="Times New Roman" w:hAnsi="Times New Roman" w:cs="Times New Roman"/>
        </w:rPr>
        <w:t>,</w:t>
      </w:r>
      <w:r w:rsidRPr="00DE0A01">
        <w:rPr>
          <w:rFonts w:ascii="Times New Roman" w:hAnsi="Times New Roman" w:cs="Times New Roman"/>
        </w:rPr>
        <w:t xml:space="preserve"> the two participant groups (art students and non-art students) showed di</w:t>
      </w:r>
      <w:r w:rsidR="00FB25BC">
        <w:rPr>
          <w:rFonts w:ascii="Times New Roman" w:hAnsi="Times New Roman" w:cs="Times New Roman"/>
        </w:rPr>
        <w:t>fferent reversal</w:t>
      </w:r>
      <w:r w:rsidRPr="00DE0A01">
        <w:rPr>
          <w:rFonts w:ascii="Times New Roman" w:hAnsi="Times New Roman" w:cs="Times New Roman"/>
        </w:rPr>
        <w:t xml:space="preserve"> rates and percept durations in the three conditions of the ambiguous figure task. </w:t>
      </w:r>
      <w:r w:rsidR="002B6568">
        <w:rPr>
          <w:rFonts w:ascii="Times New Roman" w:hAnsi="Times New Roman" w:cs="Times New Roman"/>
        </w:rPr>
        <w:t>Before further analysis was conducted</w:t>
      </w:r>
      <w:r w:rsidR="005777CA">
        <w:rPr>
          <w:rFonts w:ascii="Times New Roman" w:hAnsi="Times New Roman" w:cs="Times New Roman"/>
        </w:rPr>
        <w:t xml:space="preserve">, a comparison between </w:t>
      </w:r>
      <w:r w:rsidR="006362D5">
        <w:rPr>
          <w:rFonts w:ascii="Times New Roman" w:hAnsi="Times New Roman" w:cs="Times New Roman"/>
        </w:rPr>
        <w:t xml:space="preserve">testing </w:t>
      </w:r>
      <w:r w:rsidR="005777CA">
        <w:rPr>
          <w:rFonts w:ascii="Times New Roman" w:hAnsi="Times New Roman" w:cs="Times New Roman"/>
        </w:rPr>
        <w:t>locations was made to check that participants responded similarly across the testing sites.</w:t>
      </w:r>
      <w:r w:rsidR="0026016E">
        <w:rPr>
          <w:rFonts w:ascii="Times New Roman" w:hAnsi="Times New Roman" w:cs="Times New Roman"/>
        </w:rPr>
        <w:t xml:space="preserve"> A </w:t>
      </w:r>
      <w:r w:rsidR="008D0788">
        <w:rPr>
          <w:rFonts w:ascii="Times New Roman" w:hAnsi="Times New Roman" w:cs="Times New Roman"/>
        </w:rPr>
        <w:t xml:space="preserve">3X2 </w:t>
      </w:r>
      <w:r w:rsidR="0026016E">
        <w:rPr>
          <w:rFonts w:ascii="Times New Roman" w:hAnsi="Times New Roman" w:cs="Times New Roman"/>
        </w:rPr>
        <w:t xml:space="preserve">mixed-model ANOVA was conducted </w:t>
      </w:r>
      <w:r w:rsidR="0026016E" w:rsidRPr="00DE0A01">
        <w:rPr>
          <w:rFonts w:ascii="Times New Roman" w:hAnsi="Times New Roman" w:cs="Times New Roman"/>
        </w:rPr>
        <w:t>with condition (passive, hold, switch) as a within-subject</w:t>
      </w:r>
      <w:r w:rsidR="00DA6C9C">
        <w:rPr>
          <w:rFonts w:ascii="Times New Roman" w:hAnsi="Times New Roman" w:cs="Times New Roman"/>
        </w:rPr>
        <w:t xml:space="preserve"> variable, </w:t>
      </w:r>
      <w:r w:rsidR="0026016E">
        <w:rPr>
          <w:rFonts w:ascii="Times New Roman" w:hAnsi="Times New Roman" w:cs="Times New Roman"/>
        </w:rPr>
        <w:t>testing location</w:t>
      </w:r>
      <w:r w:rsidR="0026016E" w:rsidRPr="00DE0A01">
        <w:rPr>
          <w:rFonts w:ascii="Times New Roman" w:hAnsi="Times New Roman" w:cs="Times New Roman"/>
        </w:rPr>
        <w:t xml:space="preserve"> </w:t>
      </w:r>
      <w:r w:rsidR="00E81168">
        <w:rPr>
          <w:rFonts w:ascii="Times New Roman" w:hAnsi="Times New Roman" w:cs="Times New Roman"/>
        </w:rPr>
        <w:t>(</w:t>
      </w:r>
      <w:r w:rsidR="00E642DF">
        <w:rPr>
          <w:rFonts w:ascii="Times New Roman" w:hAnsi="Times New Roman" w:cs="Times New Roman"/>
        </w:rPr>
        <w:t>Belgium</w:t>
      </w:r>
      <w:r w:rsidR="0026016E" w:rsidRPr="00DE0A01">
        <w:rPr>
          <w:rFonts w:ascii="Times New Roman" w:hAnsi="Times New Roman" w:cs="Times New Roman"/>
        </w:rPr>
        <w:t xml:space="preserve">, </w:t>
      </w:r>
      <w:r w:rsidR="00E642DF">
        <w:rPr>
          <w:rFonts w:ascii="Times New Roman" w:hAnsi="Times New Roman" w:cs="Times New Roman"/>
        </w:rPr>
        <w:t>USA</w:t>
      </w:r>
      <w:r w:rsidR="00DA6C9C">
        <w:rPr>
          <w:rFonts w:ascii="Times New Roman" w:hAnsi="Times New Roman" w:cs="Times New Roman"/>
        </w:rPr>
        <w:t>) as the</w:t>
      </w:r>
      <w:r w:rsidR="0026016E" w:rsidRPr="00DE0A01">
        <w:rPr>
          <w:rFonts w:ascii="Times New Roman" w:hAnsi="Times New Roman" w:cs="Times New Roman"/>
        </w:rPr>
        <w:t xml:space="preserve"> between-subject variable</w:t>
      </w:r>
      <w:r w:rsidR="00DA6C9C">
        <w:rPr>
          <w:rFonts w:ascii="Times New Roman" w:hAnsi="Times New Roman" w:cs="Times New Roman"/>
        </w:rPr>
        <w:t>,</w:t>
      </w:r>
      <w:r w:rsidR="00E21684">
        <w:rPr>
          <w:rFonts w:ascii="Times New Roman" w:hAnsi="Times New Roman" w:cs="Times New Roman"/>
        </w:rPr>
        <w:t xml:space="preserve"> and number of reversals as the dependent variable</w:t>
      </w:r>
      <w:r w:rsidR="0026016E" w:rsidRPr="00DE0A01">
        <w:rPr>
          <w:rFonts w:ascii="Times New Roman" w:hAnsi="Times New Roman" w:cs="Times New Roman"/>
        </w:rPr>
        <w:t>.</w:t>
      </w:r>
      <w:r w:rsidR="00FF5F5E">
        <w:rPr>
          <w:rFonts w:ascii="Times New Roman" w:hAnsi="Times New Roman" w:cs="Times New Roman"/>
        </w:rPr>
        <w:t xml:space="preserve"> There was no </w:t>
      </w:r>
      <w:r w:rsidR="00DA6C9C">
        <w:rPr>
          <w:rFonts w:ascii="Times New Roman" w:hAnsi="Times New Roman" w:cs="Times New Roman"/>
        </w:rPr>
        <w:t xml:space="preserve">significant </w:t>
      </w:r>
      <w:r w:rsidR="00FF5F5E">
        <w:rPr>
          <w:rFonts w:ascii="Times New Roman" w:hAnsi="Times New Roman" w:cs="Times New Roman"/>
        </w:rPr>
        <w:t xml:space="preserve">main effect of location, </w:t>
      </w:r>
      <w:r w:rsidR="00FF5F5E">
        <w:rPr>
          <w:rFonts w:ascii="Times New Roman" w:hAnsi="Times New Roman" w:cs="Times New Roman"/>
          <w:i/>
        </w:rPr>
        <w:t xml:space="preserve">F </w:t>
      </w:r>
      <w:r w:rsidR="00FF5F5E">
        <w:rPr>
          <w:rFonts w:ascii="Times New Roman" w:hAnsi="Times New Roman" w:cs="Times New Roman"/>
        </w:rPr>
        <w:t>(1, 130)</w:t>
      </w:r>
      <w:r w:rsidR="00E81168">
        <w:rPr>
          <w:rFonts w:ascii="Times New Roman" w:hAnsi="Times New Roman" w:cs="Times New Roman"/>
        </w:rPr>
        <w:t xml:space="preserve"> </w:t>
      </w:r>
      <w:r w:rsidR="00FF5F5E">
        <w:rPr>
          <w:rFonts w:ascii="Times New Roman" w:hAnsi="Times New Roman" w:cs="Times New Roman"/>
        </w:rPr>
        <w:t>=0.064, p=0.80,</w:t>
      </w:r>
      <w:r w:rsidR="000A3188" w:rsidRPr="000A3188">
        <w:rPr>
          <w:rFonts w:ascii="Times New Roman" w:hAnsi="Times New Roman" w:cs="Times New Roman"/>
          <w:color w:val="FF0000"/>
        </w:rPr>
        <w:t xml:space="preserve"> </w:t>
      </w:r>
      <w:r w:rsidR="000A3188" w:rsidRPr="00017C8C">
        <w:rPr>
          <w:rFonts w:ascii="Times New Roman" w:hAnsi="Times New Roman" w:cs="Times New Roman"/>
          <w:color w:val="000000" w:themeColor="text1"/>
        </w:rPr>
        <w:t>η</w:t>
      </w:r>
      <w:r w:rsidR="000A3188" w:rsidRPr="00017C8C">
        <w:rPr>
          <w:rFonts w:ascii="Times New Roman" w:hAnsi="Times New Roman" w:cs="Times New Roman"/>
          <w:color w:val="000000" w:themeColor="text1"/>
          <w:vertAlign w:val="superscript"/>
        </w:rPr>
        <w:t>2</w:t>
      </w:r>
      <w:r w:rsidR="00017C8C">
        <w:rPr>
          <w:rFonts w:ascii="Times New Roman" w:hAnsi="Times New Roman" w:cs="Times New Roman"/>
          <w:color w:val="000000" w:themeColor="text1"/>
        </w:rPr>
        <w:t>=0.00052</w:t>
      </w:r>
      <w:r w:rsidR="002B6568" w:rsidRPr="00017C8C">
        <w:rPr>
          <w:rFonts w:ascii="Times New Roman" w:hAnsi="Times New Roman" w:cs="Times New Roman"/>
          <w:color w:val="000000" w:themeColor="text1"/>
        </w:rPr>
        <w:t>,</w:t>
      </w:r>
      <w:r w:rsidR="00FF5F5E" w:rsidRPr="00017C8C">
        <w:rPr>
          <w:rFonts w:ascii="Times New Roman" w:hAnsi="Times New Roman" w:cs="Times New Roman"/>
          <w:color w:val="000000" w:themeColor="text1"/>
        </w:rPr>
        <w:t xml:space="preserve"> </w:t>
      </w:r>
      <w:r w:rsidR="00FF5F5E">
        <w:rPr>
          <w:rFonts w:ascii="Times New Roman" w:hAnsi="Times New Roman" w:cs="Times New Roman"/>
        </w:rPr>
        <w:t xml:space="preserve">a significant main effect of condition, </w:t>
      </w:r>
      <w:r w:rsidR="00FF5F5E">
        <w:rPr>
          <w:rFonts w:ascii="Times New Roman" w:hAnsi="Times New Roman" w:cs="Times New Roman"/>
          <w:i/>
        </w:rPr>
        <w:t xml:space="preserve">F </w:t>
      </w:r>
      <w:r w:rsidR="00FF5F5E">
        <w:rPr>
          <w:rFonts w:ascii="Times New Roman" w:hAnsi="Times New Roman" w:cs="Times New Roman"/>
        </w:rPr>
        <w:t>(2, 260)</w:t>
      </w:r>
      <w:r w:rsidR="002B6568">
        <w:rPr>
          <w:rFonts w:ascii="Times New Roman" w:hAnsi="Times New Roman" w:cs="Times New Roman"/>
        </w:rPr>
        <w:t xml:space="preserve"> </w:t>
      </w:r>
      <w:r w:rsidR="00FF5F5E">
        <w:rPr>
          <w:rFonts w:ascii="Times New Roman" w:hAnsi="Times New Roman" w:cs="Times New Roman"/>
        </w:rPr>
        <w:t xml:space="preserve">=32.91, p&lt;.001, </w:t>
      </w:r>
      <w:r w:rsidR="00017C8C" w:rsidRPr="00017C8C">
        <w:rPr>
          <w:rFonts w:ascii="Times New Roman" w:hAnsi="Times New Roman" w:cs="Times New Roman"/>
          <w:color w:val="000000" w:themeColor="text1"/>
        </w:rPr>
        <w:t>η</w:t>
      </w:r>
      <w:r w:rsidR="00017C8C" w:rsidRPr="00017C8C">
        <w:rPr>
          <w:rFonts w:ascii="Times New Roman" w:hAnsi="Times New Roman" w:cs="Times New Roman"/>
          <w:color w:val="000000" w:themeColor="text1"/>
          <w:vertAlign w:val="superscript"/>
        </w:rPr>
        <w:t>2</w:t>
      </w:r>
      <w:r w:rsidR="00017C8C">
        <w:rPr>
          <w:rFonts w:ascii="Times New Roman" w:hAnsi="Times New Roman" w:cs="Times New Roman"/>
          <w:color w:val="000000" w:themeColor="text1"/>
        </w:rPr>
        <w:t>=0.20</w:t>
      </w:r>
      <w:r w:rsidR="00017C8C" w:rsidRPr="00017C8C">
        <w:rPr>
          <w:rFonts w:ascii="Times New Roman" w:hAnsi="Times New Roman" w:cs="Times New Roman"/>
          <w:color w:val="000000" w:themeColor="text1"/>
        </w:rPr>
        <w:t xml:space="preserve">, </w:t>
      </w:r>
      <w:r w:rsidR="001B1CD0">
        <w:rPr>
          <w:rFonts w:ascii="Times New Roman" w:hAnsi="Times New Roman" w:cs="Times New Roman"/>
          <w:color w:val="000000" w:themeColor="text1"/>
        </w:rPr>
        <w:t xml:space="preserve">and a significant interaction between location and condition, </w:t>
      </w:r>
      <w:r w:rsidR="001B1CD0">
        <w:rPr>
          <w:rFonts w:ascii="Times New Roman" w:hAnsi="Times New Roman" w:cs="Times New Roman"/>
          <w:i/>
          <w:color w:val="000000" w:themeColor="text1"/>
        </w:rPr>
        <w:t xml:space="preserve">F </w:t>
      </w:r>
      <w:r w:rsidR="001B1CD0">
        <w:rPr>
          <w:rFonts w:ascii="Times New Roman" w:hAnsi="Times New Roman" w:cs="Times New Roman"/>
          <w:color w:val="000000" w:themeColor="text1"/>
        </w:rPr>
        <w:t>(2, 260)</w:t>
      </w:r>
      <w:r w:rsidR="00CB405D">
        <w:rPr>
          <w:rFonts w:ascii="Times New Roman" w:hAnsi="Times New Roman" w:cs="Times New Roman"/>
          <w:color w:val="000000" w:themeColor="text1"/>
        </w:rPr>
        <w:t xml:space="preserve"> </w:t>
      </w:r>
      <w:r w:rsidR="001B1CD0">
        <w:rPr>
          <w:rFonts w:ascii="Times New Roman" w:hAnsi="Times New Roman" w:cs="Times New Roman"/>
          <w:color w:val="000000" w:themeColor="text1"/>
        </w:rPr>
        <w:t>=4.19,</w:t>
      </w:r>
      <w:r w:rsidR="001B1CD0" w:rsidRPr="002B6568">
        <w:rPr>
          <w:rFonts w:ascii="Times New Roman" w:hAnsi="Times New Roman" w:cs="Times New Roman"/>
          <w:i/>
          <w:color w:val="000000" w:themeColor="text1"/>
        </w:rPr>
        <w:t xml:space="preserve"> p</w:t>
      </w:r>
      <w:r w:rsidR="00017C8C">
        <w:rPr>
          <w:rFonts w:ascii="Times New Roman" w:hAnsi="Times New Roman" w:cs="Times New Roman"/>
          <w:color w:val="000000" w:themeColor="text1"/>
        </w:rPr>
        <w:t xml:space="preserve">=0.02, </w:t>
      </w:r>
      <w:r w:rsidR="00017C8C" w:rsidRPr="00017C8C">
        <w:rPr>
          <w:rFonts w:ascii="Times New Roman" w:hAnsi="Times New Roman" w:cs="Times New Roman"/>
          <w:color w:val="000000" w:themeColor="text1"/>
        </w:rPr>
        <w:t>η</w:t>
      </w:r>
      <w:r w:rsidR="00017C8C" w:rsidRPr="00017C8C">
        <w:rPr>
          <w:rFonts w:ascii="Times New Roman" w:hAnsi="Times New Roman" w:cs="Times New Roman"/>
          <w:color w:val="000000" w:themeColor="text1"/>
          <w:vertAlign w:val="superscript"/>
        </w:rPr>
        <w:t>2</w:t>
      </w:r>
      <w:r w:rsidR="00017C8C">
        <w:rPr>
          <w:rFonts w:ascii="Times New Roman" w:hAnsi="Times New Roman" w:cs="Times New Roman"/>
          <w:color w:val="000000" w:themeColor="text1"/>
        </w:rPr>
        <w:t>=0.025.</w:t>
      </w:r>
      <w:r w:rsidR="001B1CD0">
        <w:rPr>
          <w:rFonts w:ascii="Times New Roman" w:hAnsi="Times New Roman" w:cs="Times New Roman"/>
          <w:color w:val="000000" w:themeColor="text1"/>
        </w:rPr>
        <w:t xml:space="preserve"> </w:t>
      </w:r>
      <w:r w:rsidR="002A3C28">
        <w:rPr>
          <w:rFonts w:ascii="Times New Roman" w:hAnsi="Times New Roman" w:cs="Times New Roman"/>
          <w:color w:val="000000" w:themeColor="text1"/>
        </w:rPr>
        <w:t>However, p</w:t>
      </w:r>
      <w:r w:rsidR="00763A21">
        <w:rPr>
          <w:rFonts w:ascii="Times New Roman" w:hAnsi="Times New Roman" w:cs="Times New Roman"/>
          <w:color w:val="000000" w:themeColor="text1"/>
        </w:rPr>
        <w:t>ost-hoc planned comparisons revealed no significant difference in the number of perceptual reversals</w:t>
      </w:r>
      <w:r w:rsidR="00183E5A">
        <w:rPr>
          <w:rFonts w:ascii="Times New Roman" w:hAnsi="Times New Roman" w:cs="Times New Roman"/>
          <w:color w:val="000000" w:themeColor="text1"/>
        </w:rPr>
        <w:t xml:space="preserve"> between the two testing locations</w:t>
      </w:r>
      <w:r w:rsidR="00E8187F">
        <w:rPr>
          <w:rFonts w:ascii="Times New Roman" w:hAnsi="Times New Roman" w:cs="Times New Roman"/>
          <w:color w:val="000000" w:themeColor="text1"/>
        </w:rPr>
        <w:t xml:space="preserve"> in each </w:t>
      </w:r>
      <w:r w:rsidR="008D0788">
        <w:rPr>
          <w:rFonts w:ascii="Times New Roman" w:hAnsi="Times New Roman" w:cs="Times New Roman"/>
          <w:color w:val="000000" w:themeColor="text1"/>
        </w:rPr>
        <w:t xml:space="preserve">of the experimental </w:t>
      </w:r>
      <w:r w:rsidR="00E8187F">
        <w:rPr>
          <w:rFonts w:ascii="Times New Roman" w:hAnsi="Times New Roman" w:cs="Times New Roman"/>
          <w:color w:val="000000" w:themeColor="text1"/>
        </w:rPr>
        <w:t>condition</w:t>
      </w:r>
      <w:r w:rsidR="008D0788">
        <w:rPr>
          <w:rFonts w:ascii="Times New Roman" w:hAnsi="Times New Roman" w:cs="Times New Roman"/>
          <w:color w:val="000000" w:themeColor="text1"/>
        </w:rPr>
        <w:t xml:space="preserve">s </w:t>
      </w:r>
      <w:r w:rsidR="00183E5A">
        <w:rPr>
          <w:rFonts w:ascii="Times New Roman" w:hAnsi="Times New Roman" w:cs="Times New Roman"/>
          <w:color w:val="000000" w:themeColor="text1"/>
        </w:rPr>
        <w:t xml:space="preserve">(passive: </w:t>
      </w:r>
      <w:r w:rsidR="00183E5A">
        <w:rPr>
          <w:rFonts w:ascii="Times New Roman" w:hAnsi="Times New Roman" w:cs="Times New Roman"/>
          <w:i/>
          <w:color w:val="000000" w:themeColor="text1"/>
        </w:rPr>
        <w:t xml:space="preserve">t </w:t>
      </w:r>
      <w:r w:rsidR="00183E5A">
        <w:rPr>
          <w:rFonts w:ascii="Times New Roman" w:hAnsi="Times New Roman" w:cs="Times New Roman"/>
          <w:color w:val="000000" w:themeColor="text1"/>
        </w:rPr>
        <w:t>(130)</w:t>
      </w:r>
      <w:r w:rsidR="000B1E9A">
        <w:rPr>
          <w:rFonts w:ascii="Times New Roman" w:hAnsi="Times New Roman" w:cs="Times New Roman"/>
          <w:color w:val="000000" w:themeColor="text1"/>
        </w:rPr>
        <w:t xml:space="preserve"> </w:t>
      </w:r>
      <w:r w:rsidR="00183E5A">
        <w:rPr>
          <w:rFonts w:ascii="Times New Roman" w:hAnsi="Times New Roman" w:cs="Times New Roman"/>
          <w:color w:val="000000" w:themeColor="text1"/>
        </w:rPr>
        <w:t xml:space="preserve">=0.99, </w:t>
      </w:r>
      <w:r w:rsidR="00183E5A">
        <w:rPr>
          <w:rFonts w:ascii="Times New Roman" w:hAnsi="Times New Roman" w:cs="Times New Roman"/>
          <w:i/>
          <w:color w:val="000000" w:themeColor="text1"/>
        </w:rPr>
        <w:t xml:space="preserve">p </w:t>
      </w:r>
      <w:r w:rsidR="00183E5A">
        <w:rPr>
          <w:rFonts w:ascii="Times New Roman" w:hAnsi="Times New Roman" w:cs="Times New Roman"/>
          <w:color w:val="000000" w:themeColor="text1"/>
        </w:rPr>
        <w:t>=0.32</w:t>
      </w:r>
      <w:r w:rsidR="00E21684">
        <w:rPr>
          <w:rFonts w:ascii="Times New Roman" w:hAnsi="Times New Roman" w:cs="Times New Roman"/>
          <w:color w:val="000000" w:themeColor="text1"/>
        </w:rPr>
        <w:t>,</w:t>
      </w:r>
      <w:r w:rsidR="00E21684" w:rsidRPr="00E21684">
        <w:rPr>
          <w:rFonts w:ascii="Times New Roman" w:hAnsi="Times New Roman" w:cs="Times New Roman"/>
          <w:i/>
          <w:color w:val="000000" w:themeColor="text1"/>
        </w:rPr>
        <w:t xml:space="preserve"> </w:t>
      </w:r>
      <w:r w:rsidR="00E21684">
        <w:rPr>
          <w:rFonts w:ascii="Times New Roman" w:hAnsi="Times New Roman" w:cs="Times New Roman"/>
          <w:i/>
          <w:color w:val="000000" w:themeColor="text1"/>
        </w:rPr>
        <w:t xml:space="preserve">d </w:t>
      </w:r>
      <w:r w:rsidR="00E21684">
        <w:rPr>
          <w:rFonts w:ascii="Times New Roman" w:hAnsi="Times New Roman" w:cs="Times New Roman"/>
          <w:color w:val="000000" w:themeColor="text1"/>
        </w:rPr>
        <w:t xml:space="preserve">=0.17, </w:t>
      </w:r>
      <w:r w:rsidR="00E21684" w:rsidRPr="00DE0A01">
        <w:rPr>
          <w:rFonts w:ascii="Times New Roman" w:hAnsi="Times New Roman" w:cs="Times New Roman"/>
        </w:rPr>
        <w:t>95% CI of square-</w:t>
      </w:r>
      <w:proofErr w:type="spellStart"/>
      <w:r w:rsidR="00E21684" w:rsidRPr="00DE0A01">
        <w:rPr>
          <w:rFonts w:ascii="Times New Roman" w:hAnsi="Times New Roman" w:cs="Times New Roman"/>
        </w:rPr>
        <w:t>root</w:t>
      </w:r>
      <w:proofErr w:type="spellEnd"/>
      <w:r w:rsidR="00E21684" w:rsidRPr="00DE0A01">
        <w:rPr>
          <w:rFonts w:ascii="Times New Roman" w:hAnsi="Times New Roman" w:cs="Times New Roman"/>
        </w:rPr>
        <w:t xml:space="preserve"> transformed number of reversals</w:t>
      </w:r>
      <w:r w:rsidR="00E21684">
        <w:rPr>
          <w:rFonts w:ascii="Times New Roman" w:hAnsi="Times New Roman" w:cs="Times New Roman"/>
        </w:rPr>
        <w:t xml:space="preserve"> [-0.20, 0.59]</w:t>
      </w:r>
      <w:r w:rsidR="00E21684">
        <w:rPr>
          <w:rFonts w:ascii="Times New Roman" w:hAnsi="Times New Roman" w:cs="Times New Roman"/>
          <w:color w:val="000000" w:themeColor="text1"/>
        </w:rPr>
        <w:t xml:space="preserve">; </w:t>
      </w:r>
      <w:r w:rsidR="00183E5A">
        <w:rPr>
          <w:rFonts w:ascii="Times New Roman" w:hAnsi="Times New Roman" w:cs="Times New Roman"/>
          <w:color w:val="000000" w:themeColor="text1"/>
        </w:rPr>
        <w:t xml:space="preserve">hold: </w:t>
      </w:r>
      <w:r w:rsidR="00183E5A">
        <w:rPr>
          <w:rFonts w:ascii="Times New Roman" w:hAnsi="Times New Roman" w:cs="Times New Roman"/>
          <w:i/>
          <w:color w:val="000000" w:themeColor="text1"/>
        </w:rPr>
        <w:t xml:space="preserve">t </w:t>
      </w:r>
      <w:r w:rsidR="00183E5A">
        <w:rPr>
          <w:rFonts w:ascii="Times New Roman" w:hAnsi="Times New Roman" w:cs="Times New Roman"/>
          <w:color w:val="000000" w:themeColor="text1"/>
        </w:rPr>
        <w:t>(130)</w:t>
      </w:r>
      <w:r w:rsidR="000B1E9A">
        <w:rPr>
          <w:rFonts w:ascii="Times New Roman" w:hAnsi="Times New Roman" w:cs="Times New Roman"/>
          <w:color w:val="000000" w:themeColor="text1"/>
        </w:rPr>
        <w:t xml:space="preserve"> </w:t>
      </w:r>
      <w:r w:rsidR="00183E5A">
        <w:rPr>
          <w:rFonts w:ascii="Times New Roman" w:hAnsi="Times New Roman" w:cs="Times New Roman"/>
          <w:color w:val="000000" w:themeColor="text1"/>
        </w:rPr>
        <w:t xml:space="preserve">=-1.77, </w:t>
      </w:r>
      <w:r w:rsidR="00183E5A">
        <w:rPr>
          <w:rFonts w:ascii="Times New Roman" w:hAnsi="Times New Roman" w:cs="Times New Roman"/>
          <w:i/>
          <w:color w:val="000000" w:themeColor="text1"/>
        </w:rPr>
        <w:t xml:space="preserve">p </w:t>
      </w:r>
      <w:r w:rsidR="00183E5A">
        <w:rPr>
          <w:rFonts w:ascii="Times New Roman" w:hAnsi="Times New Roman" w:cs="Times New Roman"/>
          <w:color w:val="000000" w:themeColor="text1"/>
        </w:rPr>
        <w:t>=0.08</w:t>
      </w:r>
      <w:r w:rsidR="00E21684">
        <w:rPr>
          <w:rFonts w:ascii="Times New Roman" w:hAnsi="Times New Roman" w:cs="Times New Roman"/>
          <w:color w:val="000000" w:themeColor="text1"/>
        </w:rPr>
        <w:t xml:space="preserve">, </w:t>
      </w:r>
      <w:r w:rsidR="00E21684">
        <w:rPr>
          <w:rFonts w:ascii="Times New Roman" w:hAnsi="Times New Roman" w:cs="Times New Roman"/>
          <w:i/>
          <w:color w:val="000000" w:themeColor="text1"/>
        </w:rPr>
        <w:t xml:space="preserve">d </w:t>
      </w:r>
      <w:r w:rsidR="00E21684">
        <w:rPr>
          <w:rFonts w:ascii="Times New Roman" w:hAnsi="Times New Roman" w:cs="Times New Roman"/>
          <w:color w:val="000000" w:themeColor="text1"/>
        </w:rPr>
        <w:t xml:space="preserve">=0.31, </w:t>
      </w:r>
      <w:r w:rsidR="00E21684" w:rsidRPr="00DE0A01">
        <w:rPr>
          <w:rFonts w:ascii="Times New Roman" w:hAnsi="Times New Roman" w:cs="Times New Roman"/>
        </w:rPr>
        <w:t>95% CI of square-</w:t>
      </w:r>
      <w:proofErr w:type="spellStart"/>
      <w:r w:rsidR="00E21684" w:rsidRPr="00DE0A01">
        <w:rPr>
          <w:rFonts w:ascii="Times New Roman" w:hAnsi="Times New Roman" w:cs="Times New Roman"/>
        </w:rPr>
        <w:t>root</w:t>
      </w:r>
      <w:proofErr w:type="spellEnd"/>
      <w:r w:rsidR="00E21684" w:rsidRPr="00DE0A01">
        <w:rPr>
          <w:rFonts w:ascii="Times New Roman" w:hAnsi="Times New Roman" w:cs="Times New Roman"/>
        </w:rPr>
        <w:t xml:space="preserve"> </w:t>
      </w:r>
      <w:r w:rsidR="00E21684" w:rsidRPr="00DE0A01">
        <w:rPr>
          <w:rFonts w:ascii="Times New Roman" w:hAnsi="Times New Roman" w:cs="Times New Roman"/>
        </w:rPr>
        <w:lastRenderedPageBreak/>
        <w:t>transformed number of reversals</w:t>
      </w:r>
      <w:r w:rsidR="00E21684">
        <w:rPr>
          <w:rFonts w:ascii="Times New Roman" w:hAnsi="Times New Roman" w:cs="Times New Roman"/>
        </w:rPr>
        <w:t xml:space="preserve"> [-0.04, 0.75]</w:t>
      </w:r>
      <w:r w:rsidR="00183E5A">
        <w:rPr>
          <w:rFonts w:ascii="Times New Roman" w:hAnsi="Times New Roman" w:cs="Times New Roman"/>
          <w:color w:val="000000" w:themeColor="text1"/>
        </w:rPr>
        <w:t xml:space="preserve">; switch: </w:t>
      </w:r>
      <w:r w:rsidR="00183E5A">
        <w:rPr>
          <w:rFonts w:ascii="Times New Roman" w:hAnsi="Times New Roman" w:cs="Times New Roman"/>
          <w:i/>
          <w:color w:val="000000" w:themeColor="text1"/>
        </w:rPr>
        <w:t xml:space="preserve">t </w:t>
      </w:r>
      <w:r w:rsidR="00183E5A">
        <w:rPr>
          <w:rFonts w:ascii="Times New Roman" w:hAnsi="Times New Roman" w:cs="Times New Roman"/>
          <w:color w:val="000000" w:themeColor="text1"/>
        </w:rPr>
        <w:t>(130)</w:t>
      </w:r>
      <w:r w:rsidR="000B1E9A">
        <w:rPr>
          <w:rFonts w:ascii="Times New Roman" w:hAnsi="Times New Roman" w:cs="Times New Roman"/>
          <w:color w:val="000000" w:themeColor="text1"/>
        </w:rPr>
        <w:t xml:space="preserve"> </w:t>
      </w:r>
      <w:r w:rsidR="00183E5A">
        <w:rPr>
          <w:rFonts w:ascii="Times New Roman" w:hAnsi="Times New Roman" w:cs="Times New Roman"/>
          <w:color w:val="000000" w:themeColor="text1"/>
        </w:rPr>
        <w:t xml:space="preserve">=1.10, </w:t>
      </w:r>
      <w:r w:rsidR="00183E5A">
        <w:rPr>
          <w:rFonts w:ascii="Times New Roman" w:hAnsi="Times New Roman" w:cs="Times New Roman"/>
          <w:i/>
          <w:color w:val="000000" w:themeColor="text1"/>
        </w:rPr>
        <w:t xml:space="preserve">p </w:t>
      </w:r>
      <w:r w:rsidR="00183E5A">
        <w:rPr>
          <w:rFonts w:ascii="Times New Roman" w:hAnsi="Times New Roman" w:cs="Times New Roman"/>
          <w:color w:val="000000" w:themeColor="text1"/>
        </w:rPr>
        <w:t>=0.27</w:t>
      </w:r>
      <w:r w:rsidR="00E21684">
        <w:rPr>
          <w:rFonts w:ascii="Times New Roman" w:hAnsi="Times New Roman" w:cs="Times New Roman"/>
          <w:color w:val="000000" w:themeColor="text1"/>
        </w:rPr>
        <w:t xml:space="preserve">, </w:t>
      </w:r>
      <w:r w:rsidR="00E21684">
        <w:rPr>
          <w:rFonts w:ascii="Times New Roman" w:hAnsi="Times New Roman" w:cs="Times New Roman"/>
          <w:i/>
          <w:color w:val="000000" w:themeColor="text1"/>
        </w:rPr>
        <w:t xml:space="preserve">d </w:t>
      </w:r>
      <w:r w:rsidR="00E21684">
        <w:rPr>
          <w:rFonts w:ascii="Times New Roman" w:hAnsi="Times New Roman" w:cs="Times New Roman"/>
          <w:color w:val="000000" w:themeColor="text1"/>
        </w:rPr>
        <w:t xml:space="preserve">=0.19, </w:t>
      </w:r>
      <w:r w:rsidR="00E21684" w:rsidRPr="00DE0A01">
        <w:rPr>
          <w:rFonts w:ascii="Times New Roman" w:hAnsi="Times New Roman" w:cs="Times New Roman"/>
        </w:rPr>
        <w:t>95% CI of square-</w:t>
      </w:r>
      <w:proofErr w:type="spellStart"/>
      <w:r w:rsidR="00E21684" w:rsidRPr="00DE0A01">
        <w:rPr>
          <w:rFonts w:ascii="Times New Roman" w:hAnsi="Times New Roman" w:cs="Times New Roman"/>
        </w:rPr>
        <w:t>root</w:t>
      </w:r>
      <w:proofErr w:type="spellEnd"/>
      <w:r w:rsidR="00E21684" w:rsidRPr="00DE0A01">
        <w:rPr>
          <w:rFonts w:ascii="Times New Roman" w:hAnsi="Times New Roman" w:cs="Times New Roman"/>
        </w:rPr>
        <w:t xml:space="preserve"> transformed number of reversals</w:t>
      </w:r>
      <w:r w:rsidR="00E21684">
        <w:rPr>
          <w:rFonts w:ascii="Times New Roman" w:hAnsi="Times New Roman" w:cs="Times New Roman"/>
        </w:rPr>
        <w:t xml:space="preserve"> [-0.23, 0.82]</w:t>
      </w:r>
      <w:r w:rsidR="00183E5A">
        <w:rPr>
          <w:rFonts w:ascii="Times New Roman" w:hAnsi="Times New Roman" w:cs="Times New Roman"/>
          <w:color w:val="000000" w:themeColor="text1"/>
        </w:rPr>
        <w:t>)</w:t>
      </w:r>
      <w:r w:rsidR="00E8187F">
        <w:rPr>
          <w:rFonts w:ascii="Times New Roman" w:hAnsi="Times New Roman" w:cs="Times New Roman"/>
          <w:color w:val="000000" w:themeColor="text1"/>
        </w:rPr>
        <w:t xml:space="preserve">. </w:t>
      </w:r>
    </w:p>
    <w:p w14:paraId="31A5AA33" w14:textId="77777777" w:rsidR="00BB0044" w:rsidRDefault="00E8187F" w:rsidP="00BB0044">
      <w:pPr>
        <w:spacing w:after="120" w:line="480" w:lineRule="auto"/>
        <w:ind w:firstLine="720"/>
        <w:rPr>
          <w:rFonts w:ascii="Times New Roman" w:hAnsi="Times New Roman" w:cs="Times New Roman"/>
        </w:rPr>
      </w:pPr>
      <w:r>
        <w:rPr>
          <w:rFonts w:ascii="Times New Roman" w:hAnsi="Times New Roman" w:cs="Times New Roman"/>
        </w:rPr>
        <w:t xml:space="preserve">Having </w:t>
      </w:r>
      <w:r w:rsidR="00FB25BC">
        <w:rPr>
          <w:rFonts w:ascii="Times New Roman" w:hAnsi="Times New Roman" w:cs="Times New Roman"/>
        </w:rPr>
        <w:t>confirmed</w:t>
      </w:r>
      <w:r>
        <w:rPr>
          <w:rFonts w:ascii="Times New Roman" w:hAnsi="Times New Roman" w:cs="Times New Roman"/>
        </w:rPr>
        <w:t xml:space="preserve"> that there were no </w:t>
      </w:r>
      <w:r w:rsidR="00FB25BC">
        <w:rPr>
          <w:rFonts w:ascii="Times New Roman" w:hAnsi="Times New Roman" w:cs="Times New Roman"/>
        </w:rPr>
        <w:t xml:space="preserve">significant </w:t>
      </w:r>
      <w:r>
        <w:rPr>
          <w:rFonts w:ascii="Times New Roman" w:hAnsi="Times New Roman" w:cs="Times New Roman"/>
        </w:rPr>
        <w:t xml:space="preserve">differences in response to the </w:t>
      </w:r>
      <w:r w:rsidR="00FB25BC">
        <w:rPr>
          <w:rFonts w:ascii="Times New Roman" w:hAnsi="Times New Roman" w:cs="Times New Roman"/>
        </w:rPr>
        <w:t xml:space="preserve">ambiguous figure </w:t>
      </w:r>
      <w:r>
        <w:rPr>
          <w:rFonts w:ascii="Times New Roman" w:hAnsi="Times New Roman" w:cs="Times New Roman"/>
        </w:rPr>
        <w:t>task according to testing location</w:t>
      </w:r>
      <w:r w:rsidR="00BF61C5" w:rsidRPr="00DE0A01">
        <w:rPr>
          <w:rFonts w:ascii="Times New Roman" w:hAnsi="Times New Roman" w:cs="Times New Roman"/>
        </w:rPr>
        <w:t xml:space="preserve">, </w:t>
      </w:r>
      <w:r w:rsidR="008D0788">
        <w:rPr>
          <w:rFonts w:ascii="Times New Roman" w:hAnsi="Times New Roman" w:cs="Times New Roman"/>
        </w:rPr>
        <w:t xml:space="preserve">two 3X2 </w:t>
      </w:r>
      <w:r w:rsidR="00BF61C5" w:rsidRPr="00DE0A01">
        <w:rPr>
          <w:rFonts w:ascii="Times New Roman" w:hAnsi="Times New Roman" w:cs="Times New Roman"/>
        </w:rPr>
        <w:t>mixed-model ANOVAs were conducted wit</w:t>
      </w:r>
      <w:r w:rsidR="002475D2" w:rsidRPr="00DE0A01">
        <w:rPr>
          <w:rFonts w:ascii="Times New Roman" w:hAnsi="Times New Roman" w:cs="Times New Roman"/>
        </w:rPr>
        <w:t>h condition</w:t>
      </w:r>
      <w:r w:rsidR="00CC79AB" w:rsidRPr="00DE0A01">
        <w:rPr>
          <w:rFonts w:ascii="Times New Roman" w:hAnsi="Times New Roman" w:cs="Times New Roman"/>
        </w:rPr>
        <w:t xml:space="preserve"> (passive, hold, switch)</w:t>
      </w:r>
      <w:r w:rsidR="002475D2" w:rsidRPr="00DE0A01">
        <w:rPr>
          <w:rFonts w:ascii="Times New Roman" w:hAnsi="Times New Roman" w:cs="Times New Roman"/>
        </w:rPr>
        <w:t xml:space="preserve"> as a within-subject</w:t>
      </w:r>
      <w:r w:rsidR="008D0788">
        <w:rPr>
          <w:rFonts w:ascii="Times New Roman" w:hAnsi="Times New Roman" w:cs="Times New Roman"/>
        </w:rPr>
        <w:t xml:space="preserve"> variable, </w:t>
      </w:r>
      <w:r w:rsidR="00BF61C5" w:rsidRPr="00DE0A01">
        <w:rPr>
          <w:rFonts w:ascii="Times New Roman" w:hAnsi="Times New Roman" w:cs="Times New Roman"/>
        </w:rPr>
        <w:t>partici</w:t>
      </w:r>
      <w:r w:rsidR="002475D2" w:rsidRPr="00DE0A01">
        <w:rPr>
          <w:rFonts w:ascii="Times New Roman" w:hAnsi="Times New Roman" w:cs="Times New Roman"/>
        </w:rPr>
        <w:t xml:space="preserve">pant group </w:t>
      </w:r>
      <w:r w:rsidR="00FB25BC">
        <w:rPr>
          <w:rFonts w:ascii="Times New Roman" w:hAnsi="Times New Roman" w:cs="Times New Roman"/>
        </w:rPr>
        <w:t>(art student, non-art student</w:t>
      </w:r>
      <w:r w:rsidR="006B6AB2" w:rsidRPr="00DE0A01">
        <w:rPr>
          <w:rFonts w:ascii="Times New Roman" w:hAnsi="Times New Roman" w:cs="Times New Roman"/>
        </w:rPr>
        <w:t xml:space="preserve">) </w:t>
      </w:r>
      <w:r w:rsidR="008D0788">
        <w:rPr>
          <w:rFonts w:ascii="Times New Roman" w:hAnsi="Times New Roman" w:cs="Times New Roman"/>
        </w:rPr>
        <w:t xml:space="preserve">as the </w:t>
      </w:r>
      <w:r w:rsidR="002475D2" w:rsidRPr="00DE0A01">
        <w:rPr>
          <w:rFonts w:ascii="Times New Roman" w:hAnsi="Times New Roman" w:cs="Times New Roman"/>
        </w:rPr>
        <w:t>between-subject</w:t>
      </w:r>
      <w:r w:rsidR="00BF61C5" w:rsidRPr="00DE0A01">
        <w:rPr>
          <w:rFonts w:ascii="Times New Roman" w:hAnsi="Times New Roman" w:cs="Times New Roman"/>
        </w:rPr>
        <w:t xml:space="preserve"> variable</w:t>
      </w:r>
      <w:r w:rsidR="008D0788">
        <w:rPr>
          <w:rFonts w:ascii="Times New Roman" w:hAnsi="Times New Roman" w:cs="Times New Roman"/>
        </w:rPr>
        <w:t>, and either reversal rates or percept duration as the dependent variable</w:t>
      </w:r>
      <w:r w:rsidR="00BF61C5" w:rsidRPr="00DE0A01">
        <w:rPr>
          <w:rFonts w:ascii="Times New Roman" w:hAnsi="Times New Roman" w:cs="Times New Roman"/>
        </w:rPr>
        <w:t>.</w:t>
      </w:r>
    </w:p>
    <w:p w14:paraId="1DBF65FA" w14:textId="3B7F3162" w:rsidR="000F2A43" w:rsidRPr="001D74B4" w:rsidRDefault="000F2A43" w:rsidP="00BB0044">
      <w:pPr>
        <w:spacing w:after="120" w:line="480" w:lineRule="auto"/>
        <w:jc w:val="center"/>
        <w:rPr>
          <w:rFonts w:ascii="Times New Roman" w:hAnsi="Times New Roman" w:cs="Times New Roman"/>
        </w:rPr>
      </w:pPr>
      <w:r w:rsidRPr="001D74B4">
        <w:rPr>
          <w:rFonts w:ascii="Times New Roman" w:hAnsi="Times New Roman" w:cs="Times New Roman"/>
          <w:noProof/>
          <w:lang w:eastAsia="en-GB"/>
        </w:rPr>
        <w:drawing>
          <wp:inline distT="0" distB="0" distL="0" distR="0" wp14:anchorId="7F63ADAA" wp14:editId="763304BA">
            <wp:extent cx="3570151" cy="2520000"/>
            <wp:effectExtent l="0" t="0" r="1143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rArtistBistableSwitch.jpg"/>
                    <pic:cNvPicPr/>
                  </pic:nvPicPr>
                  <pic:blipFill rotWithShape="1">
                    <a:blip r:embed="rId12" cstate="print">
                      <a:extLst>
                        <a:ext uri="{28A0092B-C50C-407E-A947-70E740481C1C}">
                          <a14:useLocalDpi xmlns:a14="http://schemas.microsoft.com/office/drawing/2010/main" val="0"/>
                        </a:ext>
                      </a:extLst>
                    </a:blip>
                    <a:srcRect b="234"/>
                    <a:stretch/>
                  </pic:blipFill>
                  <pic:spPr bwMode="auto">
                    <a:xfrm>
                      <a:off x="0" y="0"/>
                      <a:ext cx="3570151" cy="2520000"/>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14:paraId="52B7D719" w14:textId="77777777" w:rsidR="000F2A43" w:rsidRPr="001D74B4" w:rsidRDefault="000F2A43" w:rsidP="00BB0044">
      <w:pPr>
        <w:spacing w:after="120" w:line="480" w:lineRule="auto"/>
        <w:jc w:val="center"/>
        <w:rPr>
          <w:rFonts w:ascii="Times New Roman" w:hAnsi="Times New Roman" w:cs="Times New Roman"/>
        </w:rPr>
      </w:pPr>
      <w:r w:rsidRPr="001D74B4">
        <w:rPr>
          <w:rFonts w:ascii="Times New Roman" w:hAnsi="Times New Roman" w:cs="Times New Roman"/>
          <w:noProof/>
          <w:lang w:eastAsia="en-GB"/>
        </w:rPr>
        <w:drawing>
          <wp:inline distT="0" distB="0" distL="0" distR="0" wp14:anchorId="5DFDAF06" wp14:editId="67B47C33">
            <wp:extent cx="3580181" cy="252000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stableArtistDuration.jpg"/>
                    <pic:cNvPicPr/>
                  </pic:nvPicPr>
                  <pic:blipFill rotWithShape="1">
                    <a:blip r:embed="rId13" cstate="print">
                      <a:extLst>
                        <a:ext uri="{28A0092B-C50C-407E-A947-70E740481C1C}">
                          <a14:useLocalDpi xmlns:a14="http://schemas.microsoft.com/office/drawing/2010/main" val="0"/>
                        </a:ext>
                      </a:extLst>
                    </a:blip>
                    <a:srcRect t="1" b="514"/>
                    <a:stretch/>
                  </pic:blipFill>
                  <pic:spPr bwMode="auto">
                    <a:xfrm>
                      <a:off x="0" y="0"/>
                      <a:ext cx="3580181" cy="2520000"/>
                    </a:xfrm>
                    <a:prstGeom prst="rect">
                      <a:avLst/>
                    </a:prstGeom>
                    <a:ln>
                      <a:noFill/>
                    </a:ln>
                    <a:extLst>
                      <a:ext uri="{53640926-AAD7-44D8-BBD7-CCE9431645EC}">
                        <a14:shadowObscured xmlns:a14="http://schemas.microsoft.com/office/drawing/2010/main"/>
                      </a:ext>
                    </a:extLst>
                  </pic:spPr>
                </pic:pic>
              </a:graphicData>
            </a:graphic>
          </wp:inline>
        </w:drawing>
      </w:r>
    </w:p>
    <w:p w14:paraId="71C3CB85" w14:textId="77777777" w:rsidR="000F2A43" w:rsidRDefault="000F2A43" w:rsidP="000F2A43">
      <w:pPr>
        <w:spacing w:after="120" w:line="480" w:lineRule="auto"/>
        <w:rPr>
          <w:rFonts w:ascii="Times New Roman" w:hAnsi="Times New Roman" w:cs="Times New Roman"/>
        </w:rPr>
      </w:pPr>
      <w:r w:rsidRPr="001D74B4">
        <w:rPr>
          <w:rFonts w:ascii="Times New Roman" w:hAnsi="Times New Roman" w:cs="Times New Roman"/>
        </w:rPr>
        <w:t xml:space="preserve">Figure 4. Between-group differences in untransformed reversal rates per minute (top) and percept duration (bottom) in the passive, hold and switch conditions of the </w:t>
      </w:r>
      <w:proofErr w:type="spellStart"/>
      <w:r w:rsidRPr="001D74B4">
        <w:rPr>
          <w:rFonts w:ascii="Times New Roman" w:hAnsi="Times New Roman" w:cs="Times New Roman"/>
        </w:rPr>
        <w:t>bistable</w:t>
      </w:r>
      <w:proofErr w:type="spellEnd"/>
      <w:r w:rsidRPr="001D74B4">
        <w:rPr>
          <w:rFonts w:ascii="Times New Roman" w:hAnsi="Times New Roman" w:cs="Times New Roman"/>
        </w:rPr>
        <w:t xml:space="preserve"> cylinder task. Error bars represent 95% CI around the mean. </w:t>
      </w:r>
    </w:p>
    <w:p w14:paraId="57A158F6" w14:textId="2CE3CC03" w:rsidR="00AE484D" w:rsidRDefault="009E4D45" w:rsidP="00DE0A01">
      <w:pPr>
        <w:spacing w:after="120" w:line="480" w:lineRule="auto"/>
        <w:rPr>
          <w:rFonts w:ascii="Times New Roman" w:hAnsi="Times New Roman" w:cs="Times New Roman"/>
        </w:rPr>
      </w:pPr>
      <w:r w:rsidRPr="00DE0A01">
        <w:rPr>
          <w:rFonts w:ascii="Times New Roman" w:hAnsi="Times New Roman" w:cs="Times New Roman"/>
        </w:rPr>
        <w:lastRenderedPageBreak/>
        <w:tab/>
      </w:r>
      <w:r w:rsidR="000B1E9A">
        <w:rPr>
          <w:rFonts w:ascii="Times New Roman" w:hAnsi="Times New Roman" w:cs="Times New Roman"/>
        </w:rPr>
        <w:t>There</w:t>
      </w:r>
      <w:r w:rsidRPr="00DE0A01">
        <w:rPr>
          <w:rFonts w:ascii="Times New Roman" w:hAnsi="Times New Roman" w:cs="Times New Roman"/>
        </w:rPr>
        <w:t xml:space="preserve"> was </w:t>
      </w:r>
      <w:r w:rsidR="00901E62" w:rsidRPr="00DE0A01">
        <w:rPr>
          <w:rFonts w:ascii="Times New Roman" w:hAnsi="Times New Roman" w:cs="Times New Roman"/>
        </w:rPr>
        <w:t xml:space="preserve">a </w:t>
      </w:r>
      <w:r w:rsidRPr="00DE0A01">
        <w:rPr>
          <w:rFonts w:ascii="Times New Roman" w:hAnsi="Times New Roman" w:cs="Times New Roman"/>
        </w:rPr>
        <w:t xml:space="preserve">main effect of condition on the number of </w:t>
      </w:r>
      <w:r w:rsidR="00B71747" w:rsidRPr="00DE0A01">
        <w:rPr>
          <w:rFonts w:ascii="Times New Roman" w:hAnsi="Times New Roman" w:cs="Times New Roman"/>
        </w:rPr>
        <w:t xml:space="preserve">perceptual </w:t>
      </w:r>
      <w:r w:rsidRPr="00DE0A01">
        <w:rPr>
          <w:rFonts w:ascii="Times New Roman" w:hAnsi="Times New Roman" w:cs="Times New Roman"/>
        </w:rPr>
        <w:t xml:space="preserve">reversals, </w:t>
      </w:r>
      <w:r w:rsidRPr="00DE0A01">
        <w:rPr>
          <w:rFonts w:ascii="Times New Roman" w:hAnsi="Times New Roman" w:cs="Times New Roman"/>
          <w:i/>
        </w:rPr>
        <w:t>F</w:t>
      </w:r>
      <w:r w:rsidR="002475D2" w:rsidRPr="00DE0A01">
        <w:rPr>
          <w:rFonts w:ascii="Times New Roman" w:hAnsi="Times New Roman" w:cs="Times New Roman"/>
          <w:i/>
        </w:rPr>
        <w:t xml:space="preserve"> </w:t>
      </w:r>
      <w:r w:rsidRPr="00DE0A01">
        <w:rPr>
          <w:rFonts w:ascii="Times New Roman" w:hAnsi="Times New Roman" w:cs="Times New Roman"/>
        </w:rPr>
        <w:t>(2,</w:t>
      </w:r>
      <w:r w:rsidR="00090179" w:rsidRPr="00DE0A01">
        <w:rPr>
          <w:rFonts w:ascii="Times New Roman" w:hAnsi="Times New Roman" w:cs="Times New Roman"/>
        </w:rPr>
        <w:t xml:space="preserve"> </w:t>
      </w:r>
      <w:r w:rsidR="000B1E9A">
        <w:rPr>
          <w:rFonts w:ascii="Times New Roman" w:hAnsi="Times New Roman" w:cs="Times New Roman"/>
        </w:rPr>
        <w:t>260</w:t>
      </w:r>
      <w:r w:rsidRPr="00DE0A01">
        <w:rPr>
          <w:rFonts w:ascii="Times New Roman" w:hAnsi="Times New Roman" w:cs="Times New Roman"/>
        </w:rPr>
        <w:t>)</w:t>
      </w:r>
      <w:r w:rsidR="00090179" w:rsidRPr="00DE0A01">
        <w:rPr>
          <w:rFonts w:ascii="Times New Roman" w:hAnsi="Times New Roman" w:cs="Times New Roman"/>
        </w:rPr>
        <w:t xml:space="preserve"> </w:t>
      </w:r>
      <w:r w:rsidR="000B1E9A">
        <w:rPr>
          <w:rFonts w:ascii="Times New Roman" w:hAnsi="Times New Roman" w:cs="Times New Roman"/>
        </w:rPr>
        <w:t>=32.65</w:t>
      </w:r>
      <w:r w:rsidRPr="00DE0A01">
        <w:rPr>
          <w:rFonts w:ascii="Times New Roman" w:hAnsi="Times New Roman" w:cs="Times New Roman"/>
        </w:rPr>
        <w:t xml:space="preserve">, </w:t>
      </w:r>
      <w:r w:rsidRPr="00DE0A01">
        <w:rPr>
          <w:rFonts w:ascii="Times New Roman" w:hAnsi="Times New Roman" w:cs="Times New Roman"/>
          <w:i/>
        </w:rPr>
        <w:t>p</w:t>
      </w:r>
      <w:r w:rsidRPr="00DE0A01">
        <w:rPr>
          <w:rFonts w:ascii="Times New Roman" w:hAnsi="Times New Roman" w:cs="Times New Roman"/>
        </w:rPr>
        <w:t xml:space="preserve">&lt;.001, </w:t>
      </w:r>
      <w:r w:rsidRPr="00C703E2">
        <w:rPr>
          <w:rFonts w:ascii="Times New Roman" w:hAnsi="Times New Roman" w:cs="Times New Roman"/>
          <w:color w:val="000000" w:themeColor="text1"/>
        </w:rPr>
        <w:t>η</w:t>
      </w:r>
      <w:r w:rsidRPr="00C703E2">
        <w:rPr>
          <w:rFonts w:ascii="Times New Roman" w:hAnsi="Times New Roman" w:cs="Times New Roman"/>
          <w:color w:val="000000" w:themeColor="text1"/>
          <w:vertAlign w:val="superscript"/>
        </w:rPr>
        <w:t>2</w:t>
      </w:r>
      <w:r w:rsidRPr="00C703E2">
        <w:rPr>
          <w:rFonts w:ascii="Times New Roman" w:hAnsi="Times New Roman" w:cs="Times New Roman"/>
          <w:color w:val="000000" w:themeColor="text1"/>
        </w:rPr>
        <w:t>=0.</w:t>
      </w:r>
      <w:r w:rsidR="00C703E2" w:rsidRPr="00C703E2">
        <w:rPr>
          <w:rFonts w:ascii="Times New Roman" w:hAnsi="Times New Roman" w:cs="Times New Roman"/>
          <w:color w:val="000000" w:themeColor="text1"/>
        </w:rPr>
        <w:t>20</w:t>
      </w:r>
      <w:r w:rsidR="00BF61C5" w:rsidRPr="00C703E2">
        <w:rPr>
          <w:rFonts w:ascii="Times New Roman" w:hAnsi="Times New Roman" w:cs="Times New Roman"/>
          <w:color w:val="000000" w:themeColor="text1"/>
        </w:rPr>
        <w:t xml:space="preserve">, </w:t>
      </w:r>
      <w:r w:rsidR="00BF61C5" w:rsidRPr="00DE0A01">
        <w:rPr>
          <w:rFonts w:ascii="Times New Roman" w:hAnsi="Times New Roman" w:cs="Times New Roman"/>
        </w:rPr>
        <w:t>as reversal rates were highest in the switching</w:t>
      </w:r>
      <w:r w:rsidR="008E74B3">
        <w:rPr>
          <w:rFonts w:ascii="Times New Roman" w:hAnsi="Times New Roman" w:cs="Times New Roman"/>
        </w:rPr>
        <w:t xml:space="preserve"> </w:t>
      </w:r>
      <w:r w:rsidR="00BF61C5" w:rsidRPr="00DE0A01">
        <w:rPr>
          <w:rFonts w:ascii="Times New Roman" w:hAnsi="Times New Roman" w:cs="Times New Roman"/>
        </w:rPr>
        <w:t>condition, then the passive condition followed by the hold condition</w:t>
      </w:r>
      <w:r w:rsidR="00AE484D">
        <w:rPr>
          <w:rFonts w:ascii="Times New Roman" w:hAnsi="Times New Roman" w:cs="Times New Roman"/>
        </w:rPr>
        <w:t xml:space="preserve"> (Table 1)</w:t>
      </w:r>
      <w:r w:rsidRPr="00DE0A01">
        <w:rPr>
          <w:rFonts w:ascii="Times New Roman" w:hAnsi="Times New Roman" w:cs="Times New Roman"/>
        </w:rPr>
        <w:t>.</w:t>
      </w:r>
      <w:r w:rsidR="00334ECB" w:rsidRPr="00DE0A01">
        <w:rPr>
          <w:rFonts w:ascii="Times New Roman" w:hAnsi="Times New Roman" w:cs="Times New Roman"/>
        </w:rPr>
        <w:t xml:space="preserve"> There was also a main effect of artistic group, </w:t>
      </w:r>
      <w:r w:rsidR="00334ECB" w:rsidRPr="00DE0A01">
        <w:rPr>
          <w:rFonts w:ascii="Times New Roman" w:hAnsi="Times New Roman" w:cs="Times New Roman"/>
          <w:i/>
        </w:rPr>
        <w:t>F</w:t>
      </w:r>
      <w:r w:rsidR="00090179" w:rsidRPr="00DE0A01">
        <w:rPr>
          <w:rFonts w:ascii="Times New Roman" w:hAnsi="Times New Roman" w:cs="Times New Roman"/>
          <w:i/>
        </w:rPr>
        <w:t xml:space="preserve"> </w:t>
      </w:r>
      <w:r w:rsidR="00AE484D">
        <w:rPr>
          <w:rFonts w:ascii="Times New Roman" w:hAnsi="Times New Roman" w:cs="Times New Roman"/>
        </w:rPr>
        <w:t>(1, 130</w:t>
      </w:r>
      <w:r w:rsidR="00334ECB" w:rsidRPr="00DE0A01">
        <w:rPr>
          <w:rFonts w:ascii="Times New Roman" w:hAnsi="Times New Roman" w:cs="Times New Roman"/>
        </w:rPr>
        <w:t>)</w:t>
      </w:r>
      <w:r w:rsidR="00090179" w:rsidRPr="00DE0A01">
        <w:rPr>
          <w:rFonts w:ascii="Times New Roman" w:hAnsi="Times New Roman" w:cs="Times New Roman"/>
        </w:rPr>
        <w:t xml:space="preserve"> </w:t>
      </w:r>
      <w:r w:rsidR="00AE484D">
        <w:rPr>
          <w:rFonts w:ascii="Times New Roman" w:hAnsi="Times New Roman" w:cs="Times New Roman"/>
        </w:rPr>
        <w:t>=21.77</w:t>
      </w:r>
      <w:r w:rsidR="00334ECB" w:rsidRPr="00DE0A01">
        <w:rPr>
          <w:rFonts w:ascii="Times New Roman" w:hAnsi="Times New Roman" w:cs="Times New Roman"/>
        </w:rPr>
        <w:t xml:space="preserve">, </w:t>
      </w:r>
      <w:r w:rsidR="00334ECB" w:rsidRPr="00DE0A01">
        <w:rPr>
          <w:rFonts w:ascii="Times New Roman" w:hAnsi="Times New Roman" w:cs="Times New Roman"/>
          <w:i/>
        </w:rPr>
        <w:t>p</w:t>
      </w:r>
      <w:r w:rsidR="00AE484D">
        <w:rPr>
          <w:rFonts w:ascii="Times New Roman" w:hAnsi="Times New Roman" w:cs="Times New Roman"/>
        </w:rPr>
        <w:t>&lt;.001</w:t>
      </w:r>
      <w:r w:rsidR="00C97415" w:rsidRPr="00DE0A01">
        <w:rPr>
          <w:rFonts w:ascii="Times New Roman" w:hAnsi="Times New Roman" w:cs="Times New Roman"/>
        </w:rPr>
        <w:t xml:space="preserve">, </w:t>
      </w:r>
      <w:r w:rsidR="00C97415" w:rsidRPr="00C703E2">
        <w:rPr>
          <w:rFonts w:ascii="Times New Roman" w:hAnsi="Times New Roman" w:cs="Times New Roman"/>
          <w:color w:val="000000" w:themeColor="text1"/>
        </w:rPr>
        <w:t>η</w:t>
      </w:r>
      <w:r w:rsidR="00C97415" w:rsidRPr="00C703E2">
        <w:rPr>
          <w:rFonts w:ascii="Times New Roman" w:hAnsi="Times New Roman" w:cs="Times New Roman"/>
          <w:color w:val="000000" w:themeColor="text1"/>
          <w:vertAlign w:val="superscript"/>
        </w:rPr>
        <w:t>2</w:t>
      </w:r>
      <w:r w:rsidR="009A04A5" w:rsidRPr="00C703E2">
        <w:rPr>
          <w:rFonts w:ascii="Times New Roman" w:hAnsi="Times New Roman" w:cs="Times New Roman"/>
          <w:color w:val="000000" w:themeColor="text1"/>
        </w:rPr>
        <w:t>=0.1</w:t>
      </w:r>
      <w:r w:rsidR="00C703E2" w:rsidRPr="00C703E2">
        <w:rPr>
          <w:rFonts w:ascii="Times New Roman" w:hAnsi="Times New Roman" w:cs="Times New Roman"/>
          <w:color w:val="000000" w:themeColor="text1"/>
        </w:rPr>
        <w:t>4</w:t>
      </w:r>
      <w:r w:rsidR="00587AFE" w:rsidRPr="00C703E2">
        <w:rPr>
          <w:rFonts w:ascii="Times New Roman" w:hAnsi="Times New Roman" w:cs="Times New Roman"/>
          <w:color w:val="000000" w:themeColor="text1"/>
        </w:rPr>
        <w:t>,</w:t>
      </w:r>
      <w:r w:rsidR="00BB54A9" w:rsidRPr="00C703E2">
        <w:rPr>
          <w:rFonts w:ascii="Times New Roman" w:hAnsi="Times New Roman" w:cs="Times New Roman"/>
          <w:color w:val="000000" w:themeColor="text1"/>
        </w:rPr>
        <w:t xml:space="preserve"> </w:t>
      </w:r>
      <w:r w:rsidR="00BB54A9" w:rsidRPr="00DE0A01">
        <w:rPr>
          <w:rFonts w:ascii="Times New Roman" w:hAnsi="Times New Roman" w:cs="Times New Roman"/>
        </w:rPr>
        <w:t>as artists showed higher reversal rates compared with non-artists</w:t>
      </w:r>
      <w:r w:rsidR="002559A1">
        <w:rPr>
          <w:rFonts w:ascii="Times New Roman" w:hAnsi="Times New Roman" w:cs="Times New Roman"/>
        </w:rPr>
        <w:t>,</w:t>
      </w:r>
      <w:r w:rsidR="00BB54A9" w:rsidRPr="00DE0A01">
        <w:rPr>
          <w:rFonts w:ascii="Times New Roman" w:hAnsi="Times New Roman" w:cs="Times New Roman"/>
        </w:rPr>
        <w:t xml:space="preserve"> and</w:t>
      </w:r>
      <w:r w:rsidR="00561B01" w:rsidRPr="00DE0A01">
        <w:rPr>
          <w:rFonts w:ascii="Times New Roman" w:hAnsi="Times New Roman" w:cs="Times New Roman"/>
        </w:rPr>
        <w:t xml:space="preserve"> </w:t>
      </w:r>
      <w:r w:rsidR="00627C0D" w:rsidRPr="00DE0A01">
        <w:rPr>
          <w:rFonts w:ascii="Times New Roman" w:hAnsi="Times New Roman" w:cs="Times New Roman"/>
        </w:rPr>
        <w:t xml:space="preserve">a significant interaction between condition and group, </w:t>
      </w:r>
      <w:r w:rsidR="00627C0D" w:rsidRPr="00DE0A01">
        <w:rPr>
          <w:rFonts w:ascii="Times New Roman" w:hAnsi="Times New Roman" w:cs="Times New Roman"/>
          <w:i/>
        </w:rPr>
        <w:t>F</w:t>
      </w:r>
      <w:r w:rsidR="00090179" w:rsidRPr="00DE0A01">
        <w:rPr>
          <w:rFonts w:ascii="Times New Roman" w:hAnsi="Times New Roman" w:cs="Times New Roman"/>
          <w:i/>
        </w:rPr>
        <w:t xml:space="preserve"> </w:t>
      </w:r>
      <w:r w:rsidR="00AE484D">
        <w:rPr>
          <w:rFonts w:ascii="Times New Roman" w:hAnsi="Times New Roman" w:cs="Times New Roman"/>
        </w:rPr>
        <w:t>(2, 260) =3.12</w:t>
      </w:r>
      <w:r w:rsidR="00627C0D" w:rsidRPr="00DE0A01">
        <w:rPr>
          <w:rFonts w:ascii="Times New Roman" w:hAnsi="Times New Roman" w:cs="Times New Roman"/>
        </w:rPr>
        <w:t xml:space="preserve">, </w:t>
      </w:r>
      <w:r w:rsidR="00627C0D" w:rsidRPr="00DE0A01">
        <w:rPr>
          <w:rFonts w:ascii="Times New Roman" w:hAnsi="Times New Roman" w:cs="Times New Roman"/>
          <w:i/>
        </w:rPr>
        <w:t>p</w:t>
      </w:r>
      <w:r w:rsidR="00AE484D">
        <w:rPr>
          <w:rFonts w:ascii="Times New Roman" w:hAnsi="Times New Roman" w:cs="Times New Roman"/>
          <w:i/>
        </w:rPr>
        <w:t>=</w:t>
      </w:r>
      <w:r w:rsidR="00AE484D">
        <w:rPr>
          <w:rFonts w:ascii="Times New Roman" w:hAnsi="Times New Roman" w:cs="Times New Roman"/>
        </w:rPr>
        <w:t>0.046</w:t>
      </w:r>
      <w:r w:rsidR="00627C0D" w:rsidRPr="00DE0A01">
        <w:rPr>
          <w:rFonts w:ascii="Times New Roman" w:hAnsi="Times New Roman" w:cs="Times New Roman"/>
        </w:rPr>
        <w:t xml:space="preserve">, </w:t>
      </w:r>
      <w:r w:rsidR="00627C0D" w:rsidRPr="00C703E2">
        <w:rPr>
          <w:rFonts w:ascii="Times New Roman" w:hAnsi="Times New Roman" w:cs="Times New Roman"/>
          <w:color w:val="000000" w:themeColor="text1"/>
        </w:rPr>
        <w:t>η</w:t>
      </w:r>
      <w:r w:rsidR="00627C0D" w:rsidRPr="00C703E2">
        <w:rPr>
          <w:rFonts w:ascii="Times New Roman" w:hAnsi="Times New Roman" w:cs="Times New Roman"/>
          <w:color w:val="000000" w:themeColor="text1"/>
          <w:vertAlign w:val="superscript"/>
        </w:rPr>
        <w:t>2</w:t>
      </w:r>
      <w:r w:rsidR="009A04A5" w:rsidRPr="00C703E2">
        <w:rPr>
          <w:rFonts w:ascii="Times New Roman" w:hAnsi="Times New Roman" w:cs="Times New Roman"/>
          <w:color w:val="000000" w:themeColor="text1"/>
        </w:rPr>
        <w:t>=0.</w:t>
      </w:r>
      <w:r w:rsidR="00C703E2" w:rsidRPr="00C703E2">
        <w:rPr>
          <w:rFonts w:ascii="Times New Roman" w:hAnsi="Times New Roman" w:cs="Times New Roman"/>
          <w:color w:val="000000" w:themeColor="text1"/>
        </w:rPr>
        <w:t>018</w:t>
      </w:r>
      <w:r w:rsidR="00627C0D" w:rsidRPr="00C703E2">
        <w:rPr>
          <w:rFonts w:ascii="Times New Roman" w:hAnsi="Times New Roman" w:cs="Times New Roman"/>
          <w:color w:val="000000" w:themeColor="text1"/>
        </w:rPr>
        <w:t xml:space="preserve">. </w:t>
      </w:r>
      <w:r w:rsidR="00561B01" w:rsidRPr="00DE0A01">
        <w:rPr>
          <w:rFonts w:ascii="Times New Roman" w:hAnsi="Times New Roman" w:cs="Times New Roman"/>
        </w:rPr>
        <w:t xml:space="preserve">In a series of planned comparisons per condition of the cylinder task, the art students showed significantly higher reversal rates in the </w:t>
      </w:r>
      <w:r w:rsidR="002063E0">
        <w:rPr>
          <w:rFonts w:ascii="Times New Roman" w:hAnsi="Times New Roman" w:cs="Times New Roman"/>
        </w:rPr>
        <w:t xml:space="preserve">passive condition, </w:t>
      </w:r>
      <w:r w:rsidR="002063E0" w:rsidRPr="00DE0A01">
        <w:rPr>
          <w:rFonts w:ascii="Times New Roman" w:hAnsi="Times New Roman" w:cs="Times New Roman"/>
          <w:i/>
        </w:rPr>
        <w:t xml:space="preserve">t </w:t>
      </w:r>
      <w:r w:rsidR="00445009">
        <w:rPr>
          <w:rFonts w:ascii="Times New Roman" w:hAnsi="Times New Roman" w:cs="Times New Roman"/>
        </w:rPr>
        <w:t>(130</w:t>
      </w:r>
      <w:r w:rsidR="002063E0" w:rsidRPr="00DE0A01">
        <w:rPr>
          <w:rFonts w:ascii="Times New Roman" w:hAnsi="Times New Roman" w:cs="Times New Roman"/>
        </w:rPr>
        <w:t xml:space="preserve">) </w:t>
      </w:r>
      <w:r w:rsidR="00445009">
        <w:rPr>
          <w:rFonts w:ascii="Times New Roman" w:hAnsi="Times New Roman" w:cs="Times New Roman"/>
        </w:rPr>
        <w:t>=3.94</w:t>
      </w:r>
      <w:r w:rsidR="002063E0" w:rsidRPr="00DE0A01">
        <w:rPr>
          <w:rFonts w:ascii="Times New Roman" w:hAnsi="Times New Roman" w:cs="Times New Roman"/>
        </w:rPr>
        <w:t xml:space="preserve">, </w:t>
      </w:r>
      <w:r w:rsidR="002063E0" w:rsidRPr="00DE0A01">
        <w:rPr>
          <w:rFonts w:ascii="Times New Roman" w:hAnsi="Times New Roman" w:cs="Times New Roman"/>
          <w:i/>
        </w:rPr>
        <w:t>p</w:t>
      </w:r>
      <w:r w:rsidR="002063E0" w:rsidRPr="00DE0A01">
        <w:rPr>
          <w:rFonts w:ascii="Times New Roman" w:hAnsi="Times New Roman" w:cs="Times New Roman"/>
        </w:rPr>
        <w:t xml:space="preserve">&lt;.001, </w:t>
      </w:r>
      <w:r w:rsidR="002063E0" w:rsidRPr="00DE0A01">
        <w:rPr>
          <w:rFonts w:ascii="Times New Roman" w:hAnsi="Times New Roman" w:cs="Times New Roman"/>
          <w:i/>
        </w:rPr>
        <w:t>d</w:t>
      </w:r>
      <w:r w:rsidR="00445009">
        <w:rPr>
          <w:rFonts w:ascii="Times New Roman" w:hAnsi="Times New Roman" w:cs="Times New Roman"/>
        </w:rPr>
        <w:t>=0.68</w:t>
      </w:r>
      <w:r w:rsidR="002063E0" w:rsidRPr="00DE0A01">
        <w:rPr>
          <w:rFonts w:ascii="Times New Roman" w:hAnsi="Times New Roman" w:cs="Times New Roman"/>
        </w:rPr>
        <w:t>, 95% CI of square-</w:t>
      </w:r>
      <w:proofErr w:type="spellStart"/>
      <w:r w:rsidR="002063E0" w:rsidRPr="00DE0A01">
        <w:rPr>
          <w:rFonts w:ascii="Times New Roman" w:hAnsi="Times New Roman" w:cs="Times New Roman"/>
        </w:rPr>
        <w:t>root</w:t>
      </w:r>
      <w:proofErr w:type="spellEnd"/>
      <w:r w:rsidR="002063E0" w:rsidRPr="00DE0A01">
        <w:rPr>
          <w:rFonts w:ascii="Times New Roman" w:hAnsi="Times New Roman" w:cs="Times New Roman"/>
        </w:rPr>
        <w:t xml:space="preserve"> transformed number of reversals </w:t>
      </w:r>
      <w:r w:rsidR="00445009">
        <w:rPr>
          <w:rFonts w:ascii="Times New Roman" w:hAnsi="Times New Roman" w:cs="Times New Roman"/>
        </w:rPr>
        <w:t>[0.37, 1.10</w:t>
      </w:r>
      <w:r w:rsidR="002063E0" w:rsidRPr="00DE0A01">
        <w:rPr>
          <w:rFonts w:ascii="Times New Roman" w:hAnsi="Times New Roman" w:cs="Times New Roman"/>
        </w:rPr>
        <w:t>]</w:t>
      </w:r>
      <w:r w:rsidR="008D0788">
        <w:rPr>
          <w:rFonts w:ascii="Times New Roman" w:hAnsi="Times New Roman" w:cs="Times New Roman"/>
        </w:rPr>
        <w:t xml:space="preserve"> </w:t>
      </w:r>
      <w:r w:rsidR="00445009">
        <w:rPr>
          <w:rFonts w:ascii="Times New Roman" w:hAnsi="Times New Roman" w:cs="Times New Roman"/>
        </w:rPr>
        <w:t>and s</w:t>
      </w:r>
      <w:r w:rsidR="00561B01" w:rsidRPr="00DE0A01">
        <w:rPr>
          <w:rFonts w:ascii="Times New Roman" w:hAnsi="Times New Roman" w:cs="Times New Roman"/>
        </w:rPr>
        <w:t xml:space="preserve">witch condition, </w:t>
      </w:r>
      <w:r w:rsidR="00561B01" w:rsidRPr="00DE0A01">
        <w:rPr>
          <w:rFonts w:ascii="Times New Roman" w:hAnsi="Times New Roman" w:cs="Times New Roman"/>
          <w:i/>
        </w:rPr>
        <w:t>t</w:t>
      </w:r>
      <w:r w:rsidR="002475D2" w:rsidRPr="00DE0A01">
        <w:rPr>
          <w:rFonts w:ascii="Times New Roman" w:hAnsi="Times New Roman" w:cs="Times New Roman"/>
          <w:i/>
        </w:rPr>
        <w:t xml:space="preserve"> </w:t>
      </w:r>
      <w:r w:rsidR="00FA5B77">
        <w:rPr>
          <w:rFonts w:ascii="Times New Roman" w:hAnsi="Times New Roman" w:cs="Times New Roman"/>
        </w:rPr>
        <w:t>(130</w:t>
      </w:r>
      <w:r w:rsidR="00561B01" w:rsidRPr="00DE0A01">
        <w:rPr>
          <w:rFonts w:ascii="Times New Roman" w:hAnsi="Times New Roman" w:cs="Times New Roman"/>
        </w:rPr>
        <w:t>)</w:t>
      </w:r>
      <w:r w:rsidR="00A23009" w:rsidRPr="00DE0A01">
        <w:rPr>
          <w:rFonts w:ascii="Times New Roman" w:hAnsi="Times New Roman" w:cs="Times New Roman"/>
        </w:rPr>
        <w:t xml:space="preserve"> </w:t>
      </w:r>
      <w:r w:rsidR="00FA5B77">
        <w:rPr>
          <w:rFonts w:ascii="Times New Roman" w:hAnsi="Times New Roman" w:cs="Times New Roman"/>
        </w:rPr>
        <w:t>=4.26</w:t>
      </w:r>
      <w:r w:rsidR="00561B01" w:rsidRPr="00DE0A01">
        <w:rPr>
          <w:rFonts w:ascii="Times New Roman" w:hAnsi="Times New Roman" w:cs="Times New Roman"/>
        </w:rPr>
        <w:t xml:space="preserve">, </w:t>
      </w:r>
      <w:r w:rsidR="00561B01" w:rsidRPr="00DE0A01">
        <w:rPr>
          <w:rFonts w:ascii="Times New Roman" w:hAnsi="Times New Roman" w:cs="Times New Roman"/>
          <w:i/>
        </w:rPr>
        <w:t>p</w:t>
      </w:r>
      <w:r w:rsidR="00561B01" w:rsidRPr="00DE0A01">
        <w:rPr>
          <w:rFonts w:ascii="Times New Roman" w:hAnsi="Times New Roman" w:cs="Times New Roman"/>
        </w:rPr>
        <w:t xml:space="preserve">&lt;.001, </w:t>
      </w:r>
      <w:r w:rsidR="00561B01" w:rsidRPr="00DE0A01">
        <w:rPr>
          <w:rFonts w:ascii="Times New Roman" w:hAnsi="Times New Roman" w:cs="Times New Roman"/>
          <w:i/>
        </w:rPr>
        <w:t>d</w:t>
      </w:r>
      <w:r w:rsidR="00F11965">
        <w:rPr>
          <w:rFonts w:ascii="Times New Roman" w:hAnsi="Times New Roman" w:cs="Times New Roman"/>
        </w:rPr>
        <w:t>=0.74</w:t>
      </w:r>
      <w:r w:rsidR="00561B01" w:rsidRPr="00DE0A01">
        <w:rPr>
          <w:rFonts w:ascii="Times New Roman" w:hAnsi="Times New Roman" w:cs="Times New Roman"/>
        </w:rPr>
        <w:t>, 95% CI</w:t>
      </w:r>
      <w:r w:rsidR="00057704" w:rsidRPr="00DE0A01">
        <w:rPr>
          <w:rFonts w:ascii="Times New Roman" w:hAnsi="Times New Roman" w:cs="Times New Roman"/>
        </w:rPr>
        <w:t xml:space="preserve"> of square-</w:t>
      </w:r>
      <w:proofErr w:type="spellStart"/>
      <w:r w:rsidR="00057704" w:rsidRPr="00DE0A01">
        <w:rPr>
          <w:rFonts w:ascii="Times New Roman" w:hAnsi="Times New Roman" w:cs="Times New Roman"/>
        </w:rPr>
        <w:t>root</w:t>
      </w:r>
      <w:proofErr w:type="spellEnd"/>
      <w:r w:rsidR="00057704" w:rsidRPr="00DE0A01">
        <w:rPr>
          <w:rFonts w:ascii="Times New Roman" w:hAnsi="Times New Roman" w:cs="Times New Roman"/>
        </w:rPr>
        <w:t xml:space="preserve"> transformed </w:t>
      </w:r>
      <w:r w:rsidR="0007751F" w:rsidRPr="00DE0A01">
        <w:rPr>
          <w:rFonts w:ascii="Times New Roman" w:hAnsi="Times New Roman" w:cs="Times New Roman"/>
        </w:rPr>
        <w:t xml:space="preserve">number of reversals </w:t>
      </w:r>
      <w:r w:rsidR="007576DB">
        <w:rPr>
          <w:rFonts w:ascii="Times New Roman" w:hAnsi="Times New Roman" w:cs="Times New Roman"/>
        </w:rPr>
        <w:t>[0.57, 1.55</w:t>
      </w:r>
      <w:r w:rsidR="00BD3680">
        <w:rPr>
          <w:rFonts w:ascii="Times New Roman" w:hAnsi="Times New Roman" w:cs="Times New Roman"/>
        </w:rPr>
        <w:t>]. A</w:t>
      </w:r>
      <w:r w:rsidR="00445009">
        <w:rPr>
          <w:rFonts w:ascii="Times New Roman" w:hAnsi="Times New Roman" w:cs="Times New Roman"/>
        </w:rPr>
        <w:t>fter Bonferroni correction for multiple comparison (</w:t>
      </w:r>
      <w:r w:rsidR="00445009">
        <w:rPr>
          <w:rFonts w:ascii="Times New Roman" w:hAnsi="Times New Roman" w:cs="Times New Roman"/>
          <w:i/>
        </w:rPr>
        <w:t>p</w:t>
      </w:r>
      <w:r w:rsidR="00445009">
        <w:rPr>
          <w:rFonts w:ascii="Times New Roman" w:hAnsi="Times New Roman" w:cs="Times New Roman"/>
        </w:rPr>
        <w:t>&lt;0.017), the group differen</w:t>
      </w:r>
      <w:r w:rsidR="00BD3680">
        <w:rPr>
          <w:rFonts w:ascii="Times New Roman" w:hAnsi="Times New Roman" w:cs="Times New Roman"/>
        </w:rPr>
        <w:t xml:space="preserve">ce in the hold condition was not </w:t>
      </w:r>
      <w:r w:rsidR="00445009">
        <w:rPr>
          <w:rFonts w:ascii="Times New Roman" w:hAnsi="Times New Roman" w:cs="Times New Roman"/>
        </w:rPr>
        <w:t>significant</w:t>
      </w:r>
      <w:r w:rsidR="00BD3680">
        <w:rPr>
          <w:rFonts w:ascii="Times New Roman" w:hAnsi="Times New Roman" w:cs="Times New Roman"/>
        </w:rPr>
        <w:t xml:space="preserve">, </w:t>
      </w:r>
      <w:r w:rsidR="00BD3680" w:rsidRPr="00DE0A01">
        <w:rPr>
          <w:rFonts w:ascii="Times New Roman" w:hAnsi="Times New Roman" w:cs="Times New Roman"/>
          <w:i/>
        </w:rPr>
        <w:t xml:space="preserve">t </w:t>
      </w:r>
      <w:r w:rsidR="00BD3680">
        <w:rPr>
          <w:rFonts w:ascii="Times New Roman" w:hAnsi="Times New Roman" w:cs="Times New Roman"/>
        </w:rPr>
        <w:t>(130</w:t>
      </w:r>
      <w:r w:rsidR="00BD3680" w:rsidRPr="00DE0A01">
        <w:rPr>
          <w:rFonts w:ascii="Times New Roman" w:hAnsi="Times New Roman" w:cs="Times New Roman"/>
        </w:rPr>
        <w:t xml:space="preserve">) </w:t>
      </w:r>
      <w:r w:rsidR="00BD3680">
        <w:rPr>
          <w:rFonts w:ascii="Times New Roman" w:hAnsi="Times New Roman" w:cs="Times New Roman"/>
        </w:rPr>
        <w:t>=2.30</w:t>
      </w:r>
      <w:r w:rsidR="00BD3680" w:rsidRPr="00DE0A01">
        <w:rPr>
          <w:rFonts w:ascii="Times New Roman" w:hAnsi="Times New Roman" w:cs="Times New Roman"/>
        </w:rPr>
        <w:t xml:space="preserve">, </w:t>
      </w:r>
      <w:r w:rsidR="00BD3680" w:rsidRPr="00DE0A01">
        <w:rPr>
          <w:rFonts w:ascii="Times New Roman" w:hAnsi="Times New Roman" w:cs="Times New Roman"/>
          <w:i/>
        </w:rPr>
        <w:t>p</w:t>
      </w:r>
      <w:r w:rsidR="00BD3680">
        <w:rPr>
          <w:rFonts w:ascii="Times New Roman" w:hAnsi="Times New Roman" w:cs="Times New Roman"/>
        </w:rPr>
        <w:t>=0.022</w:t>
      </w:r>
      <w:r w:rsidR="00BD3680" w:rsidRPr="00DE0A01">
        <w:rPr>
          <w:rFonts w:ascii="Times New Roman" w:hAnsi="Times New Roman" w:cs="Times New Roman"/>
        </w:rPr>
        <w:t xml:space="preserve">, </w:t>
      </w:r>
      <w:r w:rsidR="00BD3680" w:rsidRPr="00DE0A01">
        <w:rPr>
          <w:rFonts w:ascii="Times New Roman" w:hAnsi="Times New Roman" w:cs="Times New Roman"/>
          <w:i/>
        </w:rPr>
        <w:t>d</w:t>
      </w:r>
      <w:r w:rsidR="00BD3680">
        <w:rPr>
          <w:rFonts w:ascii="Times New Roman" w:hAnsi="Times New Roman" w:cs="Times New Roman"/>
        </w:rPr>
        <w:t>=0.40</w:t>
      </w:r>
      <w:r w:rsidR="00BD3680" w:rsidRPr="00DE0A01">
        <w:rPr>
          <w:rFonts w:ascii="Times New Roman" w:hAnsi="Times New Roman" w:cs="Times New Roman"/>
        </w:rPr>
        <w:t>, 95% CI of square-</w:t>
      </w:r>
      <w:proofErr w:type="spellStart"/>
      <w:r w:rsidR="00BD3680" w:rsidRPr="00DE0A01">
        <w:rPr>
          <w:rFonts w:ascii="Times New Roman" w:hAnsi="Times New Roman" w:cs="Times New Roman"/>
        </w:rPr>
        <w:t>root</w:t>
      </w:r>
      <w:proofErr w:type="spellEnd"/>
      <w:r w:rsidR="00BD3680" w:rsidRPr="00DE0A01">
        <w:rPr>
          <w:rFonts w:ascii="Times New Roman" w:hAnsi="Times New Roman" w:cs="Times New Roman"/>
        </w:rPr>
        <w:t xml:space="preserve"> transformed number of reversals </w:t>
      </w:r>
      <w:r w:rsidR="00BD3680">
        <w:rPr>
          <w:rFonts w:ascii="Times New Roman" w:hAnsi="Times New Roman" w:cs="Times New Roman"/>
        </w:rPr>
        <w:t xml:space="preserve">[0.06, 0.85]. </w:t>
      </w:r>
    </w:p>
    <w:p w14:paraId="6B4F830B" w14:textId="6C6E031F" w:rsidR="00D87FE6" w:rsidRDefault="007B28A8" w:rsidP="007576DB">
      <w:pPr>
        <w:spacing w:after="120" w:line="480" w:lineRule="auto"/>
        <w:ind w:firstLine="720"/>
        <w:rPr>
          <w:rFonts w:ascii="Times New Roman" w:hAnsi="Times New Roman" w:cs="Times New Roman"/>
        </w:rPr>
      </w:pPr>
      <w:r w:rsidRPr="00DE0A01">
        <w:rPr>
          <w:rFonts w:ascii="Times New Roman" w:hAnsi="Times New Roman" w:cs="Times New Roman"/>
        </w:rPr>
        <w:t xml:space="preserve">In </w:t>
      </w:r>
      <w:r w:rsidR="002475D2" w:rsidRPr="00DE0A01">
        <w:rPr>
          <w:rFonts w:ascii="Times New Roman" w:hAnsi="Times New Roman" w:cs="Times New Roman"/>
        </w:rPr>
        <w:t>a similar manner</w:t>
      </w:r>
      <w:r w:rsidR="00BB54A9" w:rsidRPr="00DE0A01">
        <w:rPr>
          <w:rFonts w:ascii="Times New Roman" w:hAnsi="Times New Roman" w:cs="Times New Roman"/>
        </w:rPr>
        <w:t xml:space="preserve"> to the reversal rates</w:t>
      </w:r>
      <w:r w:rsidR="00587AFE" w:rsidRPr="00DE0A01">
        <w:rPr>
          <w:rFonts w:ascii="Times New Roman" w:hAnsi="Times New Roman" w:cs="Times New Roman"/>
        </w:rPr>
        <w:t>,</w:t>
      </w:r>
      <w:r w:rsidR="00BB54A9" w:rsidRPr="00DE0A01">
        <w:rPr>
          <w:rFonts w:ascii="Times New Roman" w:hAnsi="Times New Roman" w:cs="Times New Roman"/>
        </w:rPr>
        <w:t xml:space="preserve"> </w:t>
      </w:r>
      <w:r w:rsidRPr="00DE0A01">
        <w:rPr>
          <w:rFonts w:ascii="Times New Roman" w:hAnsi="Times New Roman" w:cs="Times New Roman"/>
        </w:rPr>
        <w:t xml:space="preserve">there was a main effect of condition on percept duration, </w:t>
      </w:r>
      <w:r w:rsidRPr="00DE0A01">
        <w:rPr>
          <w:rFonts w:ascii="Times New Roman" w:hAnsi="Times New Roman" w:cs="Times New Roman"/>
          <w:i/>
        </w:rPr>
        <w:t>F</w:t>
      </w:r>
      <w:r w:rsidR="002475D2" w:rsidRPr="00DE0A01">
        <w:rPr>
          <w:rFonts w:ascii="Times New Roman" w:hAnsi="Times New Roman" w:cs="Times New Roman"/>
          <w:i/>
        </w:rPr>
        <w:t xml:space="preserve"> </w:t>
      </w:r>
      <w:r w:rsidRPr="00DE0A01">
        <w:rPr>
          <w:rFonts w:ascii="Times New Roman" w:hAnsi="Times New Roman" w:cs="Times New Roman"/>
        </w:rPr>
        <w:t>(2,</w:t>
      </w:r>
      <w:r w:rsidR="00A23009" w:rsidRPr="00DE0A01">
        <w:rPr>
          <w:rFonts w:ascii="Times New Roman" w:hAnsi="Times New Roman" w:cs="Times New Roman"/>
        </w:rPr>
        <w:t xml:space="preserve"> </w:t>
      </w:r>
      <w:r w:rsidR="00717AE3">
        <w:rPr>
          <w:rFonts w:ascii="Times New Roman" w:hAnsi="Times New Roman" w:cs="Times New Roman"/>
        </w:rPr>
        <w:t>260</w:t>
      </w:r>
      <w:r w:rsidRPr="00DE0A01">
        <w:rPr>
          <w:rFonts w:ascii="Times New Roman" w:hAnsi="Times New Roman" w:cs="Times New Roman"/>
        </w:rPr>
        <w:t>)</w:t>
      </w:r>
      <w:r w:rsidR="00A23009" w:rsidRPr="00DE0A01">
        <w:rPr>
          <w:rFonts w:ascii="Times New Roman" w:hAnsi="Times New Roman" w:cs="Times New Roman"/>
        </w:rPr>
        <w:t xml:space="preserve"> </w:t>
      </w:r>
      <w:r w:rsidR="00717AE3">
        <w:rPr>
          <w:rFonts w:ascii="Times New Roman" w:hAnsi="Times New Roman" w:cs="Times New Roman"/>
        </w:rPr>
        <w:t>=32.35</w:t>
      </w:r>
      <w:r w:rsidR="00382DA9" w:rsidRPr="00DE0A01">
        <w:rPr>
          <w:rFonts w:ascii="Times New Roman" w:hAnsi="Times New Roman" w:cs="Times New Roman"/>
        </w:rPr>
        <w:t xml:space="preserve">, </w:t>
      </w:r>
      <w:r w:rsidR="00382DA9" w:rsidRPr="00DE0A01">
        <w:rPr>
          <w:rFonts w:ascii="Times New Roman" w:hAnsi="Times New Roman" w:cs="Times New Roman"/>
          <w:i/>
        </w:rPr>
        <w:t>p</w:t>
      </w:r>
      <w:r w:rsidR="00382DA9" w:rsidRPr="00DE0A01">
        <w:rPr>
          <w:rFonts w:ascii="Times New Roman" w:hAnsi="Times New Roman" w:cs="Times New Roman"/>
        </w:rPr>
        <w:t>&lt;.001</w:t>
      </w:r>
      <w:r w:rsidR="00382DA9" w:rsidRPr="00D87FE6">
        <w:rPr>
          <w:rFonts w:ascii="Times New Roman" w:hAnsi="Times New Roman" w:cs="Times New Roman"/>
          <w:color w:val="000000" w:themeColor="text1"/>
        </w:rPr>
        <w:t>, η</w:t>
      </w:r>
      <w:r w:rsidR="00382DA9" w:rsidRPr="00D87FE6">
        <w:rPr>
          <w:rFonts w:ascii="Times New Roman" w:hAnsi="Times New Roman" w:cs="Times New Roman"/>
          <w:color w:val="000000" w:themeColor="text1"/>
          <w:vertAlign w:val="superscript"/>
        </w:rPr>
        <w:t>2</w:t>
      </w:r>
      <w:r w:rsidR="009A04A5" w:rsidRPr="00D87FE6">
        <w:rPr>
          <w:rFonts w:ascii="Times New Roman" w:hAnsi="Times New Roman" w:cs="Times New Roman"/>
          <w:color w:val="000000" w:themeColor="text1"/>
        </w:rPr>
        <w:t>=0.</w:t>
      </w:r>
      <w:r w:rsidR="00D87FE6" w:rsidRPr="00D87FE6">
        <w:rPr>
          <w:rFonts w:ascii="Times New Roman" w:hAnsi="Times New Roman" w:cs="Times New Roman"/>
          <w:color w:val="000000" w:themeColor="text1"/>
        </w:rPr>
        <w:t>20</w:t>
      </w:r>
      <w:r w:rsidR="00BB54A9" w:rsidRPr="00D87FE6">
        <w:rPr>
          <w:rFonts w:ascii="Times New Roman" w:hAnsi="Times New Roman" w:cs="Times New Roman"/>
          <w:color w:val="000000" w:themeColor="text1"/>
        </w:rPr>
        <w:t xml:space="preserve">, </w:t>
      </w:r>
      <w:r w:rsidR="00717AE3">
        <w:rPr>
          <w:rFonts w:ascii="Times New Roman" w:hAnsi="Times New Roman" w:cs="Times New Roman"/>
        </w:rPr>
        <w:t>where percept durations were longest in the hold condition, followed by the passive and then switch condition (Table 1)</w:t>
      </w:r>
      <w:r w:rsidR="00382DA9" w:rsidRPr="00DE0A01">
        <w:rPr>
          <w:rFonts w:ascii="Times New Roman" w:hAnsi="Times New Roman" w:cs="Times New Roman"/>
        </w:rPr>
        <w:t xml:space="preserve">. </w:t>
      </w:r>
      <w:r w:rsidR="009A04A5" w:rsidRPr="00DE0A01">
        <w:rPr>
          <w:rFonts w:ascii="Times New Roman" w:hAnsi="Times New Roman" w:cs="Times New Roman"/>
        </w:rPr>
        <w:t>There</w:t>
      </w:r>
      <w:r w:rsidR="00382DA9" w:rsidRPr="00DE0A01">
        <w:rPr>
          <w:rFonts w:ascii="Times New Roman" w:hAnsi="Times New Roman" w:cs="Times New Roman"/>
        </w:rPr>
        <w:t xml:space="preserve"> was </w:t>
      </w:r>
      <w:r w:rsidR="009A04A5" w:rsidRPr="00DE0A01">
        <w:rPr>
          <w:rFonts w:ascii="Times New Roman" w:hAnsi="Times New Roman" w:cs="Times New Roman"/>
        </w:rPr>
        <w:t xml:space="preserve">also a </w:t>
      </w:r>
      <w:r w:rsidR="00717AE3">
        <w:rPr>
          <w:rFonts w:ascii="Times New Roman" w:hAnsi="Times New Roman" w:cs="Times New Roman"/>
        </w:rPr>
        <w:t xml:space="preserve">main </w:t>
      </w:r>
      <w:r w:rsidR="009A04A5" w:rsidRPr="00DE0A01">
        <w:rPr>
          <w:rFonts w:ascii="Times New Roman" w:hAnsi="Times New Roman" w:cs="Times New Roman"/>
        </w:rPr>
        <w:t xml:space="preserve">effect of artistic group, </w:t>
      </w:r>
      <w:r w:rsidR="009A04A5" w:rsidRPr="00DE0A01">
        <w:rPr>
          <w:rFonts w:ascii="Times New Roman" w:hAnsi="Times New Roman" w:cs="Times New Roman"/>
          <w:i/>
        </w:rPr>
        <w:t xml:space="preserve">F </w:t>
      </w:r>
      <w:r w:rsidR="00717AE3">
        <w:rPr>
          <w:rFonts w:ascii="Times New Roman" w:hAnsi="Times New Roman" w:cs="Times New Roman"/>
        </w:rPr>
        <w:t>(1, 122) =9.64</w:t>
      </w:r>
      <w:r w:rsidR="009A04A5" w:rsidRPr="00DE0A01">
        <w:rPr>
          <w:rFonts w:ascii="Times New Roman" w:hAnsi="Times New Roman" w:cs="Times New Roman"/>
        </w:rPr>
        <w:t xml:space="preserve">, </w:t>
      </w:r>
      <w:r w:rsidR="009A04A5" w:rsidRPr="00717AE3">
        <w:rPr>
          <w:rFonts w:ascii="Times New Roman" w:hAnsi="Times New Roman" w:cs="Times New Roman"/>
          <w:i/>
        </w:rPr>
        <w:t>p</w:t>
      </w:r>
      <w:r w:rsidR="009A04A5" w:rsidRPr="00DE0A01">
        <w:rPr>
          <w:rFonts w:ascii="Times New Roman" w:hAnsi="Times New Roman" w:cs="Times New Roman"/>
        </w:rPr>
        <w:t>=0.</w:t>
      </w:r>
      <w:r w:rsidR="003F7938" w:rsidRPr="00DE0A01">
        <w:rPr>
          <w:rFonts w:ascii="Times New Roman" w:hAnsi="Times New Roman" w:cs="Times New Roman"/>
        </w:rPr>
        <w:t>0</w:t>
      </w:r>
      <w:r w:rsidR="00717AE3">
        <w:rPr>
          <w:rFonts w:ascii="Times New Roman" w:hAnsi="Times New Roman" w:cs="Times New Roman"/>
        </w:rPr>
        <w:t>023</w:t>
      </w:r>
      <w:r w:rsidR="009A04A5" w:rsidRPr="00DE0A01">
        <w:rPr>
          <w:rFonts w:ascii="Times New Roman" w:hAnsi="Times New Roman" w:cs="Times New Roman"/>
        </w:rPr>
        <w:t xml:space="preserve">, </w:t>
      </w:r>
      <w:r w:rsidR="009A04A5" w:rsidRPr="00D87FE6">
        <w:rPr>
          <w:rFonts w:ascii="Times New Roman" w:hAnsi="Times New Roman" w:cs="Times New Roman"/>
          <w:color w:val="000000" w:themeColor="text1"/>
        </w:rPr>
        <w:t>η</w:t>
      </w:r>
      <w:r w:rsidR="009A04A5" w:rsidRPr="00D87FE6">
        <w:rPr>
          <w:rFonts w:ascii="Times New Roman" w:hAnsi="Times New Roman" w:cs="Times New Roman"/>
          <w:color w:val="000000" w:themeColor="text1"/>
          <w:vertAlign w:val="superscript"/>
        </w:rPr>
        <w:t>2</w:t>
      </w:r>
      <w:r w:rsidR="009A04A5" w:rsidRPr="00D87FE6">
        <w:rPr>
          <w:rFonts w:ascii="Times New Roman" w:hAnsi="Times New Roman" w:cs="Times New Roman"/>
          <w:color w:val="000000" w:themeColor="text1"/>
        </w:rPr>
        <w:t>=0.</w:t>
      </w:r>
      <w:r w:rsidR="00057704" w:rsidRPr="00D87FE6">
        <w:rPr>
          <w:rFonts w:ascii="Times New Roman" w:hAnsi="Times New Roman" w:cs="Times New Roman"/>
          <w:color w:val="000000" w:themeColor="text1"/>
        </w:rPr>
        <w:t>07</w:t>
      </w:r>
      <w:r w:rsidR="00D87FE6" w:rsidRPr="00D87FE6">
        <w:rPr>
          <w:rFonts w:ascii="Times New Roman" w:hAnsi="Times New Roman" w:cs="Times New Roman"/>
          <w:color w:val="000000" w:themeColor="text1"/>
        </w:rPr>
        <w:t>,</w:t>
      </w:r>
      <w:r w:rsidR="002559A1" w:rsidRPr="00C703E2">
        <w:rPr>
          <w:rFonts w:ascii="Times New Roman" w:hAnsi="Times New Roman" w:cs="Times New Roman"/>
          <w:color w:val="000000" w:themeColor="text1"/>
        </w:rPr>
        <w:t xml:space="preserve"> </w:t>
      </w:r>
      <w:r w:rsidR="002559A1">
        <w:rPr>
          <w:rFonts w:ascii="Times New Roman" w:hAnsi="Times New Roman" w:cs="Times New Roman"/>
        </w:rPr>
        <w:t>as art students</w:t>
      </w:r>
      <w:r w:rsidR="002559A1" w:rsidRPr="00DE0A01">
        <w:rPr>
          <w:rFonts w:ascii="Times New Roman" w:hAnsi="Times New Roman" w:cs="Times New Roman"/>
        </w:rPr>
        <w:t xml:space="preserve"> showed </w:t>
      </w:r>
      <w:r w:rsidR="002559A1">
        <w:rPr>
          <w:rFonts w:ascii="Times New Roman" w:hAnsi="Times New Roman" w:cs="Times New Roman"/>
        </w:rPr>
        <w:t>shorter percept durations compared with non-art students,</w:t>
      </w:r>
      <w:r w:rsidR="002559A1" w:rsidRPr="00DE0A01">
        <w:rPr>
          <w:rFonts w:ascii="Times New Roman" w:hAnsi="Times New Roman" w:cs="Times New Roman"/>
        </w:rPr>
        <w:t xml:space="preserve"> </w:t>
      </w:r>
      <w:r w:rsidR="00057704" w:rsidRPr="00DE0A01">
        <w:rPr>
          <w:rFonts w:ascii="Times New Roman" w:hAnsi="Times New Roman" w:cs="Times New Roman"/>
        </w:rPr>
        <w:t>and a significant</w:t>
      </w:r>
      <w:r w:rsidR="00382DA9" w:rsidRPr="00DE0A01">
        <w:rPr>
          <w:rFonts w:ascii="Times New Roman" w:hAnsi="Times New Roman" w:cs="Times New Roman"/>
        </w:rPr>
        <w:t xml:space="preserve"> interaction between group and </w:t>
      </w:r>
      <w:r w:rsidR="00717AE3">
        <w:rPr>
          <w:rFonts w:ascii="Times New Roman" w:hAnsi="Times New Roman" w:cs="Times New Roman"/>
        </w:rPr>
        <w:t>condition</w:t>
      </w:r>
      <w:r w:rsidR="00057704" w:rsidRPr="00DE0A01">
        <w:rPr>
          <w:rFonts w:ascii="Times New Roman" w:hAnsi="Times New Roman" w:cs="Times New Roman"/>
        </w:rPr>
        <w:t xml:space="preserve">, </w:t>
      </w:r>
      <w:r w:rsidR="00057704" w:rsidRPr="00DE0A01">
        <w:rPr>
          <w:rFonts w:ascii="Times New Roman" w:hAnsi="Times New Roman" w:cs="Times New Roman"/>
          <w:i/>
        </w:rPr>
        <w:t xml:space="preserve">F </w:t>
      </w:r>
      <w:r w:rsidR="00717AE3">
        <w:rPr>
          <w:rFonts w:ascii="Times New Roman" w:hAnsi="Times New Roman" w:cs="Times New Roman"/>
        </w:rPr>
        <w:t>(2, 260</w:t>
      </w:r>
      <w:r w:rsidR="000D78C3">
        <w:rPr>
          <w:rFonts w:ascii="Times New Roman" w:hAnsi="Times New Roman" w:cs="Times New Roman"/>
        </w:rPr>
        <w:t xml:space="preserve">) =5.36, </w:t>
      </w:r>
      <w:r w:rsidR="000D78C3" w:rsidRPr="00FB25BC">
        <w:rPr>
          <w:rFonts w:ascii="Times New Roman" w:hAnsi="Times New Roman" w:cs="Times New Roman"/>
          <w:i/>
        </w:rPr>
        <w:t>p</w:t>
      </w:r>
      <w:r w:rsidR="000D78C3">
        <w:rPr>
          <w:rFonts w:ascii="Times New Roman" w:hAnsi="Times New Roman" w:cs="Times New Roman"/>
        </w:rPr>
        <w:t>=0.0053</w:t>
      </w:r>
      <w:r w:rsidR="00057704" w:rsidRPr="00DE0A01">
        <w:rPr>
          <w:rFonts w:ascii="Times New Roman" w:hAnsi="Times New Roman" w:cs="Times New Roman"/>
        </w:rPr>
        <w:t xml:space="preserve">, </w:t>
      </w:r>
      <w:r w:rsidR="00057704" w:rsidRPr="00D87FE6">
        <w:rPr>
          <w:rFonts w:ascii="Times New Roman" w:hAnsi="Times New Roman" w:cs="Times New Roman"/>
          <w:color w:val="000000" w:themeColor="text1"/>
        </w:rPr>
        <w:t>η</w:t>
      </w:r>
      <w:r w:rsidR="00057704" w:rsidRPr="00D87FE6">
        <w:rPr>
          <w:rFonts w:ascii="Times New Roman" w:hAnsi="Times New Roman" w:cs="Times New Roman"/>
          <w:color w:val="000000" w:themeColor="text1"/>
          <w:vertAlign w:val="superscript"/>
        </w:rPr>
        <w:t>2</w:t>
      </w:r>
      <w:r w:rsidR="00285879" w:rsidRPr="00D87FE6">
        <w:rPr>
          <w:rFonts w:ascii="Times New Roman" w:hAnsi="Times New Roman" w:cs="Times New Roman"/>
          <w:color w:val="000000" w:themeColor="text1"/>
        </w:rPr>
        <w:t>=0.</w:t>
      </w:r>
      <w:r w:rsidR="00D87FE6" w:rsidRPr="00D87FE6">
        <w:rPr>
          <w:rFonts w:ascii="Times New Roman" w:hAnsi="Times New Roman" w:cs="Times New Roman"/>
          <w:color w:val="000000" w:themeColor="text1"/>
        </w:rPr>
        <w:t>03</w:t>
      </w:r>
      <w:r w:rsidR="00285879" w:rsidRPr="00D87FE6">
        <w:rPr>
          <w:rFonts w:ascii="Times New Roman" w:hAnsi="Times New Roman" w:cs="Times New Roman"/>
          <w:color w:val="000000" w:themeColor="text1"/>
        </w:rPr>
        <w:t xml:space="preserve">. </w:t>
      </w:r>
      <w:r w:rsidR="005C271F">
        <w:rPr>
          <w:rFonts w:ascii="Times New Roman" w:hAnsi="Times New Roman" w:cs="Times New Roman"/>
        </w:rPr>
        <w:t>Planned comparisons within each level of the condition variable revealed</w:t>
      </w:r>
      <w:r w:rsidR="00057704" w:rsidRPr="00DE0A01">
        <w:rPr>
          <w:rFonts w:ascii="Times New Roman" w:hAnsi="Times New Roman" w:cs="Times New Roman"/>
        </w:rPr>
        <w:t xml:space="preserve"> a significant difference between the art student and non-art student group for percept durations in the </w:t>
      </w:r>
      <w:r w:rsidR="001A3A31">
        <w:rPr>
          <w:rFonts w:ascii="Times New Roman" w:hAnsi="Times New Roman" w:cs="Times New Roman"/>
        </w:rPr>
        <w:t>passive</w:t>
      </w:r>
      <w:r w:rsidR="00057704" w:rsidRPr="00DE0A01">
        <w:rPr>
          <w:rFonts w:ascii="Times New Roman" w:hAnsi="Times New Roman" w:cs="Times New Roman"/>
        </w:rPr>
        <w:t xml:space="preserve"> condition, </w:t>
      </w:r>
      <w:r w:rsidR="00057704" w:rsidRPr="00DE0A01">
        <w:rPr>
          <w:rFonts w:ascii="Times New Roman" w:hAnsi="Times New Roman" w:cs="Times New Roman"/>
          <w:i/>
        </w:rPr>
        <w:t xml:space="preserve">t </w:t>
      </w:r>
      <w:r w:rsidR="001A3A31">
        <w:rPr>
          <w:rFonts w:ascii="Times New Roman" w:hAnsi="Times New Roman" w:cs="Times New Roman"/>
        </w:rPr>
        <w:t xml:space="preserve">(124) =2.75, </w:t>
      </w:r>
      <w:r w:rsidR="001A3A31" w:rsidRPr="008B67F5">
        <w:rPr>
          <w:rFonts w:ascii="Times New Roman" w:hAnsi="Times New Roman" w:cs="Times New Roman"/>
          <w:i/>
        </w:rPr>
        <w:t>p</w:t>
      </w:r>
      <w:r w:rsidR="001A3A31">
        <w:rPr>
          <w:rFonts w:ascii="Times New Roman" w:hAnsi="Times New Roman" w:cs="Times New Roman"/>
        </w:rPr>
        <w:t>=0</w:t>
      </w:r>
      <w:r w:rsidR="002E27AA" w:rsidRPr="00DE0A01">
        <w:rPr>
          <w:rFonts w:ascii="Times New Roman" w:hAnsi="Times New Roman" w:cs="Times New Roman"/>
        </w:rPr>
        <w:t>.00</w:t>
      </w:r>
      <w:r w:rsidR="001A3A31">
        <w:rPr>
          <w:rFonts w:ascii="Times New Roman" w:hAnsi="Times New Roman" w:cs="Times New Roman"/>
        </w:rPr>
        <w:t>68</w:t>
      </w:r>
      <w:r w:rsidR="00057704" w:rsidRPr="00DE0A01">
        <w:rPr>
          <w:rFonts w:ascii="Times New Roman" w:hAnsi="Times New Roman" w:cs="Times New Roman"/>
        </w:rPr>
        <w:t xml:space="preserve">, </w:t>
      </w:r>
      <w:r w:rsidR="00057704" w:rsidRPr="00DE0A01">
        <w:rPr>
          <w:rFonts w:ascii="Times New Roman" w:hAnsi="Times New Roman" w:cs="Times New Roman"/>
          <w:i/>
        </w:rPr>
        <w:t xml:space="preserve">d </w:t>
      </w:r>
      <w:r w:rsidR="001A3A31">
        <w:rPr>
          <w:rFonts w:ascii="Times New Roman" w:hAnsi="Times New Roman" w:cs="Times New Roman"/>
        </w:rPr>
        <w:t>=0.49</w:t>
      </w:r>
      <w:r w:rsidR="002E27AA" w:rsidRPr="00DE0A01">
        <w:rPr>
          <w:rFonts w:ascii="Times New Roman" w:hAnsi="Times New Roman" w:cs="Times New Roman"/>
        </w:rPr>
        <w:t>, 95% CI</w:t>
      </w:r>
      <w:r w:rsidR="0007751F" w:rsidRPr="00DE0A01">
        <w:rPr>
          <w:rFonts w:ascii="Times New Roman" w:hAnsi="Times New Roman" w:cs="Times New Roman"/>
        </w:rPr>
        <w:t xml:space="preserve"> o</w:t>
      </w:r>
      <w:r w:rsidR="001A3A31">
        <w:rPr>
          <w:rFonts w:ascii="Times New Roman" w:hAnsi="Times New Roman" w:cs="Times New Roman"/>
        </w:rPr>
        <w:t xml:space="preserve">f log transformed duration [0.09, 0.55], and the switch condition, </w:t>
      </w:r>
      <w:r w:rsidR="001A3A31" w:rsidRPr="00DE0A01">
        <w:rPr>
          <w:rFonts w:ascii="Times New Roman" w:hAnsi="Times New Roman" w:cs="Times New Roman"/>
          <w:i/>
        </w:rPr>
        <w:t xml:space="preserve">t </w:t>
      </w:r>
      <w:r w:rsidR="001A3A31">
        <w:rPr>
          <w:rFonts w:ascii="Times New Roman" w:hAnsi="Times New Roman" w:cs="Times New Roman"/>
        </w:rPr>
        <w:t>(129) =4.26, p&lt;</w:t>
      </w:r>
      <w:r w:rsidR="001A3A31" w:rsidRPr="00DE0A01">
        <w:rPr>
          <w:rFonts w:ascii="Times New Roman" w:hAnsi="Times New Roman" w:cs="Times New Roman"/>
        </w:rPr>
        <w:t>.00</w:t>
      </w:r>
      <w:r w:rsidR="001A3A31">
        <w:rPr>
          <w:rFonts w:ascii="Times New Roman" w:hAnsi="Times New Roman" w:cs="Times New Roman"/>
        </w:rPr>
        <w:t>1</w:t>
      </w:r>
      <w:r w:rsidR="001A3A31" w:rsidRPr="00DE0A01">
        <w:rPr>
          <w:rFonts w:ascii="Times New Roman" w:hAnsi="Times New Roman" w:cs="Times New Roman"/>
        </w:rPr>
        <w:t xml:space="preserve">, </w:t>
      </w:r>
      <w:r w:rsidR="001A3A31" w:rsidRPr="00DE0A01">
        <w:rPr>
          <w:rFonts w:ascii="Times New Roman" w:hAnsi="Times New Roman" w:cs="Times New Roman"/>
          <w:i/>
        </w:rPr>
        <w:t xml:space="preserve">d </w:t>
      </w:r>
      <w:r w:rsidR="001A3A31">
        <w:rPr>
          <w:rFonts w:ascii="Times New Roman" w:hAnsi="Times New Roman" w:cs="Times New Roman"/>
        </w:rPr>
        <w:t>=0.74</w:t>
      </w:r>
      <w:r w:rsidR="001A3A31" w:rsidRPr="00DE0A01">
        <w:rPr>
          <w:rFonts w:ascii="Times New Roman" w:hAnsi="Times New Roman" w:cs="Times New Roman"/>
        </w:rPr>
        <w:t>, 95% CI o</w:t>
      </w:r>
      <w:r w:rsidR="001A3A31">
        <w:rPr>
          <w:rFonts w:ascii="Times New Roman" w:hAnsi="Times New Roman" w:cs="Times New Roman"/>
        </w:rPr>
        <w:t xml:space="preserve">f log transformed duration [0.29, 0.79], but not in the hold condition, </w:t>
      </w:r>
      <w:r w:rsidR="001A3A31" w:rsidRPr="00DE0A01">
        <w:rPr>
          <w:rFonts w:ascii="Times New Roman" w:hAnsi="Times New Roman" w:cs="Times New Roman"/>
          <w:i/>
        </w:rPr>
        <w:t xml:space="preserve">t </w:t>
      </w:r>
      <w:r w:rsidR="001A3A31">
        <w:rPr>
          <w:rFonts w:ascii="Times New Roman" w:hAnsi="Times New Roman" w:cs="Times New Roman"/>
        </w:rPr>
        <w:t xml:space="preserve">(129) =0.03, </w:t>
      </w:r>
      <w:r w:rsidR="001A3A31" w:rsidRPr="001A3A31">
        <w:rPr>
          <w:rFonts w:ascii="Times New Roman" w:hAnsi="Times New Roman" w:cs="Times New Roman"/>
          <w:i/>
        </w:rPr>
        <w:t>p</w:t>
      </w:r>
      <w:r w:rsidR="001A3A31">
        <w:rPr>
          <w:rFonts w:ascii="Times New Roman" w:hAnsi="Times New Roman" w:cs="Times New Roman"/>
        </w:rPr>
        <w:t>=0.98</w:t>
      </w:r>
      <w:r w:rsidR="001A3A31" w:rsidRPr="00DE0A01">
        <w:rPr>
          <w:rFonts w:ascii="Times New Roman" w:hAnsi="Times New Roman" w:cs="Times New Roman"/>
        </w:rPr>
        <w:t xml:space="preserve">, </w:t>
      </w:r>
      <w:r w:rsidR="001A3A31" w:rsidRPr="00DE0A01">
        <w:rPr>
          <w:rFonts w:ascii="Times New Roman" w:hAnsi="Times New Roman" w:cs="Times New Roman"/>
          <w:i/>
        </w:rPr>
        <w:t xml:space="preserve">d </w:t>
      </w:r>
      <w:r w:rsidR="001A3A31">
        <w:rPr>
          <w:rFonts w:ascii="Times New Roman" w:hAnsi="Times New Roman" w:cs="Times New Roman"/>
        </w:rPr>
        <w:t>=0.0044</w:t>
      </w:r>
      <w:r w:rsidR="001A3A31" w:rsidRPr="00DE0A01">
        <w:rPr>
          <w:rFonts w:ascii="Times New Roman" w:hAnsi="Times New Roman" w:cs="Times New Roman"/>
        </w:rPr>
        <w:t>, 95% CI o</w:t>
      </w:r>
      <w:r w:rsidR="001A3A31">
        <w:rPr>
          <w:rFonts w:ascii="Times New Roman" w:hAnsi="Times New Roman" w:cs="Times New Roman"/>
        </w:rPr>
        <w:t>f log transformed duration [</w:t>
      </w:r>
      <w:r w:rsidR="00BE20D3">
        <w:rPr>
          <w:rFonts w:ascii="Times New Roman" w:hAnsi="Times New Roman" w:cs="Times New Roman"/>
        </w:rPr>
        <w:t>-</w:t>
      </w:r>
      <w:r w:rsidR="001A3A31">
        <w:rPr>
          <w:rFonts w:ascii="Times New Roman" w:hAnsi="Times New Roman" w:cs="Times New Roman"/>
        </w:rPr>
        <w:t>0.</w:t>
      </w:r>
      <w:r w:rsidR="00BE20D3">
        <w:rPr>
          <w:rFonts w:ascii="Times New Roman" w:hAnsi="Times New Roman" w:cs="Times New Roman"/>
        </w:rPr>
        <w:t>30</w:t>
      </w:r>
      <w:r w:rsidR="001A3A31">
        <w:rPr>
          <w:rFonts w:ascii="Times New Roman" w:hAnsi="Times New Roman" w:cs="Times New Roman"/>
        </w:rPr>
        <w:t>, 0</w:t>
      </w:r>
      <w:r w:rsidR="00BE20D3">
        <w:rPr>
          <w:rFonts w:ascii="Times New Roman" w:hAnsi="Times New Roman" w:cs="Times New Roman"/>
        </w:rPr>
        <w:t>.29</w:t>
      </w:r>
      <w:r w:rsidR="001A3A31">
        <w:rPr>
          <w:rFonts w:ascii="Times New Roman" w:hAnsi="Times New Roman" w:cs="Times New Roman"/>
        </w:rPr>
        <w:t>]</w:t>
      </w:r>
      <w:r w:rsidR="00BE20D3">
        <w:rPr>
          <w:rFonts w:ascii="Times New Roman" w:hAnsi="Times New Roman" w:cs="Times New Roman"/>
        </w:rPr>
        <w:t xml:space="preserve">. </w:t>
      </w:r>
    </w:p>
    <w:p w14:paraId="2A8F085E" w14:textId="228D2AE7" w:rsidR="00D01657" w:rsidRPr="00DE0A01" w:rsidRDefault="00D87FE6" w:rsidP="007576DB">
      <w:pPr>
        <w:spacing w:after="120" w:line="480" w:lineRule="auto"/>
        <w:ind w:firstLine="720"/>
        <w:rPr>
          <w:rFonts w:ascii="Times New Roman" w:hAnsi="Times New Roman" w:cs="Times New Roman"/>
        </w:rPr>
      </w:pPr>
      <w:r>
        <w:rPr>
          <w:rFonts w:ascii="Times New Roman" w:hAnsi="Times New Roman" w:cs="Times New Roman"/>
        </w:rPr>
        <w:t>In summary, d</w:t>
      </w:r>
      <w:r w:rsidR="00BE20D3">
        <w:rPr>
          <w:rFonts w:ascii="Times New Roman" w:hAnsi="Times New Roman" w:cs="Times New Roman"/>
        </w:rPr>
        <w:t xml:space="preserve">ata from reversal rates and percept durations </w:t>
      </w:r>
      <w:r w:rsidR="002559A1">
        <w:rPr>
          <w:rFonts w:ascii="Times New Roman" w:hAnsi="Times New Roman" w:cs="Times New Roman"/>
        </w:rPr>
        <w:t xml:space="preserve">in the ambiguous figure task </w:t>
      </w:r>
      <w:r w:rsidR="00BE20D3">
        <w:rPr>
          <w:rFonts w:ascii="Times New Roman" w:hAnsi="Times New Roman" w:cs="Times New Roman"/>
        </w:rPr>
        <w:t>reveal</w:t>
      </w:r>
      <w:r w:rsidR="00A73B9C">
        <w:rPr>
          <w:rFonts w:ascii="Times New Roman" w:hAnsi="Times New Roman" w:cs="Times New Roman"/>
        </w:rPr>
        <w:t>ed</w:t>
      </w:r>
      <w:r w:rsidR="00BE20D3">
        <w:rPr>
          <w:rFonts w:ascii="Times New Roman" w:hAnsi="Times New Roman" w:cs="Times New Roman"/>
        </w:rPr>
        <w:t xml:space="preserve"> statistically significant differences between art students and non-art students in the passive and switch conditions</w:t>
      </w:r>
      <w:r>
        <w:rPr>
          <w:rFonts w:ascii="Times New Roman" w:hAnsi="Times New Roman" w:cs="Times New Roman"/>
        </w:rPr>
        <w:t>, with art students reporting higher reversal rates and shorter percept durations in both conditions</w:t>
      </w:r>
      <w:r w:rsidR="00BE20D3">
        <w:rPr>
          <w:rFonts w:ascii="Times New Roman" w:hAnsi="Times New Roman" w:cs="Times New Roman"/>
        </w:rPr>
        <w:t>.</w:t>
      </w:r>
    </w:p>
    <w:p w14:paraId="4C40C807" w14:textId="317C11DF" w:rsidR="00561B01" w:rsidRPr="00DE0A01" w:rsidRDefault="00900338" w:rsidP="00DE0A01">
      <w:pPr>
        <w:spacing w:after="120" w:line="480" w:lineRule="auto"/>
        <w:ind w:firstLine="720"/>
        <w:rPr>
          <w:rFonts w:ascii="Times New Roman" w:hAnsi="Times New Roman" w:cs="Times New Roman"/>
        </w:rPr>
      </w:pPr>
      <w:r w:rsidRPr="00DE0A01">
        <w:rPr>
          <w:rFonts w:ascii="Times New Roman" w:hAnsi="Times New Roman" w:cs="Times New Roman"/>
          <w:b/>
        </w:rPr>
        <w:lastRenderedPageBreak/>
        <w:t>Executive Function</w:t>
      </w:r>
      <w:r w:rsidR="00553D4C" w:rsidRPr="00DE0A01">
        <w:rPr>
          <w:rFonts w:ascii="Times New Roman" w:hAnsi="Times New Roman" w:cs="Times New Roman"/>
          <w:b/>
        </w:rPr>
        <w:t xml:space="preserve">. </w:t>
      </w:r>
      <w:r w:rsidR="002C1CC6" w:rsidRPr="00DE0A01">
        <w:rPr>
          <w:rFonts w:ascii="Times New Roman" w:hAnsi="Times New Roman" w:cs="Times New Roman"/>
        </w:rPr>
        <w:t>A flanker inhibition task and a response switching task were used to assess executive function</w:t>
      </w:r>
      <w:r w:rsidR="005F53B5" w:rsidRPr="00DE0A01">
        <w:rPr>
          <w:rFonts w:ascii="Times New Roman" w:hAnsi="Times New Roman" w:cs="Times New Roman"/>
        </w:rPr>
        <w:t xml:space="preserve"> in</w:t>
      </w:r>
      <w:r w:rsidR="002559A1">
        <w:rPr>
          <w:rFonts w:ascii="Times New Roman" w:hAnsi="Times New Roman" w:cs="Times New Roman"/>
        </w:rPr>
        <w:t xml:space="preserve"> a subset of participants (n=63</w:t>
      </w:r>
      <w:r w:rsidR="00BE20D3">
        <w:rPr>
          <w:rFonts w:ascii="Times New Roman" w:hAnsi="Times New Roman" w:cs="Times New Roman"/>
        </w:rPr>
        <w:t xml:space="preserve">). </w:t>
      </w:r>
    </w:p>
    <w:p w14:paraId="6A60D0CE" w14:textId="1CD6C193" w:rsidR="0020002A" w:rsidRDefault="00900338" w:rsidP="00DE0A01">
      <w:pPr>
        <w:spacing w:after="120" w:line="480" w:lineRule="auto"/>
        <w:ind w:firstLine="720"/>
        <w:rPr>
          <w:rFonts w:ascii="Times New Roman" w:hAnsi="Times New Roman" w:cs="Times New Roman"/>
        </w:rPr>
      </w:pPr>
      <w:r w:rsidRPr="00DE0A01">
        <w:rPr>
          <w:rFonts w:ascii="Times New Roman" w:hAnsi="Times New Roman" w:cs="Times New Roman"/>
          <w:b/>
          <w:i/>
        </w:rPr>
        <w:t>Flanker inhibition task</w:t>
      </w:r>
      <w:r w:rsidR="00DC2794" w:rsidRPr="00DE0A01">
        <w:rPr>
          <w:rFonts w:ascii="Times New Roman" w:hAnsi="Times New Roman" w:cs="Times New Roman"/>
          <w:b/>
          <w:i/>
        </w:rPr>
        <w:t>.</w:t>
      </w:r>
      <w:r w:rsidR="00DC2794" w:rsidRPr="00DE0A01">
        <w:rPr>
          <w:rFonts w:ascii="Times New Roman" w:hAnsi="Times New Roman" w:cs="Times New Roman"/>
          <w:b/>
        </w:rPr>
        <w:t xml:space="preserve"> </w:t>
      </w:r>
      <w:r w:rsidR="002A1F84" w:rsidRPr="00DE0A01">
        <w:rPr>
          <w:rFonts w:ascii="Times New Roman" w:hAnsi="Times New Roman" w:cs="Times New Roman"/>
        </w:rPr>
        <w:t>Analysis of</w:t>
      </w:r>
      <w:r w:rsidR="003A2B26" w:rsidRPr="00DE0A01">
        <w:rPr>
          <w:rFonts w:ascii="Times New Roman" w:hAnsi="Times New Roman" w:cs="Times New Roman"/>
        </w:rPr>
        <w:t xml:space="preserve"> the flanker task was performed</w:t>
      </w:r>
      <w:r w:rsidR="002C1CC6" w:rsidRPr="00DE0A01">
        <w:rPr>
          <w:rFonts w:ascii="Times New Roman" w:hAnsi="Times New Roman" w:cs="Times New Roman"/>
        </w:rPr>
        <w:t xml:space="preserve"> on RTs for correct trials only</w:t>
      </w:r>
      <w:r w:rsidR="00156A3A" w:rsidRPr="00DE0A01">
        <w:rPr>
          <w:rFonts w:ascii="Times New Roman" w:hAnsi="Times New Roman" w:cs="Times New Roman"/>
        </w:rPr>
        <w:t>,</w:t>
      </w:r>
      <w:r w:rsidR="003A2B26" w:rsidRPr="00DE0A01">
        <w:rPr>
          <w:rFonts w:ascii="Times New Roman" w:hAnsi="Times New Roman" w:cs="Times New Roman"/>
        </w:rPr>
        <w:t xml:space="preserve"> as </w:t>
      </w:r>
      <w:r w:rsidR="00C15B9E" w:rsidRPr="00DE0A01">
        <w:rPr>
          <w:rFonts w:ascii="Times New Roman" w:hAnsi="Times New Roman" w:cs="Times New Roman"/>
        </w:rPr>
        <w:t xml:space="preserve">overall </w:t>
      </w:r>
      <w:r w:rsidR="003A2B26" w:rsidRPr="00DE0A01">
        <w:rPr>
          <w:rFonts w:ascii="Times New Roman" w:hAnsi="Times New Roman" w:cs="Times New Roman"/>
        </w:rPr>
        <w:t xml:space="preserve">accuracy was </w:t>
      </w:r>
      <w:r w:rsidR="002559A1">
        <w:rPr>
          <w:rFonts w:ascii="Times New Roman" w:hAnsi="Times New Roman" w:cs="Times New Roman"/>
        </w:rPr>
        <w:t>high (M =</w:t>
      </w:r>
      <w:r w:rsidR="00635796" w:rsidRPr="00DE0A01">
        <w:rPr>
          <w:rFonts w:ascii="Times New Roman" w:hAnsi="Times New Roman" w:cs="Times New Roman"/>
        </w:rPr>
        <w:t>0</w:t>
      </w:r>
      <w:r w:rsidR="00C15B9E" w:rsidRPr="00DE0A01">
        <w:rPr>
          <w:rFonts w:ascii="Times New Roman" w:hAnsi="Times New Roman" w:cs="Times New Roman"/>
        </w:rPr>
        <w:t xml:space="preserve">.94, SD = </w:t>
      </w:r>
      <w:r w:rsidR="00635796" w:rsidRPr="00DE0A01">
        <w:rPr>
          <w:rFonts w:ascii="Times New Roman" w:hAnsi="Times New Roman" w:cs="Times New Roman"/>
        </w:rPr>
        <w:t>0</w:t>
      </w:r>
      <w:r w:rsidR="00C15B9E" w:rsidRPr="00DE0A01">
        <w:rPr>
          <w:rFonts w:ascii="Times New Roman" w:hAnsi="Times New Roman" w:cs="Times New Roman"/>
        </w:rPr>
        <w:t>.13)</w:t>
      </w:r>
      <w:r w:rsidR="003A2B26" w:rsidRPr="00DE0A01">
        <w:rPr>
          <w:rFonts w:ascii="Times New Roman" w:hAnsi="Times New Roman" w:cs="Times New Roman"/>
        </w:rPr>
        <w:t xml:space="preserve">. To assess the impact of flanker </w:t>
      </w:r>
      <w:r w:rsidR="00B40204" w:rsidRPr="00DE0A01">
        <w:rPr>
          <w:rFonts w:ascii="Times New Roman" w:hAnsi="Times New Roman" w:cs="Times New Roman"/>
        </w:rPr>
        <w:t xml:space="preserve">congruency </w:t>
      </w:r>
      <w:r w:rsidR="003A2B26" w:rsidRPr="00DE0A01">
        <w:rPr>
          <w:rFonts w:ascii="Times New Roman" w:hAnsi="Times New Roman" w:cs="Times New Roman"/>
        </w:rPr>
        <w:t>on participants’ RTs, a one-way ANOVA was performed on RTs for neutral, congruent and incongr</w:t>
      </w:r>
      <w:r w:rsidR="005D29EF" w:rsidRPr="00DE0A01">
        <w:rPr>
          <w:rFonts w:ascii="Times New Roman" w:hAnsi="Times New Roman" w:cs="Times New Roman"/>
        </w:rPr>
        <w:t>uent trials</w:t>
      </w:r>
      <w:r w:rsidR="003A2B26" w:rsidRPr="00DE0A01">
        <w:rPr>
          <w:rFonts w:ascii="Times New Roman" w:hAnsi="Times New Roman" w:cs="Times New Roman"/>
        </w:rPr>
        <w:t>. The ANOVA reve</w:t>
      </w:r>
      <w:r w:rsidR="00B40204" w:rsidRPr="00DE0A01">
        <w:rPr>
          <w:rFonts w:ascii="Times New Roman" w:hAnsi="Times New Roman" w:cs="Times New Roman"/>
        </w:rPr>
        <w:t>aled a significant effect of</w:t>
      </w:r>
      <w:r w:rsidR="003A2B26" w:rsidRPr="00DE0A01">
        <w:rPr>
          <w:rFonts w:ascii="Times New Roman" w:hAnsi="Times New Roman" w:cs="Times New Roman"/>
        </w:rPr>
        <w:t xml:space="preserve"> flanker</w:t>
      </w:r>
      <w:r w:rsidR="00B40204" w:rsidRPr="00DE0A01">
        <w:rPr>
          <w:rFonts w:ascii="Times New Roman" w:hAnsi="Times New Roman" w:cs="Times New Roman"/>
        </w:rPr>
        <w:t xml:space="preserve"> congruency</w:t>
      </w:r>
      <w:r w:rsidR="003A2B26" w:rsidRPr="00DE0A01">
        <w:rPr>
          <w:rFonts w:ascii="Times New Roman" w:hAnsi="Times New Roman" w:cs="Times New Roman"/>
        </w:rPr>
        <w:t xml:space="preserve">, </w:t>
      </w:r>
      <w:r w:rsidR="003A2B26" w:rsidRPr="00DE0A01">
        <w:rPr>
          <w:rFonts w:ascii="Times New Roman" w:hAnsi="Times New Roman" w:cs="Times New Roman"/>
          <w:i/>
        </w:rPr>
        <w:t>F</w:t>
      </w:r>
      <w:r w:rsidR="00A23009" w:rsidRPr="00DE0A01">
        <w:rPr>
          <w:rFonts w:ascii="Times New Roman" w:hAnsi="Times New Roman" w:cs="Times New Roman"/>
          <w:i/>
        </w:rPr>
        <w:t xml:space="preserve"> </w:t>
      </w:r>
      <w:r w:rsidR="003A2B26" w:rsidRPr="00DE0A01">
        <w:rPr>
          <w:rFonts w:ascii="Times New Roman" w:hAnsi="Times New Roman" w:cs="Times New Roman"/>
        </w:rPr>
        <w:t>(2,</w:t>
      </w:r>
      <w:r w:rsidR="00A23009" w:rsidRPr="00DE0A01">
        <w:rPr>
          <w:rFonts w:ascii="Times New Roman" w:hAnsi="Times New Roman" w:cs="Times New Roman"/>
        </w:rPr>
        <w:t xml:space="preserve"> </w:t>
      </w:r>
      <w:r w:rsidR="003A2B26" w:rsidRPr="00DE0A01">
        <w:rPr>
          <w:rFonts w:ascii="Times New Roman" w:hAnsi="Times New Roman" w:cs="Times New Roman"/>
        </w:rPr>
        <w:t>122)</w:t>
      </w:r>
      <w:r w:rsidR="00A23009" w:rsidRPr="00DE0A01">
        <w:rPr>
          <w:rFonts w:ascii="Times New Roman" w:hAnsi="Times New Roman" w:cs="Times New Roman"/>
        </w:rPr>
        <w:t xml:space="preserve"> </w:t>
      </w:r>
      <w:r w:rsidR="003A2B26" w:rsidRPr="00DE0A01">
        <w:rPr>
          <w:rFonts w:ascii="Times New Roman" w:hAnsi="Times New Roman" w:cs="Times New Roman"/>
        </w:rPr>
        <w:t xml:space="preserve">=147.90, </w:t>
      </w:r>
      <w:r w:rsidR="003A2B26" w:rsidRPr="00DE0A01">
        <w:rPr>
          <w:rFonts w:ascii="Times New Roman" w:hAnsi="Times New Roman" w:cs="Times New Roman"/>
          <w:i/>
        </w:rPr>
        <w:t>p</w:t>
      </w:r>
      <w:r w:rsidR="003A2B26" w:rsidRPr="00DE0A01">
        <w:rPr>
          <w:rFonts w:ascii="Times New Roman" w:hAnsi="Times New Roman" w:cs="Times New Roman"/>
        </w:rPr>
        <w:t xml:space="preserve">&lt;.001, </w:t>
      </w:r>
      <w:r w:rsidR="00211A13" w:rsidRPr="00DE0A01">
        <w:rPr>
          <w:rFonts w:ascii="Times New Roman" w:hAnsi="Times New Roman" w:cs="Times New Roman"/>
        </w:rPr>
        <w:t>η</w:t>
      </w:r>
      <w:r w:rsidR="00211A13" w:rsidRPr="00DE0A01">
        <w:rPr>
          <w:rFonts w:ascii="Times New Roman" w:hAnsi="Times New Roman" w:cs="Times New Roman"/>
          <w:vertAlign w:val="superscript"/>
        </w:rPr>
        <w:t>2</w:t>
      </w:r>
      <w:r w:rsidR="00211A13" w:rsidRPr="00DE0A01">
        <w:rPr>
          <w:rFonts w:ascii="Times New Roman" w:hAnsi="Times New Roman" w:cs="Times New Roman"/>
        </w:rPr>
        <w:t>=0.71</w:t>
      </w:r>
      <w:r w:rsidR="003A2B26" w:rsidRPr="00DE0A01">
        <w:rPr>
          <w:rFonts w:ascii="Times New Roman" w:hAnsi="Times New Roman" w:cs="Times New Roman"/>
        </w:rPr>
        <w:t xml:space="preserve">, with pairwise comparisons </w:t>
      </w:r>
      <w:r w:rsidR="002E685A" w:rsidRPr="00DE0A01">
        <w:rPr>
          <w:rFonts w:ascii="Times New Roman" w:hAnsi="Times New Roman" w:cs="Times New Roman"/>
        </w:rPr>
        <w:t>revealing</w:t>
      </w:r>
      <w:r w:rsidR="003A2B26" w:rsidRPr="00DE0A01">
        <w:rPr>
          <w:rFonts w:ascii="Times New Roman" w:hAnsi="Times New Roman" w:cs="Times New Roman"/>
        </w:rPr>
        <w:t xml:space="preserve"> significant differences between the neutral</w:t>
      </w:r>
      <w:r w:rsidR="00661D2C" w:rsidRPr="00DE0A01">
        <w:rPr>
          <w:rFonts w:ascii="Times New Roman" w:hAnsi="Times New Roman" w:cs="Times New Roman"/>
        </w:rPr>
        <w:t xml:space="preserve"> (M=0</w:t>
      </w:r>
      <w:r w:rsidR="00156A3A" w:rsidRPr="00DE0A01">
        <w:rPr>
          <w:rFonts w:ascii="Times New Roman" w:hAnsi="Times New Roman" w:cs="Times New Roman"/>
        </w:rPr>
        <w:t>.</w:t>
      </w:r>
      <w:r w:rsidR="00661D2C" w:rsidRPr="00DE0A01">
        <w:rPr>
          <w:rFonts w:ascii="Times New Roman" w:hAnsi="Times New Roman" w:cs="Times New Roman"/>
        </w:rPr>
        <w:t>54, SD=0.08)</w:t>
      </w:r>
      <w:r w:rsidR="003A2B26" w:rsidRPr="00DE0A01">
        <w:rPr>
          <w:rFonts w:ascii="Times New Roman" w:hAnsi="Times New Roman" w:cs="Times New Roman"/>
        </w:rPr>
        <w:t xml:space="preserve"> and the incongruent</w:t>
      </w:r>
      <w:r w:rsidR="00661D2C" w:rsidRPr="00DE0A01">
        <w:rPr>
          <w:rFonts w:ascii="Times New Roman" w:hAnsi="Times New Roman" w:cs="Times New Roman"/>
        </w:rPr>
        <w:t xml:space="preserve"> (M=0.62, SD=0.10)</w:t>
      </w:r>
      <w:r w:rsidR="003A2B26" w:rsidRPr="00DE0A01">
        <w:rPr>
          <w:rFonts w:ascii="Times New Roman" w:hAnsi="Times New Roman" w:cs="Times New Roman"/>
        </w:rPr>
        <w:t xml:space="preserve">, </w:t>
      </w:r>
      <w:r w:rsidR="003A2B26" w:rsidRPr="00DE0A01">
        <w:rPr>
          <w:rFonts w:ascii="Times New Roman" w:hAnsi="Times New Roman" w:cs="Times New Roman"/>
          <w:i/>
        </w:rPr>
        <w:t>t</w:t>
      </w:r>
      <w:r w:rsidR="00F851E2" w:rsidRPr="00DE0A01">
        <w:rPr>
          <w:rFonts w:ascii="Times New Roman" w:hAnsi="Times New Roman" w:cs="Times New Roman"/>
          <w:i/>
        </w:rPr>
        <w:t xml:space="preserve"> </w:t>
      </w:r>
      <w:r w:rsidR="009D28F8" w:rsidRPr="00DE0A01">
        <w:rPr>
          <w:rFonts w:ascii="Times New Roman" w:hAnsi="Times New Roman" w:cs="Times New Roman"/>
        </w:rPr>
        <w:t>(61)</w:t>
      </w:r>
      <w:r w:rsidR="00635796" w:rsidRPr="00DE0A01">
        <w:rPr>
          <w:rFonts w:ascii="Times New Roman" w:hAnsi="Times New Roman" w:cs="Times New Roman"/>
        </w:rPr>
        <w:t xml:space="preserve"> </w:t>
      </w:r>
      <w:r w:rsidR="009D28F8" w:rsidRPr="00DE0A01">
        <w:rPr>
          <w:rFonts w:ascii="Times New Roman" w:hAnsi="Times New Roman" w:cs="Times New Roman"/>
        </w:rPr>
        <w:t xml:space="preserve">=12.22, </w:t>
      </w:r>
      <w:r w:rsidR="009D28F8" w:rsidRPr="00DE0A01">
        <w:rPr>
          <w:rFonts w:ascii="Times New Roman" w:hAnsi="Times New Roman" w:cs="Times New Roman"/>
          <w:i/>
        </w:rPr>
        <w:t>p</w:t>
      </w:r>
      <w:r w:rsidR="009D28F8" w:rsidRPr="00DE0A01">
        <w:rPr>
          <w:rFonts w:ascii="Times New Roman" w:hAnsi="Times New Roman" w:cs="Times New Roman"/>
        </w:rPr>
        <w:t xml:space="preserve">&lt;.001, </w:t>
      </w:r>
      <w:r w:rsidR="009D28F8" w:rsidRPr="00DE0A01">
        <w:rPr>
          <w:rFonts w:ascii="Times New Roman" w:hAnsi="Times New Roman" w:cs="Times New Roman"/>
          <w:i/>
        </w:rPr>
        <w:t>d</w:t>
      </w:r>
      <w:r w:rsidR="009D28F8" w:rsidRPr="00DE0A01">
        <w:rPr>
          <w:rFonts w:ascii="Times New Roman" w:hAnsi="Times New Roman" w:cs="Times New Roman"/>
        </w:rPr>
        <w:t>=1.55</w:t>
      </w:r>
      <w:r w:rsidR="003A2B26" w:rsidRPr="00DE0A01">
        <w:rPr>
          <w:rFonts w:ascii="Times New Roman" w:hAnsi="Times New Roman" w:cs="Times New Roman"/>
        </w:rPr>
        <w:t>, 95% CI [0.07, 0.09] and the congruent</w:t>
      </w:r>
      <w:r w:rsidR="00661D2C" w:rsidRPr="00DE0A01">
        <w:rPr>
          <w:rFonts w:ascii="Times New Roman" w:hAnsi="Times New Roman" w:cs="Times New Roman"/>
        </w:rPr>
        <w:t xml:space="preserve"> (M=0.54, SD=0.07)</w:t>
      </w:r>
      <w:r w:rsidR="003A2B26" w:rsidRPr="00DE0A01">
        <w:rPr>
          <w:rFonts w:ascii="Times New Roman" w:hAnsi="Times New Roman" w:cs="Times New Roman"/>
        </w:rPr>
        <w:t xml:space="preserve"> and incongruent conditions, </w:t>
      </w:r>
      <w:r w:rsidR="003A2B26" w:rsidRPr="00DE0A01">
        <w:rPr>
          <w:rFonts w:ascii="Times New Roman" w:hAnsi="Times New Roman" w:cs="Times New Roman"/>
          <w:i/>
        </w:rPr>
        <w:t>t</w:t>
      </w:r>
      <w:r w:rsidR="002559A1">
        <w:rPr>
          <w:rFonts w:ascii="Times New Roman" w:hAnsi="Times New Roman" w:cs="Times New Roman"/>
          <w:i/>
        </w:rPr>
        <w:t xml:space="preserve"> </w:t>
      </w:r>
      <w:r w:rsidR="009D28F8" w:rsidRPr="00DE0A01">
        <w:rPr>
          <w:rFonts w:ascii="Times New Roman" w:hAnsi="Times New Roman" w:cs="Times New Roman"/>
        </w:rPr>
        <w:t xml:space="preserve">(61)=13.75, </w:t>
      </w:r>
      <w:r w:rsidR="009D28F8" w:rsidRPr="00DE0A01">
        <w:rPr>
          <w:rFonts w:ascii="Times New Roman" w:hAnsi="Times New Roman" w:cs="Times New Roman"/>
          <w:i/>
        </w:rPr>
        <w:t>p</w:t>
      </w:r>
      <w:r w:rsidR="009D28F8" w:rsidRPr="00DE0A01">
        <w:rPr>
          <w:rFonts w:ascii="Times New Roman" w:hAnsi="Times New Roman" w:cs="Times New Roman"/>
        </w:rPr>
        <w:t xml:space="preserve">&lt;.001, </w:t>
      </w:r>
      <w:r w:rsidR="009D28F8" w:rsidRPr="00DE0A01">
        <w:rPr>
          <w:rFonts w:ascii="Times New Roman" w:hAnsi="Times New Roman" w:cs="Times New Roman"/>
          <w:i/>
        </w:rPr>
        <w:t>d</w:t>
      </w:r>
      <w:r w:rsidR="009D28F8" w:rsidRPr="00DE0A01">
        <w:rPr>
          <w:rFonts w:ascii="Times New Roman" w:hAnsi="Times New Roman" w:cs="Times New Roman"/>
        </w:rPr>
        <w:t>=1.75</w:t>
      </w:r>
      <w:r w:rsidR="003A2B26" w:rsidRPr="00DE0A01">
        <w:rPr>
          <w:rFonts w:ascii="Times New Roman" w:hAnsi="Times New Roman" w:cs="Times New Roman"/>
        </w:rPr>
        <w:t>, 95% CI [0.07, 0.10]. There was no significant difference in RTs between the c</w:t>
      </w:r>
      <w:r w:rsidR="00B40204" w:rsidRPr="00DE0A01">
        <w:rPr>
          <w:rFonts w:ascii="Times New Roman" w:hAnsi="Times New Roman" w:cs="Times New Roman"/>
        </w:rPr>
        <w:t>ongruent and neutral conditions, suggesting no RT facilitation in congruent flanker trials.</w:t>
      </w:r>
      <w:r w:rsidR="003A2B26" w:rsidRPr="00DE0A01">
        <w:rPr>
          <w:rFonts w:ascii="Times New Roman" w:hAnsi="Times New Roman" w:cs="Times New Roman"/>
        </w:rPr>
        <w:t xml:space="preserve"> </w:t>
      </w:r>
      <w:r w:rsidR="005D7EDD">
        <w:rPr>
          <w:rFonts w:ascii="Times New Roman" w:hAnsi="Times New Roman" w:cs="Times New Roman"/>
        </w:rPr>
        <w:t>To</w:t>
      </w:r>
      <w:r w:rsidR="003A2B26" w:rsidRPr="00DE0A01">
        <w:rPr>
          <w:rFonts w:ascii="Times New Roman" w:hAnsi="Times New Roman" w:cs="Times New Roman"/>
        </w:rPr>
        <w:t xml:space="preserve"> estimate inhibitory ability </w:t>
      </w:r>
      <w:r w:rsidR="00801B02" w:rsidRPr="00DE0A01">
        <w:rPr>
          <w:rFonts w:ascii="Times New Roman" w:hAnsi="Times New Roman" w:cs="Times New Roman"/>
        </w:rPr>
        <w:t>per</w:t>
      </w:r>
      <w:r w:rsidR="003A2B26" w:rsidRPr="00DE0A01">
        <w:rPr>
          <w:rFonts w:ascii="Times New Roman" w:hAnsi="Times New Roman" w:cs="Times New Roman"/>
        </w:rPr>
        <w:t xml:space="preserve"> individual</w:t>
      </w:r>
      <w:r w:rsidR="005F3648" w:rsidRPr="00DE0A01">
        <w:rPr>
          <w:rFonts w:ascii="Times New Roman" w:hAnsi="Times New Roman" w:cs="Times New Roman"/>
        </w:rPr>
        <w:t>,</w:t>
      </w:r>
      <w:r w:rsidR="00C22A97">
        <w:rPr>
          <w:rFonts w:ascii="Times New Roman" w:hAnsi="Times New Roman" w:cs="Times New Roman"/>
        </w:rPr>
        <w:t xml:space="preserve"> </w:t>
      </w:r>
      <w:r w:rsidR="003072F4" w:rsidRPr="00DE0A01">
        <w:rPr>
          <w:rFonts w:ascii="Times New Roman" w:hAnsi="Times New Roman" w:cs="Times New Roman"/>
        </w:rPr>
        <w:t>RT</w:t>
      </w:r>
      <w:r w:rsidR="00C22A97">
        <w:rPr>
          <w:rFonts w:ascii="Times New Roman" w:hAnsi="Times New Roman" w:cs="Times New Roman"/>
        </w:rPr>
        <w:t>s</w:t>
      </w:r>
      <w:r w:rsidR="003072F4" w:rsidRPr="00DE0A01">
        <w:rPr>
          <w:rFonts w:ascii="Times New Roman" w:hAnsi="Times New Roman" w:cs="Times New Roman"/>
        </w:rPr>
        <w:t xml:space="preserve"> for accurate trials in </w:t>
      </w:r>
      <w:r w:rsidR="003A2B26" w:rsidRPr="00DE0A01">
        <w:rPr>
          <w:rFonts w:ascii="Times New Roman" w:hAnsi="Times New Roman" w:cs="Times New Roman"/>
        </w:rPr>
        <w:t>the congruent and incongruent condition wer</w:t>
      </w:r>
      <w:r w:rsidR="005F3648" w:rsidRPr="00DE0A01">
        <w:rPr>
          <w:rFonts w:ascii="Times New Roman" w:hAnsi="Times New Roman" w:cs="Times New Roman"/>
        </w:rPr>
        <w:t>e</w:t>
      </w:r>
      <w:r w:rsidR="00B40204" w:rsidRPr="00DE0A01">
        <w:rPr>
          <w:rFonts w:ascii="Times New Roman" w:hAnsi="Times New Roman" w:cs="Times New Roman"/>
        </w:rPr>
        <w:t xml:space="preserve"> </w:t>
      </w:r>
      <w:r w:rsidR="00C22A97">
        <w:rPr>
          <w:rFonts w:ascii="Times New Roman" w:hAnsi="Times New Roman" w:cs="Times New Roman"/>
        </w:rPr>
        <w:t>divided by</w:t>
      </w:r>
      <w:r w:rsidR="00801B02" w:rsidRPr="00DE0A01">
        <w:rPr>
          <w:rFonts w:ascii="Times New Roman" w:hAnsi="Times New Roman" w:cs="Times New Roman"/>
        </w:rPr>
        <w:t xml:space="preserve"> </w:t>
      </w:r>
      <w:r w:rsidR="005F3648" w:rsidRPr="00DE0A01">
        <w:rPr>
          <w:rFonts w:ascii="Times New Roman" w:hAnsi="Times New Roman" w:cs="Times New Roman"/>
        </w:rPr>
        <w:t xml:space="preserve">RTs </w:t>
      </w:r>
      <w:r w:rsidR="003A2B26" w:rsidRPr="00DE0A01">
        <w:rPr>
          <w:rFonts w:ascii="Times New Roman" w:hAnsi="Times New Roman" w:cs="Times New Roman"/>
        </w:rPr>
        <w:t>for</w:t>
      </w:r>
      <w:r w:rsidR="002C1CC6" w:rsidRPr="00DE0A01">
        <w:rPr>
          <w:rFonts w:ascii="Times New Roman" w:hAnsi="Times New Roman" w:cs="Times New Roman"/>
        </w:rPr>
        <w:t xml:space="preserve"> all</w:t>
      </w:r>
      <w:r w:rsidR="003A2B26" w:rsidRPr="00DE0A01">
        <w:rPr>
          <w:rFonts w:ascii="Times New Roman" w:hAnsi="Times New Roman" w:cs="Times New Roman"/>
        </w:rPr>
        <w:t xml:space="preserve"> accurate trials on the neutral condition</w:t>
      </w:r>
      <w:r w:rsidR="00801B02" w:rsidRPr="00DE0A01">
        <w:rPr>
          <w:rFonts w:ascii="Times New Roman" w:hAnsi="Times New Roman" w:cs="Times New Roman"/>
        </w:rPr>
        <w:t xml:space="preserve"> to create </w:t>
      </w:r>
      <w:r w:rsidR="005F3648" w:rsidRPr="00DE0A01">
        <w:rPr>
          <w:rFonts w:ascii="Times New Roman" w:hAnsi="Times New Roman" w:cs="Times New Roman"/>
        </w:rPr>
        <w:t>normalised RTs</w:t>
      </w:r>
      <w:r w:rsidR="003A2B26" w:rsidRPr="00DE0A01">
        <w:rPr>
          <w:rFonts w:ascii="Times New Roman" w:hAnsi="Times New Roman" w:cs="Times New Roman"/>
        </w:rPr>
        <w:t xml:space="preserve">. </w:t>
      </w:r>
      <w:r w:rsidR="005F3648" w:rsidRPr="00DE0A01">
        <w:rPr>
          <w:rFonts w:ascii="Times New Roman" w:hAnsi="Times New Roman" w:cs="Times New Roman"/>
        </w:rPr>
        <w:t>A</w:t>
      </w:r>
      <w:r w:rsidR="003A2B26" w:rsidRPr="00DE0A01">
        <w:rPr>
          <w:rFonts w:ascii="Times New Roman" w:hAnsi="Times New Roman" w:cs="Times New Roman"/>
        </w:rPr>
        <w:t xml:space="preserve"> difference sc</w:t>
      </w:r>
      <w:r w:rsidR="00801B02" w:rsidRPr="00DE0A01">
        <w:rPr>
          <w:rFonts w:ascii="Times New Roman" w:hAnsi="Times New Roman" w:cs="Times New Roman"/>
        </w:rPr>
        <w:t xml:space="preserve">ore between the congruent and incongruent conditions was </w:t>
      </w:r>
      <w:r w:rsidR="003072F4" w:rsidRPr="00DE0A01">
        <w:rPr>
          <w:rFonts w:ascii="Times New Roman" w:hAnsi="Times New Roman" w:cs="Times New Roman"/>
        </w:rPr>
        <w:t xml:space="preserve">then </w:t>
      </w:r>
      <w:r w:rsidR="00801B02" w:rsidRPr="00DE0A01">
        <w:rPr>
          <w:rFonts w:ascii="Times New Roman" w:hAnsi="Times New Roman" w:cs="Times New Roman"/>
        </w:rPr>
        <w:t xml:space="preserve">calculated based on the </w:t>
      </w:r>
      <w:r w:rsidR="003A2B26" w:rsidRPr="00DE0A01">
        <w:rPr>
          <w:rFonts w:ascii="Times New Roman" w:hAnsi="Times New Roman" w:cs="Times New Roman"/>
        </w:rPr>
        <w:t>normali</w:t>
      </w:r>
      <w:r w:rsidR="00CC7907" w:rsidRPr="00DE0A01">
        <w:rPr>
          <w:rFonts w:ascii="Times New Roman" w:hAnsi="Times New Roman" w:cs="Times New Roman"/>
        </w:rPr>
        <w:t>s</w:t>
      </w:r>
      <w:r w:rsidR="003A2B26" w:rsidRPr="00DE0A01">
        <w:rPr>
          <w:rFonts w:ascii="Times New Roman" w:hAnsi="Times New Roman" w:cs="Times New Roman"/>
        </w:rPr>
        <w:t xml:space="preserve">ed </w:t>
      </w:r>
      <w:r w:rsidR="00801B02" w:rsidRPr="00DE0A01">
        <w:rPr>
          <w:rFonts w:ascii="Times New Roman" w:hAnsi="Times New Roman" w:cs="Times New Roman"/>
        </w:rPr>
        <w:t>RTs</w:t>
      </w:r>
      <w:r w:rsidR="003A2B26" w:rsidRPr="00DE0A01">
        <w:rPr>
          <w:rFonts w:ascii="Times New Roman" w:hAnsi="Times New Roman" w:cs="Times New Roman"/>
        </w:rPr>
        <w:t xml:space="preserve">. </w:t>
      </w:r>
      <w:r w:rsidR="00801B02" w:rsidRPr="00DE0A01">
        <w:rPr>
          <w:rFonts w:ascii="Times New Roman" w:hAnsi="Times New Roman" w:cs="Times New Roman"/>
        </w:rPr>
        <w:t xml:space="preserve">The </w:t>
      </w:r>
      <w:r w:rsidR="005F3648" w:rsidRPr="00DE0A01">
        <w:rPr>
          <w:rFonts w:ascii="Times New Roman" w:hAnsi="Times New Roman" w:cs="Times New Roman"/>
        </w:rPr>
        <w:t>following between-groups analyse</w:t>
      </w:r>
      <w:r w:rsidR="00801B02" w:rsidRPr="00DE0A01">
        <w:rPr>
          <w:rFonts w:ascii="Times New Roman" w:hAnsi="Times New Roman" w:cs="Times New Roman"/>
        </w:rPr>
        <w:t xml:space="preserve">s </w:t>
      </w:r>
      <w:r w:rsidR="009D28F8" w:rsidRPr="00DE0A01">
        <w:rPr>
          <w:rFonts w:ascii="Times New Roman" w:hAnsi="Times New Roman" w:cs="Times New Roman"/>
        </w:rPr>
        <w:t>were</w:t>
      </w:r>
      <w:r w:rsidR="00801B02" w:rsidRPr="00DE0A01">
        <w:rPr>
          <w:rFonts w:ascii="Times New Roman" w:hAnsi="Times New Roman" w:cs="Times New Roman"/>
        </w:rPr>
        <w:t xml:space="preserve"> performed upon this normalised ‘flanke</w:t>
      </w:r>
      <w:r w:rsidR="005D7EDD">
        <w:rPr>
          <w:rFonts w:ascii="Times New Roman" w:hAnsi="Times New Roman" w:cs="Times New Roman"/>
        </w:rPr>
        <w:t>r effect’ as the art students</w:t>
      </w:r>
      <w:r w:rsidR="0020002A" w:rsidRPr="00DE0A01">
        <w:rPr>
          <w:rFonts w:ascii="Times New Roman" w:hAnsi="Times New Roman" w:cs="Times New Roman"/>
        </w:rPr>
        <w:t xml:space="preserve"> </w:t>
      </w:r>
      <w:r w:rsidR="00AB3B41">
        <w:rPr>
          <w:rFonts w:ascii="Times New Roman" w:hAnsi="Times New Roman" w:cs="Times New Roman"/>
        </w:rPr>
        <w:t xml:space="preserve">(M=0.61, SD=0.09) </w:t>
      </w:r>
      <w:r w:rsidR="0020002A" w:rsidRPr="00DE0A01">
        <w:rPr>
          <w:rFonts w:ascii="Times New Roman" w:hAnsi="Times New Roman" w:cs="Times New Roman"/>
        </w:rPr>
        <w:t>were significantly slower than</w:t>
      </w:r>
      <w:r w:rsidR="005D7EDD">
        <w:rPr>
          <w:rFonts w:ascii="Times New Roman" w:hAnsi="Times New Roman" w:cs="Times New Roman"/>
        </w:rPr>
        <w:t xml:space="preserve"> the non-art students</w:t>
      </w:r>
      <w:r w:rsidR="0020002A" w:rsidRPr="00DE0A01">
        <w:rPr>
          <w:rFonts w:ascii="Times New Roman" w:hAnsi="Times New Roman" w:cs="Times New Roman"/>
        </w:rPr>
        <w:t xml:space="preserve"> </w:t>
      </w:r>
      <w:r w:rsidR="00AB3B41">
        <w:rPr>
          <w:rFonts w:ascii="Times New Roman" w:hAnsi="Times New Roman" w:cs="Times New Roman"/>
        </w:rPr>
        <w:t xml:space="preserve">(M=0.53, SD=0.05) </w:t>
      </w:r>
      <w:r w:rsidR="0020002A" w:rsidRPr="00DE0A01">
        <w:rPr>
          <w:rFonts w:ascii="Times New Roman" w:hAnsi="Times New Roman" w:cs="Times New Roman"/>
        </w:rPr>
        <w:t>in the flanker task</w:t>
      </w:r>
      <w:r w:rsidR="00AB3B41">
        <w:rPr>
          <w:rFonts w:ascii="Times New Roman" w:hAnsi="Times New Roman" w:cs="Times New Roman"/>
        </w:rPr>
        <w:t xml:space="preserve">, </w:t>
      </w:r>
      <w:r w:rsidR="00AB3B41">
        <w:rPr>
          <w:rFonts w:ascii="Times New Roman" w:hAnsi="Times New Roman" w:cs="Times New Roman"/>
          <w:i/>
        </w:rPr>
        <w:t>t</w:t>
      </w:r>
      <w:r w:rsidR="00AB3B41">
        <w:rPr>
          <w:rFonts w:ascii="Times New Roman" w:hAnsi="Times New Roman" w:cs="Times New Roman"/>
        </w:rPr>
        <w:t xml:space="preserve"> (57) =4.27, </w:t>
      </w:r>
      <w:r w:rsidR="00AB3B41">
        <w:rPr>
          <w:rFonts w:ascii="Times New Roman" w:hAnsi="Times New Roman" w:cs="Times New Roman"/>
          <w:i/>
        </w:rPr>
        <w:t>p</w:t>
      </w:r>
      <w:r w:rsidR="00AB3B41">
        <w:rPr>
          <w:rFonts w:ascii="Times New Roman" w:hAnsi="Times New Roman" w:cs="Times New Roman"/>
        </w:rPr>
        <w:t xml:space="preserve">&lt;.001, </w:t>
      </w:r>
      <w:r w:rsidR="00AB3B41">
        <w:rPr>
          <w:rFonts w:ascii="Times New Roman" w:hAnsi="Times New Roman" w:cs="Times New Roman"/>
          <w:i/>
        </w:rPr>
        <w:t>d</w:t>
      </w:r>
      <w:r w:rsidR="00AB3B41">
        <w:rPr>
          <w:rFonts w:ascii="Times New Roman" w:hAnsi="Times New Roman" w:cs="Times New Roman"/>
        </w:rPr>
        <w:t>=1.11, 95% CI of mean difference [0.04, 0.12].</w:t>
      </w:r>
      <w:r w:rsidR="0020002A" w:rsidRPr="00DE0A01">
        <w:rPr>
          <w:rFonts w:ascii="Times New Roman" w:hAnsi="Times New Roman" w:cs="Times New Roman"/>
        </w:rPr>
        <w:t xml:space="preserve"> </w:t>
      </w:r>
      <w:r w:rsidR="00ED66C0">
        <w:rPr>
          <w:rFonts w:ascii="Times New Roman" w:hAnsi="Times New Roman" w:cs="Times New Roman"/>
        </w:rPr>
        <w:t>As can be seen in figure 5, a</w:t>
      </w:r>
      <w:r w:rsidR="00AB3B41">
        <w:rPr>
          <w:rFonts w:ascii="Times New Roman" w:hAnsi="Times New Roman" w:cs="Times New Roman"/>
        </w:rPr>
        <w:t>rt students (M</w:t>
      </w:r>
      <w:r w:rsidR="005C52BF">
        <w:rPr>
          <w:rFonts w:ascii="Times New Roman" w:hAnsi="Times New Roman" w:cs="Times New Roman"/>
        </w:rPr>
        <w:t>=0.18, SD=0.09)</w:t>
      </w:r>
      <w:r w:rsidR="0020002A" w:rsidRPr="00DE0A01">
        <w:rPr>
          <w:rFonts w:ascii="Times New Roman" w:hAnsi="Times New Roman" w:cs="Times New Roman"/>
        </w:rPr>
        <w:t xml:space="preserve"> showed a reduced ability to respond with distr</w:t>
      </w:r>
      <w:r w:rsidR="005C52BF">
        <w:rPr>
          <w:rFonts w:ascii="Times New Roman" w:hAnsi="Times New Roman" w:cs="Times New Roman"/>
        </w:rPr>
        <w:t xml:space="preserve">acting flankers than non-art students (M=0.13, SD=0.05) </w:t>
      </w:r>
      <w:r w:rsidR="0020002A" w:rsidRPr="00DE0A01">
        <w:rPr>
          <w:rFonts w:ascii="Times New Roman" w:hAnsi="Times New Roman" w:cs="Times New Roman"/>
        </w:rPr>
        <w:t xml:space="preserve">by showing a larger flanker effect on </w:t>
      </w:r>
      <w:r w:rsidR="004145B3" w:rsidRPr="00DE0A01">
        <w:rPr>
          <w:rFonts w:ascii="Times New Roman" w:hAnsi="Times New Roman" w:cs="Times New Roman"/>
        </w:rPr>
        <w:t xml:space="preserve">normalised </w:t>
      </w:r>
      <w:r w:rsidR="0020002A" w:rsidRPr="00DE0A01">
        <w:rPr>
          <w:rFonts w:ascii="Times New Roman" w:hAnsi="Times New Roman" w:cs="Times New Roman"/>
        </w:rPr>
        <w:t xml:space="preserve">RTs, </w:t>
      </w:r>
      <w:r w:rsidR="0020002A" w:rsidRPr="00DE0A01">
        <w:rPr>
          <w:rFonts w:ascii="Times New Roman" w:hAnsi="Times New Roman" w:cs="Times New Roman"/>
          <w:i/>
        </w:rPr>
        <w:t>t</w:t>
      </w:r>
      <w:r w:rsidR="00A23009" w:rsidRPr="00DE0A01">
        <w:rPr>
          <w:rFonts w:ascii="Times New Roman" w:hAnsi="Times New Roman" w:cs="Times New Roman"/>
          <w:i/>
        </w:rPr>
        <w:t xml:space="preserve"> </w:t>
      </w:r>
      <w:r w:rsidR="005C52BF">
        <w:rPr>
          <w:rFonts w:ascii="Times New Roman" w:hAnsi="Times New Roman" w:cs="Times New Roman"/>
        </w:rPr>
        <w:t>(57</w:t>
      </w:r>
      <w:r w:rsidR="009D28F8" w:rsidRPr="00DE0A01">
        <w:rPr>
          <w:rFonts w:ascii="Times New Roman" w:hAnsi="Times New Roman" w:cs="Times New Roman"/>
        </w:rPr>
        <w:t>)</w:t>
      </w:r>
      <w:r w:rsidR="00A21173" w:rsidRPr="00DE0A01">
        <w:rPr>
          <w:rFonts w:ascii="Times New Roman" w:hAnsi="Times New Roman" w:cs="Times New Roman"/>
        </w:rPr>
        <w:t xml:space="preserve"> </w:t>
      </w:r>
      <w:r w:rsidR="005C52BF">
        <w:rPr>
          <w:rFonts w:ascii="Times New Roman" w:hAnsi="Times New Roman" w:cs="Times New Roman"/>
        </w:rPr>
        <w:t>=2.60</w:t>
      </w:r>
      <w:r w:rsidR="009D28F8" w:rsidRPr="00DE0A01">
        <w:rPr>
          <w:rFonts w:ascii="Times New Roman" w:hAnsi="Times New Roman" w:cs="Times New Roman"/>
        </w:rPr>
        <w:t xml:space="preserve">, </w:t>
      </w:r>
      <w:r w:rsidR="009D28F8" w:rsidRPr="00DE0A01">
        <w:rPr>
          <w:rFonts w:ascii="Times New Roman" w:hAnsi="Times New Roman" w:cs="Times New Roman"/>
          <w:i/>
        </w:rPr>
        <w:t>p</w:t>
      </w:r>
      <w:r w:rsidR="005C52BF">
        <w:rPr>
          <w:rFonts w:ascii="Times New Roman" w:hAnsi="Times New Roman" w:cs="Times New Roman"/>
        </w:rPr>
        <w:t>=0</w:t>
      </w:r>
      <w:r w:rsidR="009D28F8" w:rsidRPr="00DE0A01">
        <w:rPr>
          <w:rFonts w:ascii="Times New Roman" w:hAnsi="Times New Roman" w:cs="Times New Roman"/>
        </w:rPr>
        <w:t>.01</w:t>
      </w:r>
      <w:r w:rsidR="005C52BF">
        <w:rPr>
          <w:rFonts w:ascii="Times New Roman" w:hAnsi="Times New Roman" w:cs="Times New Roman"/>
        </w:rPr>
        <w:t>1</w:t>
      </w:r>
      <w:r w:rsidR="009D28F8" w:rsidRPr="00DE0A01">
        <w:rPr>
          <w:rFonts w:ascii="Times New Roman" w:hAnsi="Times New Roman" w:cs="Times New Roman"/>
        </w:rPr>
        <w:t xml:space="preserve">, </w:t>
      </w:r>
      <w:r w:rsidR="009D28F8" w:rsidRPr="00DE0A01">
        <w:rPr>
          <w:rFonts w:ascii="Times New Roman" w:hAnsi="Times New Roman" w:cs="Times New Roman"/>
          <w:i/>
        </w:rPr>
        <w:t>d</w:t>
      </w:r>
      <w:r w:rsidR="005C52BF">
        <w:rPr>
          <w:rFonts w:ascii="Times New Roman" w:hAnsi="Times New Roman" w:cs="Times New Roman"/>
        </w:rPr>
        <w:t>=0.68, 95% CI [0.01</w:t>
      </w:r>
      <w:r w:rsidR="0020002A" w:rsidRPr="00DE0A01">
        <w:rPr>
          <w:rFonts w:ascii="Times New Roman" w:hAnsi="Times New Roman" w:cs="Times New Roman"/>
        </w:rPr>
        <w:t xml:space="preserve">, 0.09]. </w:t>
      </w:r>
    </w:p>
    <w:p w14:paraId="608FA5A0" w14:textId="77777777" w:rsidR="000F2A43" w:rsidRDefault="000F2A43" w:rsidP="000F2A43">
      <w:pPr>
        <w:spacing w:after="120" w:line="480" w:lineRule="auto"/>
        <w:rPr>
          <w:rFonts w:ascii="Times New Roman" w:hAnsi="Times New Roman" w:cs="Times New Roman"/>
        </w:rPr>
      </w:pPr>
      <w:r>
        <w:rPr>
          <w:rFonts w:ascii="Times New Roman" w:hAnsi="Times New Roman" w:cs="Times New Roman"/>
          <w:noProof/>
          <w:lang w:eastAsia="en-GB"/>
        </w:rPr>
        <w:drawing>
          <wp:inline distT="0" distB="0" distL="0" distR="0" wp14:anchorId="6AE7E216" wp14:editId="5CD94C92">
            <wp:extent cx="2798541" cy="198000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lankerBarArti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8541" cy="1980000"/>
                    </a:xfrm>
                    <a:prstGeom prst="rect">
                      <a:avLst/>
                    </a:prstGeom>
                  </pic:spPr>
                </pic:pic>
              </a:graphicData>
            </a:graphic>
          </wp:inline>
        </w:drawing>
      </w:r>
      <w:r>
        <w:rPr>
          <w:rFonts w:ascii="Times New Roman" w:hAnsi="Times New Roman" w:cs="Times New Roman"/>
          <w:noProof/>
          <w:lang w:eastAsia="en-GB"/>
        </w:rPr>
        <w:drawing>
          <wp:inline distT="0" distB="0" distL="0" distR="0" wp14:anchorId="175B6112" wp14:editId="27A7B5D3">
            <wp:extent cx="2798540" cy="19800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nkerArtistR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98540" cy="1980000"/>
                    </a:xfrm>
                    <a:prstGeom prst="rect">
                      <a:avLst/>
                    </a:prstGeom>
                  </pic:spPr>
                </pic:pic>
              </a:graphicData>
            </a:graphic>
          </wp:inline>
        </w:drawing>
      </w:r>
    </w:p>
    <w:p w14:paraId="01D1DBBF" w14:textId="77777777" w:rsidR="000F2A43" w:rsidRDefault="000F2A43" w:rsidP="000F2A43">
      <w:pPr>
        <w:spacing w:after="120" w:line="480" w:lineRule="auto"/>
        <w:rPr>
          <w:rFonts w:ascii="Times New Roman" w:hAnsi="Times New Roman" w:cs="Times New Roman"/>
        </w:rPr>
      </w:pPr>
      <w:r>
        <w:rPr>
          <w:rFonts w:ascii="Times New Roman" w:hAnsi="Times New Roman" w:cs="Times New Roman"/>
        </w:rPr>
        <w:lastRenderedPageBreak/>
        <w:t>Figure 5</w:t>
      </w:r>
      <w:r w:rsidRPr="001D74B4">
        <w:rPr>
          <w:rFonts w:ascii="Times New Roman" w:hAnsi="Times New Roman" w:cs="Times New Roman"/>
        </w:rPr>
        <w:t xml:space="preserve">. Between-group differences </w:t>
      </w:r>
      <w:r>
        <w:rPr>
          <w:rFonts w:ascii="Times New Roman" w:hAnsi="Times New Roman" w:cs="Times New Roman"/>
        </w:rPr>
        <w:t xml:space="preserve">in the flanker task. Raw RTs by participant group in the congruent, neutral and incongruent conditions (left) and the effect of incongruent flankers on normalised RTs (right). </w:t>
      </w:r>
      <w:r w:rsidRPr="001D74B4">
        <w:rPr>
          <w:rFonts w:ascii="Times New Roman" w:hAnsi="Times New Roman" w:cs="Times New Roman"/>
        </w:rPr>
        <w:t xml:space="preserve">Error bars represent 95% CI around the mean. </w:t>
      </w:r>
    </w:p>
    <w:p w14:paraId="2A783DA7" w14:textId="075C2C23" w:rsidR="007952E0" w:rsidRDefault="00B42F7D" w:rsidP="00DE0A01">
      <w:pPr>
        <w:spacing w:after="120" w:line="480" w:lineRule="auto"/>
        <w:ind w:firstLine="720"/>
        <w:rPr>
          <w:rFonts w:ascii="Times New Roman" w:hAnsi="Times New Roman" w:cs="Times New Roman"/>
        </w:rPr>
      </w:pPr>
      <w:r w:rsidRPr="00DE0A01">
        <w:rPr>
          <w:rFonts w:ascii="Times New Roman" w:hAnsi="Times New Roman" w:cs="Times New Roman"/>
          <w:b/>
          <w:i/>
        </w:rPr>
        <w:t>Response switching task</w:t>
      </w:r>
      <w:r w:rsidR="00553D4C" w:rsidRPr="00DE0A01">
        <w:rPr>
          <w:rFonts w:ascii="Times New Roman" w:hAnsi="Times New Roman" w:cs="Times New Roman"/>
          <w:b/>
          <w:i/>
        </w:rPr>
        <w:t>.</w:t>
      </w:r>
      <w:r w:rsidR="00553D4C" w:rsidRPr="00DE0A01">
        <w:rPr>
          <w:rFonts w:ascii="Times New Roman" w:hAnsi="Times New Roman" w:cs="Times New Roman"/>
          <w:b/>
        </w:rPr>
        <w:t xml:space="preserve"> </w:t>
      </w:r>
      <w:r w:rsidR="008847B8" w:rsidRPr="00DE0A01">
        <w:rPr>
          <w:rFonts w:ascii="Times New Roman" w:hAnsi="Times New Roman" w:cs="Times New Roman"/>
        </w:rPr>
        <w:t xml:space="preserve">Accuracy and RTs were calculated for both maintain trials (no rule change) and switch trials (immediately after a rule change). Participants who scored below chance levels across all experimental trials were excluded from subsequent analysis (n=2). </w:t>
      </w:r>
      <w:r w:rsidR="002600C3" w:rsidRPr="00DE0A01">
        <w:rPr>
          <w:rFonts w:ascii="Times New Roman" w:hAnsi="Times New Roman" w:cs="Times New Roman"/>
        </w:rPr>
        <w:t>Analysis of the switching task was performed on RTs for correct trials only, as overall accuracy was high (M=0.9</w:t>
      </w:r>
      <w:r w:rsidR="00C15B9E" w:rsidRPr="00DE0A01">
        <w:rPr>
          <w:rFonts w:ascii="Times New Roman" w:hAnsi="Times New Roman" w:cs="Times New Roman"/>
        </w:rPr>
        <w:t>6</w:t>
      </w:r>
      <w:r w:rsidR="002600C3" w:rsidRPr="00DE0A01">
        <w:rPr>
          <w:rFonts w:ascii="Times New Roman" w:hAnsi="Times New Roman" w:cs="Times New Roman"/>
        </w:rPr>
        <w:t xml:space="preserve">, SD=0.04). RTs on switch trials </w:t>
      </w:r>
      <w:r w:rsidR="00661D2C" w:rsidRPr="00DE0A01">
        <w:rPr>
          <w:rFonts w:ascii="Times New Roman" w:hAnsi="Times New Roman" w:cs="Times New Roman"/>
        </w:rPr>
        <w:t xml:space="preserve">(M=1.33, SD=0.45) </w:t>
      </w:r>
      <w:r w:rsidR="002600C3" w:rsidRPr="00DE0A01">
        <w:rPr>
          <w:rFonts w:ascii="Times New Roman" w:hAnsi="Times New Roman" w:cs="Times New Roman"/>
        </w:rPr>
        <w:t>were slower than RTs on maintain trials</w:t>
      </w:r>
      <w:r w:rsidR="00661D2C" w:rsidRPr="00DE0A01">
        <w:rPr>
          <w:rFonts w:ascii="Times New Roman" w:hAnsi="Times New Roman" w:cs="Times New Roman"/>
        </w:rPr>
        <w:t xml:space="preserve"> (M=0.62, SD=0.11)</w:t>
      </w:r>
      <w:r w:rsidR="002600C3" w:rsidRPr="00DE0A01">
        <w:rPr>
          <w:rFonts w:ascii="Times New Roman" w:hAnsi="Times New Roman" w:cs="Times New Roman"/>
        </w:rPr>
        <w:t xml:space="preserve">. </w:t>
      </w:r>
      <w:r w:rsidR="007A7698" w:rsidRPr="00DE0A01">
        <w:rPr>
          <w:rFonts w:ascii="Times New Roman" w:hAnsi="Times New Roman" w:cs="Times New Roman"/>
        </w:rPr>
        <w:t>As the distribution of the difference in RTs between maintain and switch trials was non-normal</w:t>
      </w:r>
      <w:r w:rsidR="00156A3A" w:rsidRPr="00DE0A01">
        <w:rPr>
          <w:rFonts w:ascii="Times New Roman" w:hAnsi="Times New Roman" w:cs="Times New Roman"/>
        </w:rPr>
        <w:t>,</w:t>
      </w:r>
      <w:r w:rsidR="007A7698" w:rsidRPr="00DE0A01">
        <w:rPr>
          <w:rFonts w:ascii="Times New Roman" w:hAnsi="Times New Roman" w:cs="Times New Roman"/>
        </w:rPr>
        <w:t xml:space="preserve"> a Wilcoxon signed</w:t>
      </w:r>
      <w:r w:rsidR="00CC7907" w:rsidRPr="00DE0A01">
        <w:rPr>
          <w:rFonts w:ascii="Times New Roman" w:hAnsi="Times New Roman" w:cs="Times New Roman"/>
        </w:rPr>
        <w:t>-</w:t>
      </w:r>
      <w:r w:rsidR="007A7698" w:rsidRPr="00DE0A01">
        <w:rPr>
          <w:rFonts w:ascii="Times New Roman" w:hAnsi="Times New Roman" w:cs="Times New Roman"/>
        </w:rPr>
        <w:t>ranks test was used to statistically assess the difference between the two conditions. There was a</w:t>
      </w:r>
      <w:r w:rsidR="002600C3" w:rsidRPr="00DE0A01">
        <w:rPr>
          <w:rFonts w:ascii="Times New Roman" w:hAnsi="Times New Roman" w:cs="Times New Roman"/>
        </w:rPr>
        <w:t xml:space="preserve"> significant</w:t>
      </w:r>
      <w:r w:rsidR="001F3DD6" w:rsidRPr="00DE0A01">
        <w:rPr>
          <w:rFonts w:ascii="Times New Roman" w:hAnsi="Times New Roman" w:cs="Times New Roman"/>
        </w:rPr>
        <w:t xml:space="preserve"> </w:t>
      </w:r>
      <w:r w:rsidR="007A7698" w:rsidRPr="00DE0A01">
        <w:rPr>
          <w:rFonts w:ascii="Times New Roman" w:hAnsi="Times New Roman" w:cs="Times New Roman"/>
        </w:rPr>
        <w:t xml:space="preserve">difference </w:t>
      </w:r>
      <w:r w:rsidR="001F3DD6" w:rsidRPr="00DE0A01">
        <w:rPr>
          <w:rFonts w:ascii="Times New Roman" w:hAnsi="Times New Roman" w:cs="Times New Roman"/>
        </w:rPr>
        <w:t xml:space="preserve">suggesting </w:t>
      </w:r>
      <w:r w:rsidR="005D29EF" w:rsidRPr="00DE0A01">
        <w:rPr>
          <w:rFonts w:ascii="Times New Roman" w:hAnsi="Times New Roman" w:cs="Times New Roman"/>
        </w:rPr>
        <w:t>an</w:t>
      </w:r>
      <w:r w:rsidR="001F3DD6" w:rsidRPr="00DE0A01">
        <w:rPr>
          <w:rFonts w:ascii="Times New Roman" w:hAnsi="Times New Roman" w:cs="Times New Roman"/>
        </w:rPr>
        <w:t xml:space="preserve"> impact of response switching on RTs</w:t>
      </w:r>
      <w:r w:rsidR="002600C3" w:rsidRPr="00DE0A01">
        <w:rPr>
          <w:rFonts w:ascii="Times New Roman" w:hAnsi="Times New Roman" w:cs="Times New Roman"/>
        </w:rPr>
        <w:t xml:space="preserve">, </w:t>
      </w:r>
      <w:r w:rsidR="007A7698" w:rsidRPr="00DE0A01">
        <w:rPr>
          <w:rFonts w:ascii="Times New Roman" w:hAnsi="Times New Roman" w:cs="Times New Roman"/>
          <w:i/>
        </w:rPr>
        <w:t>W</w:t>
      </w:r>
      <w:r w:rsidR="008223EE" w:rsidRPr="00DE0A01">
        <w:rPr>
          <w:rFonts w:ascii="Times New Roman" w:hAnsi="Times New Roman" w:cs="Times New Roman"/>
        </w:rPr>
        <w:t>=</w:t>
      </w:r>
      <w:r w:rsidR="007A7698" w:rsidRPr="00DE0A01">
        <w:rPr>
          <w:rFonts w:ascii="Times New Roman" w:hAnsi="Times New Roman" w:cs="Times New Roman"/>
        </w:rPr>
        <w:t>30.00</w:t>
      </w:r>
      <w:r w:rsidR="008223EE" w:rsidRPr="00DE0A01">
        <w:rPr>
          <w:rFonts w:ascii="Times New Roman" w:hAnsi="Times New Roman" w:cs="Times New Roman"/>
        </w:rPr>
        <w:t xml:space="preserve">, </w:t>
      </w:r>
      <w:r w:rsidR="008223EE" w:rsidRPr="00DE0A01">
        <w:rPr>
          <w:rFonts w:ascii="Times New Roman" w:hAnsi="Times New Roman" w:cs="Times New Roman"/>
          <w:i/>
        </w:rPr>
        <w:t>p</w:t>
      </w:r>
      <w:r w:rsidR="008223EE" w:rsidRPr="00DE0A01">
        <w:rPr>
          <w:rFonts w:ascii="Times New Roman" w:hAnsi="Times New Roman" w:cs="Times New Roman"/>
        </w:rPr>
        <w:t>&lt;</w:t>
      </w:r>
      <w:r w:rsidR="007A7698" w:rsidRPr="00DE0A01">
        <w:rPr>
          <w:rFonts w:ascii="Times New Roman" w:hAnsi="Times New Roman" w:cs="Times New Roman"/>
        </w:rPr>
        <w:t>.001, 95% CI [0.53, 0.68]</w:t>
      </w:r>
      <w:r w:rsidR="002600C3" w:rsidRPr="00DE0A01">
        <w:rPr>
          <w:rFonts w:ascii="Times New Roman" w:hAnsi="Times New Roman" w:cs="Times New Roman"/>
        </w:rPr>
        <w:t xml:space="preserve">. </w:t>
      </w:r>
      <w:r w:rsidR="005D7EDD">
        <w:rPr>
          <w:rFonts w:ascii="Times New Roman" w:hAnsi="Times New Roman" w:cs="Times New Roman"/>
        </w:rPr>
        <w:t>To</w:t>
      </w:r>
      <w:r w:rsidR="00A74258" w:rsidRPr="00DE0A01">
        <w:rPr>
          <w:rFonts w:ascii="Times New Roman" w:hAnsi="Times New Roman" w:cs="Times New Roman"/>
        </w:rPr>
        <w:t xml:space="preserve"> estimate the cost of switching on RTs per individual, the RT for accurate maintain and switch trials were divided by the RTs for all accurate trials to create normalised RTs. A difference score between maintain and switch trials was calculated based on the normali</w:t>
      </w:r>
      <w:r w:rsidR="00CC7907" w:rsidRPr="00DE0A01">
        <w:rPr>
          <w:rFonts w:ascii="Times New Roman" w:hAnsi="Times New Roman" w:cs="Times New Roman"/>
        </w:rPr>
        <w:t>s</w:t>
      </w:r>
      <w:r w:rsidR="00A74258" w:rsidRPr="00DE0A01">
        <w:rPr>
          <w:rFonts w:ascii="Times New Roman" w:hAnsi="Times New Roman" w:cs="Times New Roman"/>
        </w:rPr>
        <w:t>ed RTs. The following between-groups analyses were performed upon this normalised switch cost</w:t>
      </w:r>
      <w:r w:rsidR="00EF07A7">
        <w:rPr>
          <w:rFonts w:ascii="Times New Roman" w:hAnsi="Times New Roman" w:cs="Times New Roman"/>
        </w:rPr>
        <w:t xml:space="preserve"> </w:t>
      </w:r>
      <w:r w:rsidR="00E81168">
        <w:rPr>
          <w:rFonts w:ascii="Times New Roman" w:hAnsi="Times New Roman" w:cs="Times New Roman"/>
        </w:rPr>
        <w:t>because</w:t>
      </w:r>
      <w:r w:rsidR="00EF07A7">
        <w:rPr>
          <w:rFonts w:ascii="Times New Roman" w:hAnsi="Times New Roman" w:cs="Times New Roman"/>
        </w:rPr>
        <w:t xml:space="preserve"> the a</w:t>
      </w:r>
      <w:r w:rsidR="00F5054C">
        <w:rPr>
          <w:rFonts w:ascii="Times New Roman" w:hAnsi="Times New Roman" w:cs="Times New Roman"/>
        </w:rPr>
        <w:t xml:space="preserve">rt students (M=0.77, SD=0.14) </w:t>
      </w:r>
      <w:r w:rsidR="007952E0" w:rsidRPr="00DE0A01">
        <w:rPr>
          <w:rFonts w:ascii="Times New Roman" w:hAnsi="Times New Roman" w:cs="Times New Roman"/>
        </w:rPr>
        <w:t>were signi</w:t>
      </w:r>
      <w:r w:rsidR="00F5054C">
        <w:rPr>
          <w:rFonts w:ascii="Times New Roman" w:hAnsi="Times New Roman" w:cs="Times New Roman"/>
        </w:rPr>
        <w:t>ficantly slower than non-art students</w:t>
      </w:r>
      <w:r w:rsidR="007952E0" w:rsidRPr="00DE0A01">
        <w:rPr>
          <w:rFonts w:ascii="Times New Roman" w:hAnsi="Times New Roman" w:cs="Times New Roman"/>
        </w:rPr>
        <w:t xml:space="preserve"> </w:t>
      </w:r>
      <w:r w:rsidR="00F5054C">
        <w:rPr>
          <w:rFonts w:ascii="Times New Roman" w:hAnsi="Times New Roman" w:cs="Times New Roman"/>
        </w:rPr>
        <w:t xml:space="preserve">(M=0.63, SD=0.11) </w:t>
      </w:r>
      <w:r w:rsidR="007952E0" w:rsidRPr="00DE0A01">
        <w:rPr>
          <w:rFonts w:ascii="Times New Roman" w:hAnsi="Times New Roman" w:cs="Times New Roman"/>
        </w:rPr>
        <w:t xml:space="preserve">in the switching task, </w:t>
      </w:r>
      <w:r w:rsidR="007952E0" w:rsidRPr="00DE0A01">
        <w:rPr>
          <w:rFonts w:ascii="Times New Roman" w:hAnsi="Times New Roman" w:cs="Times New Roman"/>
          <w:i/>
        </w:rPr>
        <w:t>t</w:t>
      </w:r>
      <w:r w:rsidR="00A23009" w:rsidRPr="00DE0A01">
        <w:rPr>
          <w:rFonts w:ascii="Times New Roman" w:hAnsi="Times New Roman" w:cs="Times New Roman"/>
          <w:i/>
        </w:rPr>
        <w:t xml:space="preserve"> </w:t>
      </w:r>
      <w:r w:rsidR="00823625" w:rsidRPr="00DE0A01">
        <w:rPr>
          <w:rFonts w:ascii="Times New Roman" w:hAnsi="Times New Roman" w:cs="Times New Roman"/>
        </w:rPr>
        <w:t>(58)</w:t>
      </w:r>
      <w:r w:rsidR="00A23009" w:rsidRPr="00DE0A01">
        <w:rPr>
          <w:rFonts w:ascii="Times New Roman" w:hAnsi="Times New Roman" w:cs="Times New Roman"/>
        </w:rPr>
        <w:t xml:space="preserve"> </w:t>
      </w:r>
      <w:r w:rsidR="00823625" w:rsidRPr="00DE0A01">
        <w:rPr>
          <w:rFonts w:ascii="Times New Roman" w:hAnsi="Times New Roman" w:cs="Times New Roman"/>
        </w:rPr>
        <w:t xml:space="preserve">=4.10, </w:t>
      </w:r>
      <w:r w:rsidR="00823625" w:rsidRPr="00DE0A01">
        <w:rPr>
          <w:rFonts w:ascii="Times New Roman" w:hAnsi="Times New Roman" w:cs="Times New Roman"/>
          <w:i/>
        </w:rPr>
        <w:t>p</w:t>
      </w:r>
      <w:r w:rsidR="00823625" w:rsidRPr="00DE0A01">
        <w:rPr>
          <w:rFonts w:ascii="Times New Roman" w:hAnsi="Times New Roman" w:cs="Times New Roman"/>
        </w:rPr>
        <w:t xml:space="preserve">&lt;.001, </w:t>
      </w:r>
      <w:r w:rsidR="00823625" w:rsidRPr="00DE0A01">
        <w:rPr>
          <w:rFonts w:ascii="Times New Roman" w:hAnsi="Times New Roman" w:cs="Times New Roman"/>
          <w:i/>
        </w:rPr>
        <w:t>d</w:t>
      </w:r>
      <w:r w:rsidR="00823625" w:rsidRPr="00DE0A01">
        <w:rPr>
          <w:rFonts w:ascii="Times New Roman" w:hAnsi="Times New Roman" w:cs="Times New Roman"/>
        </w:rPr>
        <w:t>=1.06</w:t>
      </w:r>
      <w:r w:rsidR="007952E0" w:rsidRPr="00DE0A01">
        <w:rPr>
          <w:rFonts w:ascii="Times New Roman" w:hAnsi="Times New Roman" w:cs="Times New Roman"/>
        </w:rPr>
        <w:t>, 95% CI</w:t>
      </w:r>
      <w:r w:rsidR="00E125F7">
        <w:rPr>
          <w:rFonts w:ascii="Times New Roman" w:hAnsi="Times New Roman" w:cs="Times New Roman"/>
        </w:rPr>
        <w:t xml:space="preserve"> of mean difference</w:t>
      </w:r>
      <w:r w:rsidR="007952E0" w:rsidRPr="00DE0A01">
        <w:rPr>
          <w:rFonts w:ascii="Times New Roman" w:hAnsi="Times New Roman" w:cs="Times New Roman"/>
        </w:rPr>
        <w:t xml:space="preserve"> [0.07, 0.20]. </w:t>
      </w:r>
      <w:r w:rsidR="00761507">
        <w:rPr>
          <w:rFonts w:ascii="Times New Roman" w:hAnsi="Times New Roman" w:cs="Times New Roman"/>
        </w:rPr>
        <w:t>As can be seen in figure 6</w:t>
      </w:r>
      <w:r w:rsidR="00090CCA">
        <w:rPr>
          <w:rFonts w:ascii="Times New Roman" w:hAnsi="Times New Roman" w:cs="Times New Roman"/>
        </w:rPr>
        <w:t xml:space="preserve">, </w:t>
      </w:r>
      <w:r w:rsidR="00ED66C0">
        <w:rPr>
          <w:rFonts w:ascii="Times New Roman" w:hAnsi="Times New Roman" w:cs="Times New Roman"/>
        </w:rPr>
        <w:t>a</w:t>
      </w:r>
      <w:r w:rsidR="007A73E6">
        <w:rPr>
          <w:rFonts w:ascii="Times New Roman" w:hAnsi="Times New Roman" w:cs="Times New Roman"/>
        </w:rPr>
        <w:t>rt students (M=1.07, SD=0.48) were not</w:t>
      </w:r>
      <w:r w:rsidR="007952E0" w:rsidRPr="00DE0A01">
        <w:rPr>
          <w:rFonts w:ascii="Times New Roman" w:hAnsi="Times New Roman" w:cs="Times New Roman"/>
        </w:rPr>
        <w:t xml:space="preserve"> significant</w:t>
      </w:r>
      <w:r w:rsidR="007A73E6">
        <w:rPr>
          <w:rFonts w:ascii="Times New Roman" w:hAnsi="Times New Roman" w:cs="Times New Roman"/>
        </w:rPr>
        <w:t>ly different from non-art students (M=0.97, SD=0.30) in terms of their</w:t>
      </w:r>
      <w:r w:rsidR="007952E0" w:rsidRPr="00DE0A01">
        <w:rPr>
          <w:rFonts w:ascii="Times New Roman" w:hAnsi="Times New Roman" w:cs="Times New Roman"/>
        </w:rPr>
        <w:t xml:space="preserve"> </w:t>
      </w:r>
      <w:r w:rsidR="007A73E6">
        <w:rPr>
          <w:rFonts w:ascii="Times New Roman" w:hAnsi="Times New Roman" w:cs="Times New Roman"/>
        </w:rPr>
        <w:t xml:space="preserve">normalised </w:t>
      </w:r>
      <w:r w:rsidR="007952E0" w:rsidRPr="00DE0A01">
        <w:rPr>
          <w:rFonts w:ascii="Times New Roman" w:hAnsi="Times New Roman" w:cs="Times New Roman"/>
        </w:rPr>
        <w:t xml:space="preserve">cost in </w:t>
      </w:r>
      <w:r w:rsidR="007A73E6">
        <w:rPr>
          <w:rFonts w:ascii="Times New Roman" w:hAnsi="Times New Roman" w:cs="Times New Roman"/>
        </w:rPr>
        <w:t>RT</w:t>
      </w:r>
      <w:r w:rsidR="007952E0" w:rsidRPr="00DE0A01">
        <w:rPr>
          <w:rFonts w:ascii="Times New Roman" w:hAnsi="Times New Roman" w:cs="Times New Roman"/>
        </w:rPr>
        <w:t xml:space="preserve"> induced by response switching, </w:t>
      </w:r>
      <w:r w:rsidR="007952E0" w:rsidRPr="00DE0A01">
        <w:rPr>
          <w:rFonts w:ascii="Times New Roman" w:hAnsi="Times New Roman" w:cs="Times New Roman"/>
          <w:i/>
        </w:rPr>
        <w:t>t</w:t>
      </w:r>
      <w:r w:rsidR="002475D2" w:rsidRPr="00DE0A01">
        <w:rPr>
          <w:rFonts w:ascii="Times New Roman" w:hAnsi="Times New Roman" w:cs="Times New Roman"/>
          <w:i/>
        </w:rPr>
        <w:t xml:space="preserve"> </w:t>
      </w:r>
      <w:r w:rsidR="00101822">
        <w:rPr>
          <w:rFonts w:ascii="Times New Roman" w:hAnsi="Times New Roman" w:cs="Times New Roman"/>
        </w:rPr>
        <w:t>(56</w:t>
      </w:r>
      <w:r w:rsidR="007952E0" w:rsidRPr="00DE0A01">
        <w:rPr>
          <w:rFonts w:ascii="Times New Roman" w:hAnsi="Times New Roman" w:cs="Times New Roman"/>
        </w:rPr>
        <w:t>)</w:t>
      </w:r>
      <w:r w:rsidR="00A23009" w:rsidRPr="00DE0A01">
        <w:rPr>
          <w:rFonts w:ascii="Times New Roman" w:hAnsi="Times New Roman" w:cs="Times New Roman"/>
        </w:rPr>
        <w:t xml:space="preserve"> </w:t>
      </w:r>
      <w:r w:rsidR="00101822">
        <w:rPr>
          <w:rFonts w:ascii="Times New Roman" w:hAnsi="Times New Roman" w:cs="Times New Roman"/>
        </w:rPr>
        <w:t>=0.93</w:t>
      </w:r>
      <w:r w:rsidR="007952E0" w:rsidRPr="00DE0A01">
        <w:rPr>
          <w:rFonts w:ascii="Times New Roman" w:hAnsi="Times New Roman" w:cs="Times New Roman"/>
        </w:rPr>
        <w:t xml:space="preserve">, </w:t>
      </w:r>
      <w:r w:rsidR="007952E0" w:rsidRPr="00DE0A01">
        <w:rPr>
          <w:rFonts w:ascii="Times New Roman" w:hAnsi="Times New Roman" w:cs="Times New Roman"/>
          <w:i/>
        </w:rPr>
        <w:t>p</w:t>
      </w:r>
      <w:r w:rsidR="00101822">
        <w:rPr>
          <w:rFonts w:ascii="Times New Roman" w:hAnsi="Times New Roman" w:cs="Times New Roman"/>
        </w:rPr>
        <w:t>=0.35</w:t>
      </w:r>
      <w:r w:rsidR="00E125F7">
        <w:rPr>
          <w:rFonts w:ascii="Times New Roman" w:hAnsi="Times New Roman" w:cs="Times New Roman"/>
        </w:rPr>
        <w:t xml:space="preserve">, </w:t>
      </w:r>
      <w:r w:rsidR="00E125F7">
        <w:rPr>
          <w:rFonts w:ascii="Times New Roman" w:hAnsi="Times New Roman" w:cs="Times New Roman"/>
          <w:i/>
        </w:rPr>
        <w:t>d</w:t>
      </w:r>
      <w:r w:rsidR="00E125F7">
        <w:rPr>
          <w:rFonts w:ascii="Times New Roman" w:hAnsi="Times New Roman" w:cs="Times New Roman"/>
        </w:rPr>
        <w:t>=0.25</w:t>
      </w:r>
      <w:r w:rsidR="00101822">
        <w:rPr>
          <w:rFonts w:ascii="Times New Roman" w:hAnsi="Times New Roman" w:cs="Times New Roman"/>
        </w:rPr>
        <w:t>, 95% CI of mean difference [-0.11, 0.31]</w:t>
      </w:r>
      <w:r w:rsidR="007952E0" w:rsidRPr="00DE0A01">
        <w:rPr>
          <w:rFonts w:ascii="Times New Roman" w:hAnsi="Times New Roman" w:cs="Times New Roman"/>
        </w:rPr>
        <w:t xml:space="preserve">. </w:t>
      </w:r>
    </w:p>
    <w:p w14:paraId="6470C8F4" w14:textId="77777777" w:rsidR="000F2A43" w:rsidRDefault="000F2A43" w:rsidP="000F2A43">
      <w:pPr>
        <w:spacing w:after="120" w:line="480" w:lineRule="auto"/>
        <w:rPr>
          <w:rFonts w:ascii="Times New Roman" w:hAnsi="Times New Roman" w:cs="Times New Roman"/>
        </w:rPr>
      </w:pPr>
      <w:r>
        <w:rPr>
          <w:rFonts w:ascii="Times New Roman" w:hAnsi="Times New Roman" w:cs="Times New Roman"/>
          <w:noProof/>
          <w:lang w:eastAsia="en-GB"/>
        </w:rPr>
        <w:drawing>
          <wp:inline distT="0" distB="0" distL="0" distR="0" wp14:anchorId="2FA3E991" wp14:editId="3E4419AC">
            <wp:extent cx="2798541" cy="1980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witchArtistBa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98541" cy="1980000"/>
                    </a:xfrm>
                    <a:prstGeom prst="rect">
                      <a:avLst/>
                    </a:prstGeom>
                  </pic:spPr>
                </pic:pic>
              </a:graphicData>
            </a:graphic>
          </wp:inline>
        </w:drawing>
      </w:r>
      <w:r>
        <w:rPr>
          <w:rFonts w:ascii="Times New Roman" w:hAnsi="Times New Roman" w:cs="Times New Roman"/>
          <w:noProof/>
          <w:lang w:eastAsia="en-GB"/>
        </w:rPr>
        <w:drawing>
          <wp:inline distT="0" distB="0" distL="0" distR="0" wp14:anchorId="5599A596" wp14:editId="02725DFD">
            <wp:extent cx="2798540" cy="198000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witchingRTsArtis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98540" cy="1980000"/>
                    </a:xfrm>
                    <a:prstGeom prst="rect">
                      <a:avLst/>
                    </a:prstGeom>
                  </pic:spPr>
                </pic:pic>
              </a:graphicData>
            </a:graphic>
          </wp:inline>
        </w:drawing>
      </w:r>
      <w:r>
        <w:rPr>
          <w:rFonts w:ascii="Times New Roman" w:hAnsi="Times New Roman" w:cs="Times New Roman"/>
        </w:rPr>
        <w:t xml:space="preserve"> </w:t>
      </w:r>
    </w:p>
    <w:p w14:paraId="55DA3805" w14:textId="77777777" w:rsidR="000F2A43" w:rsidRPr="005E15FD" w:rsidRDefault="000F2A43" w:rsidP="000F2A43">
      <w:pPr>
        <w:spacing w:after="120" w:line="480" w:lineRule="auto"/>
        <w:rPr>
          <w:rFonts w:ascii="Times New Roman" w:hAnsi="Times New Roman" w:cs="Times New Roman"/>
        </w:rPr>
      </w:pPr>
      <w:r>
        <w:rPr>
          <w:rFonts w:ascii="Times New Roman" w:hAnsi="Times New Roman" w:cs="Times New Roman"/>
        </w:rPr>
        <w:lastRenderedPageBreak/>
        <w:t xml:space="preserve">Figure 6. </w:t>
      </w:r>
      <w:r w:rsidRPr="001D74B4">
        <w:rPr>
          <w:rFonts w:ascii="Times New Roman" w:hAnsi="Times New Roman" w:cs="Times New Roman"/>
        </w:rPr>
        <w:t xml:space="preserve">Between-group differences in </w:t>
      </w:r>
      <w:r>
        <w:rPr>
          <w:rFonts w:ascii="Times New Roman" w:hAnsi="Times New Roman" w:cs="Times New Roman"/>
        </w:rPr>
        <w:t>the switching task. Raw RTs in maintain and switch trials by group (left) and the effect of rule switches on normalised reaction times (right)</w:t>
      </w:r>
      <w:r w:rsidRPr="001D74B4">
        <w:rPr>
          <w:rFonts w:ascii="Times New Roman" w:hAnsi="Times New Roman" w:cs="Times New Roman"/>
        </w:rPr>
        <w:t>.</w:t>
      </w:r>
      <w:r w:rsidRPr="005E15FD">
        <w:rPr>
          <w:rFonts w:ascii="Times New Roman" w:hAnsi="Times New Roman" w:cs="Times New Roman"/>
          <w:color w:val="000000"/>
          <w:sz w:val="29"/>
          <w:szCs w:val="29"/>
        </w:rPr>
        <w:t xml:space="preserve"> </w:t>
      </w:r>
      <w:r w:rsidRPr="005E15FD">
        <w:rPr>
          <w:rFonts w:ascii="Times New Roman" w:hAnsi="Times New Roman" w:cs="Times New Roman"/>
        </w:rPr>
        <w:t xml:space="preserve">Error bars represent 95% CI around the mean. </w:t>
      </w:r>
    </w:p>
    <w:p w14:paraId="61E20B27" w14:textId="6BBE7357" w:rsidR="00141116" w:rsidRDefault="00141116" w:rsidP="00DE0A01">
      <w:pPr>
        <w:spacing w:after="120" w:line="480" w:lineRule="auto"/>
        <w:ind w:firstLine="720"/>
        <w:rPr>
          <w:rFonts w:ascii="Times New Roman" w:hAnsi="Times New Roman" w:cs="Times New Roman"/>
          <w:color w:val="000000" w:themeColor="text1"/>
        </w:rPr>
      </w:pPr>
      <w:r w:rsidRPr="00DE0A01">
        <w:rPr>
          <w:rFonts w:ascii="Times New Roman" w:hAnsi="Times New Roman" w:cs="Times New Roman"/>
          <w:b/>
          <w:color w:val="000000" w:themeColor="text1"/>
        </w:rPr>
        <w:t xml:space="preserve">Correlation between perceptual </w:t>
      </w:r>
      <w:r w:rsidR="00A23009" w:rsidRPr="00DE0A01">
        <w:rPr>
          <w:rFonts w:ascii="Times New Roman" w:hAnsi="Times New Roman" w:cs="Times New Roman"/>
          <w:b/>
          <w:color w:val="000000" w:themeColor="text1"/>
        </w:rPr>
        <w:t>reversals and executive function</w:t>
      </w:r>
      <w:r w:rsidR="0017262B" w:rsidRPr="00DE0A01">
        <w:rPr>
          <w:rFonts w:ascii="Times New Roman" w:hAnsi="Times New Roman" w:cs="Times New Roman"/>
          <w:b/>
          <w:color w:val="000000" w:themeColor="text1"/>
        </w:rPr>
        <w:t xml:space="preserve">. </w:t>
      </w:r>
      <w:r w:rsidRPr="00DE0A01">
        <w:rPr>
          <w:rFonts w:ascii="Times New Roman" w:hAnsi="Times New Roman" w:cs="Times New Roman"/>
          <w:color w:val="000000" w:themeColor="text1"/>
        </w:rPr>
        <w:t xml:space="preserve">To test the hypothesis that perceptual flexibility and </w:t>
      </w:r>
      <w:r w:rsidR="000A5182" w:rsidRPr="00DE0A01">
        <w:rPr>
          <w:rFonts w:ascii="Times New Roman" w:hAnsi="Times New Roman" w:cs="Times New Roman"/>
          <w:color w:val="000000" w:themeColor="text1"/>
        </w:rPr>
        <w:t>executive function</w:t>
      </w:r>
      <w:r w:rsidRPr="00DE0A01">
        <w:rPr>
          <w:rFonts w:ascii="Times New Roman" w:hAnsi="Times New Roman" w:cs="Times New Roman"/>
          <w:color w:val="000000" w:themeColor="text1"/>
        </w:rPr>
        <w:t xml:space="preserve"> correlate, reversal rates fo</w:t>
      </w:r>
      <w:r w:rsidR="00301E7F" w:rsidRPr="00DE0A01">
        <w:rPr>
          <w:rFonts w:ascii="Times New Roman" w:hAnsi="Times New Roman" w:cs="Times New Roman"/>
          <w:color w:val="000000" w:themeColor="text1"/>
        </w:rPr>
        <w:t>r the three conditions</w:t>
      </w:r>
      <w:r w:rsidR="000A5182" w:rsidRPr="00DE0A01">
        <w:rPr>
          <w:rFonts w:ascii="Times New Roman" w:hAnsi="Times New Roman" w:cs="Times New Roman"/>
          <w:color w:val="000000" w:themeColor="text1"/>
        </w:rPr>
        <w:t xml:space="preserve"> of the </w:t>
      </w:r>
      <w:r w:rsidR="000535E1">
        <w:rPr>
          <w:rFonts w:ascii="Times New Roman" w:hAnsi="Times New Roman" w:cs="Times New Roman"/>
          <w:color w:val="000000" w:themeColor="text1"/>
        </w:rPr>
        <w:t>ambiguous</w:t>
      </w:r>
      <w:r w:rsidR="000A5182" w:rsidRPr="00DE0A01">
        <w:rPr>
          <w:rFonts w:ascii="Times New Roman" w:hAnsi="Times New Roman" w:cs="Times New Roman"/>
          <w:color w:val="000000" w:themeColor="text1"/>
        </w:rPr>
        <w:t xml:space="preserve"> figure task were</w:t>
      </w:r>
      <w:r w:rsidRPr="00DE0A01">
        <w:rPr>
          <w:rFonts w:ascii="Times New Roman" w:hAnsi="Times New Roman" w:cs="Times New Roman"/>
          <w:color w:val="000000" w:themeColor="text1"/>
        </w:rPr>
        <w:t xml:space="preserve"> correlated with normalised switch cost in the response switching task and the </w:t>
      </w:r>
      <w:r w:rsidR="00F92995" w:rsidRPr="00DE0A01">
        <w:rPr>
          <w:rFonts w:ascii="Times New Roman" w:hAnsi="Times New Roman" w:cs="Times New Roman"/>
          <w:color w:val="000000" w:themeColor="text1"/>
        </w:rPr>
        <w:t>normalised</w:t>
      </w:r>
      <w:r w:rsidRPr="00DE0A01">
        <w:rPr>
          <w:rFonts w:ascii="Times New Roman" w:hAnsi="Times New Roman" w:cs="Times New Roman"/>
          <w:color w:val="000000" w:themeColor="text1"/>
        </w:rPr>
        <w:t xml:space="preserve"> congruency effect in the flanker task. </w:t>
      </w:r>
      <w:r w:rsidR="00301E7F" w:rsidRPr="00DE0A01">
        <w:rPr>
          <w:rFonts w:ascii="Times New Roman" w:hAnsi="Times New Roman" w:cs="Times New Roman"/>
          <w:color w:val="000000" w:themeColor="text1"/>
        </w:rPr>
        <w:t>There were no</w:t>
      </w:r>
      <w:r w:rsidR="00890780" w:rsidRPr="00DE0A01">
        <w:rPr>
          <w:rFonts w:ascii="Times New Roman" w:hAnsi="Times New Roman" w:cs="Times New Roman"/>
          <w:color w:val="000000" w:themeColor="text1"/>
        </w:rPr>
        <w:t xml:space="preserve"> significant correlations between reversal rates in the </w:t>
      </w:r>
      <w:r w:rsidR="000535E1">
        <w:rPr>
          <w:rFonts w:ascii="Times New Roman" w:hAnsi="Times New Roman" w:cs="Times New Roman"/>
          <w:color w:val="000000" w:themeColor="text1"/>
        </w:rPr>
        <w:t>ambiguous</w:t>
      </w:r>
      <w:r w:rsidR="00890780" w:rsidRPr="00DE0A01">
        <w:rPr>
          <w:rFonts w:ascii="Times New Roman" w:hAnsi="Times New Roman" w:cs="Times New Roman"/>
          <w:color w:val="000000" w:themeColor="text1"/>
        </w:rPr>
        <w:t xml:space="preserve"> figures tasks and inhibitory or switching ability in the executive function tasks</w:t>
      </w:r>
      <w:r w:rsidR="00BF61C5" w:rsidRPr="00DE0A01">
        <w:rPr>
          <w:rFonts w:ascii="Times New Roman" w:hAnsi="Times New Roman" w:cs="Times New Roman"/>
          <w:color w:val="000000" w:themeColor="text1"/>
        </w:rPr>
        <w:t xml:space="preserve"> (all </w:t>
      </w:r>
      <w:r w:rsidR="00BF61C5" w:rsidRPr="00DE0A01">
        <w:rPr>
          <w:rFonts w:ascii="Times New Roman" w:hAnsi="Times New Roman" w:cs="Times New Roman"/>
          <w:i/>
          <w:color w:val="000000" w:themeColor="text1"/>
        </w:rPr>
        <w:t>r</w:t>
      </w:r>
      <w:r w:rsidR="007846D7">
        <w:rPr>
          <w:rFonts w:ascii="Times New Roman" w:hAnsi="Times New Roman" w:cs="Times New Roman"/>
          <w:color w:val="000000" w:themeColor="text1"/>
        </w:rPr>
        <w:t>&lt;.18; Table 2</w:t>
      </w:r>
      <w:r w:rsidR="00BF61C5" w:rsidRPr="00DE0A01">
        <w:rPr>
          <w:rFonts w:ascii="Times New Roman" w:hAnsi="Times New Roman" w:cs="Times New Roman"/>
          <w:color w:val="000000" w:themeColor="text1"/>
        </w:rPr>
        <w:t>)</w:t>
      </w:r>
      <w:r w:rsidR="006340DF" w:rsidRPr="00DE0A01">
        <w:rPr>
          <w:rFonts w:ascii="Times New Roman" w:hAnsi="Times New Roman" w:cs="Times New Roman"/>
          <w:color w:val="000000" w:themeColor="text1"/>
        </w:rPr>
        <w:t>.</w:t>
      </w:r>
      <w:r w:rsidR="00890780" w:rsidRPr="00DE0A01">
        <w:rPr>
          <w:rFonts w:ascii="Times New Roman" w:hAnsi="Times New Roman" w:cs="Times New Roman"/>
          <w:color w:val="000000" w:themeColor="text1"/>
        </w:rPr>
        <w:t xml:space="preserve"> </w:t>
      </w:r>
      <w:r w:rsidR="0006486F" w:rsidRPr="00DE0A01">
        <w:rPr>
          <w:rFonts w:ascii="Times New Roman" w:hAnsi="Times New Roman" w:cs="Times New Roman"/>
          <w:color w:val="000000" w:themeColor="text1"/>
        </w:rPr>
        <w:t>Since</w:t>
      </w:r>
      <w:r w:rsidR="007A3943" w:rsidRPr="00DE0A01">
        <w:rPr>
          <w:rFonts w:ascii="Times New Roman" w:hAnsi="Times New Roman" w:cs="Times New Roman"/>
          <w:color w:val="000000" w:themeColor="text1"/>
        </w:rPr>
        <w:t xml:space="preserve"> there were no reliable correlations between perceptual flexibility and executive </w:t>
      </w:r>
      <w:r w:rsidR="002D34B5" w:rsidRPr="00DE0A01">
        <w:rPr>
          <w:rFonts w:ascii="Times New Roman" w:hAnsi="Times New Roman" w:cs="Times New Roman"/>
          <w:color w:val="000000" w:themeColor="text1"/>
        </w:rPr>
        <w:t>function,</w:t>
      </w:r>
      <w:r w:rsidR="007A3943" w:rsidRPr="00DE0A01">
        <w:rPr>
          <w:rFonts w:ascii="Times New Roman" w:hAnsi="Times New Roman" w:cs="Times New Roman"/>
          <w:color w:val="000000" w:themeColor="text1"/>
        </w:rPr>
        <w:t xml:space="preserve"> a mediation analysis for links between artistic flexibility and executive function (</w:t>
      </w:r>
      <w:r w:rsidR="00AC1368">
        <w:rPr>
          <w:rFonts w:ascii="Times New Roman" w:hAnsi="Times New Roman" w:cs="Times New Roman"/>
          <w:color w:val="000000" w:themeColor="text1"/>
        </w:rPr>
        <w:t xml:space="preserve">visualized in </w:t>
      </w:r>
      <w:r w:rsidR="008420AD" w:rsidRPr="00DE0A01">
        <w:rPr>
          <w:rFonts w:ascii="Times New Roman" w:hAnsi="Times New Roman" w:cs="Times New Roman"/>
          <w:color w:val="000000" w:themeColor="text1"/>
        </w:rPr>
        <w:t>F</w:t>
      </w:r>
      <w:r w:rsidR="007A3943" w:rsidRPr="00DE0A01">
        <w:rPr>
          <w:rFonts w:ascii="Times New Roman" w:hAnsi="Times New Roman" w:cs="Times New Roman"/>
          <w:color w:val="000000" w:themeColor="text1"/>
        </w:rPr>
        <w:t xml:space="preserve">igure 3) was not performed. </w:t>
      </w:r>
    </w:p>
    <w:p w14:paraId="146F82BD" w14:textId="77777777" w:rsidR="000F2A43" w:rsidRDefault="000F2A43" w:rsidP="000F2A43">
      <w:pPr>
        <w:spacing w:after="120" w:line="480" w:lineRule="auto"/>
        <w:rPr>
          <w:rFonts w:ascii="Times New Roman" w:hAnsi="Times New Roman" w:cs="Times New Roman"/>
        </w:rPr>
      </w:pPr>
    </w:p>
    <w:p w14:paraId="14F750D9" w14:textId="77777777" w:rsidR="000F2A43" w:rsidRDefault="000F2A43" w:rsidP="000F2A43">
      <w:pPr>
        <w:spacing w:after="120" w:line="480" w:lineRule="auto"/>
        <w:rPr>
          <w:rFonts w:ascii="Times New Roman" w:hAnsi="Times New Roman" w:cs="Times New Roman"/>
        </w:rPr>
      </w:pPr>
    </w:p>
    <w:p w14:paraId="456489BF" w14:textId="77777777" w:rsidR="000F2A43" w:rsidRPr="001D74B4" w:rsidRDefault="000F2A43" w:rsidP="000F2A43">
      <w:pPr>
        <w:spacing w:after="120" w:line="480" w:lineRule="auto"/>
        <w:rPr>
          <w:rFonts w:ascii="Times New Roman" w:hAnsi="Times New Roman" w:cs="Times New Roman"/>
        </w:rPr>
      </w:pPr>
      <w:r w:rsidRPr="001D74B4">
        <w:rPr>
          <w:rFonts w:ascii="Times New Roman" w:hAnsi="Times New Roman" w:cs="Times New Roman"/>
        </w:rPr>
        <w:t>Table 2. Correlations between number of reversals in the ambiguous figures task, and normalised flanker effect (RT) and normalised switching cost (RT) in the executive function tasks (n=63)</w:t>
      </w:r>
    </w:p>
    <w:tbl>
      <w:tblPr>
        <w:tblStyle w:val="TableGrid"/>
        <w:tblW w:w="9214" w:type="dxa"/>
        <w:tblLayout w:type="fixed"/>
        <w:tblLook w:val="04A0" w:firstRow="1" w:lastRow="0" w:firstColumn="1" w:lastColumn="0" w:noHBand="0" w:noVBand="1"/>
      </w:tblPr>
      <w:tblGrid>
        <w:gridCol w:w="1985"/>
        <w:gridCol w:w="1984"/>
        <w:gridCol w:w="993"/>
        <w:gridCol w:w="992"/>
        <w:gridCol w:w="1134"/>
        <w:gridCol w:w="1134"/>
        <w:gridCol w:w="992"/>
      </w:tblGrid>
      <w:tr w:rsidR="000F2A43" w:rsidRPr="001D74B4" w14:paraId="1F31E31B" w14:textId="77777777" w:rsidTr="00DF6196">
        <w:tc>
          <w:tcPr>
            <w:tcW w:w="3969" w:type="dxa"/>
            <w:gridSpan w:val="2"/>
            <w:vMerge w:val="restart"/>
            <w:tcBorders>
              <w:left w:val="nil"/>
              <w:bottom w:val="nil"/>
              <w:right w:val="nil"/>
            </w:tcBorders>
          </w:tcPr>
          <w:p w14:paraId="3D05328A" w14:textId="77777777" w:rsidR="000F2A43" w:rsidRPr="001D74B4" w:rsidRDefault="000F2A43" w:rsidP="00DF6196">
            <w:pPr>
              <w:spacing w:after="120" w:line="480" w:lineRule="auto"/>
              <w:rPr>
                <w:rFonts w:ascii="Times New Roman" w:hAnsi="Times New Roman" w:cs="Times New Roman"/>
              </w:rPr>
            </w:pPr>
          </w:p>
        </w:tc>
        <w:tc>
          <w:tcPr>
            <w:tcW w:w="3119" w:type="dxa"/>
            <w:gridSpan w:val="3"/>
            <w:tcBorders>
              <w:left w:val="nil"/>
              <w:bottom w:val="single" w:sz="4" w:space="0" w:color="auto"/>
              <w:right w:val="nil"/>
            </w:tcBorders>
            <w:vAlign w:val="center"/>
          </w:tcPr>
          <w:p w14:paraId="0B709CEC" w14:textId="77777777" w:rsidR="000F2A43" w:rsidRPr="001D74B4" w:rsidRDefault="000F2A43" w:rsidP="00DF6196">
            <w:pPr>
              <w:spacing w:after="120" w:line="480" w:lineRule="auto"/>
              <w:jc w:val="center"/>
              <w:rPr>
                <w:rFonts w:ascii="Times New Roman" w:hAnsi="Times New Roman" w:cs="Times New Roman"/>
              </w:rPr>
            </w:pPr>
            <w:r w:rsidRPr="001D74B4">
              <w:rPr>
                <w:rFonts w:ascii="Times New Roman" w:hAnsi="Times New Roman" w:cs="Times New Roman"/>
              </w:rPr>
              <w:t>Ambiguous figures</w:t>
            </w:r>
          </w:p>
        </w:tc>
        <w:tc>
          <w:tcPr>
            <w:tcW w:w="2126" w:type="dxa"/>
            <w:gridSpan w:val="2"/>
            <w:tcBorders>
              <w:left w:val="nil"/>
              <w:bottom w:val="single" w:sz="4" w:space="0" w:color="auto"/>
              <w:right w:val="nil"/>
            </w:tcBorders>
            <w:vAlign w:val="center"/>
          </w:tcPr>
          <w:p w14:paraId="7A40B377" w14:textId="77777777" w:rsidR="000F2A43" w:rsidRPr="001D74B4" w:rsidRDefault="000F2A43" w:rsidP="00DF6196">
            <w:pPr>
              <w:spacing w:after="120" w:line="480" w:lineRule="auto"/>
              <w:jc w:val="center"/>
              <w:rPr>
                <w:rFonts w:ascii="Times New Roman" w:hAnsi="Times New Roman" w:cs="Times New Roman"/>
              </w:rPr>
            </w:pPr>
            <w:r w:rsidRPr="001D74B4">
              <w:rPr>
                <w:rFonts w:ascii="Times New Roman" w:hAnsi="Times New Roman" w:cs="Times New Roman"/>
              </w:rPr>
              <w:t>Executive Function</w:t>
            </w:r>
          </w:p>
        </w:tc>
      </w:tr>
      <w:tr w:rsidR="000F2A43" w:rsidRPr="001D74B4" w14:paraId="6300A1AA" w14:textId="77777777" w:rsidTr="00DF6196">
        <w:tc>
          <w:tcPr>
            <w:tcW w:w="3969" w:type="dxa"/>
            <w:gridSpan w:val="2"/>
            <w:vMerge/>
            <w:tcBorders>
              <w:top w:val="nil"/>
              <w:left w:val="nil"/>
              <w:bottom w:val="single" w:sz="4" w:space="0" w:color="auto"/>
              <w:right w:val="nil"/>
            </w:tcBorders>
          </w:tcPr>
          <w:p w14:paraId="57E2347C" w14:textId="77777777" w:rsidR="000F2A43" w:rsidRPr="001D74B4" w:rsidRDefault="000F2A43" w:rsidP="00DF6196">
            <w:pPr>
              <w:spacing w:after="120" w:line="480" w:lineRule="auto"/>
              <w:rPr>
                <w:rFonts w:ascii="Times New Roman" w:hAnsi="Times New Roman" w:cs="Times New Roman"/>
              </w:rPr>
            </w:pPr>
          </w:p>
        </w:tc>
        <w:tc>
          <w:tcPr>
            <w:tcW w:w="993" w:type="dxa"/>
            <w:tcBorders>
              <w:top w:val="single" w:sz="4" w:space="0" w:color="auto"/>
              <w:left w:val="nil"/>
              <w:bottom w:val="single" w:sz="4" w:space="0" w:color="auto"/>
              <w:right w:val="nil"/>
            </w:tcBorders>
          </w:tcPr>
          <w:p w14:paraId="1C04634C"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 xml:space="preserve">Passive </w:t>
            </w:r>
          </w:p>
        </w:tc>
        <w:tc>
          <w:tcPr>
            <w:tcW w:w="992" w:type="dxa"/>
            <w:tcBorders>
              <w:top w:val="single" w:sz="4" w:space="0" w:color="auto"/>
              <w:left w:val="nil"/>
              <w:bottom w:val="single" w:sz="4" w:space="0" w:color="auto"/>
              <w:right w:val="nil"/>
            </w:tcBorders>
          </w:tcPr>
          <w:p w14:paraId="6F6223D0"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 xml:space="preserve">Hold </w:t>
            </w:r>
          </w:p>
        </w:tc>
        <w:tc>
          <w:tcPr>
            <w:tcW w:w="1134" w:type="dxa"/>
            <w:tcBorders>
              <w:top w:val="single" w:sz="4" w:space="0" w:color="auto"/>
              <w:left w:val="nil"/>
              <w:bottom w:val="single" w:sz="4" w:space="0" w:color="auto"/>
              <w:right w:val="nil"/>
            </w:tcBorders>
          </w:tcPr>
          <w:p w14:paraId="2304CE29"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 xml:space="preserve">Switch </w:t>
            </w:r>
          </w:p>
        </w:tc>
        <w:tc>
          <w:tcPr>
            <w:tcW w:w="1134" w:type="dxa"/>
            <w:tcBorders>
              <w:top w:val="single" w:sz="4" w:space="0" w:color="auto"/>
              <w:left w:val="nil"/>
              <w:bottom w:val="single" w:sz="4" w:space="0" w:color="auto"/>
              <w:right w:val="nil"/>
            </w:tcBorders>
          </w:tcPr>
          <w:p w14:paraId="0A65CE71"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 xml:space="preserve">Flanker </w:t>
            </w:r>
          </w:p>
        </w:tc>
        <w:tc>
          <w:tcPr>
            <w:tcW w:w="992" w:type="dxa"/>
            <w:tcBorders>
              <w:top w:val="single" w:sz="4" w:space="0" w:color="auto"/>
              <w:left w:val="nil"/>
              <w:bottom w:val="single" w:sz="4" w:space="0" w:color="auto"/>
              <w:right w:val="nil"/>
            </w:tcBorders>
          </w:tcPr>
          <w:p w14:paraId="7EAD8CD4"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Switch</w:t>
            </w:r>
          </w:p>
        </w:tc>
      </w:tr>
      <w:tr w:rsidR="000F2A43" w:rsidRPr="001D74B4" w14:paraId="71CD5B2F" w14:textId="77777777" w:rsidTr="00DF6196">
        <w:tc>
          <w:tcPr>
            <w:tcW w:w="1985" w:type="dxa"/>
            <w:vMerge w:val="restart"/>
            <w:tcBorders>
              <w:left w:val="nil"/>
              <w:bottom w:val="nil"/>
              <w:right w:val="nil"/>
            </w:tcBorders>
            <w:vAlign w:val="center"/>
          </w:tcPr>
          <w:p w14:paraId="2A46F251"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Ambiguous figures</w:t>
            </w:r>
          </w:p>
        </w:tc>
        <w:tc>
          <w:tcPr>
            <w:tcW w:w="1984" w:type="dxa"/>
            <w:tcBorders>
              <w:left w:val="nil"/>
              <w:bottom w:val="nil"/>
              <w:right w:val="nil"/>
            </w:tcBorders>
          </w:tcPr>
          <w:p w14:paraId="7ECAD50E"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Passive reversals</w:t>
            </w:r>
          </w:p>
        </w:tc>
        <w:tc>
          <w:tcPr>
            <w:tcW w:w="993" w:type="dxa"/>
            <w:tcBorders>
              <w:left w:val="nil"/>
              <w:bottom w:val="nil"/>
              <w:right w:val="nil"/>
            </w:tcBorders>
          </w:tcPr>
          <w:p w14:paraId="465C6CCD"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992" w:type="dxa"/>
            <w:tcBorders>
              <w:left w:val="nil"/>
              <w:bottom w:val="nil"/>
              <w:right w:val="nil"/>
            </w:tcBorders>
          </w:tcPr>
          <w:p w14:paraId="62C6D1E8"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0.43*</w:t>
            </w:r>
          </w:p>
        </w:tc>
        <w:tc>
          <w:tcPr>
            <w:tcW w:w="1134" w:type="dxa"/>
            <w:tcBorders>
              <w:left w:val="nil"/>
              <w:bottom w:val="nil"/>
              <w:right w:val="nil"/>
            </w:tcBorders>
          </w:tcPr>
          <w:p w14:paraId="006F9E88"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0.45*</w:t>
            </w:r>
          </w:p>
        </w:tc>
        <w:tc>
          <w:tcPr>
            <w:tcW w:w="1134" w:type="dxa"/>
            <w:tcBorders>
              <w:left w:val="nil"/>
              <w:bottom w:val="nil"/>
              <w:right w:val="nil"/>
            </w:tcBorders>
          </w:tcPr>
          <w:p w14:paraId="55217470"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0.18</w:t>
            </w:r>
          </w:p>
        </w:tc>
        <w:tc>
          <w:tcPr>
            <w:tcW w:w="992" w:type="dxa"/>
            <w:tcBorders>
              <w:left w:val="nil"/>
              <w:bottom w:val="nil"/>
              <w:right w:val="nil"/>
            </w:tcBorders>
          </w:tcPr>
          <w:p w14:paraId="7F7CCCE5"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0.02</w:t>
            </w:r>
          </w:p>
        </w:tc>
      </w:tr>
      <w:tr w:rsidR="000F2A43" w:rsidRPr="001D74B4" w14:paraId="3AF3AB22" w14:textId="77777777" w:rsidTr="00DF6196">
        <w:trPr>
          <w:trHeight w:val="562"/>
        </w:trPr>
        <w:tc>
          <w:tcPr>
            <w:tcW w:w="1985" w:type="dxa"/>
            <w:vMerge/>
            <w:tcBorders>
              <w:top w:val="nil"/>
              <w:left w:val="nil"/>
              <w:bottom w:val="nil"/>
              <w:right w:val="nil"/>
            </w:tcBorders>
          </w:tcPr>
          <w:p w14:paraId="6E300CC9" w14:textId="77777777" w:rsidR="000F2A43" w:rsidRPr="001D74B4" w:rsidRDefault="000F2A43" w:rsidP="00DF6196">
            <w:pPr>
              <w:spacing w:after="120" w:line="480" w:lineRule="auto"/>
              <w:rPr>
                <w:rFonts w:ascii="Times New Roman" w:hAnsi="Times New Roman" w:cs="Times New Roman"/>
              </w:rPr>
            </w:pPr>
          </w:p>
        </w:tc>
        <w:tc>
          <w:tcPr>
            <w:tcW w:w="1984" w:type="dxa"/>
            <w:tcBorders>
              <w:top w:val="nil"/>
              <w:left w:val="nil"/>
              <w:bottom w:val="nil"/>
              <w:right w:val="nil"/>
            </w:tcBorders>
          </w:tcPr>
          <w:p w14:paraId="44677ED2"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Hold reversals</w:t>
            </w:r>
          </w:p>
        </w:tc>
        <w:tc>
          <w:tcPr>
            <w:tcW w:w="993" w:type="dxa"/>
            <w:tcBorders>
              <w:top w:val="nil"/>
              <w:left w:val="nil"/>
              <w:bottom w:val="nil"/>
              <w:right w:val="nil"/>
            </w:tcBorders>
          </w:tcPr>
          <w:p w14:paraId="5179053F"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992" w:type="dxa"/>
            <w:tcBorders>
              <w:top w:val="nil"/>
              <w:left w:val="nil"/>
              <w:bottom w:val="nil"/>
              <w:right w:val="nil"/>
            </w:tcBorders>
          </w:tcPr>
          <w:p w14:paraId="2ACB1C40"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1134" w:type="dxa"/>
            <w:tcBorders>
              <w:top w:val="nil"/>
              <w:left w:val="nil"/>
              <w:bottom w:val="nil"/>
              <w:right w:val="nil"/>
            </w:tcBorders>
          </w:tcPr>
          <w:p w14:paraId="4D079F56"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0.36*</w:t>
            </w:r>
          </w:p>
        </w:tc>
        <w:tc>
          <w:tcPr>
            <w:tcW w:w="1134" w:type="dxa"/>
            <w:tcBorders>
              <w:top w:val="nil"/>
              <w:left w:val="nil"/>
              <w:bottom w:val="nil"/>
              <w:right w:val="nil"/>
            </w:tcBorders>
          </w:tcPr>
          <w:p w14:paraId="38788926"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0.03</w:t>
            </w:r>
          </w:p>
        </w:tc>
        <w:tc>
          <w:tcPr>
            <w:tcW w:w="992" w:type="dxa"/>
            <w:tcBorders>
              <w:top w:val="nil"/>
              <w:left w:val="nil"/>
              <w:bottom w:val="nil"/>
              <w:right w:val="nil"/>
            </w:tcBorders>
          </w:tcPr>
          <w:p w14:paraId="033247A8"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0.18</w:t>
            </w:r>
          </w:p>
        </w:tc>
      </w:tr>
      <w:tr w:rsidR="000F2A43" w:rsidRPr="001D74B4" w14:paraId="18435A9E" w14:textId="77777777" w:rsidTr="00DF6196">
        <w:tc>
          <w:tcPr>
            <w:tcW w:w="1985" w:type="dxa"/>
            <w:vMerge/>
            <w:tcBorders>
              <w:top w:val="nil"/>
              <w:left w:val="nil"/>
              <w:bottom w:val="single" w:sz="4" w:space="0" w:color="auto"/>
              <w:right w:val="nil"/>
            </w:tcBorders>
          </w:tcPr>
          <w:p w14:paraId="30F90C8C" w14:textId="77777777" w:rsidR="000F2A43" w:rsidRPr="001D74B4" w:rsidRDefault="000F2A43" w:rsidP="00DF6196">
            <w:pPr>
              <w:spacing w:after="120" w:line="480" w:lineRule="auto"/>
              <w:rPr>
                <w:rFonts w:ascii="Times New Roman" w:hAnsi="Times New Roman" w:cs="Times New Roman"/>
              </w:rPr>
            </w:pPr>
          </w:p>
        </w:tc>
        <w:tc>
          <w:tcPr>
            <w:tcW w:w="1984" w:type="dxa"/>
            <w:tcBorders>
              <w:top w:val="nil"/>
              <w:left w:val="nil"/>
              <w:bottom w:val="single" w:sz="4" w:space="0" w:color="auto"/>
              <w:right w:val="nil"/>
            </w:tcBorders>
          </w:tcPr>
          <w:p w14:paraId="5D63357E"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Switch reversals</w:t>
            </w:r>
          </w:p>
        </w:tc>
        <w:tc>
          <w:tcPr>
            <w:tcW w:w="993" w:type="dxa"/>
            <w:tcBorders>
              <w:top w:val="nil"/>
              <w:left w:val="nil"/>
              <w:bottom w:val="single" w:sz="4" w:space="0" w:color="auto"/>
              <w:right w:val="nil"/>
            </w:tcBorders>
          </w:tcPr>
          <w:p w14:paraId="42080C6C"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992" w:type="dxa"/>
            <w:tcBorders>
              <w:top w:val="nil"/>
              <w:left w:val="nil"/>
              <w:bottom w:val="single" w:sz="4" w:space="0" w:color="auto"/>
              <w:right w:val="nil"/>
            </w:tcBorders>
          </w:tcPr>
          <w:p w14:paraId="49D1696B"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1134" w:type="dxa"/>
            <w:tcBorders>
              <w:top w:val="nil"/>
              <w:left w:val="nil"/>
              <w:bottom w:val="single" w:sz="4" w:space="0" w:color="auto"/>
              <w:right w:val="nil"/>
            </w:tcBorders>
          </w:tcPr>
          <w:p w14:paraId="01C61414"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1134" w:type="dxa"/>
            <w:tcBorders>
              <w:top w:val="nil"/>
              <w:left w:val="nil"/>
              <w:bottom w:val="single" w:sz="4" w:space="0" w:color="auto"/>
              <w:right w:val="nil"/>
            </w:tcBorders>
          </w:tcPr>
          <w:p w14:paraId="26FCED74"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0.07</w:t>
            </w:r>
          </w:p>
        </w:tc>
        <w:tc>
          <w:tcPr>
            <w:tcW w:w="992" w:type="dxa"/>
            <w:tcBorders>
              <w:top w:val="nil"/>
              <w:left w:val="nil"/>
              <w:bottom w:val="single" w:sz="4" w:space="0" w:color="auto"/>
              <w:right w:val="nil"/>
            </w:tcBorders>
          </w:tcPr>
          <w:p w14:paraId="502E38BC"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0.00</w:t>
            </w:r>
          </w:p>
        </w:tc>
      </w:tr>
      <w:tr w:rsidR="000F2A43" w:rsidRPr="001D74B4" w14:paraId="05063FA6" w14:textId="77777777" w:rsidTr="00DF6196">
        <w:tc>
          <w:tcPr>
            <w:tcW w:w="1985" w:type="dxa"/>
            <w:vMerge w:val="restart"/>
            <w:tcBorders>
              <w:left w:val="nil"/>
              <w:bottom w:val="nil"/>
              <w:right w:val="nil"/>
            </w:tcBorders>
            <w:vAlign w:val="center"/>
          </w:tcPr>
          <w:p w14:paraId="6AF81C76"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Executive Function</w:t>
            </w:r>
          </w:p>
        </w:tc>
        <w:tc>
          <w:tcPr>
            <w:tcW w:w="1984" w:type="dxa"/>
            <w:tcBorders>
              <w:left w:val="nil"/>
              <w:bottom w:val="nil"/>
              <w:right w:val="nil"/>
            </w:tcBorders>
          </w:tcPr>
          <w:p w14:paraId="4B68DC7E"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 xml:space="preserve">Flanker effect </w:t>
            </w:r>
          </w:p>
        </w:tc>
        <w:tc>
          <w:tcPr>
            <w:tcW w:w="993" w:type="dxa"/>
            <w:tcBorders>
              <w:left w:val="nil"/>
              <w:bottom w:val="nil"/>
              <w:right w:val="nil"/>
            </w:tcBorders>
          </w:tcPr>
          <w:p w14:paraId="10DFB0E8"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992" w:type="dxa"/>
            <w:tcBorders>
              <w:left w:val="nil"/>
              <w:bottom w:val="nil"/>
              <w:right w:val="nil"/>
            </w:tcBorders>
          </w:tcPr>
          <w:p w14:paraId="709273AB"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1134" w:type="dxa"/>
            <w:tcBorders>
              <w:left w:val="nil"/>
              <w:bottom w:val="nil"/>
              <w:right w:val="nil"/>
            </w:tcBorders>
          </w:tcPr>
          <w:p w14:paraId="3D6C5A96"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1134" w:type="dxa"/>
            <w:tcBorders>
              <w:left w:val="nil"/>
              <w:bottom w:val="nil"/>
              <w:right w:val="nil"/>
            </w:tcBorders>
          </w:tcPr>
          <w:p w14:paraId="00DC02E4"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992" w:type="dxa"/>
            <w:tcBorders>
              <w:left w:val="nil"/>
              <w:bottom w:val="nil"/>
              <w:right w:val="nil"/>
            </w:tcBorders>
          </w:tcPr>
          <w:p w14:paraId="13678281"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0.10</w:t>
            </w:r>
          </w:p>
        </w:tc>
      </w:tr>
      <w:tr w:rsidR="000F2A43" w:rsidRPr="001D74B4" w14:paraId="713BE590" w14:textId="77777777" w:rsidTr="00DF6196">
        <w:tc>
          <w:tcPr>
            <w:tcW w:w="1985" w:type="dxa"/>
            <w:vMerge/>
            <w:tcBorders>
              <w:top w:val="nil"/>
              <w:left w:val="nil"/>
              <w:right w:val="nil"/>
            </w:tcBorders>
          </w:tcPr>
          <w:p w14:paraId="5BC4656F" w14:textId="77777777" w:rsidR="000F2A43" w:rsidRPr="001D74B4" w:rsidRDefault="000F2A43" w:rsidP="00DF6196">
            <w:pPr>
              <w:spacing w:after="120" w:line="480" w:lineRule="auto"/>
              <w:rPr>
                <w:rFonts w:ascii="Times New Roman" w:hAnsi="Times New Roman" w:cs="Times New Roman"/>
              </w:rPr>
            </w:pPr>
          </w:p>
        </w:tc>
        <w:tc>
          <w:tcPr>
            <w:tcW w:w="1984" w:type="dxa"/>
            <w:tcBorders>
              <w:top w:val="nil"/>
              <w:left w:val="nil"/>
              <w:right w:val="nil"/>
            </w:tcBorders>
          </w:tcPr>
          <w:p w14:paraId="18743645"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 xml:space="preserve">Switch cost </w:t>
            </w:r>
          </w:p>
        </w:tc>
        <w:tc>
          <w:tcPr>
            <w:tcW w:w="993" w:type="dxa"/>
            <w:tcBorders>
              <w:top w:val="nil"/>
              <w:left w:val="nil"/>
              <w:right w:val="nil"/>
            </w:tcBorders>
          </w:tcPr>
          <w:p w14:paraId="3D52B641"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992" w:type="dxa"/>
            <w:tcBorders>
              <w:top w:val="nil"/>
              <w:left w:val="nil"/>
              <w:right w:val="nil"/>
            </w:tcBorders>
          </w:tcPr>
          <w:p w14:paraId="2926B681"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1134" w:type="dxa"/>
            <w:tcBorders>
              <w:top w:val="nil"/>
              <w:left w:val="nil"/>
              <w:right w:val="nil"/>
            </w:tcBorders>
          </w:tcPr>
          <w:p w14:paraId="4D343300"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1134" w:type="dxa"/>
            <w:tcBorders>
              <w:top w:val="nil"/>
              <w:left w:val="nil"/>
              <w:right w:val="nil"/>
            </w:tcBorders>
          </w:tcPr>
          <w:p w14:paraId="6695736B"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c>
          <w:tcPr>
            <w:tcW w:w="992" w:type="dxa"/>
            <w:tcBorders>
              <w:top w:val="nil"/>
              <w:left w:val="nil"/>
              <w:right w:val="nil"/>
            </w:tcBorders>
          </w:tcPr>
          <w:p w14:paraId="0E79C9B5" w14:textId="77777777" w:rsidR="000F2A43" w:rsidRPr="001D74B4" w:rsidRDefault="000F2A43" w:rsidP="00DF6196">
            <w:pPr>
              <w:spacing w:after="120" w:line="480" w:lineRule="auto"/>
              <w:rPr>
                <w:rFonts w:ascii="Times New Roman" w:hAnsi="Times New Roman" w:cs="Times New Roman"/>
              </w:rPr>
            </w:pPr>
            <w:r w:rsidRPr="001D74B4">
              <w:rPr>
                <w:rFonts w:ascii="Times New Roman" w:hAnsi="Times New Roman" w:cs="Times New Roman"/>
              </w:rPr>
              <w:t>-</w:t>
            </w:r>
          </w:p>
        </w:tc>
      </w:tr>
    </w:tbl>
    <w:p w14:paraId="73D17438" w14:textId="6EE5538B" w:rsidR="000F2A43" w:rsidRPr="000F2A43" w:rsidRDefault="000F2A43" w:rsidP="000F2A43">
      <w:pPr>
        <w:spacing w:after="120" w:line="480" w:lineRule="auto"/>
        <w:rPr>
          <w:rFonts w:ascii="Times New Roman" w:hAnsi="Times New Roman" w:cs="Times New Roman"/>
        </w:rPr>
      </w:pPr>
      <w:r w:rsidRPr="001D74B4">
        <w:rPr>
          <w:rFonts w:ascii="Times New Roman" w:hAnsi="Times New Roman" w:cs="Times New Roman"/>
        </w:rPr>
        <w:t>Notes: *</w:t>
      </w:r>
      <w:r w:rsidRPr="001D74B4">
        <w:rPr>
          <w:rFonts w:ascii="Times New Roman" w:hAnsi="Times New Roman" w:cs="Times New Roman"/>
          <w:i/>
        </w:rPr>
        <w:t xml:space="preserve">p </w:t>
      </w:r>
      <w:r w:rsidRPr="001D74B4">
        <w:rPr>
          <w:rFonts w:ascii="Times New Roman" w:hAnsi="Times New Roman" w:cs="Times New Roman"/>
        </w:rPr>
        <w:t>&lt;0.002, Bonferroni corrected value for multiple comparisons</w:t>
      </w:r>
    </w:p>
    <w:p w14:paraId="6EEC35F3" w14:textId="77777777" w:rsidR="00AD2843" w:rsidRPr="00DE0A01" w:rsidRDefault="00AD2843" w:rsidP="00AC116F">
      <w:pPr>
        <w:spacing w:after="120" w:line="480" w:lineRule="auto"/>
        <w:outlineLvl w:val="0"/>
        <w:rPr>
          <w:rFonts w:ascii="Times New Roman" w:hAnsi="Times New Roman" w:cs="Times New Roman"/>
          <w:b/>
        </w:rPr>
      </w:pPr>
      <w:r w:rsidRPr="00DE0A01">
        <w:rPr>
          <w:rFonts w:ascii="Times New Roman" w:hAnsi="Times New Roman" w:cs="Times New Roman"/>
          <w:b/>
        </w:rPr>
        <w:t>Discussion</w:t>
      </w:r>
    </w:p>
    <w:p w14:paraId="4F5A4A51" w14:textId="175970E1" w:rsidR="00F21E98" w:rsidRDefault="00CD7D4A" w:rsidP="0006486F">
      <w:pPr>
        <w:spacing w:after="120" w:line="480" w:lineRule="auto"/>
        <w:rPr>
          <w:rFonts w:ascii="Times New Roman" w:hAnsi="Times New Roman" w:cs="Times New Roman"/>
        </w:rPr>
      </w:pPr>
      <w:r w:rsidRPr="00DE0A01">
        <w:rPr>
          <w:rFonts w:ascii="Times New Roman" w:hAnsi="Times New Roman" w:cs="Times New Roman"/>
        </w:rPr>
        <w:lastRenderedPageBreak/>
        <w:t>The aim of</w:t>
      </w:r>
      <w:r w:rsidR="00225FD1" w:rsidRPr="00DE0A01">
        <w:rPr>
          <w:rFonts w:ascii="Times New Roman" w:hAnsi="Times New Roman" w:cs="Times New Roman"/>
        </w:rPr>
        <w:t xml:space="preserve"> the current </w:t>
      </w:r>
      <w:r w:rsidR="00090179" w:rsidRPr="00DE0A01">
        <w:rPr>
          <w:rFonts w:ascii="Times New Roman" w:hAnsi="Times New Roman" w:cs="Times New Roman"/>
        </w:rPr>
        <w:t>research</w:t>
      </w:r>
      <w:r w:rsidRPr="00DE0A01">
        <w:rPr>
          <w:rFonts w:ascii="Times New Roman" w:hAnsi="Times New Roman" w:cs="Times New Roman"/>
        </w:rPr>
        <w:t xml:space="preserve"> was to assess </w:t>
      </w:r>
      <w:r w:rsidR="000A447F">
        <w:rPr>
          <w:rFonts w:ascii="Times New Roman" w:hAnsi="Times New Roman" w:cs="Times New Roman"/>
        </w:rPr>
        <w:t>whether</w:t>
      </w:r>
      <w:r w:rsidRPr="00DE0A01">
        <w:rPr>
          <w:rFonts w:ascii="Times New Roman" w:hAnsi="Times New Roman" w:cs="Times New Roman"/>
        </w:rPr>
        <w:t xml:space="preserve"> </w:t>
      </w:r>
      <w:r w:rsidR="00165AE6">
        <w:rPr>
          <w:rFonts w:ascii="Times New Roman" w:hAnsi="Times New Roman" w:cs="Times New Roman"/>
        </w:rPr>
        <w:t>ambiguous figure perception</w:t>
      </w:r>
      <w:r w:rsidR="00090179" w:rsidRPr="00DE0A01">
        <w:rPr>
          <w:rFonts w:ascii="Times New Roman" w:hAnsi="Times New Roman" w:cs="Times New Roman"/>
        </w:rPr>
        <w:t xml:space="preserve"> </w:t>
      </w:r>
      <w:r w:rsidRPr="00DE0A01">
        <w:rPr>
          <w:rFonts w:ascii="Times New Roman" w:hAnsi="Times New Roman" w:cs="Times New Roman"/>
        </w:rPr>
        <w:t xml:space="preserve">and </w:t>
      </w:r>
      <w:r w:rsidR="00090179" w:rsidRPr="00DE0A01">
        <w:rPr>
          <w:rFonts w:ascii="Times New Roman" w:hAnsi="Times New Roman" w:cs="Times New Roman"/>
        </w:rPr>
        <w:t>executive function</w:t>
      </w:r>
      <w:r w:rsidR="000A447F">
        <w:rPr>
          <w:rFonts w:ascii="Times New Roman" w:hAnsi="Times New Roman" w:cs="Times New Roman"/>
        </w:rPr>
        <w:t xml:space="preserve"> was enhanced in students of visual arts</w:t>
      </w:r>
      <w:r w:rsidR="00946723">
        <w:rPr>
          <w:rFonts w:ascii="Times New Roman" w:hAnsi="Times New Roman" w:cs="Times New Roman"/>
        </w:rPr>
        <w:t xml:space="preserve">, </w:t>
      </w:r>
      <w:r w:rsidR="0006486F">
        <w:rPr>
          <w:rFonts w:ascii="Times New Roman" w:hAnsi="Times New Roman" w:cs="Times New Roman"/>
        </w:rPr>
        <w:t>to</w:t>
      </w:r>
      <w:r w:rsidR="00946723">
        <w:rPr>
          <w:rFonts w:ascii="Times New Roman" w:hAnsi="Times New Roman" w:cs="Times New Roman"/>
        </w:rPr>
        <w:t xml:space="preserve"> understand the characteristics and underlying mechanisms of artists’ flexible attention</w:t>
      </w:r>
      <w:r w:rsidRPr="00DE0A01">
        <w:rPr>
          <w:rFonts w:ascii="Times New Roman" w:hAnsi="Times New Roman" w:cs="Times New Roman"/>
        </w:rPr>
        <w:t xml:space="preserve">. </w:t>
      </w:r>
      <w:r w:rsidR="00F73B7D">
        <w:rPr>
          <w:rFonts w:ascii="Times New Roman" w:hAnsi="Times New Roman" w:cs="Times New Roman"/>
        </w:rPr>
        <w:t xml:space="preserve">The current study investigated </w:t>
      </w:r>
      <w:r w:rsidR="00F73B7D" w:rsidRPr="00DE0A01">
        <w:rPr>
          <w:rFonts w:ascii="Times New Roman" w:hAnsi="Times New Roman" w:cs="Times New Roman"/>
        </w:rPr>
        <w:t>whethe</w:t>
      </w:r>
      <w:r w:rsidR="00F73B7D">
        <w:rPr>
          <w:rFonts w:ascii="Times New Roman" w:hAnsi="Times New Roman" w:cs="Times New Roman"/>
        </w:rPr>
        <w:t>r art students</w:t>
      </w:r>
      <w:r w:rsidR="00F73B7D" w:rsidRPr="00DE0A01">
        <w:rPr>
          <w:rFonts w:ascii="Times New Roman" w:hAnsi="Times New Roman" w:cs="Times New Roman"/>
        </w:rPr>
        <w:t xml:space="preserve"> </w:t>
      </w:r>
      <w:r w:rsidR="00F73B7D">
        <w:rPr>
          <w:rFonts w:ascii="Times New Roman" w:hAnsi="Times New Roman" w:cs="Times New Roman"/>
        </w:rPr>
        <w:t>are better able to produce</w:t>
      </w:r>
      <w:r w:rsidR="00F73B7D" w:rsidRPr="00DE0A01">
        <w:rPr>
          <w:rFonts w:ascii="Times New Roman" w:hAnsi="Times New Roman" w:cs="Times New Roman"/>
        </w:rPr>
        <w:t xml:space="preserve"> endogenous switches of visual attention in an ambiguous figure task</w:t>
      </w:r>
      <w:r w:rsidR="00F73B7D">
        <w:rPr>
          <w:rFonts w:ascii="Times New Roman" w:hAnsi="Times New Roman" w:cs="Times New Roman"/>
        </w:rPr>
        <w:t>,</w:t>
      </w:r>
      <w:r w:rsidR="00F73B7D" w:rsidRPr="00DE0A01">
        <w:rPr>
          <w:rFonts w:ascii="Times New Roman" w:hAnsi="Times New Roman" w:cs="Times New Roman"/>
        </w:rPr>
        <w:t xml:space="preserve"> and whether this is linked to enhancements in executive function as pr</w:t>
      </w:r>
      <w:r w:rsidR="00F73B7D">
        <w:rPr>
          <w:rFonts w:ascii="Times New Roman" w:hAnsi="Times New Roman" w:cs="Times New Roman"/>
        </w:rPr>
        <w:t>evious studies</w:t>
      </w:r>
      <w:r w:rsidR="00F73B7D" w:rsidRPr="00DE0A01">
        <w:rPr>
          <w:rFonts w:ascii="Times New Roman" w:hAnsi="Times New Roman" w:cs="Times New Roman"/>
        </w:rPr>
        <w:t xml:space="preserve"> have suggested</w:t>
      </w:r>
      <w:r w:rsidR="00F73B7D">
        <w:rPr>
          <w:rFonts w:ascii="Times New Roman" w:hAnsi="Times New Roman" w:cs="Times New Roman"/>
        </w:rPr>
        <w:t xml:space="preserve"> </w:t>
      </w:r>
      <w:r w:rsidR="00F73B7D">
        <w:rPr>
          <w:rFonts w:ascii="Times New Roman" w:hAnsi="Times New Roman" w:cs="Times New Roman"/>
        </w:rPr>
        <w:fldChar w:fldCharType="begin"/>
      </w:r>
      <w:r w:rsidR="00F73B7D">
        <w:rPr>
          <w:rFonts w:ascii="Times New Roman" w:hAnsi="Times New Roman" w:cs="Times New Roman"/>
        </w:rPr>
        <w:instrText xml:space="preserve"> ADDIN ZOTERO_ITEM CSL_CITATION {"citationID":"18dbtj0i2k","properties":{"formattedCitation":"(Bialystok &amp; Shapero, 2005; Wimmer &amp; Marx, 2014)","plainCitation":"(Bialystok &amp; Shapero, 2005; Wimmer &amp; Marx, 2014)"},"citationItems":[{"id":"fL7jGkbG/hfxrEQxF","uris":["http://zotero.org/users/2667326/items/ZQ4TEICU"],"uri":["http://zotero.org/users/2667326/items/ZQ4TEICU"],"itemData":{"id":"fL7jGkbG/hfxrEQxF","type":"article-journal","title":"Ambiguous benefits: The effect of bilingualism on reversing ambiguous figures","container-title":"Developmental Science","page":"595–604","volume":"8","issue":"6","source":"Google Scholar","shortTitle":"Ambiguous benefits","author":[{"family":"Bialystok","given":"Ellen"},{"family":"Shapero","given":"Dana"}],"issued":{"date-parts":[["2005"]]}}},{"id":1965,"uris":["http://zotero.org/users/1625918/items/FKW2V7IJ"],"uri":["http://zotero.org/users/1625918/items/FKW2V7IJ"],"itemData":{"id":1965,"type":"article-journal","title":"Inhibitory processes in visual perception: A bilingual advantage","container-title":"Journal of Experimental Child Psychology","page":"412-419","volume":"126","source":"CrossRef","DOI":"10.1016/j.jecp.2014.03.004","ISSN":"00220965","shortTitle":"Inhibitory processes in visual perception","language":"en","author":[{"family":"Wimmer","given":"Marina C."},{"family":"Marx","given":"Christina"}],"issued":{"date-parts":[["2014",10]]}}}],"schema":"https://github.com/citation-style-language/schema/raw/master/csl-citation.json"} </w:instrText>
      </w:r>
      <w:r w:rsidR="00F73B7D">
        <w:rPr>
          <w:rFonts w:ascii="Times New Roman" w:hAnsi="Times New Roman" w:cs="Times New Roman"/>
        </w:rPr>
        <w:fldChar w:fldCharType="separate"/>
      </w:r>
      <w:r w:rsidR="00F73B7D">
        <w:rPr>
          <w:rFonts w:ascii="Times New Roman" w:hAnsi="Times New Roman" w:cs="Times New Roman"/>
          <w:noProof/>
        </w:rPr>
        <w:t>(Bialystok &amp; Shapero, 2005; Wimmer &amp; Marx, 2014)</w:t>
      </w:r>
      <w:r w:rsidR="00F73B7D">
        <w:rPr>
          <w:rFonts w:ascii="Times New Roman" w:hAnsi="Times New Roman" w:cs="Times New Roman"/>
        </w:rPr>
        <w:fldChar w:fldCharType="end"/>
      </w:r>
      <w:r w:rsidR="00F73B7D">
        <w:rPr>
          <w:rFonts w:ascii="Times New Roman" w:hAnsi="Times New Roman" w:cs="Times New Roman"/>
        </w:rPr>
        <w:t xml:space="preserve">. </w:t>
      </w:r>
      <w:r w:rsidRPr="00DE0A01">
        <w:rPr>
          <w:rFonts w:ascii="Times New Roman" w:hAnsi="Times New Roman" w:cs="Times New Roman"/>
        </w:rPr>
        <w:t>I</w:t>
      </w:r>
      <w:r w:rsidR="00CE350F" w:rsidRPr="00DE0A01">
        <w:rPr>
          <w:rFonts w:ascii="Times New Roman" w:hAnsi="Times New Roman" w:cs="Times New Roman"/>
        </w:rPr>
        <w:t>t was hypothesised that art students would show greater voluntary control over perceptual reversals</w:t>
      </w:r>
      <w:r w:rsidR="00A77734" w:rsidRPr="00DE0A01">
        <w:rPr>
          <w:rFonts w:ascii="Times New Roman" w:hAnsi="Times New Roman" w:cs="Times New Roman"/>
        </w:rPr>
        <w:t xml:space="preserve"> in an ambiguous figure task</w:t>
      </w:r>
      <w:r w:rsidR="00A21173" w:rsidRPr="00DE0A01">
        <w:rPr>
          <w:rFonts w:ascii="Times New Roman" w:hAnsi="Times New Roman" w:cs="Times New Roman"/>
        </w:rPr>
        <w:t xml:space="preserve">, leading </w:t>
      </w:r>
      <w:r w:rsidR="0006486F">
        <w:rPr>
          <w:rFonts w:ascii="Times New Roman" w:hAnsi="Times New Roman" w:cs="Times New Roman"/>
        </w:rPr>
        <w:t>them</w:t>
      </w:r>
      <w:r w:rsidR="00A77734" w:rsidRPr="00DE0A01">
        <w:rPr>
          <w:rFonts w:ascii="Times New Roman" w:hAnsi="Times New Roman" w:cs="Times New Roman"/>
        </w:rPr>
        <w:t xml:space="preserve"> </w:t>
      </w:r>
      <w:r w:rsidR="00F95572" w:rsidRPr="00DE0A01">
        <w:rPr>
          <w:rFonts w:ascii="Times New Roman" w:hAnsi="Times New Roman" w:cs="Times New Roman"/>
        </w:rPr>
        <w:t>to make</w:t>
      </w:r>
      <w:r w:rsidR="00A77734" w:rsidRPr="00DE0A01">
        <w:rPr>
          <w:rFonts w:ascii="Times New Roman" w:hAnsi="Times New Roman" w:cs="Times New Roman"/>
        </w:rPr>
        <w:t xml:space="preserve"> </w:t>
      </w:r>
      <w:r w:rsidR="00CE350F" w:rsidRPr="00DE0A01">
        <w:rPr>
          <w:rFonts w:ascii="Times New Roman" w:hAnsi="Times New Roman" w:cs="Times New Roman"/>
        </w:rPr>
        <w:t xml:space="preserve">more frequent reversals and </w:t>
      </w:r>
      <w:r w:rsidR="00DF7592" w:rsidRPr="00DE0A01">
        <w:rPr>
          <w:rFonts w:ascii="Times New Roman" w:hAnsi="Times New Roman" w:cs="Times New Roman"/>
        </w:rPr>
        <w:t>display</w:t>
      </w:r>
      <w:r w:rsidR="00A77734" w:rsidRPr="00DE0A01">
        <w:rPr>
          <w:rFonts w:ascii="Times New Roman" w:hAnsi="Times New Roman" w:cs="Times New Roman"/>
        </w:rPr>
        <w:t xml:space="preserve"> </w:t>
      </w:r>
      <w:r w:rsidR="00CE350F" w:rsidRPr="00DE0A01">
        <w:rPr>
          <w:rFonts w:ascii="Times New Roman" w:hAnsi="Times New Roman" w:cs="Times New Roman"/>
        </w:rPr>
        <w:t>shorter percept dura</w:t>
      </w:r>
      <w:r w:rsidRPr="00DE0A01">
        <w:rPr>
          <w:rFonts w:ascii="Times New Roman" w:hAnsi="Times New Roman" w:cs="Times New Roman"/>
        </w:rPr>
        <w:t xml:space="preserve">tions in a voluntary switching condition </w:t>
      </w:r>
      <w:r w:rsidR="00CE350F" w:rsidRPr="00DE0A01">
        <w:rPr>
          <w:rFonts w:ascii="Times New Roman" w:hAnsi="Times New Roman" w:cs="Times New Roman"/>
        </w:rPr>
        <w:t xml:space="preserve">and fewer perceptual reversals and/or longer percept durations in a </w:t>
      </w:r>
      <w:r w:rsidRPr="00DE0A01">
        <w:rPr>
          <w:rFonts w:ascii="Times New Roman" w:hAnsi="Times New Roman" w:cs="Times New Roman"/>
        </w:rPr>
        <w:t xml:space="preserve">voluntary </w:t>
      </w:r>
      <w:r w:rsidR="00CE350F" w:rsidRPr="00DE0A01">
        <w:rPr>
          <w:rFonts w:ascii="Times New Roman" w:hAnsi="Times New Roman" w:cs="Times New Roman"/>
        </w:rPr>
        <w:t>hold condition</w:t>
      </w:r>
      <w:r w:rsidRPr="00DE0A01">
        <w:rPr>
          <w:rFonts w:ascii="Times New Roman" w:hAnsi="Times New Roman" w:cs="Times New Roman"/>
        </w:rPr>
        <w:t xml:space="preserve">. </w:t>
      </w:r>
      <w:r w:rsidR="006D709D">
        <w:rPr>
          <w:rFonts w:ascii="Times New Roman" w:hAnsi="Times New Roman" w:cs="Times New Roman"/>
        </w:rPr>
        <w:t>In addition, it was predicted that there would be group differences in executive function, with art students putatively performing better on tasks of inhibition and response switching</w:t>
      </w:r>
      <w:r w:rsidR="002559A1">
        <w:rPr>
          <w:rFonts w:ascii="Times New Roman" w:hAnsi="Times New Roman" w:cs="Times New Roman"/>
        </w:rPr>
        <w:t>, which may in turn be linked to increased perceptual flexibility</w:t>
      </w:r>
      <w:r w:rsidR="00F73B7D">
        <w:rPr>
          <w:rFonts w:ascii="Times New Roman" w:hAnsi="Times New Roman" w:cs="Times New Roman"/>
        </w:rPr>
        <w:t>.</w:t>
      </w:r>
    </w:p>
    <w:p w14:paraId="54DBBCA8" w14:textId="693C0429" w:rsidR="00F95572" w:rsidRPr="00DE0A01" w:rsidRDefault="00F21E98" w:rsidP="00F21E98">
      <w:pPr>
        <w:spacing w:after="120" w:line="480" w:lineRule="auto"/>
        <w:ind w:firstLine="720"/>
        <w:rPr>
          <w:rFonts w:ascii="Times New Roman" w:hAnsi="Times New Roman" w:cs="Times New Roman"/>
        </w:rPr>
      </w:pPr>
      <w:r>
        <w:rPr>
          <w:rFonts w:ascii="Times New Roman" w:hAnsi="Times New Roman" w:cs="Times New Roman"/>
        </w:rPr>
        <w:t>The</w:t>
      </w:r>
      <w:r w:rsidR="000535E1">
        <w:rPr>
          <w:rFonts w:ascii="Times New Roman" w:hAnsi="Times New Roman" w:cs="Times New Roman"/>
        </w:rPr>
        <w:t xml:space="preserve"> hypothese</w:t>
      </w:r>
      <w:r w:rsidR="00202D2F">
        <w:rPr>
          <w:rFonts w:ascii="Times New Roman" w:hAnsi="Times New Roman" w:cs="Times New Roman"/>
        </w:rPr>
        <w:t>s were</w:t>
      </w:r>
      <w:r w:rsidR="00CD7D4A" w:rsidRPr="00DE0A01">
        <w:rPr>
          <w:rFonts w:ascii="Times New Roman" w:hAnsi="Times New Roman" w:cs="Times New Roman"/>
        </w:rPr>
        <w:t xml:space="preserve"> partially support</w:t>
      </w:r>
      <w:r w:rsidR="00991D93">
        <w:rPr>
          <w:rFonts w:ascii="Times New Roman" w:hAnsi="Times New Roman" w:cs="Times New Roman"/>
        </w:rPr>
        <w:t>ed</w:t>
      </w:r>
      <w:r w:rsidR="00CD7D4A" w:rsidRPr="00DE0A01">
        <w:rPr>
          <w:rFonts w:ascii="Times New Roman" w:hAnsi="Times New Roman" w:cs="Times New Roman"/>
        </w:rPr>
        <w:t xml:space="preserve"> by the experimental data. Art students </w:t>
      </w:r>
      <w:r w:rsidR="00B51A61" w:rsidRPr="00DE0A01">
        <w:rPr>
          <w:rFonts w:ascii="Times New Roman" w:hAnsi="Times New Roman" w:cs="Times New Roman"/>
        </w:rPr>
        <w:t>showed more frequent reversals than non-art students when asked to</w:t>
      </w:r>
      <w:r w:rsidR="00CD7D4A" w:rsidRPr="00DE0A01">
        <w:rPr>
          <w:rFonts w:ascii="Times New Roman" w:hAnsi="Times New Roman" w:cs="Times New Roman"/>
        </w:rPr>
        <w:t xml:space="preserve"> switch between </w:t>
      </w:r>
      <w:proofErr w:type="spellStart"/>
      <w:r w:rsidR="00CD7D4A" w:rsidRPr="00DE0A01">
        <w:rPr>
          <w:rFonts w:ascii="Times New Roman" w:hAnsi="Times New Roman" w:cs="Times New Roman"/>
        </w:rPr>
        <w:t>percepts</w:t>
      </w:r>
      <w:proofErr w:type="spellEnd"/>
      <w:r w:rsidR="00CD7D4A" w:rsidRPr="00DE0A01">
        <w:rPr>
          <w:rFonts w:ascii="Times New Roman" w:hAnsi="Times New Roman" w:cs="Times New Roman"/>
        </w:rPr>
        <w:t xml:space="preserve"> in </w:t>
      </w:r>
      <w:r w:rsidR="00FB5C25" w:rsidRPr="00DE0A01">
        <w:rPr>
          <w:rFonts w:ascii="Times New Roman" w:hAnsi="Times New Roman" w:cs="Times New Roman"/>
        </w:rPr>
        <w:t>the ambiguous figure task</w:t>
      </w:r>
      <w:r w:rsidR="00CD7D4A" w:rsidRPr="00DE0A01">
        <w:rPr>
          <w:rFonts w:ascii="Times New Roman" w:hAnsi="Times New Roman" w:cs="Times New Roman"/>
        </w:rPr>
        <w:t xml:space="preserve">, suggesting </w:t>
      </w:r>
      <w:r w:rsidR="006D709D">
        <w:rPr>
          <w:rFonts w:ascii="Times New Roman" w:hAnsi="Times New Roman" w:cs="Times New Roman"/>
        </w:rPr>
        <w:t xml:space="preserve">that they have </w:t>
      </w:r>
      <w:r w:rsidR="006D709D" w:rsidRPr="00DE0A01">
        <w:rPr>
          <w:rFonts w:ascii="Times New Roman" w:hAnsi="Times New Roman" w:cs="Times New Roman"/>
        </w:rPr>
        <w:t>more</w:t>
      </w:r>
      <w:r w:rsidR="00CD7D4A" w:rsidRPr="00DE0A01">
        <w:rPr>
          <w:rFonts w:ascii="Times New Roman" w:hAnsi="Times New Roman" w:cs="Times New Roman"/>
        </w:rPr>
        <w:t xml:space="preserve"> v</w:t>
      </w:r>
      <w:r w:rsidR="00A21173" w:rsidRPr="00DE0A01">
        <w:rPr>
          <w:rFonts w:ascii="Times New Roman" w:hAnsi="Times New Roman" w:cs="Times New Roman"/>
        </w:rPr>
        <w:t>oluntary control over perceptual reversals</w:t>
      </w:r>
      <w:r w:rsidR="00CD7D4A" w:rsidRPr="00DE0A01">
        <w:rPr>
          <w:rFonts w:ascii="Times New Roman" w:hAnsi="Times New Roman" w:cs="Times New Roman"/>
        </w:rPr>
        <w:t xml:space="preserve">. </w:t>
      </w:r>
      <w:r w:rsidR="000535E1" w:rsidRPr="00DE0A01">
        <w:rPr>
          <w:rFonts w:ascii="Times New Roman" w:hAnsi="Times New Roman" w:cs="Times New Roman"/>
        </w:rPr>
        <w:t xml:space="preserve">This provides support for the notion that artists </w:t>
      </w:r>
      <w:r w:rsidR="006D709D">
        <w:rPr>
          <w:rFonts w:ascii="Times New Roman" w:hAnsi="Times New Roman" w:cs="Times New Roman"/>
        </w:rPr>
        <w:t>have more</w:t>
      </w:r>
      <w:r w:rsidR="000535E1" w:rsidRPr="00DE0A01">
        <w:rPr>
          <w:rFonts w:ascii="Times New Roman" w:hAnsi="Times New Roman" w:cs="Times New Roman"/>
        </w:rPr>
        <w:t xml:space="preserve"> flexibility in endogenous visual attention, extending previous findings on exogenous attentional switches between local and global visual properties (Chamberlain &amp; Wagemans, 2015). </w:t>
      </w:r>
      <w:r w:rsidR="006D709D">
        <w:rPr>
          <w:rFonts w:ascii="Times New Roman" w:hAnsi="Times New Roman" w:cs="Times New Roman"/>
        </w:rPr>
        <w:t>Art students also reported more frequent reversals in the passive condition than non-art students</w:t>
      </w:r>
      <w:r w:rsidR="002559A1">
        <w:rPr>
          <w:rFonts w:ascii="Times New Roman" w:hAnsi="Times New Roman" w:cs="Times New Roman"/>
        </w:rPr>
        <w:t>, suggesting that bottom-up processes supporting perceptual reversal are also associated with artistic skill</w:t>
      </w:r>
      <w:r w:rsidR="00A21173" w:rsidRPr="00DE0A01">
        <w:rPr>
          <w:rFonts w:ascii="Times New Roman" w:hAnsi="Times New Roman" w:cs="Times New Roman"/>
        </w:rPr>
        <w:t>.</w:t>
      </w:r>
      <w:r w:rsidR="00C56705">
        <w:rPr>
          <w:rFonts w:ascii="Times New Roman" w:hAnsi="Times New Roman" w:cs="Times New Roman"/>
        </w:rPr>
        <w:t xml:space="preserve"> </w:t>
      </w:r>
      <w:r w:rsidR="000A447F">
        <w:rPr>
          <w:rFonts w:ascii="Times New Roman" w:hAnsi="Times New Roman" w:cs="Times New Roman"/>
        </w:rPr>
        <w:t xml:space="preserve">However, effect sizes for between-group differences in the ambiguous figure task were consistently larger in the switch condition than the passive condition. </w:t>
      </w:r>
      <w:r w:rsidR="006D709D">
        <w:rPr>
          <w:rFonts w:ascii="Times New Roman" w:hAnsi="Times New Roman" w:cs="Times New Roman"/>
        </w:rPr>
        <w:t xml:space="preserve">Finally, </w:t>
      </w:r>
      <w:r w:rsidR="00A21173" w:rsidRPr="00DE0A01">
        <w:rPr>
          <w:rFonts w:ascii="Times New Roman" w:hAnsi="Times New Roman" w:cs="Times New Roman"/>
        </w:rPr>
        <w:t>t</w:t>
      </w:r>
      <w:r w:rsidR="00FD2ECF" w:rsidRPr="00DE0A01">
        <w:rPr>
          <w:rFonts w:ascii="Times New Roman" w:hAnsi="Times New Roman" w:cs="Times New Roman"/>
        </w:rPr>
        <w:t>here was a</w:t>
      </w:r>
      <w:r w:rsidR="003A4A01" w:rsidRPr="00DE0A01">
        <w:rPr>
          <w:rFonts w:ascii="Times New Roman" w:hAnsi="Times New Roman" w:cs="Times New Roman"/>
        </w:rPr>
        <w:t xml:space="preserve"> non-significant</w:t>
      </w:r>
      <w:r w:rsidR="000A208D">
        <w:rPr>
          <w:rFonts w:ascii="Times New Roman" w:hAnsi="Times New Roman" w:cs="Times New Roman"/>
        </w:rPr>
        <w:t xml:space="preserve"> difference in perceptual reversals </w:t>
      </w:r>
      <w:r w:rsidR="006D709D">
        <w:rPr>
          <w:rFonts w:ascii="Times New Roman" w:hAnsi="Times New Roman" w:cs="Times New Roman"/>
        </w:rPr>
        <w:t xml:space="preserve">and percept duration </w:t>
      </w:r>
      <w:r w:rsidR="000A208D">
        <w:rPr>
          <w:rFonts w:ascii="Times New Roman" w:hAnsi="Times New Roman" w:cs="Times New Roman"/>
        </w:rPr>
        <w:t>between art students and non-art students</w:t>
      </w:r>
      <w:r w:rsidR="003A4A01" w:rsidRPr="00DE0A01">
        <w:rPr>
          <w:rFonts w:ascii="Times New Roman" w:hAnsi="Times New Roman" w:cs="Times New Roman"/>
        </w:rPr>
        <w:t xml:space="preserve"> </w:t>
      </w:r>
      <w:r w:rsidR="006D709D">
        <w:rPr>
          <w:rFonts w:ascii="Times New Roman" w:hAnsi="Times New Roman" w:cs="Times New Roman"/>
        </w:rPr>
        <w:t>in the hold condition of the ambiguous figures task</w:t>
      </w:r>
      <w:r w:rsidR="002559A1">
        <w:rPr>
          <w:rFonts w:ascii="Times New Roman" w:hAnsi="Times New Roman" w:cs="Times New Roman"/>
        </w:rPr>
        <w:t>, suggesting the inhibition of unwanted perceptual representations is not associated with artistic skill</w:t>
      </w:r>
      <w:r w:rsidR="006D709D">
        <w:rPr>
          <w:rFonts w:ascii="Times New Roman" w:hAnsi="Times New Roman" w:cs="Times New Roman"/>
        </w:rPr>
        <w:t xml:space="preserve">. </w:t>
      </w:r>
    </w:p>
    <w:p w14:paraId="0F9163D2" w14:textId="6BF149A6" w:rsidR="00A77734" w:rsidRPr="00DE0A01" w:rsidRDefault="006D709D" w:rsidP="0025415D">
      <w:pPr>
        <w:spacing w:after="120" w:line="480" w:lineRule="auto"/>
        <w:ind w:firstLine="720"/>
        <w:rPr>
          <w:rFonts w:ascii="Times New Roman" w:hAnsi="Times New Roman" w:cs="Times New Roman"/>
        </w:rPr>
      </w:pPr>
      <w:proofErr w:type="gramStart"/>
      <w:r>
        <w:rPr>
          <w:rFonts w:ascii="Times New Roman" w:hAnsi="Times New Roman" w:cs="Times New Roman"/>
        </w:rPr>
        <w:t>On the basis of</w:t>
      </w:r>
      <w:proofErr w:type="gramEnd"/>
      <w:r>
        <w:rPr>
          <w:rFonts w:ascii="Times New Roman" w:hAnsi="Times New Roman" w:cs="Times New Roman"/>
        </w:rPr>
        <w:t xml:space="preserve"> </w:t>
      </w:r>
      <w:r w:rsidR="00CE5990">
        <w:rPr>
          <w:rFonts w:ascii="Times New Roman" w:hAnsi="Times New Roman" w:cs="Times New Roman"/>
        </w:rPr>
        <w:t>findings</w:t>
      </w:r>
      <w:r>
        <w:rPr>
          <w:rFonts w:ascii="Times New Roman" w:hAnsi="Times New Roman" w:cs="Times New Roman"/>
        </w:rPr>
        <w:t xml:space="preserve"> on</w:t>
      </w:r>
      <w:r w:rsidR="00A1482B" w:rsidRPr="00DE0A01">
        <w:rPr>
          <w:rFonts w:ascii="Times New Roman" w:hAnsi="Times New Roman" w:cs="Times New Roman"/>
        </w:rPr>
        <w:t xml:space="preserve"> </w:t>
      </w:r>
      <w:r>
        <w:rPr>
          <w:rFonts w:ascii="Times New Roman" w:hAnsi="Times New Roman" w:cs="Times New Roman"/>
        </w:rPr>
        <w:t>musical training and expertise</w:t>
      </w:r>
      <w:r w:rsidR="00A1482B" w:rsidRPr="00DE0A01">
        <w:rPr>
          <w:rFonts w:ascii="Times New Roman" w:hAnsi="Times New Roman" w:cs="Times New Roman"/>
        </w:rPr>
        <w:t xml:space="preserve"> it was suggested that </w:t>
      </w:r>
      <w:r w:rsidR="003562CC">
        <w:rPr>
          <w:rFonts w:ascii="Times New Roman" w:hAnsi="Times New Roman" w:cs="Times New Roman"/>
        </w:rPr>
        <w:t>the art student sample</w:t>
      </w:r>
      <w:r w:rsidR="000132F4" w:rsidRPr="00DE0A01">
        <w:rPr>
          <w:rFonts w:ascii="Times New Roman" w:hAnsi="Times New Roman" w:cs="Times New Roman"/>
        </w:rPr>
        <w:t xml:space="preserve"> may show enhancements in executive function</w:t>
      </w:r>
      <w:r>
        <w:rPr>
          <w:rFonts w:ascii="Times New Roman" w:hAnsi="Times New Roman" w:cs="Times New Roman"/>
        </w:rPr>
        <w:t xml:space="preserve">, which would </w:t>
      </w:r>
      <w:r w:rsidR="00255EAD">
        <w:rPr>
          <w:rFonts w:ascii="Times New Roman" w:hAnsi="Times New Roman" w:cs="Times New Roman"/>
        </w:rPr>
        <w:t>be accounted for by</w:t>
      </w:r>
      <w:r w:rsidR="000132F4" w:rsidRPr="00DE0A01">
        <w:rPr>
          <w:rFonts w:ascii="Times New Roman" w:hAnsi="Times New Roman" w:cs="Times New Roman"/>
        </w:rPr>
        <w:t xml:space="preserve"> their perceptual flexibility</w:t>
      </w:r>
      <w:r>
        <w:rPr>
          <w:rFonts w:ascii="Times New Roman" w:hAnsi="Times New Roman" w:cs="Times New Roman"/>
        </w:rPr>
        <w:t xml:space="preserve">. </w:t>
      </w:r>
      <w:r w:rsidR="00566794" w:rsidRPr="00DE0A01">
        <w:rPr>
          <w:rFonts w:ascii="Times New Roman" w:hAnsi="Times New Roman" w:cs="Times New Roman"/>
        </w:rPr>
        <w:t>However</w:t>
      </w:r>
      <w:r w:rsidR="00595034" w:rsidRPr="00DE0A01">
        <w:rPr>
          <w:rFonts w:ascii="Times New Roman" w:hAnsi="Times New Roman" w:cs="Times New Roman"/>
        </w:rPr>
        <w:t>,</w:t>
      </w:r>
      <w:r w:rsidR="00566794" w:rsidRPr="00DE0A01">
        <w:rPr>
          <w:rFonts w:ascii="Times New Roman" w:hAnsi="Times New Roman" w:cs="Times New Roman"/>
        </w:rPr>
        <w:t xml:space="preserve"> t</w:t>
      </w:r>
      <w:r w:rsidR="00A1482B" w:rsidRPr="00DE0A01">
        <w:rPr>
          <w:rFonts w:ascii="Times New Roman" w:hAnsi="Times New Roman" w:cs="Times New Roman"/>
        </w:rPr>
        <w:t xml:space="preserve">he current study finds no evidence to support this notion, as there </w:t>
      </w:r>
      <w:r w:rsidR="00A1482B" w:rsidRPr="00DE0A01">
        <w:rPr>
          <w:rFonts w:ascii="Times New Roman" w:hAnsi="Times New Roman" w:cs="Times New Roman"/>
        </w:rPr>
        <w:lastRenderedPageBreak/>
        <w:t xml:space="preserve">were no significant correlations between the degree to which participants </w:t>
      </w:r>
      <w:r w:rsidR="009979FE" w:rsidRPr="00DE0A01">
        <w:rPr>
          <w:rFonts w:ascii="Times New Roman" w:hAnsi="Times New Roman" w:cs="Times New Roman"/>
        </w:rPr>
        <w:t>switched</w:t>
      </w:r>
      <w:r w:rsidR="00A1482B" w:rsidRPr="00DE0A01">
        <w:rPr>
          <w:rFonts w:ascii="Times New Roman" w:hAnsi="Times New Roman" w:cs="Times New Roman"/>
        </w:rPr>
        <w:t xml:space="preserve"> between response mappings and inhibit</w:t>
      </w:r>
      <w:r w:rsidR="009979FE" w:rsidRPr="00DE0A01">
        <w:rPr>
          <w:rFonts w:ascii="Times New Roman" w:hAnsi="Times New Roman" w:cs="Times New Roman"/>
        </w:rPr>
        <w:t>e</w:t>
      </w:r>
      <w:r w:rsidR="00595034" w:rsidRPr="00DE0A01">
        <w:rPr>
          <w:rFonts w:ascii="Times New Roman" w:hAnsi="Times New Roman" w:cs="Times New Roman"/>
        </w:rPr>
        <w:t>d</w:t>
      </w:r>
      <w:r w:rsidR="00A1482B" w:rsidRPr="00DE0A01">
        <w:rPr>
          <w:rFonts w:ascii="Times New Roman" w:hAnsi="Times New Roman" w:cs="Times New Roman"/>
        </w:rPr>
        <w:t xml:space="preserve"> distracting stimuli </w:t>
      </w:r>
      <w:r>
        <w:rPr>
          <w:rFonts w:ascii="Times New Roman" w:hAnsi="Times New Roman" w:cs="Times New Roman"/>
        </w:rPr>
        <w:t xml:space="preserve">in the executive function tasks </w:t>
      </w:r>
      <w:r w:rsidR="00566794" w:rsidRPr="00DE0A01">
        <w:rPr>
          <w:rFonts w:ascii="Times New Roman" w:hAnsi="Times New Roman" w:cs="Times New Roman"/>
        </w:rPr>
        <w:t xml:space="preserve">and the degree to which they </w:t>
      </w:r>
      <w:r w:rsidR="009979FE" w:rsidRPr="00DE0A01">
        <w:rPr>
          <w:rFonts w:ascii="Times New Roman" w:hAnsi="Times New Roman" w:cs="Times New Roman"/>
        </w:rPr>
        <w:t>could</w:t>
      </w:r>
      <w:r w:rsidR="00566794" w:rsidRPr="00DE0A01">
        <w:rPr>
          <w:rFonts w:ascii="Times New Roman" w:hAnsi="Times New Roman" w:cs="Times New Roman"/>
        </w:rPr>
        <w:t xml:space="preserve"> voluntarily control reversal rates in an ambiguous figure task. </w:t>
      </w:r>
      <w:r w:rsidR="00D93209" w:rsidRPr="00DE0A01">
        <w:rPr>
          <w:rFonts w:ascii="Times New Roman" w:hAnsi="Times New Roman" w:cs="Times New Roman"/>
        </w:rPr>
        <w:t>W</w:t>
      </w:r>
      <w:r w:rsidR="00566794" w:rsidRPr="00DE0A01">
        <w:rPr>
          <w:rFonts w:ascii="Times New Roman" w:hAnsi="Times New Roman" w:cs="Times New Roman"/>
        </w:rPr>
        <w:t xml:space="preserve">hile art students were better at switching between </w:t>
      </w:r>
      <w:proofErr w:type="spellStart"/>
      <w:r w:rsidR="00566794" w:rsidRPr="00DE0A01">
        <w:rPr>
          <w:rFonts w:ascii="Times New Roman" w:hAnsi="Times New Roman" w:cs="Times New Roman"/>
        </w:rPr>
        <w:t>percepts</w:t>
      </w:r>
      <w:proofErr w:type="spellEnd"/>
      <w:r w:rsidR="00566794" w:rsidRPr="00DE0A01">
        <w:rPr>
          <w:rFonts w:ascii="Times New Roman" w:hAnsi="Times New Roman" w:cs="Times New Roman"/>
        </w:rPr>
        <w:t xml:space="preserve"> in the ambiguous figure tasks, they were </w:t>
      </w:r>
      <w:proofErr w:type="gramStart"/>
      <w:r w:rsidR="00CE5990">
        <w:rPr>
          <w:rFonts w:ascii="Times New Roman" w:hAnsi="Times New Roman" w:cs="Times New Roman"/>
        </w:rPr>
        <w:t xml:space="preserve">actually </w:t>
      </w:r>
      <w:r w:rsidR="00566794" w:rsidRPr="00DE0A01">
        <w:rPr>
          <w:rFonts w:ascii="Times New Roman" w:hAnsi="Times New Roman" w:cs="Times New Roman"/>
        </w:rPr>
        <w:t>worse</w:t>
      </w:r>
      <w:proofErr w:type="gramEnd"/>
      <w:r w:rsidR="00566794" w:rsidRPr="00DE0A01">
        <w:rPr>
          <w:rFonts w:ascii="Times New Roman" w:hAnsi="Times New Roman" w:cs="Times New Roman"/>
        </w:rPr>
        <w:t xml:space="preserve"> at suppressing a distracting flanker in an executive inhibition task and no better at switching between response mappings in an executive </w:t>
      </w:r>
      <w:r w:rsidR="009A6EE0" w:rsidRPr="00DE0A01">
        <w:rPr>
          <w:rFonts w:ascii="Times New Roman" w:hAnsi="Times New Roman" w:cs="Times New Roman"/>
        </w:rPr>
        <w:t>shifting</w:t>
      </w:r>
      <w:r w:rsidR="00566794" w:rsidRPr="00DE0A01">
        <w:rPr>
          <w:rFonts w:ascii="Times New Roman" w:hAnsi="Times New Roman" w:cs="Times New Roman"/>
        </w:rPr>
        <w:t xml:space="preserve"> task. </w:t>
      </w:r>
      <w:r w:rsidR="00BC32D2" w:rsidRPr="00DE0A01">
        <w:rPr>
          <w:rFonts w:ascii="Times New Roman" w:hAnsi="Times New Roman" w:cs="Times New Roman"/>
        </w:rPr>
        <w:t xml:space="preserve">This result </w:t>
      </w:r>
      <w:r w:rsidR="00DA21BF">
        <w:rPr>
          <w:rFonts w:ascii="Times New Roman" w:hAnsi="Times New Roman" w:cs="Times New Roman"/>
        </w:rPr>
        <w:t xml:space="preserve">broadly </w:t>
      </w:r>
      <w:r w:rsidR="00BC32D2" w:rsidRPr="00DE0A01">
        <w:rPr>
          <w:rFonts w:ascii="Times New Roman" w:hAnsi="Times New Roman" w:cs="Times New Roman"/>
        </w:rPr>
        <w:t xml:space="preserve">aligns with a musical training study that found improvements in executive functioning as a result of musical but not visual arts training </w:t>
      </w:r>
      <w:r w:rsidR="00BC32D2" w:rsidRPr="00DE0A01">
        <w:rPr>
          <w:rFonts w:ascii="Times New Roman" w:hAnsi="Times New Roman" w:cs="Times New Roman"/>
        </w:rPr>
        <w:fldChar w:fldCharType="begin"/>
      </w:r>
      <w:r w:rsidR="00BC32D2" w:rsidRPr="00DE0A01">
        <w:rPr>
          <w:rFonts w:ascii="Times New Roman" w:hAnsi="Times New Roman" w:cs="Times New Roman"/>
        </w:rPr>
        <w:instrText xml:space="preserve"> ADDIN ZOTERO_ITEM CSL_CITATION {"citationID":"1g38b2cflt","properties":{"formattedCitation":"(S. Moreno et al., 2011)","plainCitation":"(S. Moreno et al., 2011)"},"citationItems":[{"id":879,"uris":["http://zotero.org/users/1625918/items/UC88CK9W"],"uri":["http://zotero.org/users/1625918/items/UC88CK9W"],"itemData":{"id":879,"type":"article-journal","title":"Short-Term Music Training Enhances Verbal Intelligence and Executive Function","container-title":"Psychological Science","page":"1425-1433","volume":"22","issue":"11","source":"CrossRef","DOI":"10.1177/0956797611416999","ISSN":"0956-7976, 1467-9280","language":"en","author":[{"family":"Moreno","given":"S."},{"family":"Bialystok","given":"E."},{"family":"Barac","given":"R."},{"family":"Schellenberg","given":"E. G."},{"family":"Cepeda","given":"N. J."},{"family":"Chau","given":"T."}],"issued":{"date-parts":[["2011",11,1]]}}}],"schema":"https://github.com/citation-style-language/schema/raw/master/csl-citation.json"} </w:instrText>
      </w:r>
      <w:r w:rsidR="00BC32D2" w:rsidRPr="00DE0A01">
        <w:rPr>
          <w:rFonts w:ascii="Times New Roman" w:hAnsi="Times New Roman" w:cs="Times New Roman"/>
        </w:rPr>
        <w:fldChar w:fldCharType="separate"/>
      </w:r>
      <w:r w:rsidR="00BC32D2" w:rsidRPr="00DE0A01">
        <w:rPr>
          <w:rFonts w:ascii="Times New Roman" w:hAnsi="Times New Roman" w:cs="Times New Roman"/>
          <w:noProof/>
        </w:rPr>
        <w:t>(Moreno et al., 2011)</w:t>
      </w:r>
      <w:r w:rsidR="00BC32D2" w:rsidRPr="00DE0A01">
        <w:rPr>
          <w:rFonts w:ascii="Times New Roman" w:hAnsi="Times New Roman" w:cs="Times New Roman"/>
        </w:rPr>
        <w:fldChar w:fldCharType="end"/>
      </w:r>
      <w:r w:rsidR="003562CC">
        <w:rPr>
          <w:rFonts w:ascii="Times New Roman" w:hAnsi="Times New Roman" w:cs="Times New Roman"/>
        </w:rPr>
        <w:t xml:space="preserve"> and </w:t>
      </w:r>
      <w:r w:rsidR="009B1785" w:rsidRPr="00DE0A01">
        <w:rPr>
          <w:rFonts w:ascii="Times New Roman" w:hAnsi="Times New Roman" w:cs="Times New Roman"/>
        </w:rPr>
        <w:t xml:space="preserve">has implications for the domain-specificity of </w:t>
      </w:r>
      <w:r w:rsidR="00CE5990">
        <w:rPr>
          <w:rFonts w:ascii="Times New Roman" w:hAnsi="Times New Roman" w:cs="Times New Roman"/>
        </w:rPr>
        <w:t>artistic expertise</w:t>
      </w:r>
      <w:r w:rsidR="009B1785" w:rsidRPr="00DE0A01">
        <w:rPr>
          <w:rFonts w:ascii="Times New Roman" w:hAnsi="Times New Roman" w:cs="Times New Roman"/>
        </w:rPr>
        <w:t xml:space="preserve">. It suggests that while </w:t>
      </w:r>
      <w:r w:rsidR="003F08CD" w:rsidRPr="00DE0A01">
        <w:rPr>
          <w:rFonts w:ascii="Times New Roman" w:hAnsi="Times New Roman" w:cs="Times New Roman"/>
        </w:rPr>
        <w:t>artistic training</w:t>
      </w:r>
      <w:r w:rsidR="009B1785" w:rsidRPr="00DE0A01">
        <w:rPr>
          <w:rFonts w:ascii="Times New Roman" w:hAnsi="Times New Roman" w:cs="Times New Roman"/>
        </w:rPr>
        <w:t xml:space="preserve"> confers flexibility for a range of visual stimuli, there </w:t>
      </w:r>
      <w:r w:rsidR="00F73B7D">
        <w:rPr>
          <w:rFonts w:ascii="Times New Roman" w:hAnsi="Times New Roman" w:cs="Times New Roman"/>
        </w:rPr>
        <w:t>is</w:t>
      </w:r>
      <w:r w:rsidR="009B1785" w:rsidRPr="00DE0A01">
        <w:rPr>
          <w:rFonts w:ascii="Times New Roman" w:hAnsi="Times New Roman" w:cs="Times New Roman"/>
        </w:rPr>
        <w:t xml:space="preserve"> </w:t>
      </w:r>
      <w:r w:rsidR="007712E3">
        <w:rPr>
          <w:rFonts w:ascii="Times New Roman" w:hAnsi="Times New Roman" w:cs="Times New Roman"/>
        </w:rPr>
        <w:t>little</w:t>
      </w:r>
      <w:r w:rsidR="009A6EE0" w:rsidRPr="00DE0A01">
        <w:rPr>
          <w:rFonts w:ascii="Times New Roman" w:hAnsi="Times New Roman" w:cs="Times New Roman"/>
        </w:rPr>
        <w:t xml:space="preserve"> </w:t>
      </w:r>
      <w:r w:rsidR="009B1785" w:rsidRPr="00DE0A01">
        <w:rPr>
          <w:rFonts w:ascii="Times New Roman" w:hAnsi="Times New Roman" w:cs="Times New Roman"/>
        </w:rPr>
        <w:t>transfer</w:t>
      </w:r>
      <w:r w:rsidR="008F71AE">
        <w:rPr>
          <w:rFonts w:ascii="Times New Roman" w:hAnsi="Times New Roman" w:cs="Times New Roman"/>
        </w:rPr>
        <w:t xml:space="preserve"> from the perceptual</w:t>
      </w:r>
      <w:r w:rsidR="009B1785" w:rsidRPr="00DE0A01">
        <w:rPr>
          <w:rFonts w:ascii="Times New Roman" w:hAnsi="Times New Roman" w:cs="Times New Roman"/>
        </w:rPr>
        <w:t xml:space="preserve"> to the conceptual dom</w:t>
      </w:r>
      <w:r w:rsidR="009979FE" w:rsidRPr="00DE0A01">
        <w:rPr>
          <w:rFonts w:ascii="Times New Roman" w:hAnsi="Times New Roman" w:cs="Times New Roman"/>
        </w:rPr>
        <w:t>ain, at least in the manner</w:t>
      </w:r>
      <w:r w:rsidR="009B1785" w:rsidRPr="00DE0A01">
        <w:rPr>
          <w:rFonts w:ascii="Times New Roman" w:hAnsi="Times New Roman" w:cs="Times New Roman"/>
        </w:rPr>
        <w:t xml:space="preserve"> tested in the current study.</w:t>
      </w:r>
      <w:r w:rsidR="0025415D">
        <w:rPr>
          <w:rFonts w:ascii="Times New Roman" w:hAnsi="Times New Roman" w:cs="Times New Roman"/>
        </w:rPr>
        <w:t xml:space="preserve"> </w:t>
      </w:r>
      <w:r w:rsidR="009B1785" w:rsidRPr="00DE0A01">
        <w:rPr>
          <w:rFonts w:ascii="Times New Roman" w:hAnsi="Times New Roman" w:cs="Times New Roman"/>
        </w:rPr>
        <w:t xml:space="preserve">The executive function tasks used in the current study were selected because they were simple and </w:t>
      </w:r>
      <w:r w:rsidR="009979FE" w:rsidRPr="00DE0A01">
        <w:rPr>
          <w:rFonts w:ascii="Times New Roman" w:hAnsi="Times New Roman" w:cs="Times New Roman"/>
        </w:rPr>
        <w:t>non-verbal</w:t>
      </w:r>
      <w:r w:rsidR="009B1785" w:rsidRPr="00DE0A01">
        <w:rPr>
          <w:rFonts w:ascii="Times New Roman" w:hAnsi="Times New Roman" w:cs="Times New Roman"/>
        </w:rPr>
        <w:t xml:space="preserve">, </w:t>
      </w:r>
      <w:r w:rsidR="007712E3" w:rsidRPr="00DE0A01">
        <w:rPr>
          <w:rFonts w:ascii="Times New Roman" w:hAnsi="Times New Roman" w:cs="Times New Roman"/>
        </w:rPr>
        <w:t>to</w:t>
      </w:r>
      <w:r w:rsidR="009B1785" w:rsidRPr="00DE0A01">
        <w:rPr>
          <w:rFonts w:ascii="Times New Roman" w:hAnsi="Times New Roman" w:cs="Times New Roman"/>
        </w:rPr>
        <w:t xml:space="preserve"> be as concomitant with the ambiguous figure tasks as possible. However, to test the reliability of </w:t>
      </w:r>
      <w:r w:rsidR="003B0392">
        <w:rPr>
          <w:rFonts w:ascii="Times New Roman" w:hAnsi="Times New Roman" w:cs="Times New Roman"/>
        </w:rPr>
        <w:t>impoverished executive inhibition in art students</w:t>
      </w:r>
      <w:r w:rsidR="009B1785" w:rsidRPr="00DE0A01">
        <w:rPr>
          <w:rFonts w:ascii="Times New Roman" w:hAnsi="Times New Roman" w:cs="Times New Roman"/>
        </w:rPr>
        <w:t xml:space="preserve"> it would be worthwhile performing group comparisons</w:t>
      </w:r>
      <w:r w:rsidR="007712E3">
        <w:rPr>
          <w:rFonts w:ascii="Times New Roman" w:hAnsi="Times New Roman" w:cs="Times New Roman"/>
        </w:rPr>
        <w:t xml:space="preserve"> on art students and non-art students </w:t>
      </w:r>
      <w:r w:rsidR="009B1785" w:rsidRPr="00DE0A01">
        <w:rPr>
          <w:rFonts w:ascii="Times New Roman" w:hAnsi="Times New Roman" w:cs="Times New Roman"/>
        </w:rPr>
        <w:t>on a range of executive function tasks.</w:t>
      </w:r>
      <w:r w:rsidR="009A6EE0" w:rsidRPr="00DE0A01">
        <w:rPr>
          <w:rFonts w:ascii="Times New Roman" w:hAnsi="Times New Roman" w:cs="Times New Roman"/>
        </w:rPr>
        <w:t xml:space="preserve"> </w:t>
      </w:r>
    </w:p>
    <w:p w14:paraId="04BFAF6A" w14:textId="11753C7E" w:rsidR="0025415D" w:rsidRDefault="00F95572" w:rsidP="00FC3493">
      <w:pPr>
        <w:spacing w:after="120" w:line="480" w:lineRule="auto"/>
        <w:ind w:firstLine="720"/>
        <w:rPr>
          <w:rFonts w:ascii="Times New Roman" w:hAnsi="Times New Roman" w:cs="Times New Roman"/>
        </w:rPr>
      </w:pPr>
      <w:r w:rsidRPr="00DE0A01">
        <w:rPr>
          <w:rFonts w:ascii="Times New Roman" w:hAnsi="Times New Roman" w:cs="Times New Roman"/>
        </w:rPr>
        <w:t>The current findings indicate that art students are better a</w:t>
      </w:r>
      <w:r w:rsidR="007502C7">
        <w:rPr>
          <w:rFonts w:ascii="Times New Roman" w:hAnsi="Times New Roman" w:cs="Times New Roman"/>
        </w:rPr>
        <w:t xml:space="preserve">ble to switch </w:t>
      </w:r>
      <w:r w:rsidR="009631C6">
        <w:rPr>
          <w:rFonts w:ascii="Times New Roman" w:hAnsi="Times New Roman" w:cs="Times New Roman"/>
        </w:rPr>
        <w:t xml:space="preserve">their </w:t>
      </w:r>
      <w:r w:rsidR="007502C7">
        <w:rPr>
          <w:rFonts w:ascii="Times New Roman" w:hAnsi="Times New Roman" w:cs="Times New Roman"/>
        </w:rPr>
        <w:t>attention to a</w:t>
      </w:r>
      <w:r w:rsidR="00263457">
        <w:rPr>
          <w:rFonts w:ascii="Times New Roman" w:hAnsi="Times New Roman" w:cs="Times New Roman"/>
        </w:rPr>
        <w:t>n</w:t>
      </w:r>
      <w:r w:rsidR="007502C7">
        <w:rPr>
          <w:rFonts w:ascii="Times New Roman" w:hAnsi="Times New Roman" w:cs="Times New Roman"/>
        </w:rPr>
        <w:t xml:space="preserve"> alternate</w:t>
      </w:r>
      <w:r w:rsidRPr="00DE0A01">
        <w:rPr>
          <w:rFonts w:ascii="Times New Roman" w:hAnsi="Times New Roman" w:cs="Times New Roman"/>
        </w:rPr>
        <w:t xml:space="preserve"> representation of a stimulus</w:t>
      </w:r>
      <w:r w:rsidR="00F54655" w:rsidRPr="00DE0A01">
        <w:rPr>
          <w:rFonts w:ascii="Times New Roman" w:hAnsi="Times New Roman" w:cs="Times New Roman"/>
        </w:rPr>
        <w:t xml:space="preserve"> and show higher passive switching rates, but seem to be </w:t>
      </w:r>
      <w:r w:rsidRPr="00DE0A01">
        <w:rPr>
          <w:rFonts w:ascii="Times New Roman" w:hAnsi="Times New Roman" w:cs="Times New Roman"/>
        </w:rPr>
        <w:t xml:space="preserve">no better at inhibiting a competing stimulus when asked to hold one interpretation in </w:t>
      </w:r>
      <w:r w:rsidR="007712E3">
        <w:rPr>
          <w:rFonts w:ascii="Times New Roman" w:hAnsi="Times New Roman" w:cs="Times New Roman"/>
        </w:rPr>
        <w:t xml:space="preserve">mind. This suggests that art students are </w:t>
      </w:r>
      <w:r w:rsidR="0025415D">
        <w:rPr>
          <w:rFonts w:ascii="Times New Roman" w:hAnsi="Times New Roman" w:cs="Times New Roman"/>
        </w:rPr>
        <w:t xml:space="preserve">as </w:t>
      </w:r>
      <w:r w:rsidRPr="00DE0A01">
        <w:rPr>
          <w:rFonts w:ascii="Times New Roman" w:hAnsi="Times New Roman" w:cs="Times New Roman"/>
        </w:rPr>
        <w:t xml:space="preserve">prone to </w:t>
      </w:r>
      <w:r w:rsidR="004000A4" w:rsidRPr="00DE0A01">
        <w:rPr>
          <w:rFonts w:ascii="Times New Roman" w:hAnsi="Times New Roman" w:cs="Times New Roman"/>
        </w:rPr>
        <w:t xml:space="preserve">bottom-up influences </w:t>
      </w:r>
      <w:r w:rsidR="00CB0177">
        <w:rPr>
          <w:rFonts w:ascii="Times New Roman" w:hAnsi="Times New Roman" w:cs="Times New Roman"/>
        </w:rPr>
        <w:t xml:space="preserve">(such as neural fatigue) </w:t>
      </w:r>
      <w:r w:rsidR="00C02A19">
        <w:rPr>
          <w:rFonts w:ascii="Times New Roman" w:hAnsi="Times New Roman" w:cs="Times New Roman"/>
        </w:rPr>
        <w:t>on perceptual reversal</w:t>
      </w:r>
      <w:r w:rsidR="004000A4" w:rsidRPr="00DE0A01">
        <w:rPr>
          <w:rFonts w:ascii="Times New Roman" w:hAnsi="Times New Roman" w:cs="Times New Roman"/>
        </w:rPr>
        <w:t xml:space="preserve"> </w:t>
      </w:r>
      <w:r w:rsidR="007712E3">
        <w:rPr>
          <w:rFonts w:ascii="Times New Roman" w:hAnsi="Times New Roman" w:cs="Times New Roman"/>
        </w:rPr>
        <w:t>as non-art students</w:t>
      </w:r>
      <w:r w:rsidR="00712721" w:rsidRPr="00DE0A01">
        <w:rPr>
          <w:rFonts w:ascii="Times New Roman" w:hAnsi="Times New Roman" w:cs="Times New Roman"/>
        </w:rPr>
        <w:t xml:space="preserve">, but </w:t>
      </w:r>
      <w:r w:rsidR="00553FDB" w:rsidRPr="00DE0A01">
        <w:rPr>
          <w:rFonts w:ascii="Times New Roman" w:hAnsi="Times New Roman" w:cs="Times New Roman"/>
        </w:rPr>
        <w:t>can</w:t>
      </w:r>
      <w:r w:rsidR="00712721" w:rsidRPr="00DE0A01">
        <w:rPr>
          <w:rFonts w:ascii="Times New Roman" w:hAnsi="Times New Roman" w:cs="Times New Roman"/>
        </w:rPr>
        <w:t xml:space="preserve"> exert more </w:t>
      </w:r>
      <w:r w:rsidR="00C02A19">
        <w:rPr>
          <w:rFonts w:ascii="Times New Roman" w:hAnsi="Times New Roman" w:cs="Times New Roman"/>
        </w:rPr>
        <w:t xml:space="preserve">control over switches of attention </w:t>
      </w:r>
      <w:r w:rsidR="006C4279">
        <w:rPr>
          <w:rFonts w:ascii="Times New Roman" w:hAnsi="Times New Roman" w:cs="Times New Roman"/>
        </w:rPr>
        <w:t>to</w:t>
      </w:r>
      <w:r w:rsidR="00C02A19">
        <w:rPr>
          <w:rFonts w:ascii="Times New Roman" w:hAnsi="Times New Roman" w:cs="Times New Roman"/>
        </w:rPr>
        <w:t xml:space="preserve"> induce perceptual reversals</w:t>
      </w:r>
      <w:r w:rsidRPr="00DE0A01">
        <w:rPr>
          <w:rFonts w:ascii="Times New Roman" w:hAnsi="Times New Roman" w:cs="Times New Roman"/>
        </w:rPr>
        <w:t xml:space="preserve">. </w:t>
      </w:r>
      <w:r w:rsidR="00C02A19">
        <w:rPr>
          <w:rFonts w:ascii="Times New Roman" w:hAnsi="Times New Roman" w:cs="Times New Roman"/>
        </w:rPr>
        <w:t>However, i</w:t>
      </w:r>
      <w:r w:rsidR="007712E3">
        <w:rPr>
          <w:rFonts w:ascii="Times New Roman" w:hAnsi="Times New Roman" w:cs="Times New Roman"/>
        </w:rPr>
        <w:t>t remains unclear whether art students induced more frequent perceptual reversals through mechanisms of top-down</w:t>
      </w:r>
      <w:r w:rsidR="001B57EE">
        <w:rPr>
          <w:rFonts w:ascii="Times New Roman" w:hAnsi="Times New Roman" w:cs="Times New Roman"/>
        </w:rPr>
        <w:t xml:space="preserve"> (internal modulation of attention)</w:t>
      </w:r>
      <w:r w:rsidR="007712E3">
        <w:rPr>
          <w:rFonts w:ascii="Times New Roman" w:hAnsi="Times New Roman" w:cs="Times New Roman"/>
        </w:rPr>
        <w:t xml:space="preserve"> or bottom-up </w:t>
      </w:r>
      <w:r w:rsidR="001B57EE">
        <w:rPr>
          <w:rFonts w:ascii="Times New Roman" w:hAnsi="Times New Roman" w:cs="Times New Roman"/>
        </w:rPr>
        <w:t xml:space="preserve">(attentional modulation via eye movements) </w:t>
      </w:r>
      <w:r w:rsidR="007712E3">
        <w:rPr>
          <w:rFonts w:ascii="Times New Roman" w:hAnsi="Times New Roman" w:cs="Times New Roman"/>
        </w:rPr>
        <w:t>attentional control</w:t>
      </w:r>
      <w:r w:rsidR="007712E3" w:rsidRPr="00DE0A01">
        <w:rPr>
          <w:rFonts w:ascii="Times New Roman" w:hAnsi="Times New Roman" w:cs="Times New Roman"/>
        </w:rPr>
        <w:t xml:space="preserve">. </w:t>
      </w:r>
      <w:r w:rsidR="00C02A19">
        <w:rPr>
          <w:rFonts w:ascii="Times New Roman" w:hAnsi="Times New Roman" w:cs="Times New Roman"/>
        </w:rPr>
        <w:t xml:space="preserve">It should be noted that we did not explicitly measure eye movements in the current study so we cannot be certain the art students were not orienting their gaze to maximise the chance of shifting their percept. </w:t>
      </w:r>
      <w:r w:rsidR="007712E3" w:rsidRPr="00DE0A01">
        <w:rPr>
          <w:rFonts w:ascii="Times New Roman" w:hAnsi="Times New Roman" w:cs="Times New Roman"/>
        </w:rPr>
        <w:t xml:space="preserve">It will be possible to test </w:t>
      </w:r>
      <w:r w:rsidR="001B57EE">
        <w:rPr>
          <w:rFonts w:ascii="Times New Roman" w:hAnsi="Times New Roman" w:cs="Times New Roman"/>
        </w:rPr>
        <w:t>th</w:t>
      </w:r>
      <w:r w:rsidR="00C02A19">
        <w:rPr>
          <w:rFonts w:ascii="Times New Roman" w:hAnsi="Times New Roman" w:cs="Times New Roman"/>
        </w:rPr>
        <w:t xml:space="preserve">e mechanisms by which art students induce perceptual reversals </w:t>
      </w:r>
      <w:r w:rsidR="007712E3" w:rsidRPr="00DE0A01">
        <w:rPr>
          <w:rFonts w:ascii="Times New Roman" w:hAnsi="Times New Roman" w:cs="Times New Roman"/>
        </w:rPr>
        <w:t>by allowing participants free or restricted eye movements</w:t>
      </w:r>
      <w:r w:rsidR="00C02A19">
        <w:rPr>
          <w:rFonts w:ascii="Times New Roman" w:hAnsi="Times New Roman" w:cs="Times New Roman"/>
        </w:rPr>
        <w:t xml:space="preserve">, thereby </w:t>
      </w:r>
      <w:r w:rsidR="00C02A19" w:rsidRPr="00DE0A01">
        <w:rPr>
          <w:rFonts w:ascii="Times New Roman" w:hAnsi="Times New Roman" w:cs="Times New Roman"/>
        </w:rPr>
        <w:t>manipulating the degree of top-down and bottom-up control</w:t>
      </w:r>
      <w:r w:rsidR="00C02A19">
        <w:rPr>
          <w:rFonts w:ascii="Times New Roman" w:hAnsi="Times New Roman" w:cs="Times New Roman"/>
        </w:rPr>
        <w:t xml:space="preserve"> available in the task. </w:t>
      </w:r>
      <w:r w:rsidR="007712E3" w:rsidRPr="00DE0A01">
        <w:rPr>
          <w:rFonts w:ascii="Times New Roman" w:hAnsi="Times New Roman" w:cs="Times New Roman"/>
        </w:rPr>
        <w:t xml:space="preserve"> </w:t>
      </w:r>
    </w:p>
    <w:p w14:paraId="358C699F" w14:textId="77777777" w:rsidR="003C5D86" w:rsidRDefault="00756758" w:rsidP="0025415D">
      <w:pPr>
        <w:spacing w:after="120" w:line="480" w:lineRule="auto"/>
        <w:ind w:firstLine="720"/>
        <w:rPr>
          <w:rFonts w:ascii="Times New Roman" w:hAnsi="Times New Roman" w:cs="Times New Roman"/>
        </w:rPr>
      </w:pPr>
      <w:r w:rsidRPr="00DE0A01">
        <w:rPr>
          <w:rFonts w:ascii="Times New Roman" w:hAnsi="Times New Roman" w:cs="Times New Roman"/>
        </w:rPr>
        <w:lastRenderedPageBreak/>
        <w:t xml:space="preserve">The </w:t>
      </w:r>
      <w:r>
        <w:rPr>
          <w:rFonts w:ascii="Times New Roman" w:hAnsi="Times New Roman" w:cs="Times New Roman"/>
        </w:rPr>
        <w:t xml:space="preserve">current </w:t>
      </w:r>
      <w:r w:rsidRPr="00DE0A01">
        <w:rPr>
          <w:rFonts w:ascii="Times New Roman" w:hAnsi="Times New Roman" w:cs="Times New Roman"/>
        </w:rPr>
        <w:t xml:space="preserve">findings corroborate subjective reports of perceptual games which artists play with the visual environment. </w:t>
      </w:r>
      <w:r>
        <w:rPr>
          <w:rFonts w:ascii="Times New Roman" w:hAnsi="Times New Roman" w:cs="Times New Roman"/>
        </w:rPr>
        <w:t xml:space="preserve">However, it was not possible in the context of the current study to test whether increased attentional flexibility in the ambiguous figures task is a result of prior artistic training or is an inherent individual difference which predisposes individuals to pursue artistic activities. </w:t>
      </w:r>
      <w:r w:rsidR="007712E3" w:rsidRPr="00DE0A01">
        <w:rPr>
          <w:rFonts w:ascii="Times New Roman" w:hAnsi="Times New Roman" w:cs="Times New Roman"/>
        </w:rPr>
        <w:t xml:space="preserve">A longitudinal study is currently being undertaken, which will clarify whether training plays a role in the </w:t>
      </w:r>
      <w:r w:rsidR="007712E3">
        <w:rPr>
          <w:rFonts w:ascii="Times New Roman" w:hAnsi="Times New Roman" w:cs="Times New Roman"/>
        </w:rPr>
        <w:t>development of voluntary control over perception of ambiguous figures</w:t>
      </w:r>
      <w:r w:rsidR="007712E3" w:rsidRPr="00DE0A01">
        <w:rPr>
          <w:rFonts w:ascii="Times New Roman" w:hAnsi="Times New Roman" w:cs="Times New Roman"/>
        </w:rPr>
        <w:t xml:space="preserve">, while further cross-sectional analyses involving more experienced artists would </w:t>
      </w:r>
      <w:r w:rsidR="0025415D">
        <w:rPr>
          <w:rFonts w:ascii="Times New Roman" w:hAnsi="Times New Roman" w:cs="Times New Roman"/>
        </w:rPr>
        <w:t xml:space="preserve">also </w:t>
      </w:r>
      <w:r w:rsidR="007712E3" w:rsidRPr="00DE0A01">
        <w:rPr>
          <w:rFonts w:ascii="Times New Roman" w:hAnsi="Times New Roman" w:cs="Times New Roman"/>
        </w:rPr>
        <w:t>be worthwhile</w:t>
      </w:r>
      <w:r>
        <w:rPr>
          <w:rFonts w:ascii="Times New Roman" w:hAnsi="Times New Roman" w:cs="Times New Roman"/>
        </w:rPr>
        <w:t>, as the participants in the current study had only received a few years of formal artistic training</w:t>
      </w:r>
      <w:r w:rsidR="007712E3" w:rsidRPr="00DE0A01">
        <w:rPr>
          <w:rFonts w:ascii="Times New Roman" w:hAnsi="Times New Roman" w:cs="Times New Roman"/>
        </w:rPr>
        <w:t xml:space="preserve">. </w:t>
      </w:r>
    </w:p>
    <w:p w14:paraId="51D28E26" w14:textId="71E2B51D" w:rsidR="00541DCF" w:rsidRPr="0025415D" w:rsidRDefault="003C5D86" w:rsidP="0025415D">
      <w:pPr>
        <w:spacing w:after="120" w:line="480" w:lineRule="auto"/>
        <w:ind w:firstLine="720"/>
        <w:rPr>
          <w:rFonts w:ascii="Times New Roman" w:hAnsi="Times New Roman" w:cs="Times New Roman"/>
        </w:rPr>
      </w:pPr>
      <w:r>
        <w:rPr>
          <w:rFonts w:ascii="Times New Roman" w:hAnsi="Times New Roman" w:cs="Times New Roman"/>
        </w:rPr>
        <w:t>T</w:t>
      </w:r>
      <w:r w:rsidR="00F2503E" w:rsidRPr="00DE0A01">
        <w:rPr>
          <w:rFonts w:ascii="Times New Roman" w:hAnsi="Times New Roman" w:cs="Times New Roman"/>
        </w:rPr>
        <w:t>he domain-</w:t>
      </w:r>
      <w:r w:rsidR="00712721" w:rsidRPr="00DE0A01">
        <w:rPr>
          <w:rFonts w:ascii="Times New Roman" w:hAnsi="Times New Roman" w:cs="Times New Roman"/>
        </w:rPr>
        <w:t>general nature</w:t>
      </w:r>
      <w:r w:rsidR="00F2503E" w:rsidRPr="00DE0A01">
        <w:rPr>
          <w:rFonts w:ascii="Times New Roman" w:hAnsi="Times New Roman" w:cs="Times New Roman"/>
        </w:rPr>
        <w:t xml:space="preserve"> of </w:t>
      </w:r>
      <w:r>
        <w:rPr>
          <w:rFonts w:ascii="Times New Roman" w:hAnsi="Times New Roman" w:cs="Times New Roman"/>
        </w:rPr>
        <w:t xml:space="preserve">attentional </w:t>
      </w:r>
      <w:r w:rsidR="00F2503E" w:rsidRPr="00DE0A01">
        <w:rPr>
          <w:rFonts w:ascii="Times New Roman" w:hAnsi="Times New Roman" w:cs="Times New Roman"/>
        </w:rPr>
        <w:t>flexibility in the visual arts</w:t>
      </w:r>
      <w:r w:rsidR="00712721" w:rsidRPr="00DE0A01">
        <w:rPr>
          <w:rFonts w:ascii="Times New Roman" w:hAnsi="Times New Roman" w:cs="Times New Roman"/>
        </w:rPr>
        <w:t xml:space="preserve"> was not supported by the current </w:t>
      </w:r>
      <w:r w:rsidR="00A858E3">
        <w:rPr>
          <w:rFonts w:ascii="Times New Roman" w:hAnsi="Times New Roman" w:cs="Times New Roman"/>
        </w:rPr>
        <w:t>findings</w:t>
      </w:r>
      <w:r w:rsidR="0025415D">
        <w:rPr>
          <w:rFonts w:ascii="Times New Roman" w:hAnsi="Times New Roman" w:cs="Times New Roman"/>
        </w:rPr>
        <w:t>, with art students showing reduced cognitive inhibition relative to non-art students</w:t>
      </w:r>
      <w:r w:rsidR="00F2503E" w:rsidRPr="00DE0A01">
        <w:rPr>
          <w:rFonts w:ascii="Times New Roman" w:hAnsi="Times New Roman" w:cs="Times New Roman"/>
        </w:rPr>
        <w:t xml:space="preserve">. </w:t>
      </w:r>
      <w:r w:rsidR="003270A5" w:rsidRPr="00DE0A01">
        <w:rPr>
          <w:rFonts w:ascii="Times New Roman" w:hAnsi="Times New Roman" w:cs="Times New Roman"/>
        </w:rPr>
        <w:t>The findings indicate</w:t>
      </w:r>
      <w:r w:rsidR="00712721" w:rsidRPr="00DE0A01">
        <w:rPr>
          <w:rFonts w:ascii="Times New Roman" w:hAnsi="Times New Roman" w:cs="Times New Roman"/>
        </w:rPr>
        <w:t>d</w:t>
      </w:r>
      <w:r w:rsidR="003270A5" w:rsidRPr="00DE0A01">
        <w:rPr>
          <w:rFonts w:ascii="Times New Roman" w:hAnsi="Times New Roman" w:cs="Times New Roman"/>
        </w:rPr>
        <w:t xml:space="preserve"> </w:t>
      </w:r>
      <w:r w:rsidR="00F2503E" w:rsidRPr="00DE0A01">
        <w:rPr>
          <w:rFonts w:ascii="Times New Roman" w:hAnsi="Times New Roman" w:cs="Times New Roman"/>
        </w:rPr>
        <w:t>that there are no robust relationships between</w:t>
      </w:r>
      <w:r w:rsidR="00774EB9" w:rsidRPr="00DE0A01">
        <w:rPr>
          <w:rFonts w:ascii="Times New Roman" w:hAnsi="Times New Roman" w:cs="Times New Roman"/>
        </w:rPr>
        <w:t xml:space="preserve"> artists’</w:t>
      </w:r>
      <w:r w:rsidR="00F2503E" w:rsidRPr="00DE0A01">
        <w:rPr>
          <w:rFonts w:ascii="Times New Roman" w:hAnsi="Times New Roman" w:cs="Times New Roman"/>
        </w:rPr>
        <w:t xml:space="preserve"> voluntary control over perception of ambiguous figures on the one hand and </w:t>
      </w:r>
      <w:r w:rsidR="00774EB9" w:rsidRPr="00DE0A01">
        <w:rPr>
          <w:rFonts w:ascii="Times New Roman" w:hAnsi="Times New Roman" w:cs="Times New Roman"/>
        </w:rPr>
        <w:t xml:space="preserve">their </w:t>
      </w:r>
      <w:r w:rsidR="00F2503E" w:rsidRPr="00DE0A01">
        <w:rPr>
          <w:rFonts w:ascii="Times New Roman" w:hAnsi="Times New Roman" w:cs="Times New Roman"/>
        </w:rPr>
        <w:t xml:space="preserve">executive function </w:t>
      </w:r>
      <w:r w:rsidR="00774EB9" w:rsidRPr="00DE0A01">
        <w:rPr>
          <w:rFonts w:ascii="Times New Roman" w:hAnsi="Times New Roman" w:cs="Times New Roman"/>
        </w:rPr>
        <w:t xml:space="preserve">capacity </w:t>
      </w:r>
      <w:r w:rsidR="00F2503E" w:rsidRPr="00DE0A01">
        <w:rPr>
          <w:rFonts w:ascii="Times New Roman" w:hAnsi="Times New Roman" w:cs="Times New Roman"/>
        </w:rPr>
        <w:t>on the other. It can be concluded that</w:t>
      </w:r>
      <w:r w:rsidR="00595034" w:rsidRPr="00DE0A01">
        <w:rPr>
          <w:rFonts w:ascii="Times New Roman" w:hAnsi="Times New Roman" w:cs="Times New Roman"/>
        </w:rPr>
        <w:t>,</w:t>
      </w:r>
      <w:r w:rsidR="00F2503E" w:rsidRPr="00DE0A01">
        <w:rPr>
          <w:rFonts w:ascii="Times New Roman" w:hAnsi="Times New Roman" w:cs="Times New Roman"/>
        </w:rPr>
        <w:t xml:space="preserve"> while </w:t>
      </w:r>
      <w:r w:rsidR="00AC116F">
        <w:rPr>
          <w:rFonts w:ascii="Times New Roman" w:hAnsi="Times New Roman" w:cs="Times New Roman"/>
        </w:rPr>
        <w:t>artistic skill</w:t>
      </w:r>
      <w:r w:rsidR="00F2503E" w:rsidRPr="00DE0A01">
        <w:rPr>
          <w:rFonts w:ascii="Times New Roman" w:hAnsi="Times New Roman" w:cs="Times New Roman"/>
        </w:rPr>
        <w:t xml:space="preserve"> </w:t>
      </w:r>
      <w:r w:rsidR="00774EB9" w:rsidRPr="00DE0A01">
        <w:rPr>
          <w:rFonts w:ascii="Times New Roman" w:hAnsi="Times New Roman" w:cs="Times New Roman"/>
        </w:rPr>
        <w:t>is associated with</w:t>
      </w:r>
      <w:r w:rsidR="00F2503E" w:rsidRPr="00DE0A01">
        <w:rPr>
          <w:rFonts w:ascii="Times New Roman" w:hAnsi="Times New Roman" w:cs="Times New Roman"/>
        </w:rPr>
        <w:t xml:space="preserve"> flexible visual attention, this does not transfer to conceptual flexibility </w:t>
      </w:r>
      <w:r w:rsidR="000F2EB2" w:rsidRPr="00DE0A01">
        <w:rPr>
          <w:rFonts w:ascii="Times New Roman" w:hAnsi="Times New Roman" w:cs="Times New Roman"/>
        </w:rPr>
        <w:t xml:space="preserve">at the executive level. </w:t>
      </w:r>
      <w:r w:rsidR="0025415D">
        <w:rPr>
          <w:rFonts w:ascii="Times New Roman" w:hAnsi="Times New Roman" w:cs="Times New Roman"/>
        </w:rPr>
        <w:t xml:space="preserve">However, </w:t>
      </w:r>
      <w:r w:rsidR="00E802F6">
        <w:rPr>
          <w:rFonts w:ascii="Times New Roman" w:hAnsi="Times New Roman" w:cs="Times New Roman"/>
        </w:rPr>
        <w:t xml:space="preserve">it is possible that </w:t>
      </w:r>
      <w:r w:rsidR="0025415D">
        <w:rPr>
          <w:rFonts w:ascii="Times New Roman" w:hAnsi="Times New Roman" w:cs="Times New Roman"/>
        </w:rPr>
        <w:t>the coupling of reduced executive inhibition, which has recently been associated with enhanced creative fluency</w:t>
      </w:r>
      <w:r w:rsidR="006C5CC3">
        <w:rPr>
          <w:rFonts w:ascii="Times New Roman" w:hAnsi="Times New Roman" w:cs="Times New Roman"/>
        </w:rPr>
        <w:t xml:space="preserve"> </w:t>
      </w:r>
      <w:r w:rsidR="00E802F6">
        <w:rPr>
          <w:rFonts w:ascii="Times New Roman" w:hAnsi="Times New Roman" w:cs="Times New Roman"/>
        </w:rPr>
        <w:fldChar w:fldCharType="begin"/>
      </w:r>
      <w:r w:rsidR="00E802F6">
        <w:rPr>
          <w:rFonts w:ascii="Times New Roman" w:hAnsi="Times New Roman" w:cs="Times New Roman"/>
        </w:rPr>
        <w:instrText xml:space="preserve"> ADDIN ZOTERO_ITEM CSL_CITATION {"citationID":"q637o3m2b","properties":{"formattedCitation":"(Radel, Davranche, Fournier, &amp; Dietrich, 2015)","plainCitation":"(Radel, Davranche, Fournier, &amp; Dietrich, 2015)"},"citationItems":[{"id":1962,"uris":["http://zotero.org/users/1625918/items/8KP47BHB"],"uri":["http://zotero.org/users/1625918/items/8KP47BHB"],"itemData":{"id":1962,"type":"article-journal","title":"The role of (dis)inhibition in creativity: Decreased inhibition improves idea generation","container-title":"Cognition","page":"110-120","volume":"134","source":"CrossRef","DOI":"10.1016/j.cognition.2014.09.001","ISSN":"00100277","shortTitle":"The role of (dis)inhibition in creativity","language":"en","author":[{"family":"Radel","given":"Rémi"},{"family":"Davranche","given":"Karen"},{"family":"Fournier","given":"Marion"},{"family":"Dietrich","given":"Arne"}],"issued":{"date-parts":[["2015",1]]}}}],"schema":"https://github.com/citation-style-language/schema/raw/master/csl-citation.json"} </w:instrText>
      </w:r>
      <w:r w:rsidR="00E802F6">
        <w:rPr>
          <w:rFonts w:ascii="Times New Roman" w:hAnsi="Times New Roman" w:cs="Times New Roman"/>
        </w:rPr>
        <w:fldChar w:fldCharType="separate"/>
      </w:r>
      <w:r w:rsidR="00E802F6">
        <w:rPr>
          <w:rFonts w:ascii="Times New Roman" w:hAnsi="Times New Roman" w:cs="Times New Roman"/>
          <w:noProof/>
        </w:rPr>
        <w:t>(Radel, Davranche, Fournier, &amp; Dietrich, 2015)</w:t>
      </w:r>
      <w:r w:rsidR="00E802F6">
        <w:rPr>
          <w:rFonts w:ascii="Times New Roman" w:hAnsi="Times New Roman" w:cs="Times New Roman"/>
        </w:rPr>
        <w:fldChar w:fldCharType="end"/>
      </w:r>
      <w:r w:rsidR="0025415D">
        <w:rPr>
          <w:rFonts w:ascii="Times New Roman" w:hAnsi="Times New Roman" w:cs="Times New Roman"/>
        </w:rPr>
        <w:t xml:space="preserve">, with enhanced perceptual flexibility found in the current study, could account for artistic insights. This implies that the creative process may function via the production of multiple perceptual representations of stimuli in conjunction with a loosening of semantic associations with those representations. </w:t>
      </w:r>
      <w:r w:rsidR="00E802F6">
        <w:rPr>
          <w:rFonts w:ascii="Times New Roman" w:hAnsi="Times New Roman" w:cs="Times New Roman"/>
        </w:rPr>
        <w:t xml:space="preserve">This is a fruitful avenue for further research, in which it will be necessary to isolate specific </w:t>
      </w:r>
      <w:r w:rsidR="0043795E">
        <w:rPr>
          <w:rFonts w:ascii="Times New Roman" w:hAnsi="Times New Roman" w:cs="Times New Roman"/>
        </w:rPr>
        <w:t>aspects of the artistic process</w:t>
      </w:r>
      <w:r w:rsidR="00E802F6">
        <w:rPr>
          <w:rFonts w:ascii="Times New Roman" w:hAnsi="Times New Roman" w:cs="Times New Roman"/>
        </w:rPr>
        <w:t xml:space="preserve"> </w:t>
      </w:r>
      <w:r w:rsidR="0043795E">
        <w:rPr>
          <w:rFonts w:ascii="Times New Roman" w:hAnsi="Times New Roman" w:cs="Times New Roman"/>
        </w:rPr>
        <w:t xml:space="preserve">to evaluate when perceptual and executive flexibility is most significant. </w:t>
      </w:r>
      <w:r w:rsidR="00541DCF">
        <w:rPr>
          <w:rFonts w:ascii="Times New Roman" w:hAnsi="Times New Roman" w:cs="Times New Roman"/>
          <w:b/>
          <w:lang w:val="de-DE"/>
        </w:rPr>
        <w:br w:type="page"/>
      </w:r>
    </w:p>
    <w:p w14:paraId="6822F98D" w14:textId="6D362912" w:rsidR="00576C06" w:rsidRPr="00DE0A01" w:rsidRDefault="00576C06" w:rsidP="00AC116F">
      <w:pPr>
        <w:spacing w:after="120" w:line="480" w:lineRule="auto"/>
        <w:outlineLvl w:val="0"/>
        <w:rPr>
          <w:rFonts w:ascii="Times New Roman" w:hAnsi="Times New Roman" w:cs="Times New Roman"/>
          <w:b/>
          <w:lang w:val="de-DE"/>
        </w:rPr>
      </w:pPr>
      <w:r w:rsidRPr="00DE0A01">
        <w:rPr>
          <w:rFonts w:ascii="Times New Roman" w:hAnsi="Times New Roman" w:cs="Times New Roman"/>
          <w:b/>
          <w:lang w:val="de-DE"/>
        </w:rPr>
        <w:lastRenderedPageBreak/>
        <w:t>References</w:t>
      </w:r>
    </w:p>
    <w:p w14:paraId="58C0858E" w14:textId="77777777" w:rsidR="00E802F6" w:rsidRPr="001D74B4" w:rsidRDefault="00576C06" w:rsidP="00E802F6">
      <w:pPr>
        <w:pStyle w:val="Bibliography"/>
        <w:rPr>
          <w:rFonts w:ascii="Times New Roman" w:hAnsi="Times New Roman" w:cs="Times New Roman"/>
        </w:rPr>
      </w:pPr>
      <w:r w:rsidRPr="001D74B4">
        <w:rPr>
          <w:rFonts w:ascii="Times New Roman" w:hAnsi="Times New Roman" w:cs="Times New Roman"/>
          <w:b/>
        </w:rPr>
        <w:fldChar w:fldCharType="begin"/>
      </w:r>
      <w:r w:rsidR="007A5709" w:rsidRPr="001D74B4">
        <w:rPr>
          <w:rFonts w:ascii="Times New Roman" w:hAnsi="Times New Roman" w:cs="Times New Roman"/>
          <w:b/>
          <w:lang w:val="de-DE"/>
        </w:rPr>
        <w:instrText xml:space="preserve"> ADDIN ZOTERO_BIBL {"custom":[]} CSL_BIBLIOGRAPHY </w:instrText>
      </w:r>
      <w:r w:rsidRPr="001D74B4">
        <w:rPr>
          <w:rFonts w:ascii="Times New Roman" w:hAnsi="Times New Roman" w:cs="Times New Roman"/>
          <w:b/>
        </w:rPr>
        <w:fldChar w:fldCharType="separate"/>
      </w:r>
      <w:r w:rsidR="00E802F6" w:rsidRPr="001D74B4">
        <w:rPr>
          <w:rFonts w:ascii="Times New Roman" w:hAnsi="Times New Roman" w:cs="Times New Roman"/>
        </w:rPr>
        <w:t xml:space="preserve">Bialystok, E., &amp; DePape, A.-M. (2009). Musical expertise, bilingualism, and executive functioning. </w:t>
      </w:r>
      <w:r w:rsidR="00E802F6" w:rsidRPr="001D74B4">
        <w:rPr>
          <w:rFonts w:ascii="Times New Roman" w:hAnsi="Times New Roman" w:cs="Times New Roman"/>
          <w:i/>
          <w:iCs/>
        </w:rPr>
        <w:t>Journal of Experimental Psychology: Human Perception and Performance</w:t>
      </w:r>
      <w:r w:rsidR="00E802F6" w:rsidRPr="001D74B4">
        <w:rPr>
          <w:rFonts w:ascii="Times New Roman" w:hAnsi="Times New Roman" w:cs="Times New Roman"/>
        </w:rPr>
        <w:t xml:space="preserve">, </w:t>
      </w:r>
      <w:r w:rsidR="00E802F6" w:rsidRPr="001D74B4">
        <w:rPr>
          <w:rFonts w:ascii="Times New Roman" w:hAnsi="Times New Roman" w:cs="Times New Roman"/>
          <w:i/>
          <w:iCs/>
        </w:rPr>
        <w:t>35</w:t>
      </w:r>
      <w:r w:rsidR="00E802F6" w:rsidRPr="001D74B4">
        <w:rPr>
          <w:rFonts w:ascii="Times New Roman" w:hAnsi="Times New Roman" w:cs="Times New Roman"/>
        </w:rPr>
        <w:t>(2), 565–574. https://doi.org/10.1037/a0012735</w:t>
      </w:r>
    </w:p>
    <w:p w14:paraId="6CD081DC"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Bialystok, E., &amp; Shapero, D. (2005). Ambiguous benefits: The effect of bilingualism on reversing ambiguous figures. </w:t>
      </w:r>
      <w:r w:rsidRPr="001D74B4">
        <w:rPr>
          <w:rFonts w:ascii="Times New Roman" w:hAnsi="Times New Roman" w:cs="Times New Roman"/>
          <w:i/>
          <w:iCs/>
        </w:rPr>
        <w:t>Developmental Science</w:t>
      </w:r>
      <w:r w:rsidRPr="001D74B4">
        <w:rPr>
          <w:rFonts w:ascii="Times New Roman" w:hAnsi="Times New Roman" w:cs="Times New Roman"/>
        </w:rPr>
        <w:t xml:space="preserve">, </w:t>
      </w:r>
      <w:r w:rsidRPr="001D74B4">
        <w:rPr>
          <w:rFonts w:ascii="Times New Roman" w:hAnsi="Times New Roman" w:cs="Times New Roman"/>
          <w:i/>
          <w:iCs/>
        </w:rPr>
        <w:t>8</w:t>
      </w:r>
      <w:r w:rsidRPr="001D74B4">
        <w:rPr>
          <w:rFonts w:ascii="Times New Roman" w:hAnsi="Times New Roman" w:cs="Times New Roman"/>
        </w:rPr>
        <w:t>(6), 595–604.</w:t>
      </w:r>
    </w:p>
    <w:p w14:paraId="1612B6A2" w14:textId="5711FA42"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Eriksen</w:t>
      </w:r>
      <w:r w:rsidR="002B2B8C">
        <w:rPr>
          <w:rFonts w:ascii="Times New Roman" w:hAnsi="Times New Roman" w:cs="Times New Roman"/>
        </w:rPr>
        <w:t>, C</w:t>
      </w:r>
      <w:r w:rsidRPr="001D74B4">
        <w:rPr>
          <w:rFonts w:ascii="Times New Roman" w:hAnsi="Times New Roman" w:cs="Times New Roman"/>
        </w:rPr>
        <w:t xml:space="preserve">. (1995). The flankers task and response competition: A useful tool for investigating a variety of cognitive problems. </w:t>
      </w:r>
      <w:r w:rsidRPr="001D74B4">
        <w:rPr>
          <w:rFonts w:ascii="Times New Roman" w:hAnsi="Times New Roman" w:cs="Times New Roman"/>
          <w:i/>
          <w:iCs/>
        </w:rPr>
        <w:t>Visual Cognition</w:t>
      </w:r>
      <w:r w:rsidRPr="001D74B4">
        <w:rPr>
          <w:rFonts w:ascii="Times New Roman" w:hAnsi="Times New Roman" w:cs="Times New Roman"/>
        </w:rPr>
        <w:t xml:space="preserve">, </w:t>
      </w:r>
      <w:r w:rsidRPr="001D74B4">
        <w:rPr>
          <w:rFonts w:ascii="Times New Roman" w:hAnsi="Times New Roman" w:cs="Times New Roman"/>
          <w:i/>
          <w:iCs/>
        </w:rPr>
        <w:t>2</w:t>
      </w:r>
      <w:r w:rsidRPr="001D74B4">
        <w:rPr>
          <w:rFonts w:ascii="Times New Roman" w:hAnsi="Times New Roman" w:cs="Times New Roman"/>
        </w:rPr>
        <w:t>(2–3), 101–118.</w:t>
      </w:r>
    </w:p>
    <w:p w14:paraId="66F512EE"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Chamberlain, R., &amp; Wagemans, J. (2015). Visual arts training is linked to flexible attention to local and global levels of visual stimuli. </w:t>
      </w:r>
      <w:r w:rsidRPr="001D74B4">
        <w:rPr>
          <w:rFonts w:ascii="Times New Roman" w:hAnsi="Times New Roman" w:cs="Times New Roman"/>
          <w:i/>
          <w:iCs/>
        </w:rPr>
        <w:t>Acta Psychologica</w:t>
      </w:r>
      <w:r w:rsidRPr="001D74B4">
        <w:rPr>
          <w:rFonts w:ascii="Times New Roman" w:hAnsi="Times New Roman" w:cs="Times New Roman"/>
        </w:rPr>
        <w:t xml:space="preserve">, </w:t>
      </w:r>
      <w:r w:rsidRPr="001D74B4">
        <w:rPr>
          <w:rFonts w:ascii="Times New Roman" w:hAnsi="Times New Roman" w:cs="Times New Roman"/>
          <w:i/>
          <w:iCs/>
        </w:rPr>
        <w:t>161</w:t>
      </w:r>
      <w:r w:rsidRPr="001D74B4">
        <w:rPr>
          <w:rFonts w:ascii="Times New Roman" w:hAnsi="Times New Roman" w:cs="Times New Roman"/>
        </w:rPr>
        <w:t>, 185–197.</w:t>
      </w:r>
    </w:p>
    <w:p w14:paraId="62E4297F"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Chamberlain, R., &amp; Wagemans, J. (2016). The genesis of errors in drawing. </w:t>
      </w:r>
      <w:r w:rsidRPr="001D74B4">
        <w:rPr>
          <w:rFonts w:ascii="Times New Roman" w:hAnsi="Times New Roman" w:cs="Times New Roman"/>
          <w:i/>
          <w:iCs/>
        </w:rPr>
        <w:t>Neuroscience &amp; Biobehavioral Reviews</w:t>
      </w:r>
      <w:r w:rsidRPr="001D74B4">
        <w:rPr>
          <w:rFonts w:ascii="Times New Roman" w:hAnsi="Times New Roman" w:cs="Times New Roman"/>
        </w:rPr>
        <w:t xml:space="preserve">, </w:t>
      </w:r>
      <w:r w:rsidRPr="001D74B4">
        <w:rPr>
          <w:rFonts w:ascii="Times New Roman" w:hAnsi="Times New Roman" w:cs="Times New Roman"/>
          <w:i/>
          <w:iCs/>
        </w:rPr>
        <w:t>65</w:t>
      </w:r>
      <w:r w:rsidRPr="001D74B4">
        <w:rPr>
          <w:rFonts w:ascii="Times New Roman" w:hAnsi="Times New Roman" w:cs="Times New Roman"/>
        </w:rPr>
        <w:t>, 195–207. https://doi.org/10.1016/j.neubiorev.2016.04.002</w:t>
      </w:r>
    </w:p>
    <w:p w14:paraId="6618E2B2"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Champely, S. (2009). </w:t>
      </w:r>
      <w:r w:rsidRPr="001D74B4">
        <w:rPr>
          <w:rFonts w:ascii="Times New Roman" w:hAnsi="Times New Roman" w:cs="Times New Roman"/>
          <w:i/>
          <w:iCs/>
        </w:rPr>
        <w:t>pwr: Basic functions for power analysis. R package version 1.1.1.</w:t>
      </w:r>
      <w:r w:rsidRPr="001D74B4">
        <w:rPr>
          <w:rFonts w:ascii="Times New Roman" w:hAnsi="Times New Roman" w:cs="Times New Roman"/>
        </w:rPr>
        <w:t xml:space="preserve"> Vienna, Austria: The R Foundation.</w:t>
      </w:r>
    </w:p>
    <w:p w14:paraId="63BDC6A4"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Diamond, A. (2013). Executive Functions. </w:t>
      </w:r>
      <w:r w:rsidRPr="001D74B4">
        <w:rPr>
          <w:rFonts w:ascii="Times New Roman" w:hAnsi="Times New Roman" w:cs="Times New Roman"/>
          <w:i/>
          <w:iCs/>
        </w:rPr>
        <w:t>Annual Review of Psychology</w:t>
      </w:r>
      <w:r w:rsidRPr="001D74B4">
        <w:rPr>
          <w:rFonts w:ascii="Times New Roman" w:hAnsi="Times New Roman" w:cs="Times New Roman"/>
        </w:rPr>
        <w:t xml:space="preserve">, </w:t>
      </w:r>
      <w:r w:rsidRPr="001D74B4">
        <w:rPr>
          <w:rFonts w:ascii="Times New Roman" w:hAnsi="Times New Roman" w:cs="Times New Roman"/>
          <w:i/>
          <w:iCs/>
        </w:rPr>
        <w:t>64</w:t>
      </w:r>
      <w:r w:rsidRPr="001D74B4">
        <w:rPr>
          <w:rFonts w:ascii="Times New Roman" w:hAnsi="Times New Roman" w:cs="Times New Roman"/>
        </w:rPr>
        <w:t>(1), 135–168. https://doi.org/10.1146/annurev-psych-113011-143750</w:t>
      </w:r>
    </w:p>
    <w:p w14:paraId="027A64B6"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Kanai, R., Bahrami, B., &amp; Rees, G. (2010). Human Parietal Cortex Structure Predicts Individual Differences in Perceptual Rivalry. </w:t>
      </w:r>
      <w:r w:rsidRPr="001D74B4">
        <w:rPr>
          <w:rFonts w:ascii="Times New Roman" w:hAnsi="Times New Roman" w:cs="Times New Roman"/>
          <w:i/>
          <w:iCs/>
        </w:rPr>
        <w:t>Current Biology</w:t>
      </w:r>
      <w:r w:rsidRPr="001D74B4">
        <w:rPr>
          <w:rFonts w:ascii="Times New Roman" w:hAnsi="Times New Roman" w:cs="Times New Roman"/>
        </w:rPr>
        <w:t xml:space="preserve">, </w:t>
      </w:r>
      <w:r w:rsidRPr="001D74B4">
        <w:rPr>
          <w:rFonts w:ascii="Times New Roman" w:hAnsi="Times New Roman" w:cs="Times New Roman"/>
          <w:i/>
          <w:iCs/>
        </w:rPr>
        <w:t>20</w:t>
      </w:r>
      <w:r w:rsidRPr="001D74B4">
        <w:rPr>
          <w:rFonts w:ascii="Times New Roman" w:hAnsi="Times New Roman" w:cs="Times New Roman"/>
        </w:rPr>
        <w:t>(18), 1626–1630. https://doi.org/10.1016/j.cub.2010.07.027</w:t>
      </w:r>
    </w:p>
    <w:p w14:paraId="2C765982"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Kiesel, A., Steinhauser, M., Wendt, M., Falkenstein, M., Jost, K., Philipp, A. M., &amp; Koch, I. (2010). Control and interference in task switching—A review. </w:t>
      </w:r>
      <w:r w:rsidRPr="001D74B4">
        <w:rPr>
          <w:rFonts w:ascii="Times New Roman" w:hAnsi="Times New Roman" w:cs="Times New Roman"/>
          <w:i/>
          <w:iCs/>
        </w:rPr>
        <w:t>Psychological Bulletin</w:t>
      </w:r>
      <w:r w:rsidRPr="001D74B4">
        <w:rPr>
          <w:rFonts w:ascii="Times New Roman" w:hAnsi="Times New Roman" w:cs="Times New Roman"/>
        </w:rPr>
        <w:t xml:space="preserve">, </w:t>
      </w:r>
      <w:r w:rsidRPr="001D74B4">
        <w:rPr>
          <w:rFonts w:ascii="Times New Roman" w:hAnsi="Times New Roman" w:cs="Times New Roman"/>
          <w:i/>
          <w:iCs/>
        </w:rPr>
        <w:t>136</w:t>
      </w:r>
      <w:r w:rsidRPr="001D74B4">
        <w:rPr>
          <w:rFonts w:ascii="Times New Roman" w:hAnsi="Times New Roman" w:cs="Times New Roman"/>
        </w:rPr>
        <w:t>(5), 849–874. https://doi.org/10.1037/a0019842</w:t>
      </w:r>
    </w:p>
    <w:p w14:paraId="53549D54"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Kozbelt, A. (2001). Artists as experts in visual cognition. </w:t>
      </w:r>
      <w:r w:rsidRPr="001D74B4">
        <w:rPr>
          <w:rFonts w:ascii="Times New Roman" w:hAnsi="Times New Roman" w:cs="Times New Roman"/>
          <w:i/>
          <w:iCs/>
        </w:rPr>
        <w:t>Visual Cognition</w:t>
      </w:r>
      <w:r w:rsidRPr="001D74B4">
        <w:rPr>
          <w:rFonts w:ascii="Times New Roman" w:hAnsi="Times New Roman" w:cs="Times New Roman"/>
        </w:rPr>
        <w:t xml:space="preserve">, </w:t>
      </w:r>
      <w:r w:rsidRPr="001D74B4">
        <w:rPr>
          <w:rFonts w:ascii="Times New Roman" w:hAnsi="Times New Roman" w:cs="Times New Roman"/>
          <w:i/>
          <w:iCs/>
        </w:rPr>
        <w:t>8</w:t>
      </w:r>
      <w:r w:rsidRPr="001D74B4">
        <w:rPr>
          <w:rFonts w:ascii="Times New Roman" w:hAnsi="Times New Roman" w:cs="Times New Roman"/>
        </w:rPr>
        <w:t>(6), 705–723. https://doi.org/10.1080/13506280042000090</w:t>
      </w:r>
    </w:p>
    <w:p w14:paraId="70248CD5"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Moreno, S., Bialystok, E., Barac, R., Schellenberg, E. G., Cepeda, N. J., &amp; Chau, T. (2011). Short-Term Music Training Enhances Verbal Intelligence and Executive Function. </w:t>
      </w:r>
      <w:r w:rsidRPr="001D74B4">
        <w:rPr>
          <w:rFonts w:ascii="Times New Roman" w:hAnsi="Times New Roman" w:cs="Times New Roman"/>
          <w:i/>
          <w:iCs/>
        </w:rPr>
        <w:t>Psychological Science</w:t>
      </w:r>
      <w:r w:rsidRPr="001D74B4">
        <w:rPr>
          <w:rFonts w:ascii="Times New Roman" w:hAnsi="Times New Roman" w:cs="Times New Roman"/>
        </w:rPr>
        <w:t xml:space="preserve">, </w:t>
      </w:r>
      <w:r w:rsidRPr="001D74B4">
        <w:rPr>
          <w:rFonts w:ascii="Times New Roman" w:hAnsi="Times New Roman" w:cs="Times New Roman"/>
          <w:i/>
          <w:iCs/>
        </w:rPr>
        <w:t>22</w:t>
      </w:r>
      <w:r w:rsidRPr="001D74B4">
        <w:rPr>
          <w:rFonts w:ascii="Times New Roman" w:hAnsi="Times New Roman" w:cs="Times New Roman"/>
        </w:rPr>
        <w:t>(11), 1425–1433. https://doi.org/10.1177/0956797611416999</w:t>
      </w:r>
    </w:p>
    <w:p w14:paraId="453BC81B"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lastRenderedPageBreak/>
        <w:t xml:space="preserve">Moreno, S., Wodniecka, Z., Tays, W., Alain, C., &amp; Bialystok, E. (2014). Inhibitory Control in Bilinguals and Musicians: Event Related Potential (ERP) Evidence for Experience-Specific Effects. </w:t>
      </w:r>
      <w:r w:rsidRPr="001D74B4">
        <w:rPr>
          <w:rFonts w:ascii="Times New Roman" w:hAnsi="Times New Roman" w:cs="Times New Roman"/>
          <w:i/>
          <w:iCs/>
        </w:rPr>
        <w:t>PLoS ONE</w:t>
      </w:r>
      <w:r w:rsidRPr="001D74B4">
        <w:rPr>
          <w:rFonts w:ascii="Times New Roman" w:hAnsi="Times New Roman" w:cs="Times New Roman"/>
        </w:rPr>
        <w:t xml:space="preserve">, </w:t>
      </w:r>
      <w:r w:rsidRPr="001D74B4">
        <w:rPr>
          <w:rFonts w:ascii="Times New Roman" w:hAnsi="Times New Roman" w:cs="Times New Roman"/>
          <w:i/>
          <w:iCs/>
        </w:rPr>
        <w:t>9</w:t>
      </w:r>
      <w:r w:rsidRPr="001D74B4">
        <w:rPr>
          <w:rFonts w:ascii="Times New Roman" w:hAnsi="Times New Roman" w:cs="Times New Roman"/>
        </w:rPr>
        <w:t>(4), e94169. https://doi.org/10.1371/journal.pone.0094169</w:t>
      </w:r>
    </w:p>
    <w:p w14:paraId="2178900C"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Ostrofsky, J., Kozbelt, A., &amp; Seidel, A. (2012). Perceptual constancies and visual selection as predictors of realistic drawing skill. </w:t>
      </w:r>
      <w:r w:rsidRPr="001D74B4">
        <w:rPr>
          <w:rFonts w:ascii="Times New Roman" w:hAnsi="Times New Roman" w:cs="Times New Roman"/>
          <w:i/>
          <w:iCs/>
        </w:rPr>
        <w:t>Psychology of Aesthetics, Creativity, and the Arts</w:t>
      </w:r>
      <w:r w:rsidRPr="001D74B4">
        <w:rPr>
          <w:rFonts w:ascii="Times New Roman" w:hAnsi="Times New Roman" w:cs="Times New Roman"/>
        </w:rPr>
        <w:t xml:space="preserve">, </w:t>
      </w:r>
      <w:r w:rsidRPr="001D74B4">
        <w:rPr>
          <w:rFonts w:ascii="Times New Roman" w:hAnsi="Times New Roman" w:cs="Times New Roman"/>
          <w:i/>
          <w:iCs/>
        </w:rPr>
        <w:t>6</w:t>
      </w:r>
      <w:r w:rsidRPr="001D74B4">
        <w:rPr>
          <w:rFonts w:ascii="Times New Roman" w:hAnsi="Times New Roman" w:cs="Times New Roman"/>
        </w:rPr>
        <w:t>(2), 124–136. https://doi.org/10.1037/a0026384</w:t>
      </w:r>
    </w:p>
    <w:p w14:paraId="293AE6D7"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Peirce, J. W. (2007). PsychoPy—Psychophysics software in Python. </w:t>
      </w:r>
      <w:r w:rsidRPr="001D74B4">
        <w:rPr>
          <w:rFonts w:ascii="Times New Roman" w:hAnsi="Times New Roman" w:cs="Times New Roman"/>
          <w:i/>
          <w:iCs/>
        </w:rPr>
        <w:t>Journal of Neuroscience Methods</w:t>
      </w:r>
      <w:r w:rsidRPr="001D74B4">
        <w:rPr>
          <w:rFonts w:ascii="Times New Roman" w:hAnsi="Times New Roman" w:cs="Times New Roman"/>
        </w:rPr>
        <w:t xml:space="preserve">, </w:t>
      </w:r>
      <w:r w:rsidRPr="001D74B4">
        <w:rPr>
          <w:rFonts w:ascii="Times New Roman" w:hAnsi="Times New Roman" w:cs="Times New Roman"/>
          <w:i/>
          <w:iCs/>
        </w:rPr>
        <w:t>162</w:t>
      </w:r>
      <w:r w:rsidRPr="001D74B4">
        <w:rPr>
          <w:rFonts w:ascii="Times New Roman" w:hAnsi="Times New Roman" w:cs="Times New Roman"/>
        </w:rPr>
        <w:t>(1–2), 8–13. https://doi.org/10.1016/j.jneumeth.2006.11.017</w:t>
      </w:r>
    </w:p>
    <w:p w14:paraId="53B68EB6"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Perdreau, F., &amp; Cavanagh, P. (2014). Drawing skill is related to the efficiency of encoding object structure. </w:t>
      </w:r>
      <w:r w:rsidRPr="001D74B4">
        <w:rPr>
          <w:rFonts w:ascii="Times New Roman" w:hAnsi="Times New Roman" w:cs="Times New Roman"/>
          <w:i/>
          <w:iCs/>
        </w:rPr>
        <w:t>I-Perception</w:t>
      </w:r>
      <w:r w:rsidRPr="001D74B4">
        <w:rPr>
          <w:rFonts w:ascii="Times New Roman" w:hAnsi="Times New Roman" w:cs="Times New Roman"/>
        </w:rPr>
        <w:t xml:space="preserve">, </w:t>
      </w:r>
      <w:r w:rsidRPr="001D74B4">
        <w:rPr>
          <w:rFonts w:ascii="Times New Roman" w:hAnsi="Times New Roman" w:cs="Times New Roman"/>
          <w:i/>
          <w:iCs/>
        </w:rPr>
        <w:t>5</w:t>
      </w:r>
      <w:r w:rsidRPr="001D74B4">
        <w:rPr>
          <w:rFonts w:ascii="Times New Roman" w:hAnsi="Times New Roman" w:cs="Times New Roman"/>
        </w:rPr>
        <w:t>(2), 101–119. https://doi.org/10.1068/i0635</w:t>
      </w:r>
    </w:p>
    <w:p w14:paraId="1D8DB655"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Perdreau, F., &amp; Cavanagh, P. (2015). Drawing experts have better visual memory while drawing. </w:t>
      </w:r>
      <w:r w:rsidRPr="001D74B4">
        <w:rPr>
          <w:rFonts w:ascii="Times New Roman" w:hAnsi="Times New Roman" w:cs="Times New Roman"/>
          <w:i/>
          <w:iCs/>
        </w:rPr>
        <w:t>Journal of Vision</w:t>
      </w:r>
      <w:r w:rsidRPr="001D74B4">
        <w:rPr>
          <w:rFonts w:ascii="Times New Roman" w:hAnsi="Times New Roman" w:cs="Times New Roman"/>
        </w:rPr>
        <w:t xml:space="preserve">, </w:t>
      </w:r>
      <w:r w:rsidRPr="001D74B4">
        <w:rPr>
          <w:rFonts w:ascii="Times New Roman" w:hAnsi="Times New Roman" w:cs="Times New Roman"/>
          <w:i/>
          <w:iCs/>
        </w:rPr>
        <w:t>15</w:t>
      </w:r>
      <w:r w:rsidRPr="001D74B4">
        <w:rPr>
          <w:rFonts w:ascii="Times New Roman" w:hAnsi="Times New Roman" w:cs="Times New Roman"/>
        </w:rPr>
        <w:t>(5), 5. https://doi.org/10.1167/15.5.5</w:t>
      </w:r>
    </w:p>
    <w:p w14:paraId="6098A907"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Radel, R., Davranche, K., Fournier, M., &amp; Dietrich, A. (2015). The role of (dis)inhibition in creativity: Decreased inhibition improves idea generation. </w:t>
      </w:r>
      <w:r w:rsidRPr="001D74B4">
        <w:rPr>
          <w:rFonts w:ascii="Times New Roman" w:hAnsi="Times New Roman" w:cs="Times New Roman"/>
          <w:i/>
          <w:iCs/>
        </w:rPr>
        <w:t>Cognition</w:t>
      </w:r>
      <w:r w:rsidRPr="001D74B4">
        <w:rPr>
          <w:rFonts w:ascii="Times New Roman" w:hAnsi="Times New Roman" w:cs="Times New Roman"/>
        </w:rPr>
        <w:t xml:space="preserve">, </w:t>
      </w:r>
      <w:r w:rsidRPr="001D74B4">
        <w:rPr>
          <w:rFonts w:ascii="Times New Roman" w:hAnsi="Times New Roman" w:cs="Times New Roman"/>
          <w:i/>
          <w:iCs/>
        </w:rPr>
        <w:t>134</w:t>
      </w:r>
      <w:r w:rsidRPr="001D74B4">
        <w:rPr>
          <w:rFonts w:ascii="Times New Roman" w:hAnsi="Times New Roman" w:cs="Times New Roman"/>
        </w:rPr>
        <w:t>, 110–120. https://doi.org/10.1016/j.cognition.2014.09.001</w:t>
      </w:r>
    </w:p>
    <w:p w14:paraId="5B995CB0"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Schlewitt-Haynes, L. D., Earthman, M. S., &amp; Burns, B. (2002). Seeing the World Differently: An Analysis of Descriptions of Visual Experiences Provided by Visual Artists and Nonartists. </w:t>
      </w:r>
      <w:r w:rsidRPr="001D74B4">
        <w:rPr>
          <w:rFonts w:ascii="Times New Roman" w:hAnsi="Times New Roman" w:cs="Times New Roman"/>
          <w:i/>
          <w:iCs/>
        </w:rPr>
        <w:t>Creativity Research Journal</w:t>
      </w:r>
      <w:r w:rsidRPr="001D74B4">
        <w:rPr>
          <w:rFonts w:ascii="Times New Roman" w:hAnsi="Times New Roman" w:cs="Times New Roman"/>
        </w:rPr>
        <w:t xml:space="preserve">, </w:t>
      </w:r>
      <w:r w:rsidRPr="001D74B4">
        <w:rPr>
          <w:rFonts w:ascii="Times New Roman" w:hAnsi="Times New Roman" w:cs="Times New Roman"/>
          <w:i/>
          <w:iCs/>
        </w:rPr>
        <w:t>14</w:t>
      </w:r>
      <w:r w:rsidRPr="001D74B4">
        <w:rPr>
          <w:rFonts w:ascii="Times New Roman" w:hAnsi="Times New Roman" w:cs="Times New Roman"/>
        </w:rPr>
        <w:t>(3–4), 361–372. https://doi.org/10.1207/S15326934CRJ1434_7</w:t>
      </w:r>
    </w:p>
    <w:p w14:paraId="2585C267" w14:textId="77777777" w:rsidR="00E802F6" w:rsidRPr="001D74B4" w:rsidRDefault="00E802F6" w:rsidP="00E802F6">
      <w:pPr>
        <w:pStyle w:val="Bibliography"/>
        <w:rPr>
          <w:rFonts w:ascii="Times New Roman" w:hAnsi="Times New Roman" w:cs="Times New Roman"/>
          <w:lang w:val="fr-FR"/>
        </w:rPr>
      </w:pPr>
      <w:r w:rsidRPr="001D74B4">
        <w:rPr>
          <w:rFonts w:ascii="Times New Roman" w:hAnsi="Times New Roman" w:cs="Times New Roman"/>
        </w:rPr>
        <w:t xml:space="preserve">Sekutowicz, M., Schmack, K., Steimke, R., Paschke, L., Sterzer, P., Walter, H., &amp; Stelzel, C. (2016). Striatal activation as a neural link between cognitive and perceptual flexibility. </w:t>
      </w:r>
      <w:r w:rsidRPr="001D74B4">
        <w:rPr>
          <w:rFonts w:ascii="Times New Roman" w:hAnsi="Times New Roman" w:cs="Times New Roman"/>
          <w:i/>
          <w:iCs/>
          <w:lang w:val="fr-FR"/>
        </w:rPr>
        <w:t>NeuroImage</w:t>
      </w:r>
      <w:r w:rsidRPr="001D74B4">
        <w:rPr>
          <w:rFonts w:ascii="Times New Roman" w:hAnsi="Times New Roman" w:cs="Times New Roman"/>
          <w:lang w:val="fr-FR"/>
        </w:rPr>
        <w:t xml:space="preserve">, </w:t>
      </w:r>
      <w:r w:rsidRPr="001D74B4">
        <w:rPr>
          <w:rFonts w:ascii="Times New Roman" w:hAnsi="Times New Roman" w:cs="Times New Roman"/>
          <w:i/>
          <w:iCs/>
          <w:lang w:val="fr-FR"/>
        </w:rPr>
        <w:t>141</w:t>
      </w:r>
      <w:r w:rsidRPr="001D74B4">
        <w:rPr>
          <w:rFonts w:ascii="Times New Roman" w:hAnsi="Times New Roman" w:cs="Times New Roman"/>
          <w:lang w:val="fr-FR"/>
        </w:rPr>
        <w:t>, 393–398. https://doi.org/10.1016/j.neuroimage.2016.07.046</w:t>
      </w:r>
    </w:p>
    <w:p w14:paraId="177FA391"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lang w:val="fr-FR"/>
        </w:rPr>
        <w:t xml:space="preserve">Strüber, D., &amp; Stadler, M. (1999). </w:t>
      </w:r>
      <w:r w:rsidRPr="001D74B4">
        <w:rPr>
          <w:rFonts w:ascii="Times New Roman" w:hAnsi="Times New Roman" w:cs="Times New Roman"/>
        </w:rPr>
        <w:t xml:space="preserve">Differences in top - down influences on the reversal rate of different categories of reversible figures. </w:t>
      </w:r>
      <w:r w:rsidRPr="001D74B4">
        <w:rPr>
          <w:rFonts w:ascii="Times New Roman" w:hAnsi="Times New Roman" w:cs="Times New Roman"/>
          <w:i/>
          <w:iCs/>
        </w:rPr>
        <w:t>Perception</w:t>
      </w:r>
      <w:r w:rsidRPr="001D74B4">
        <w:rPr>
          <w:rFonts w:ascii="Times New Roman" w:hAnsi="Times New Roman" w:cs="Times New Roman"/>
        </w:rPr>
        <w:t xml:space="preserve">, </w:t>
      </w:r>
      <w:r w:rsidRPr="001D74B4">
        <w:rPr>
          <w:rFonts w:ascii="Times New Roman" w:hAnsi="Times New Roman" w:cs="Times New Roman"/>
          <w:i/>
          <w:iCs/>
        </w:rPr>
        <w:t>28</w:t>
      </w:r>
      <w:r w:rsidRPr="001D74B4">
        <w:rPr>
          <w:rFonts w:ascii="Times New Roman" w:hAnsi="Times New Roman" w:cs="Times New Roman"/>
        </w:rPr>
        <w:t>(10), 1185–1196. https://doi.org/10.1068/p2973</w:t>
      </w:r>
    </w:p>
    <w:p w14:paraId="16B2A35B"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Suzuki, S., &amp; Peterson, M. A. (2000). Multiplicative effects of intention on the perception of bistable apparent motion. </w:t>
      </w:r>
      <w:r w:rsidRPr="001D74B4">
        <w:rPr>
          <w:rFonts w:ascii="Times New Roman" w:hAnsi="Times New Roman" w:cs="Times New Roman"/>
          <w:i/>
          <w:iCs/>
        </w:rPr>
        <w:t>Psychological Science</w:t>
      </w:r>
      <w:r w:rsidRPr="001D74B4">
        <w:rPr>
          <w:rFonts w:ascii="Times New Roman" w:hAnsi="Times New Roman" w:cs="Times New Roman"/>
        </w:rPr>
        <w:t xml:space="preserve">, </w:t>
      </w:r>
      <w:r w:rsidRPr="001D74B4">
        <w:rPr>
          <w:rFonts w:ascii="Times New Roman" w:hAnsi="Times New Roman" w:cs="Times New Roman"/>
          <w:i/>
          <w:iCs/>
        </w:rPr>
        <w:t>11</w:t>
      </w:r>
      <w:r w:rsidRPr="001D74B4">
        <w:rPr>
          <w:rFonts w:ascii="Times New Roman" w:hAnsi="Times New Roman" w:cs="Times New Roman"/>
        </w:rPr>
        <w:t>(3), 202–209.</w:t>
      </w:r>
    </w:p>
    <w:p w14:paraId="5E319DF1"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lastRenderedPageBreak/>
        <w:t xml:space="preserve">Toppino, T. C. (2003). Reversible-figure perception: Mechanisms of intentional control. </w:t>
      </w:r>
      <w:r w:rsidRPr="001D74B4">
        <w:rPr>
          <w:rFonts w:ascii="Times New Roman" w:hAnsi="Times New Roman" w:cs="Times New Roman"/>
          <w:i/>
          <w:iCs/>
        </w:rPr>
        <w:t>Perception &amp; Psychophysics</w:t>
      </w:r>
      <w:r w:rsidRPr="001D74B4">
        <w:rPr>
          <w:rFonts w:ascii="Times New Roman" w:hAnsi="Times New Roman" w:cs="Times New Roman"/>
        </w:rPr>
        <w:t xml:space="preserve">, </w:t>
      </w:r>
      <w:r w:rsidRPr="001D74B4">
        <w:rPr>
          <w:rFonts w:ascii="Times New Roman" w:hAnsi="Times New Roman" w:cs="Times New Roman"/>
          <w:i/>
          <w:iCs/>
        </w:rPr>
        <w:t>65</w:t>
      </w:r>
      <w:r w:rsidRPr="001D74B4">
        <w:rPr>
          <w:rFonts w:ascii="Times New Roman" w:hAnsi="Times New Roman" w:cs="Times New Roman"/>
        </w:rPr>
        <w:t>(8), 1285–1295.</w:t>
      </w:r>
    </w:p>
    <w:p w14:paraId="3085161F" w14:textId="77777777" w:rsidR="00E802F6" w:rsidRPr="001D74B4" w:rsidRDefault="00E802F6" w:rsidP="00E802F6">
      <w:pPr>
        <w:pStyle w:val="Bibliography"/>
        <w:rPr>
          <w:rFonts w:ascii="Times New Roman" w:hAnsi="Times New Roman" w:cs="Times New Roman"/>
        </w:rPr>
      </w:pPr>
      <w:r w:rsidRPr="001D74B4">
        <w:rPr>
          <w:rFonts w:ascii="Times New Roman" w:hAnsi="Times New Roman" w:cs="Times New Roman"/>
        </w:rPr>
        <w:t xml:space="preserve">van Ee, R., van Dam, L. C. J., &amp; Brouwer, G. J. (2005). Voluntary control and the dynamics of perceptual bi-stability. </w:t>
      </w:r>
      <w:r w:rsidRPr="001D74B4">
        <w:rPr>
          <w:rFonts w:ascii="Times New Roman" w:hAnsi="Times New Roman" w:cs="Times New Roman"/>
          <w:i/>
          <w:iCs/>
        </w:rPr>
        <w:t>Vision Research</w:t>
      </w:r>
      <w:r w:rsidRPr="001D74B4">
        <w:rPr>
          <w:rFonts w:ascii="Times New Roman" w:hAnsi="Times New Roman" w:cs="Times New Roman"/>
        </w:rPr>
        <w:t xml:space="preserve">, </w:t>
      </w:r>
      <w:r w:rsidRPr="001D74B4">
        <w:rPr>
          <w:rFonts w:ascii="Times New Roman" w:hAnsi="Times New Roman" w:cs="Times New Roman"/>
          <w:i/>
          <w:iCs/>
        </w:rPr>
        <w:t>45</w:t>
      </w:r>
      <w:r w:rsidRPr="001D74B4">
        <w:rPr>
          <w:rFonts w:ascii="Times New Roman" w:hAnsi="Times New Roman" w:cs="Times New Roman"/>
        </w:rPr>
        <w:t>(1), 41–55. https://doi.org/10.1016/j.visres.2004.07.030</w:t>
      </w:r>
    </w:p>
    <w:p w14:paraId="3D1085C3" w14:textId="7FE0EC1E" w:rsidR="001D74B4" w:rsidRPr="001D74B4" w:rsidRDefault="00E802F6" w:rsidP="00341A18">
      <w:pPr>
        <w:pStyle w:val="Bibliography"/>
        <w:rPr>
          <w:rFonts w:ascii="Times New Roman" w:hAnsi="Times New Roman" w:cs="Times New Roman"/>
        </w:rPr>
      </w:pPr>
      <w:r w:rsidRPr="001D74B4">
        <w:rPr>
          <w:rFonts w:ascii="Times New Roman" w:hAnsi="Times New Roman" w:cs="Times New Roman"/>
        </w:rPr>
        <w:t xml:space="preserve">Wimmer, M. C., &amp; Marx, C. (2014). Inhibitory processes in visual perception: A bilingual advantage. </w:t>
      </w:r>
      <w:r w:rsidRPr="001D74B4">
        <w:rPr>
          <w:rFonts w:ascii="Times New Roman" w:hAnsi="Times New Roman" w:cs="Times New Roman"/>
          <w:i/>
          <w:iCs/>
        </w:rPr>
        <w:t>Journal of Experimental Child Psychology</w:t>
      </w:r>
      <w:r w:rsidRPr="001D74B4">
        <w:rPr>
          <w:rFonts w:ascii="Times New Roman" w:hAnsi="Times New Roman" w:cs="Times New Roman"/>
        </w:rPr>
        <w:t xml:space="preserve">, </w:t>
      </w:r>
      <w:r w:rsidRPr="001D74B4">
        <w:rPr>
          <w:rFonts w:ascii="Times New Roman" w:hAnsi="Times New Roman" w:cs="Times New Roman"/>
          <w:i/>
          <w:iCs/>
        </w:rPr>
        <w:t>126</w:t>
      </w:r>
      <w:r w:rsidRPr="001D74B4">
        <w:rPr>
          <w:rFonts w:ascii="Times New Roman" w:hAnsi="Times New Roman" w:cs="Times New Roman"/>
        </w:rPr>
        <w:t>, 412–419. https://doi.org/10.1016/j.jecp.2014.03.004</w:t>
      </w:r>
    </w:p>
    <w:p w14:paraId="62C60AA9" w14:textId="72CF2BBD" w:rsidR="006F5238" w:rsidRDefault="006F5238" w:rsidP="000F2A43">
      <w:pPr>
        <w:rPr>
          <w:rFonts w:ascii="Times New Roman" w:hAnsi="Times New Roman" w:cs="Times New Roman"/>
        </w:rPr>
      </w:pPr>
      <w:r>
        <w:rPr>
          <w:rFonts w:ascii="Times New Roman" w:hAnsi="Times New Roman" w:cs="Times New Roman"/>
        </w:rPr>
        <w:br w:type="page"/>
      </w:r>
    </w:p>
    <w:p w14:paraId="0E3912B9" w14:textId="1C03A4D6" w:rsidR="00576C06" w:rsidRPr="00DE0A01" w:rsidRDefault="00576C06" w:rsidP="00DE0A01">
      <w:pPr>
        <w:spacing w:after="120" w:line="480" w:lineRule="auto"/>
        <w:rPr>
          <w:rFonts w:ascii="Times New Roman" w:hAnsi="Times New Roman" w:cs="Times New Roman"/>
          <w:b/>
        </w:rPr>
      </w:pPr>
      <w:r w:rsidRPr="001D74B4">
        <w:rPr>
          <w:rFonts w:ascii="Times New Roman" w:hAnsi="Times New Roman" w:cs="Times New Roman"/>
          <w:b/>
        </w:rPr>
        <w:lastRenderedPageBreak/>
        <w:fldChar w:fldCharType="end"/>
      </w:r>
    </w:p>
    <w:sectPr w:rsidR="00576C06" w:rsidRPr="00DE0A01" w:rsidSect="000A66A1">
      <w:headerReference w:type="default" r:id="rId18"/>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BBEB8" w14:textId="77777777" w:rsidR="000F5DA9" w:rsidRDefault="000F5DA9" w:rsidP="001D78CE">
      <w:pPr>
        <w:spacing w:after="0" w:line="240" w:lineRule="auto"/>
      </w:pPr>
      <w:r>
        <w:separator/>
      </w:r>
    </w:p>
  </w:endnote>
  <w:endnote w:type="continuationSeparator" w:id="0">
    <w:p w14:paraId="007767CD" w14:textId="77777777" w:rsidR="000F5DA9" w:rsidRDefault="000F5DA9" w:rsidP="001D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577190"/>
      <w:docPartObj>
        <w:docPartGallery w:val="Page Numbers (Bottom of Page)"/>
        <w:docPartUnique/>
      </w:docPartObj>
    </w:sdtPr>
    <w:sdtEndPr>
      <w:rPr>
        <w:rFonts w:ascii="Times New Roman" w:hAnsi="Times New Roman" w:cs="Times New Roman"/>
        <w:noProof/>
      </w:rPr>
    </w:sdtEndPr>
    <w:sdtContent>
      <w:p w14:paraId="1FDD3B42" w14:textId="77777777" w:rsidR="001D74B4" w:rsidRPr="000535E1" w:rsidRDefault="001D74B4">
        <w:pPr>
          <w:pStyle w:val="Footer"/>
          <w:jc w:val="right"/>
          <w:rPr>
            <w:rFonts w:ascii="Times New Roman" w:hAnsi="Times New Roman" w:cs="Times New Roman"/>
          </w:rPr>
        </w:pPr>
        <w:r w:rsidRPr="000535E1">
          <w:rPr>
            <w:rFonts w:ascii="Times New Roman" w:hAnsi="Times New Roman" w:cs="Times New Roman"/>
          </w:rPr>
          <w:fldChar w:fldCharType="begin"/>
        </w:r>
        <w:r w:rsidRPr="000535E1">
          <w:rPr>
            <w:rFonts w:ascii="Times New Roman" w:hAnsi="Times New Roman" w:cs="Times New Roman"/>
          </w:rPr>
          <w:instrText xml:space="preserve"> PAGE   \* MERGEFORMAT </w:instrText>
        </w:r>
        <w:r w:rsidRPr="000535E1">
          <w:rPr>
            <w:rFonts w:ascii="Times New Roman" w:hAnsi="Times New Roman" w:cs="Times New Roman"/>
          </w:rPr>
          <w:fldChar w:fldCharType="separate"/>
        </w:r>
        <w:r w:rsidR="00BB0044">
          <w:rPr>
            <w:rFonts w:ascii="Times New Roman" w:hAnsi="Times New Roman" w:cs="Times New Roman"/>
            <w:noProof/>
          </w:rPr>
          <w:t>12</w:t>
        </w:r>
        <w:r w:rsidRPr="000535E1">
          <w:rPr>
            <w:rFonts w:ascii="Times New Roman" w:hAnsi="Times New Roman" w:cs="Times New Roman"/>
            <w:noProof/>
          </w:rPr>
          <w:fldChar w:fldCharType="end"/>
        </w:r>
      </w:p>
    </w:sdtContent>
  </w:sdt>
  <w:p w14:paraId="0537045C" w14:textId="77777777" w:rsidR="001D74B4" w:rsidRDefault="001D74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4F2B1" w14:textId="77777777" w:rsidR="000F5DA9" w:rsidRDefault="000F5DA9" w:rsidP="001D78CE">
      <w:pPr>
        <w:spacing w:after="0" w:line="240" w:lineRule="auto"/>
      </w:pPr>
      <w:r>
        <w:separator/>
      </w:r>
    </w:p>
  </w:footnote>
  <w:footnote w:type="continuationSeparator" w:id="0">
    <w:p w14:paraId="5F3E4040" w14:textId="77777777" w:rsidR="000F5DA9" w:rsidRDefault="000F5DA9" w:rsidP="001D78CE">
      <w:pPr>
        <w:spacing w:after="0" w:line="240" w:lineRule="auto"/>
      </w:pPr>
      <w:r>
        <w:continuationSeparator/>
      </w:r>
    </w:p>
  </w:footnote>
  <w:footnote w:id="1">
    <w:p w14:paraId="6D866D71" w14:textId="4B41C996" w:rsidR="007A73E6" w:rsidRPr="00A55B36" w:rsidRDefault="007A73E6" w:rsidP="00F97389">
      <w:pPr>
        <w:pStyle w:val="FootnoteText"/>
        <w:rPr>
          <w:rFonts w:ascii="Times New Roman" w:hAnsi="Times New Roman" w:cs="Times New Roman"/>
        </w:rPr>
      </w:pPr>
      <w:r w:rsidRPr="00A55B36">
        <w:rPr>
          <w:rStyle w:val="FootnoteReference"/>
          <w:rFonts w:ascii="Times New Roman" w:hAnsi="Times New Roman" w:cs="Times New Roman"/>
        </w:rPr>
        <w:footnoteRef/>
      </w:r>
      <w:r w:rsidRPr="00A55B36">
        <w:rPr>
          <w:rFonts w:ascii="Times New Roman" w:hAnsi="Times New Roman" w:cs="Times New Roman"/>
        </w:rPr>
        <w:t xml:space="preserve"> Pilot data on a range of </w:t>
      </w:r>
      <w:r>
        <w:rPr>
          <w:rFonts w:ascii="Times New Roman" w:hAnsi="Times New Roman" w:cs="Times New Roman"/>
        </w:rPr>
        <w:t>ambiguous</w:t>
      </w:r>
      <w:r w:rsidRPr="00A55B36">
        <w:rPr>
          <w:rFonts w:ascii="Times New Roman" w:hAnsi="Times New Roman" w:cs="Times New Roman"/>
        </w:rPr>
        <w:t xml:space="preserve"> figures demonstrated that the </w:t>
      </w:r>
      <w:r>
        <w:rPr>
          <w:rFonts w:ascii="Times New Roman" w:hAnsi="Times New Roman" w:cs="Times New Roman"/>
        </w:rPr>
        <w:t>SFM cylinder</w:t>
      </w:r>
      <w:r w:rsidRPr="00A55B36">
        <w:rPr>
          <w:rFonts w:ascii="Times New Roman" w:hAnsi="Times New Roman" w:cs="Times New Roman"/>
        </w:rPr>
        <w:t xml:space="preserve"> had relatively low passive switching rates in comparison to other semantically</w:t>
      </w:r>
      <w:r>
        <w:rPr>
          <w:rFonts w:ascii="Times New Roman" w:hAnsi="Times New Roman" w:cs="Times New Roman"/>
        </w:rPr>
        <w:t xml:space="preserve"> or structurally based figures, while </w:t>
      </w:r>
      <w:r w:rsidR="008F0B96">
        <w:rPr>
          <w:rFonts w:ascii="Times New Roman" w:hAnsi="Times New Roman" w:cs="Times New Roman"/>
        </w:rPr>
        <w:t xml:space="preserve">it </w:t>
      </w:r>
      <w:r w:rsidRPr="00A55B36">
        <w:rPr>
          <w:rFonts w:ascii="Times New Roman" w:hAnsi="Times New Roman" w:cs="Times New Roman"/>
        </w:rPr>
        <w:t>also showed good potential for voluntary reversal. Perceptual switches represent a reversal of depth-order relations</w:t>
      </w:r>
      <w:r w:rsidR="008F0B96">
        <w:rPr>
          <w:rFonts w:ascii="Times New Roman" w:hAnsi="Times New Roman" w:cs="Times New Roman"/>
        </w:rPr>
        <w:t xml:space="preserve"> in a similar manner to reversing the Necker cube (central panel, figure 2)</w:t>
      </w:r>
      <w:r w:rsidRPr="00A55B36">
        <w:rPr>
          <w:rFonts w:ascii="Times New Roman" w:hAnsi="Times New Roman" w:cs="Times New Roma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500275"/>
      <w:docPartObj>
        <w:docPartGallery w:val="Page Numbers (Top of Page)"/>
        <w:docPartUnique/>
      </w:docPartObj>
    </w:sdtPr>
    <w:sdtEndPr>
      <w:rPr>
        <w:noProof/>
      </w:rPr>
    </w:sdtEndPr>
    <w:sdtContent>
      <w:p w14:paraId="63E7223A" w14:textId="77777777" w:rsidR="001D74B4" w:rsidRDefault="001D74B4" w:rsidP="000A66A1">
        <w:pPr>
          <w:pStyle w:val="Header"/>
        </w:pPr>
        <w:r w:rsidRPr="00540AA0">
          <w:rPr>
            <w:rFonts w:ascii="Times New Roman" w:hAnsi="Times New Roman" w:cs="Times New Roman"/>
          </w:rPr>
          <w:t>Art and flexibility</w:t>
        </w:r>
        <w:r>
          <w:tab/>
        </w:r>
        <w:r>
          <w:tab/>
        </w:r>
      </w:p>
    </w:sdtContent>
  </w:sdt>
  <w:p w14:paraId="35190581" w14:textId="77777777" w:rsidR="001D74B4" w:rsidRDefault="001D74B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4AD04" w14:textId="77777777" w:rsidR="001D74B4" w:rsidRPr="00AD6391" w:rsidRDefault="001D74B4" w:rsidP="001E07AF">
    <w:pPr>
      <w:pStyle w:val="Header"/>
      <w:rPr>
        <w:rFonts w:ascii="Times New Roman" w:hAnsi="Times New Roman" w:cs="Times New Roman"/>
      </w:rPr>
    </w:pPr>
    <w:r w:rsidRPr="00AD6391">
      <w:rPr>
        <w:rFonts w:ascii="Times New Roman" w:hAnsi="Times New Roman" w:cs="Times New Roman"/>
      </w:rPr>
      <w:t>Art and flexibility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60E"/>
    <w:multiLevelType w:val="hybridMultilevel"/>
    <w:tmpl w:val="8E62E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9F6905"/>
    <w:multiLevelType w:val="hybridMultilevel"/>
    <w:tmpl w:val="45FC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22CCB"/>
    <w:multiLevelType w:val="hybridMultilevel"/>
    <w:tmpl w:val="BC187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F9B510C"/>
    <w:multiLevelType w:val="hybridMultilevel"/>
    <w:tmpl w:val="9730B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162DE2"/>
    <w:multiLevelType w:val="hybridMultilevel"/>
    <w:tmpl w:val="D5DAC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B24CCC"/>
    <w:multiLevelType w:val="hybridMultilevel"/>
    <w:tmpl w:val="D4BE0C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30AE414F"/>
    <w:multiLevelType w:val="hybridMultilevel"/>
    <w:tmpl w:val="6B80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0F0AD2"/>
    <w:multiLevelType w:val="hybridMultilevel"/>
    <w:tmpl w:val="928802C8"/>
    <w:lvl w:ilvl="0" w:tplc="8C32CC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F7A6BE0"/>
    <w:multiLevelType w:val="hybridMultilevel"/>
    <w:tmpl w:val="3FD09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21730AE"/>
    <w:multiLevelType w:val="hybridMultilevel"/>
    <w:tmpl w:val="646E5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1F4B6B"/>
    <w:multiLevelType w:val="hybridMultilevel"/>
    <w:tmpl w:val="24263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6C81862"/>
    <w:multiLevelType w:val="hybridMultilevel"/>
    <w:tmpl w:val="2B32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ED416C"/>
    <w:multiLevelType w:val="hybridMultilevel"/>
    <w:tmpl w:val="1988DA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F7B6959"/>
    <w:multiLevelType w:val="hybridMultilevel"/>
    <w:tmpl w:val="946694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8630DA2"/>
    <w:multiLevelType w:val="hybridMultilevel"/>
    <w:tmpl w:val="76E00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4E7904"/>
    <w:multiLevelType w:val="hybridMultilevel"/>
    <w:tmpl w:val="CC66E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3AC0A05"/>
    <w:multiLevelType w:val="hybridMultilevel"/>
    <w:tmpl w:val="0570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7975D9"/>
    <w:multiLevelType w:val="hybridMultilevel"/>
    <w:tmpl w:val="91EC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E367D9"/>
    <w:multiLevelType w:val="hybridMultilevel"/>
    <w:tmpl w:val="7EB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80328A"/>
    <w:multiLevelType w:val="hybridMultilevel"/>
    <w:tmpl w:val="117AC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CD71ECD"/>
    <w:multiLevelType w:val="hybridMultilevel"/>
    <w:tmpl w:val="0CA6A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9"/>
  </w:num>
  <w:num w:numId="3">
    <w:abstractNumId w:val="1"/>
  </w:num>
  <w:num w:numId="4">
    <w:abstractNumId w:val="18"/>
  </w:num>
  <w:num w:numId="5">
    <w:abstractNumId w:val="6"/>
  </w:num>
  <w:num w:numId="6">
    <w:abstractNumId w:val="11"/>
  </w:num>
  <w:num w:numId="7">
    <w:abstractNumId w:val="9"/>
  </w:num>
  <w:num w:numId="8">
    <w:abstractNumId w:val="17"/>
  </w:num>
  <w:num w:numId="9">
    <w:abstractNumId w:val="8"/>
  </w:num>
  <w:num w:numId="10">
    <w:abstractNumId w:val="20"/>
  </w:num>
  <w:num w:numId="11">
    <w:abstractNumId w:val="0"/>
  </w:num>
  <w:num w:numId="12">
    <w:abstractNumId w:val="12"/>
  </w:num>
  <w:num w:numId="13">
    <w:abstractNumId w:val="7"/>
  </w:num>
  <w:num w:numId="14">
    <w:abstractNumId w:val="4"/>
  </w:num>
  <w:num w:numId="15">
    <w:abstractNumId w:val="10"/>
  </w:num>
  <w:num w:numId="16">
    <w:abstractNumId w:val="13"/>
  </w:num>
  <w:num w:numId="17">
    <w:abstractNumId w:val="5"/>
  </w:num>
  <w:num w:numId="18">
    <w:abstractNumId w:val="14"/>
  </w:num>
  <w:num w:numId="19">
    <w:abstractNumId w:val="16"/>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72"/>
    <w:rsid w:val="000072B6"/>
    <w:rsid w:val="00007F43"/>
    <w:rsid w:val="000132F4"/>
    <w:rsid w:val="00014DEA"/>
    <w:rsid w:val="0001614B"/>
    <w:rsid w:val="00017C8C"/>
    <w:rsid w:val="00026F12"/>
    <w:rsid w:val="000308AB"/>
    <w:rsid w:val="00032230"/>
    <w:rsid w:val="00032316"/>
    <w:rsid w:val="00034E7D"/>
    <w:rsid w:val="0003634B"/>
    <w:rsid w:val="00043C61"/>
    <w:rsid w:val="00046655"/>
    <w:rsid w:val="00046A7F"/>
    <w:rsid w:val="00052D1A"/>
    <w:rsid w:val="000535E1"/>
    <w:rsid w:val="00055311"/>
    <w:rsid w:val="00057704"/>
    <w:rsid w:val="00061FE7"/>
    <w:rsid w:val="0006486F"/>
    <w:rsid w:val="00064D25"/>
    <w:rsid w:val="0007369F"/>
    <w:rsid w:val="00076362"/>
    <w:rsid w:val="0007751F"/>
    <w:rsid w:val="00084A02"/>
    <w:rsid w:val="0008696C"/>
    <w:rsid w:val="00087101"/>
    <w:rsid w:val="000877B6"/>
    <w:rsid w:val="00090179"/>
    <w:rsid w:val="00090CCA"/>
    <w:rsid w:val="000920E6"/>
    <w:rsid w:val="00092BB2"/>
    <w:rsid w:val="000944C0"/>
    <w:rsid w:val="000955A2"/>
    <w:rsid w:val="000A124C"/>
    <w:rsid w:val="000A208D"/>
    <w:rsid w:val="000A3188"/>
    <w:rsid w:val="000A447F"/>
    <w:rsid w:val="000A5182"/>
    <w:rsid w:val="000A66A1"/>
    <w:rsid w:val="000A74A9"/>
    <w:rsid w:val="000A78E5"/>
    <w:rsid w:val="000B1E9A"/>
    <w:rsid w:val="000B54D0"/>
    <w:rsid w:val="000C3E31"/>
    <w:rsid w:val="000C4EBF"/>
    <w:rsid w:val="000D1082"/>
    <w:rsid w:val="000D240A"/>
    <w:rsid w:val="000D5E17"/>
    <w:rsid w:val="000D640F"/>
    <w:rsid w:val="000D78C3"/>
    <w:rsid w:val="000E03BA"/>
    <w:rsid w:val="000E2341"/>
    <w:rsid w:val="000E2E50"/>
    <w:rsid w:val="000F2A43"/>
    <w:rsid w:val="000F2EB2"/>
    <w:rsid w:val="000F5DA9"/>
    <w:rsid w:val="000F67E3"/>
    <w:rsid w:val="00101822"/>
    <w:rsid w:val="00105429"/>
    <w:rsid w:val="001112A0"/>
    <w:rsid w:val="00115672"/>
    <w:rsid w:val="00130FEB"/>
    <w:rsid w:val="00141116"/>
    <w:rsid w:val="001426A6"/>
    <w:rsid w:val="00144927"/>
    <w:rsid w:val="00151FCB"/>
    <w:rsid w:val="00153E6D"/>
    <w:rsid w:val="0015591C"/>
    <w:rsid w:val="00156420"/>
    <w:rsid w:val="00156A3A"/>
    <w:rsid w:val="00161C81"/>
    <w:rsid w:val="00162550"/>
    <w:rsid w:val="00164C00"/>
    <w:rsid w:val="00165AE6"/>
    <w:rsid w:val="00166708"/>
    <w:rsid w:val="001678BC"/>
    <w:rsid w:val="00170122"/>
    <w:rsid w:val="00172389"/>
    <w:rsid w:val="00172390"/>
    <w:rsid w:val="0017262B"/>
    <w:rsid w:val="00172D15"/>
    <w:rsid w:val="00173376"/>
    <w:rsid w:val="001751B3"/>
    <w:rsid w:val="00181688"/>
    <w:rsid w:val="00183E5A"/>
    <w:rsid w:val="001845B2"/>
    <w:rsid w:val="00184783"/>
    <w:rsid w:val="00191B54"/>
    <w:rsid w:val="00192337"/>
    <w:rsid w:val="0019237B"/>
    <w:rsid w:val="001971BF"/>
    <w:rsid w:val="001A3A31"/>
    <w:rsid w:val="001A4234"/>
    <w:rsid w:val="001A6790"/>
    <w:rsid w:val="001B1B06"/>
    <w:rsid w:val="001B1CD0"/>
    <w:rsid w:val="001B57EE"/>
    <w:rsid w:val="001C3CBC"/>
    <w:rsid w:val="001C47C6"/>
    <w:rsid w:val="001C65F4"/>
    <w:rsid w:val="001D2B38"/>
    <w:rsid w:val="001D2EBB"/>
    <w:rsid w:val="001D42AA"/>
    <w:rsid w:val="001D5784"/>
    <w:rsid w:val="001D74B4"/>
    <w:rsid w:val="001D78CE"/>
    <w:rsid w:val="001E07AF"/>
    <w:rsid w:val="001E1B48"/>
    <w:rsid w:val="001F3DD6"/>
    <w:rsid w:val="001F666A"/>
    <w:rsid w:val="001F6DF4"/>
    <w:rsid w:val="001F747F"/>
    <w:rsid w:val="001F79D3"/>
    <w:rsid w:val="0020002A"/>
    <w:rsid w:val="00202D2F"/>
    <w:rsid w:val="0020572B"/>
    <w:rsid w:val="002063E0"/>
    <w:rsid w:val="00210613"/>
    <w:rsid w:val="00211A13"/>
    <w:rsid w:val="0021236D"/>
    <w:rsid w:val="00212DE4"/>
    <w:rsid w:val="0021479D"/>
    <w:rsid w:val="00222001"/>
    <w:rsid w:val="00225FD1"/>
    <w:rsid w:val="00226B4B"/>
    <w:rsid w:val="002304E5"/>
    <w:rsid w:val="00232907"/>
    <w:rsid w:val="00240712"/>
    <w:rsid w:val="00240A38"/>
    <w:rsid w:val="00242CEC"/>
    <w:rsid w:val="00244EDF"/>
    <w:rsid w:val="002475D2"/>
    <w:rsid w:val="0025415D"/>
    <w:rsid w:val="002552FD"/>
    <w:rsid w:val="002559A1"/>
    <w:rsid w:val="00255EAD"/>
    <w:rsid w:val="00257443"/>
    <w:rsid w:val="00257549"/>
    <w:rsid w:val="002600C3"/>
    <w:rsid w:val="0026016E"/>
    <w:rsid w:val="00262258"/>
    <w:rsid w:val="00263457"/>
    <w:rsid w:val="00263B3F"/>
    <w:rsid w:val="00264602"/>
    <w:rsid w:val="00266504"/>
    <w:rsid w:val="002669E6"/>
    <w:rsid w:val="00266C96"/>
    <w:rsid w:val="00272A86"/>
    <w:rsid w:val="00274F70"/>
    <w:rsid w:val="00277302"/>
    <w:rsid w:val="00282E25"/>
    <w:rsid w:val="00285879"/>
    <w:rsid w:val="002872FC"/>
    <w:rsid w:val="002924BA"/>
    <w:rsid w:val="0029350D"/>
    <w:rsid w:val="00293D69"/>
    <w:rsid w:val="00294153"/>
    <w:rsid w:val="00296A88"/>
    <w:rsid w:val="00296FB8"/>
    <w:rsid w:val="002A1F84"/>
    <w:rsid w:val="002A3C28"/>
    <w:rsid w:val="002A56BC"/>
    <w:rsid w:val="002A58D4"/>
    <w:rsid w:val="002A7505"/>
    <w:rsid w:val="002B282F"/>
    <w:rsid w:val="002B2B8C"/>
    <w:rsid w:val="002B3025"/>
    <w:rsid w:val="002B3B64"/>
    <w:rsid w:val="002B5865"/>
    <w:rsid w:val="002B5DD1"/>
    <w:rsid w:val="002B6568"/>
    <w:rsid w:val="002B691A"/>
    <w:rsid w:val="002B7A57"/>
    <w:rsid w:val="002C0217"/>
    <w:rsid w:val="002C1CC6"/>
    <w:rsid w:val="002C43B9"/>
    <w:rsid w:val="002C7999"/>
    <w:rsid w:val="002D1F57"/>
    <w:rsid w:val="002D34B5"/>
    <w:rsid w:val="002D6DA2"/>
    <w:rsid w:val="002E0A71"/>
    <w:rsid w:val="002E1311"/>
    <w:rsid w:val="002E27AA"/>
    <w:rsid w:val="002E4193"/>
    <w:rsid w:val="002E5D7E"/>
    <w:rsid w:val="002E685A"/>
    <w:rsid w:val="002F1372"/>
    <w:rsid w:val="002F4F90"/>
    <w:rsid w:val="002F7081"/>
    <w:rsid w:val="0030143D"/>
    <w:rsid w:val="00301E7F"/>
    <w:rsid w:val="00302720"/>
    <w:rsid w:val="00307283"/>
    <w:rsid w:val="003072F4"/>
    <w:rsid w:val="00307C36"/>
    <w:rsid w:val="00321A60"/>
    <w:rsid w:val="003239CB"/>
    <w:rsid w:val="00323A6E"/>
    <w:rsid w:val="003244A6"/>
    <w:rsid w:val="003270A5"/>
    <w:rsid w:val="00330671"/>
    <w:rsid w:val="00331870"/>
    <w:rsid w:val="00332389"/>
    <w:rsid w:val="00332970"/>
    <w:rsid w:val="00332991"/>
    <w:rsid w:val="00332DD2"/>
    <w:rsid w:val="003343C6"/>
    <w:rsid w:val="00334ECB"/>
    <w:rsid w:val="00335717"/>
    <w:rsid w:val="00336A30"/>
    <w:rsid w:val="00341A18"/>
    <w:rsid w:val="00343075"/>
    <w:rsid w:val="00352D4A"/>
    <w:rsid w:val="003562CC"/>
    <w:rsid w:val="00363FD2"/>
    <w:rsid w:val="0037008A"/>
    <w:rsid w:val="003703B6"/>
    <w:rsid w:val="00382DA9"/>
    <w:rsid w:val="0038326A"/>
    <w:rsid w:val="00385B52"/>
    <w:rsid w:val="00386225"/>
    <w:rsid w:val="00387904"/>
    <w:rsid w:val="0039116F"/>
    <w:rsid w:val="00394863"/>
    <w:rsid w:val="00396887"/>
    <w:rsid w:val="003A0D90"/>
    <w:rsid w:val="003A2B26"/>
    <w:rsid w:val="003A4A01"/>
    <w:rsid w:val="003A4B5A"/>
    <w:rsid w:val="003B0392"/>
    <w:rsid w:val="003B2DF1"/>
    <w:rsid w:val="003B3531"/>
    <w:rsid w:val="003B6A4C"/>
    <w:rsid w:val="003B757E"/>
    <w:rsid w:val="003C0ED4"/>
    <w:rsid w:val="003C0F38"/>
    <w:rsid w:val="003C562B"/>
    <w:rsid w:val="003C5D86"/>
    <w:rsid w:val="003C6E8E"/>
    <w:rsid w:val="003C7066"/>
    <w:rsid w:val="003D350E"/>
    <w:rsid w:val="003D41FA"/>
    <w:rsid w:val="003D762E"/>
    <w:rsid w:val="003E4342"/>
    <w:rsid w:val="003E71BA"/>
    <w:rsid w:val="003F08CD"/>
    <w:rsid w:val="003F7938"/>
    <w:rsid w:val="004000A4"/>
    <w:rsid w:val="00411E43"/>
    <w:rsid w:val="0041230E"/>
    <w:rsid w:val="00413889"/>
    <w:rsid w:val="004145B3"/>
    <w:rsid w:val="004167D8"/>
    <w:rsid w:val="004204CE"/>
    <w:rsid w:val="004204DF"/>
    <w:rsid w:val="00422FBF"/>
    <w:rsid w:val="00430514"/>
    <w:rsid w:val="00430668"/>
    <w:rsid w:val="0043795E"/>
    <w:rsid w:val="0044340E"/>
    <w:rsid w:val="00443F51"/>
    <w:rsid w:val="00444645"/>
    <w:rsid w:val="00445009"/>
    <w:rsid w:val="0044528B"/>
    <w:rsid w:val="00452D1B"/>
    <w:rsid w:val="004727C9"/>
    <w:rsid w:val="004757F5"/>
    <w:rsid w:val="00484F3A"/>
    <w:rsid w:val="004858DB"/>
    <w:rsid w:val="004A057D"/>
    <w:rsid w:val="004A5070"/>
    <w:rsid w:val="004A735A"/>
    <w:rsid w:val="004B554F"/>
    <w:rsid w:val="004C077D"/>
    <w:rsid w:val="004C1F25"/>
    <w:rsid w:val="004C270A"/>
    <w:rsid w:val="004C35A2"/>
    <w:rsid w:val="004C4297"/>
    <w:rsid w:val="004C45DC"/>
    <w:rsid w:val="004C5C6A"/>
    <w:rsid w:val="004C5E9D"/>
    <w:rsid w:val="004C6ED6"/>
    <w:rsid w:val="004D2439"/>
    <w:rsid w:val="004D631F"/>
    <w:rsid w:val="004D757A"/>
    <w:rsid w:val="004E1497"/>
    <w:rsid w:val="004E574C"/>
    <w:rsid w:val="004E7741"/>
    <w:rsid w:val="004F6E9A"/>
    <w:rsid w:val="00503A1C"/>
    <w:rsid w:val="005053F4"/>
    <w:rsid w:val="00513B72"/>
    <w:rsid w:val="00513D82"/>
    <w:rsid w:val="00517741"/>
    <w:rsid w:val="005178E6"/>
    <w:rsid w:val="00521171"/>
    <w:rsid w:val="005246DC"/>
    <w:rsid w:val="005252A6"/>
    <w:rsid w:val="005275A4"/>
    <w:rsid w:val="005314A1"/>
    <w:rsid w:val="00533C07"/>
    <w:rsid w:val="005345F4"/>
    <w:rsid w:val="00540AA0"/>
    <w:rsid w:val="00541DC0"/>
    <w:rsid w:val="00541DCF"/>
    <w:rsid w:val="00542008"/>
    <w:rsid w:val="005429E8"/>
    <w:rsid w:val="00543E1A"/>
    <w:rsid w:val="00547CB8"/>
    <w:rsid w:val="00552611"/>
    <w:rsid w:val="00553D4C"/>
    <w:rsid w:val="00553FDB"/>
    <w:rsid w:val="00561B01"/>
    <w:rsid w:val="00561E40"/>
    <w:rsid w:val="00564140"/>
    <w:rsid w:val="005641E0"/>
    <w:rsid w:val="00566070"/>
    <w:rsid w:val="00566794"/>
    <w:rsid w:val="0057415B"/>
    <w:rsid w:val="00574EC6"/>
    <w:rsid w:val="00575B51"/>
    <w:rsid w:val="005761D4"/>
    <w:rsid w:val="00576684"/>
    <w:rsid w:val="00576748"/>
    <w:rsid w:val="00576C06"/>
    <w:rsid w:val="005777CA"/>
    <w:rsid w:val="00577F94"/>
    <w:rsid w:val="00587AFE"/>
    <w:rsid w:val="0059399A"/>
    <w:rsid w:val="00595034"/>
    <w:rsid w:val="00596293"/>
    <w:rsid w:val="005A0232"/>
    <w:rsid w:val="005A0A9B"/>
    <w:rsid w:val="005A1170"/>
    <w:rsid w:val="005A1FB9"/>
    <w:rsid w:val="005A5BE1"/>
    <w:rsid w:val="005A6FC0"/>
    <w:rsid w:val="005B02A0"/>
    <w:rsid w:val="005B66D1"/>
    <w:rsid w:val="005C256A"/>
    <w:rsid w:val="005C271F"/>
    <w:rsid w:val="005C52BF"/>
    <w:rsid w:val="005C580F"/>
    <w:rsid w:val="005D0CA1"/>
    <w:rsid w:val="005D29EF"/>
    <w:rsid w:val="005D358C"/>
    <w:rsid w:val="005D55E3"/>
    <w:rsid w:val="005D6FE9"/>
    <w:rsid w:val="005D7EDD"/>
    <w:rsid w:val="005E15FD"/>
    <w:rsid w:val="005E3BF2"/>
    <w:rsid w:val="005E3FC3"/>
    <w:rsid w:val="005F3648"/>
    <w:rsid w:val="005F53B5"/>
    <w:rsid w:val="005F6BF3"/>
    <w:rsid w:val="006127C7"/>
    <w:rsid w:val="006140D4"/>
    <w:rsid w:val="00622BFB"/>
    <w:rsid w:val="00623B59"/>
    <w:rsid w:val="00625255"/>
    <w:rsid w:val="00625DCF"/>
    <w:rsid w:val="00626691"/>
    <w:rsid w:val="00627C0D"/>
    <w:rsid w:val="00630831"/>
    <w:rsid w:val="00631514"/>
    <w:rsid w:val="00632E4D"/>
    <w:rsid w:val="006340DF"/>
    <w:rsid w:val="00635796"/>
    <w:rsid w:val="006362D5"/>
    <w:rsid w:val="006405BE"/>
    <w:rsid w:val="00641204"/>
    <w:rsid w:val="00641DCC"/>
    <w:rsid w:val="006460EC"/>
    <w:rsid w:val="0065199D"/>
    <w:rsid w:val="00652DF1"/>
    <w:rsid w:val="00656C78"/>
    <w:rsid w:val="00661D2C"/>
    <w:rsid w:val="00661F06"/>
    <w:rsid w:val="00662F0D"/>
    <w:rsid w:val="006640D7"/>
    <w:rsid w:val="00666093"/>
    <w:rsid w:val="00666844"/>
    <w:rsid w:val="00667BE6"/>
    <w:rsid w:val="00670C7A"/>
    <w:rsid w:val="00670D58"/>
    <w:rsid w:val="00674140"/>
    <w:rsid w:val="00674EE5"/>
    <w:rsid w:val="00675083"/>
    <w:rsid w:val="00675A27"/>
    <w:rsid w:val="00681D9B"/>
    <w:rsid w:val="006848DF"/>
    <w:rsid w:val="006852DF"/>
    <w:rsid w:val="006865AA"/>
    <w:rsid w:val="0068773A"/>
    <w:rsid w:val="00695A79"/>
    <w:rsid w:val="006967BA"/>
    <w:rsid w:val="006A4245"/>
    <w:rsid w:val="006B6AB2"/>
    <w:rsid w:val="006B744A"/>
    <w:rsid w:val="006C4279"/>
    <w:rsid w:val="006C5CC3"/>
    <w:rsid w:val="006D291F"/>
    <w:rsid w:val="006D709D"/>
    <w:rsid w:val="006E402B"/>
    <w:rsid w:val="006E410F"/>
    <w:rsid w:val="006E4EAD"/>
    <w:rsid w:val="006E6A2B"/>
    <w:rsid w:val="006F05F1"/>
    <w:rsid w:val="006F2AAB"/>
    <w:rsid w:val="006F5238"/>
    <w:rsid w:val="006F7A75"/>
    <w:rsid w:val="00707827"/>
    <w:rsid w:val="00712721"/>
    <w:rsid w:val="00714A3F"/>
    <w:rsid w:val="007153C9"/>
    <w:rsid w:val="00717AE3"/>
    <w:rsid w:val="00721504"/>
    <w:rsid w:val="00721B10"/>
    <w:rsid w:val="00724811"/>
    <w:rsid w:val="00724E89"/>
    <w:rsid w:val="00727B79"/>
    <w:rsid w:val="00732EF3"/>
    <w:rsid w:val="00735BB2"/>
    <w:rsid w:val="007364E7"/>
    <w:rsid w:val="007455B9"/>
    <w:rsid w:val="007479FA"/>
    <w:rsid w:val="007502C7"/>
    <w:rsid w:val="007555B8"/>
    <w:rsid w:val="00756150"/>
    <w:rsid w:val="00756758"/>
    <w:rsid w:val="007576DB"/>
    <w:rsid w:val="00761507"/>
    <w:rsid w:val="00762D49"/>
    <w:rsid w:val="00763A21"/>
    <w:rsid w:val="0076452D"/>
    <w:rsid w:val="0076636F"/>
    <w:rsid w:val="007712E3"/>
    <w:rsid w:val="00772C97"/>
    <w:rsid w:val="007731A0"/>
    <w:rsid w:val="00774EB9"/>
    <w:rsid w:val="00775C65"/>
    <w:rsid w:val="00775FC6"/>
    <w:rsid w:val="0078017C"/>
    <w:rsid w:val="00781955"/>
    <w:rsid w:val="00781A36"/>
    <w:rsid w:val="007824D9"/>
    <w:rsid w:val="007846D7"/>
    <w:rsid w:val="007851AE"/>
    <w:rsid w:val="00785F46"/>
    <w:rsid w:val="00790C6F"/>
    <w:rsid w:val="00791989"/>
    <w:rsid w:val="007926C4"/>
    <w:rsid w:val="007952E0"/>
    <w:rsid w:val="00796969"/>
    <w:rsid w:val="007A06C6"/>
    <w:rsid w:val="007A3943"/>
    <w:rsid w:val="007A41AA"/>
    <w:rsid w:val="007A4AE5"/>
    <w:rsid w:val="007A5709"/>
    <w:rsid w:val="007A73E6"/>
    <w:rsid w:val="007A7698"/>
    <w:rsid w:val="007B1CFE"/>
    <w:rsid w:val="007B28A8"/>
    <w:rsid w:val="007B368A"/>
    <w:rsid w:val="007B4197"/>
    <w:rsid w:val="007B4B19"/>
    <w:rsid w:val="007B4B3D"/>
    <w:rsid w:val="007B65CA"/>
    <w:rsid w:val="007B7123"/>
    <w:rsid w:val="007C7E9E"/>
    <w:rsid w:val="007D1AF5"/>
    <w:rsid w:val="007D3534"/>
    <w:rsid w:val="007D5118"/>
    <w:rsid w:val="007D7221"/>
    <w:rsid w:val="007E0F36"/>
    <w:rsid w:val="007E3CC1"/>
    <w:rsid w:val="007E5A64"/>
    <w:rsid w:val="007E7106"/>
    <w:rsid w:val="007F5179"/>
    <w:rsid w:val="007F7765"/>
    <w:rsid w:val="00801B02"/>
    <w:rsid w:val="008026BC"/>
    <w:rsid w:val="008112F0"/>
    <w:rsid w:val="008134AA"/>
    <w:rsid w:val="0081438A"/>
    <w:rsid w:val="008168D9"/>
    <w:rsid w:val="00816D53"/>
    <w:rsid w:val="00816E5F"/>
    <w:rsid w:val="00820286"/>
    <w:rsid w:val="008223EE"/>
    <w:rsid w:val="00823625"/>
    <w:rsid w:val="00825A7E"/>
    <w:rsid w:val="00826A42"/>
    <w:rsid w:val="008420AD"/>
    <w:rsid w:val="00842BAC"/>
    <w:rsid w:val="00844904"/>
    <w:rsid w:val="00844C90"/>
    <w:rsid w:val="008569B3"/>
    <w:rsid w:val="00857A5A"/>
    <w:rsid w:val="00861E93"/>
    <w:rsid w:val="0086212A"/>
    <w:rsid w:val="008622CD"/>
    <w:rsid w:val="00862FC2"/>
    <w:rsid w:val="00864769"/>
    <w:rsid w:val="008661A0"/>
    <w:rsid w:val="008674EF"/>
    <w:rsid w:val="0087016D"/>
    <w:rsid w:val="008705C4"/>
    <w:rsid w:val="00871D0B"/>
    <w:rsid w:val="00872A2F"/>
    <w:rsid w:val="00873C96"/>
    <w:rsid w:val="00881B06"/>
    <w:rsid w:val="008820A3"/>
    <w:rsid w:val="0088263A"/>
    <w:rsid w:val="008847B8"/>
    <w:rsid w:val="00887722"/>
    <w:rsid w:val="00890780"/>
    <w:rsid w:val="00893C2F"/>
    <w:rsid w:val="00895DC9"/>
    <w:rsid w:val="008A280D"/>
    <w:rsid w:val="008A2B04"/>
    <w:rsid w:val="008A3102"/>
    <w:rsid w:val="008A5E49"/>
    <w:rsid w:val="008A7A80"/>
    <w:rsid w:val="008B07CE"/>
    <w:rsid w:val="008B0EA8"/>
    <w:rsid w:val="008B67F5"/>
    <w:rsid w:val="008B6B02"/>
    <w:rsid w:val="008B7E13"/>
    <w:rsid w:val="008C0511"/>
    <w:rsid w:val="008C40A4"/>
    <w:rsid w:val="008C7D8F"/>
    <w:rsid w:val="008D0788"/>
    <w:rsid w:val="008D0AAC"/>
    <w:rsid w:val="008D5A5E"/>
    <w:rsid w:val="008E74B3"/>
    <w:rsid w:val="008F0B96"/>
    <w:rsid w:val="008F126D"/>
    <w:rsid w:val="008F3F78"/>
    <w:rsid w:val="008F4EC1"/>
    <w:rsid w:val="008F6859"/>
    <w:rsid w:val="008F71AE"/>
    <w:rsid w:val="008F7705"/>
    <w:rsid w:val="00900338"/>
    <w:rsid w:val="0090039D"/>
    <w:rsid w:val="0090169F"/>
    <w:rsid w:val="00901919"/>
    <w:rsid w:val="00901E62"/>
    <w:rsid w:val="00905654"/>
    <w:rsid w:val="00907587"/>
    <w:rsid w:val="00910386"/>
    <w:rsid w:val="00910FE4"/>
    <w:rsid w:val="00911FFD"/>
    <w:rsid w:val="00921CDC"/>
    <w:rsid w:val="009256BB"/>
    <w:rsid w:val="00932B8A"/>
    <w:rsid w:val="00933AE0"/>
    <w:rsid w:val="009351BF"/>
    <w:rsid w:val="009362A3"/>
    <w:rsid w:val="0093649A"/>
    <w:rsid w:val="009365F7"/>
    <w:rsid w:val="0094272B"/>
    <w:rsid w:val="00943484"/>
    <w:rsid w:val="009456D6"/>
    <w:rsid w:val="00946723"/>
    <w:rsid w:val="00956803"/>
    <w:rsid w:val="00961973"/>
    <w:rsid w:val="009631C6"/>
    <w:rsid w:val="009648B9"/>
    <w:rsid w:val="00965441"/>
    <w:rsid w:val="00965B6F"/>
    <w:rsid w:val="0096600F"/>
    <w:rsid w:val="00966182"/>
    <w:rsid w:val="0097040B"/>
    <w:rsid w:val="00973464"/>
    <w:rsid w:val="009734DB"/>
    <w:rsid w:val="00974079"/>
    <w:rsid w:val="00974CE7"/>
    <w:rsid w:val="009774A8"/>
    <w:rsid w:val="00982FFE"/>
    <w:rsid w:val="0098665F"/>
    <w:rsid w:val="00991D93"/>
    <w:rsid w:val="00991FA8"/>
    <w:rsid w:val="00993BF3"/>
    <w:rsid w:val="00995046"/>
    <w:rsid w:val="0099638C"/>
    <w:rsid w:val="00997963"/>
    <w:rsid w:val="009979FE"/>
    <w:rsid w:val="009A04A5"/>
    <w:rsid w:val="009A0613"/>
    <w:rsid w:val="009A3740"/>
    <w:rsid w:val="009A4DDE"/>
    <w:rsid w:val="009A6AE0"/>
    <w:rsid w:val="009A6EE0"/>
    <w:rsid w:val="009B0079"/>
    <w:rsid w:val="009B1652"/>
    <w:rsid w:val="009B1785"/>
    <w:rsid w:val="009B2CFC"/>
    <w:rsid w:val="009B2F26"/>
    <w:rsid w:val="009C0271"/>
    <w:rsid w:val="009C05B3"/>
    <w:rsid w:val="009C3A85"/>
    <w:rsid w:val="009C3C36"/>
    <w:rsid w:val="009D0F7F"/>
    <w:rsid w:val="009D28F8"/>
    <w:rsid w:val="009D52AB"/>
    <w:rsid w:val="009E0C46"/>
    <w:rsid w:val="009E471B"/>
    <w:rsid w:val="009E4D45"/>
    <w:rsid w:val="009E758E"/>
    <w:rsid w:val="009F2E2D"/>
    <w:rsid w:val="009F35A3"/>
    <w:rsid w:val="009F3D04"/>
    <w:rsid w:val="00A02D26"/>
    <w:rsid w:val="00A102E0"/>
    <w:rsid w:val="00A146CB"/>
    <w:rsid w:val="00A1482B"/>
    <w:rsid w:val="00A201E4"/>
    <w:rsid w:val="00A21173"/>
    <w:rsid w:val="00A23009"/>
    <w:rsid w:val="00A2548C"/>
    <w:rsid w:val="00A2636D"/>
    <w:rsid w:val="00A3114C"/>
    <w:rsid w:val="00A34143"/>
    <w:rsid w:val="00A3415A"/>
    <w:rsid w:val="00A351F5"/>
    <w:rsid w:val="00A55B36"/>
    <w:rsid w:val="00A6427B"/>
    <w:rsid w:val="00A72778"/>
    <w:rsid w:val="00A734FF"/>
    <w:rsid w:val="00A73B9C"/>
    <w:rsid w:val="00A74258"/>
    <w:rsid w:val="00A7662F"/>
    <w:rsid w:val="00A77734"/>
    <w:rsid w:val="00A77FB6"/>
    <w:rsid w:val="00A840D4"/>
    <w:rsid w:val="00A858E3"/>
    <w:rsid w:val="00A869D5"/>
    <w:rsid w:val="00A8734D"/>
    <w:rsid w:val="00A916BC"/>
    <w:rsid w:val="00A92C4F"/>
    <w:rsid w:val="00A932E9"/>
    <w:rsid w:val="00AA2218"/>
    <w:rsid w:val="00AB2723"/>
    <w:rsid w:val="00AB2F71"/>
    <w:rsid w:val="00AB3B41"/>
    <w:rsid w:val="00AB3E9D"/>
    <w:rsid w:val="00AB68AD"/>
    <w:rsid w:val="00AB70B6"/>
    <w:rsid w:val="00AC0160"/>
    <w:rsid w:val="00AC116F"/>
    <w:rsid w:val="00AC1368"/>
    <w:rsid w:val="00AC1E0D"/>
    <w:rsid w:val="00AC3111"/>
    <w:rsid w:val="00AC393D"/>
    <w:rsid w:val="00AC399D"/>
    <w:rsid w:val="00AC39C7"/>
    <w:rsid w:val="00AC6A73"/>
    <w:rsid w:val="00AC7719"/>
    <w:rsid w:val="00AC7BEB"/>
    <w:rsid w:val="00AD0764"/>
    <w:rsid w:val="00AD2843"/>
    <w:rsid w:val="00AD34E8"/>
    <w:rsid w:val="00AD50B7"/>
    <w:rsid w:val="00AD6391"/>
    <w:rsid w:val="00AD6586"/>
    <w:rsid w:val="00AE484D"/>
    <w:rsid w:val="00AE4A7A"/>
    <w:rsid w:val="00AE59DF"/>
    <w:rsid w:val="00AE67BC"/>
    <w:rsid w:val="00AF3966"/>
    <w:rsid w:val="00AF6BB9"/>
    <w:rsid w:val="00AF7330"/>
    <w:rsid w:val="00B10307"/>
    <w:rsid w:val="00B108A6"/>
    <w:rsid w:val="00B1160A"/>
    <w:rsid w:val="00B151A4"/>
    <w:rsid w:val="00B17820"/>
    <w:rsid w:val="00B222BA"/>
    <w:rsid w:val="00B2272C"/>
    <w:rsid w:val="00B25F3B"/>
    <w:rsid w:val="00B315B8"/>
    <w:rsid w:val="00B34E3E"/>
    <w:rsid w:val="00B364A0"/>
    <w:rsid w:val="00B40204"/>
    <w:rsid w:val="00B42AFF"/>
    <w:rsid w:val="00B42F7D"/>
    <w:rsid w:val="00B44321"/>
    <w:rsid w:val="00B51A61"/>
    <w:rsid w:val="00B607FE"/>
    <w:rsid w:val="00B60872"/>
    <w:rsid w:val="00B64DB5"/>
    <w:rsid w:val="00B64E89"/>
    <w:rsid w:val="00B67BFC"/>
    <w:rsid w:val="00B70C86"/>
    <w:rsid w:val="00B71747"/>
    <w:rsid w:val="00B71972"/>
    <w:rsid w:val="00B72041"/>
    <w:rsid w:val="00B76446"/>
    <w:rsid w:val="00B8184A"/>
    <w:rsid w:val="00B82C9C"/>
    <w:rsid w:val="00B93A14"/>
    <w:rsid w:val="00B9791B"/>
    <w:rsid w:val="00BA0D25"/>
    <w:rsid w:val="00BA26AC"/>
    <w:rsid w:val="00BA4573"/>
    <w:rsid w:val="00BA4B39"/>
    <w:rsid w:val="00BB0044"/>
    <w:rsid w:val="00BB08B9"/>
    <w:rsid w:val="00BB145C"/>
    <w:rsid w:val="00BB3107"/>
    <w:rsid w:val="00BB54A9"/>
    <w:rsid w:val="00BB6117"/>
    <w:rsid w:val="00BC01A4"/>
    <w:rsid w:val="00BC0BC7"/>
    <w:rsid w:val="00BC32D2"/>
    <w:rsid w:val="00BC5D02"/>
    <w:rsid w:val="00BC62FD"/>
    <w:rsid w:val="00BD1694"/>
    <w:rsid w:val="00BD3680"/>
    <w:rsid w:val="00BD560B"/>
    <w:rsid w:val="00BD6C96"/>
    <w:rsid w:val="00BE1749"/>
    <w:rsid w:val="00BE20D3"/>
    <w:rsid w:val="00BF49AF"/>
    <w:rsid w:val="00BF61C5"/>
    <w:rsid w:val="00BF70B6"/>
    <w:rsid w:val="00C00C24"/>
    <w:rsid w:val="00C02A19"/>
    <w:rsid w:val="00C044A2"/>
    <w:rsid w:val="00C06299"/>
    <w:rsid w:val="00C13411"/>
    <w:rsid w:val="00C14E8D"/>
    <w:rsid w:val="00C15B9E"/>
    <w:rsid w:val="00C20110"/>
    <w:rsid w:val="00C2185F"/>
    <w:rsid w:val="00C227E6"/>
    <w:rsid w:val="00C2285C"/>
    <w:rsid w:val="00C22A97"/>
    <w:rsid w:val="00C22E2A"/>
    <w:rsid w:val="00C23C80"/>
    <w:rsid w:val="00C25BF6"/>
    <w:rsid w:val="00C27B45"/>
    <w:rsid w:val="00C30109"/>
    <w:rsid w:val="00C32D3C"/>
    <w:rsid w:val="00C437B2"/>
    <w:rsid w:val="00C51A44"/>
    <w:rsid w:val="00C56705"/>
    <w:rsid w:val="00C64D9C"/>
    <w:rsid w:val="00C64E3C"/>
    <w:rsid w:val="00C67F87"/>
    <w:rsid w:val="00C703E2"/>
    <w:rsid w:val="00C7770E"/>
    <w:rsid w:val="00C806A0"/>
    <w:rsid w:val="00C82B02"/>
    <w:rsid w:val="00C844E7"/>
    <w:rsid w:val="00C85148"/>
    <w:rsid w:val="00C85D26"/>
    <w:rsid w:val="00C91657"/>
    <w:rsid w:val="00C918F5"/>
    <w:rsid w:val="00C9247B"/>
    <w:rsid w:val="00C945B4"/>
    <w:rsid w:val="00C960DA"/>
    <w:rsid w:val="00C964F7"/>
    <w:rsid w:val="00C97415"/>
    <w:rsid w:val="00C97F5D"/>
    <w:rsid w:val="00CA347A"/>
    <w:rsid w:val="00CA6E73"/>
    <w:rsid w:val="00CB0177"/>
    <w:rsid w:val="00CB22DE"/>
    <w:rsid w:val="00CB2C25"/>
    <w:rsid w:val="00CB405D"/>
    <w:rsid w:val="00CB6051"/>
    <w:rsid w:val="00CC0AC1"/>
    <w:rsid w:val="00CC3462"/>
    <w:rsid w:val="00CC5E25"/>
    <w:rsid w:val="00CC7907"/>
    <w:rsid w:val="00CC79AB"/>
    <w:rsid w:val="00CD3798"/>
    <w:rsid w:val="00CD4C7C"/>
    <w:rsid w:val="00CD4F4E"/>
    <w:rsid w:val="00CD7D4A"/>
    <w:rsid w:val="00CE350F"/>
    <w:rsid w:val="00CE5990"/>
    <w:rsid w:val="00CF09B0"/>
    <w:rsid w:val="00CF5250"/>
    <w:rsid w:val="00CF6D02"/>
    <w:rsid w:val="00D01657"/>
    <w:rsid w:val="00D01BAA"/>
    <w:rsid w:val="00D037E8"/>
    <w:rsid w:val="00D047E3"/>
    <w:rsid w:val="00D051DB"/>
    <w:rsid w:val="00D073E0"/>
    <w:rsid w:val="00D11139"/>
    <w:rsid w:val="00D1376C"/>
    <w:rsid w:val="00D153C3"/>
    <w:rsid w:val="00D20543"/>
    <w:rsid w:val="00D207DC"/>
    <w:rsid w:val="00D209F3"/>
    <w:rsid w:val="00D22B94"/>
    <w:rsid w:val="00D23F57"/>
    <w:rsid w:val="00D254FD"/>
    <w:rsid w:val="00D26785"/>
    <w:rsid w:val="00D319AD"/>
    <w:rsid w:val="00D320DE"/>
    <w:rsid w:val="00D375E6"/>
    <w:rsid w:val="00D40121"/>
    <w:rsid w:val="00D40AE1"/>
    <w:rsid w:val="00D40F9E"/>
    <w:rsid w:val="00D431B0"/>
    <w:rsid w:val="00D46562"/>
    <w:rsid w:val="00D513BC"/>
    <w:rsid w:val="00D53AC1"/>
    <w:rsid w:val="00D60129"/>
    <w:rsid w:val="00D6512E"/>
    <w:rsid w:val="00D671F4"/>
    <w:rsid w:val="00D70F0B"/>
    <w:rsid w:val="00D75194"/>
    <w:rsid w:val="00D75A2A"/>
    <w:rsid w:val="00D81607"/>
    <w:rsid w:val="00D87041"/>
    <w:rsid w:val="00D87ED0"/>
    <w:rsid w:val="00D87FE6"/>
    <w:rsid w:val="00D93209"/>
    <w:rsid w:val="00D93E44"/>
    <w:rsid w:val="00D9421D"/>
    <w:rsid w:val="00D962DF"/>
    <w:rsid w:val="00DA13AB"/>
    <w:rsid w:val="00DA1B99"/>
    <w:rsid w:val="00DA2012"/>
    <w:rsid w:val="00DA21BF"/>
    <w:rsid w:val="00DA5521"/>
    <w:rsid w:val="00DA6C9C"/>
    <w:rsid w:val="00DA6FD8"/>
    <w:rsid w:val="00DB1CA5"/>
    <w:rsid w:val="00DB28A5"/>
    <w:rsid w:val="00DB40B5"/>
    <w:rsid w:val="00DB4893"/>
    <w:rsid w:val="00DB6A79"/>
    <w:rsid w:val="00DB7F94"/>
    <w:rsid w:val="00DC0DFB"/>
    <w:rsid w:val="00DC2794"/>
    <w:rsid w:val="00DC5D52"/>
    <w:rsid w:val="00DD0EFA"/>
    <w:rsid w:val="00DD7BDD"/>
    <w:rsid w:val="00DE09D6"/>
    <w:rsid w:val="00DE0A01"/>
    <w:rsid w:val="00DE1D22"/>
    <w:rsid w:val="00DE39A7"/>
    <w:rsid w:val="00DE59AE"/>
    <w:rsid w:val="00DE690F"/>
    <w:rsid w:val="00DE7158"/>
    <w:rsid w:val="00DF22FE"/>
    <w:rsid w:val="00DF2B78"/>
    <w:rsid w:val="00DF7592"/>
    <w:rsid w:val="00E022F3"/>
    <w:rsid w:val="00E125F7"/>
    <w:rsid w:val="00E136CE"/>
    <w:rsid w:val="00E148BE"/>
    <w:rsid w:val="00E1643A"/>
    <w:rsid w:val="00E17E84"/>
    <w:rsid w:val="00E203F5"/>
    <w:rsid w:val="00E21684"/>
    <w:rsid w:val="00E2546B"/>
    <w:rsid w:val="00E3086E"/>
    <w:rsid w:val="00E4512A"/>
    <w:rsid w:val="00E47A3A"/>
    <w:rsid w:val="00E55B55"/>
    <w:rsid w:val="00E62362"/>
    <w:rsid w:val="00E625C3"/>
    <w:rsid w:val="00E62C2E"/>
    <w:rsid w:val="00E642DF"/>
    <w:rsid w:val="00E70184"/>
    <w:rsid w:val="00E70DB1"/>
    <w:rsid w:val="00E71A64"/>
    <w:rsid w:val="00E71F26"/>
    <w:rsid w:val="00E737EE"/>
    <w:rsid w:val="00E73D76"/>
    <w:rsid w:val="00E76003"/>
    <w:rsid w:val="00E802F6"/>
    <w:rsid w:val="00E80629"/>
    <w:rsid w:val="00E81168"/>
    <w:rsid w:val="00E8187F"/>
    <w:rsid w:val="00E84630"/>
    <w:rsid w:val="00E8569E"/>
    <w:rsid w:val="00E86094"/>
    <w:rsid w:val="00E87327"/>
    <w:rsid w:val="00E90054"/>
    <w:rsid w:val="00E91077"/>
    <w:rsid w:val="00E91EC7"/>
    <w:rsid w:val="00E9222D"/>
    <w:rsid w:val="00EA3995"/>
    <w:rsid w:val="00EA4D0F"/>
    <w:rsid w:val="00EA55A1"/>
    <w:rsid w:val="00EA6B10"/>
    <w:rsid w:val="00EC008D"/>
    <w:rsid w:val="00EC6A26"/>
    <w:rsid w:val="00ED1592"/>
    <w:rsid w:val="00ED169D"/>
    <w:rsid w:val="00ED2B86"/>
    <w:rsid w:val="00ED45E9"/>
    <w:rsid w:val="00ED66C0"/>
    <w:rsid w:val="00EE621D"/>
    <w:rsid w:val="00EF07A7"/>
    <w:rsid w:val="00EF24E2"/>
    <w:rsid w:val="00EF3DE0"/>
    <w:rsid w:val="00EF680E"/>
    <w:rsid w:val="00EF7A67"/>
    <w:rsid w:val="00F00852"/>
    <w:rsid w:val="00F04846"/>
    <w:rsid w:val="00F0510A"/>
    <w:rsid w:val="00F062FF"/>
    <w:rsid w:val="00F079A6"/>
    <w:rsid w:val="00F11965"/>
    <w:rsid w:val="00F149A6"/>
    <w:rsid w:val="00F21E98"/>
    <w:rsid w:val="00F2503E"/>
    <w:rsid w:val="00F27F09"/>
    <w:rsid w:val="00F27F13"/>
    <w:rsid w:val="00F34929"/>
    <w:rsid w:val="00F40445"/>
    <w:rsid w:val="00F452AF"/>
    <w:rsid w:val="00F5054C"/>
    <w:rsid w:val="00F532EC"/>
    <w:rsid w:val="00F54655"/>
    <w:rsid w:val="00F55F49"/>
    <w:rsid w:val="00F5625B"/>
    <w:rsid w:val="00F61B35"/>
    <w:rsid w:val="00F643D4"/>
    <w:rsid w:val="00F65A53"/>
    <w:rsid w:val="00F66AED"/>
    <w:rsid w:val="00F67A02"/>
    <w:rsid w:val="00F7111A"/>
    <w:rsid w:val="00F73B7D"/>
    <w:rsid w:val="00F767C2"/>
    <w:rsid w:val="00F76C9B"/>
    <w:rsid w:val="00F8144D"/>
    <w:rsid w:val="00F83CC3"/>
    <w:rsid w:val="00F851E2"/>
    <w:rsid w:val="00F852A3"/>
    <w:rsid w:val="00F92995"/>
    <w:rsid w:val="00F95572"/>
    <w:rsid w:val="00F97389"/>
    <w:rsid w:val="00FA08D7"/>
    <w:rsid w:val="00FA0F1B"/>
    <w:rsid w:val="00FA3DC6"/>
    <w:rsid w:val="00FA5B77"/>
    <w:rsid w:val="00FB25BC"/>
    <w:rsid w:val="00FB26FD"/>
    <w:rsid w:val="00FB38F2"/>
    <w:rsid w:val="00FB3F7C"/>
    <w:rsid w:val="00FB5C25"/>
    <w:rsid w:val="00FC0A1A"/>
    <w:rsid w:val="00FC22C0"/>
    <w:rsid w:val="00FC3493"/>
    <w:rsid w:val="00FC7932"/>
    <w:rsid w:val="00FD184E"/>
    <w:rsid w:val="00FD2ECF"/>
    <w:rsid w:val="00FD4E59"/>
    <w:rsid w:val="00FD6D1A"/>
    <w:rsid w:val="00FE74B2"/>
    <w:rsid w:val="00FF3E4E"/>
    <w:rsid w:val="00FF4D42"/>
    <w:rsid w:val="00FF58F3"/>
    <w:rsid w:val="00FF5F5E"/>
    <w:rsid w:val="00FF6AD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64E3"/>
  <w15:docId w15:val="{D838DFD7-8C46-4C72-B9DF-A7FD86CC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863"/>
    <w:pPr>
      <w:ind w:left="720"/>
      <w:contextualSpacing/>
    </w:pPr>
  </w:style>
  <w:style w:type="paragraph" w:styleId="BalloonText">
    <w:name w:val="Balloon Text"/>
    <w:basedOn w:val="Normal"/>
    <w:link w:val="BalloonTextChar"/>
    <w:uiPriority w:val="99"/>
    <w:semiHidden/>
    <w:unhideWhenUsed/>
    <w:rsid w:val="00307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C36"/>
    <w:rPr>
      <w:rFonts w:ascii="Tahoma" w:hAnsi="Tahoma" w:cs="Tahoma"/>
      <w:sz w:val="16"/>
      <w:szCs w:val="16"/>
    </w:rPr>
  </w:style>
  <w:style w:type="table" w:styleId="TableGrid">
    <w:name w:val="Table Grid"/>
    <w:basedOn w:val="TableNormal"/>
    <w:uiPriority w:val="59"/>
    <w:rsid w:val="008202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D7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8CE"/>
    <w:rPr>
      <w:sz w:val="20"/>
      <w:szCs w:val="20"/>
    </w:rPr>
  </w:style>
  <w:style w:type="character" w:styleId="FootnoteReference">
    <w:name w:val="footnote reference"/>
    <w:basedOn w:val="DefaultParagraphFont"/>
    <w:uiPriority w:val="99"/>
    <w:semiHidden/>
    <w:unhideWhenUsed/>
    <w:rsid w:val="001D78CE"/>
    <w:rPr>
      <w:vertAlign w:val="superscript"/>
    </w:rPr>
  </w:style>
  <w:style w:type="paragraph" w:styleId="NormalWeb">
    <w:name w:val="Normal (Web)"/>
    <w:basedOn w:val="Normal"/>
    <w:uiPriority w:val="99"/>
    <w:semiHidden/>
    <w:unhideWhenUsed/>
    <w:rsid w:val="005345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83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26A"/>
  </w:style>
  <w:style w:type="paragraph" w:styleId="Footer">
    <w:name w:val="footer"/>
    <w:basedOn w:val="Normal"/>
    <w:link w:val="FooterChar"/>
    <w:uiPriority w:val="99"/>
    <w:unhideWhenUsed/>
    <w:rsid w:val="00383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26A"/>
  </w:style>
  <w:style w:type="paragraph" w:styleId="Bibliography">
    <w:name w:val="Bibliography"/>
    <w:basedOn w:val="Normal"/>
    <w:next w:val="Normal"/>
    <w:uiPriority w:val="37"/>
    <w:unhideWhenUsed/>
    <w:rsid w:val="00576C06"/>
    <w:pPr>
      <w:spacing w:after="0" w:line="480" w:lineRule="auto"/>
      <w:ind w:left="720" w:hanging="720"/>
    </w:pPr>
  </w:style>
  <w:style w:type="character" w:styleId="CommentReference">
    <w:name w:val="annotation reference"/>
    <w:basedOn w:val="DefaultParagraphFont"/>
    <w:uiPriority w:val="99"/>
    <w:semiHidden/>
    <w:unhideWhenUsed/>
    <w:rsid w:val="00EA55A1"/>
    <w:rPr>
      <w:sz w:val="16"/>
      <w:szCs w:val="16"/>
    </w:rPr>
  </w:style>
  <w:style w:type="paragraph" w:styleId="CommentText">
    <w:name w:val="annotation text"/>
    <w:basedOn w:val="Normal"/>
    <w:link w:val="CommentTextChar"/>
    <w:uiPriority w:val="99"/>
    <w:semiHidden/>
    <w:unhideWhenUsed/>
    <w:rsid w:val="00EA55A1"/>
    <w:pPr>
      <w:spacing w:line="240" w:lineRule="auto"/>
    </w:pPr>
    <w:rPr>
      <w:sz w:val="20"/>
      <w:szCs w:val="20"/>
    </w:rPr>
  </w:style>
  <w:style w:type="character" w:customStyle="1" w:styleId="CommentTextChar">
    <w:name w:val="Comment Text Char"/>
    <w:basedOn w:val="DefaultParagraphFont"/>
    <w:link w:val="CommentText"/>
    <w:uiPriority w:val="99"/>
    <w:semiHidden/>
    <w:rsid w:val="00EA55A1"/>
    <w:rPr>
      <w:sz w:val="20"/>
      <w:szCs w:val="20"/>
    </w:rPr>
  </w:style>
  <w:style w:type="paragraph" w:styleId="CommentSubject">
    <w:name w:val="annotation subject"/>
    <w:basedOn w:val="CommentText"/>
    <w:next w:val="CommentText"/>
    <w:link w:val="CommentSubjectChar"/>
    <w:uiPriority w:val="99"/>
    <w:semiHidden/>
    <w:unhideWhenUsed/>
    <w:rsid w:val="00EA55A1"/>
    <w:rPr>
      <w:b/>
      <w:bCs/>
    </w:rPr>
  </w:style>
  <w:style w:type="character" w:customStyle="1" w:styleId="CommentSubjectChar">
    <w:name w:val="Comment Subject Char"/>
    <w:basedOn w:val="CommentTextChar"/>
    <w:link w:val="CommentSubject"/>
    <w:uiPriority w:val="99"/>
    <w:semiHidden/>
    <w:rsid w:val="00EA55A1"/>
    <w:rPr>
      <w:b/>
      <w:bCs/>
      <w:sz w:val="20"/>
      <w:szCs w:val="20"/>
    </w:rPr>
  </w:style>
  <w:style w:type="character" w:styleId="Hyperlink">
    <w:name w:val="Hyperlink"/>
    <w:basedOn w:val="DefaultParagraphFont"/>
    <w:uiPriority w:val="99"/>
    <w:unhideWhenUsed/>
    <w:rsid w:val="00670D58"/>
    <w:rPr>
      <w:color w:val="0000FF" w:themeColor="hyperlink"/>
      <w:u w:val="single"/>
    </w:rPr>
  </w:style>
  <w:style w:type="paragraph" w:styleId="EndnoteText">
    <w:name w:val="endnote text"/>
    <w:basedOn w:val="Normal"/>
    <w:link w:val="EndnoteTextChar"/>
    <w:uiPriority w:val="99"/>
    <w:semiHidden/>
    <w:unhideWhenUsed/>
    <w:rsid w:val="002E68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685A"/>
    <w:rPr>
      <w:sz w:val="20"/>
      <w:szCs w:val="20"/>
    </w:rPr>
  </w:style>
  <w:style w:type="character" w:styleId="EndnoteReference">
    <w:name w:val="endnote reference"/>
    <w:basedOn w:val="DefaultParagraphFont"/>
    <w:uiPriority w:val="99"/>
    <w:semiHidden/>
    <w:unhideWhenUsed/>
    <w:rsid w:val="002E685A"/>
    <w:rPr>
      <w:vertAlign w:val="superscript"/>
    </w:rPr>
  </w:style>
  <w:style w:type="paragraph" w:styleId="Revision">
    <w:name w:val="Revision"/>
    <w:hidden/>
    <w:uiPriority w:val="99"/>
    <w:semiHidden/>
    <w:rsid w:val="003C56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09901">
      <w:bodyDiv w:val="1"/>
      <w:marLeft w:val="0"/>
      <w:marRight w:val="0"/>
      <w:marTop w:val="0"/>
      <w:marBottom w:val="0"/>
      <w:divBdr>
        <w:top w:val="none" w:sz="0" w:space="0" w:color="auto"/>
        <w:left w:val="none" w:sz="0" w:space="0" w:color="auto"/>
        <w:bottom w:val="none" w:sz="0" w:space="0" w:color="auto"/>
        <w:right w:val="none" w:sz="0" w:space="0" w:color="auto"/>
      </w:divBdr>
    </w:div>
    <w:div w:id="12699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chamberlain@go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CFA8-6D55-F249-8963-B0C4FD3D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9280</Words>
  <Characters>52902</Characters>
  <Application>Microsoft Macintosh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K.U.Leuven</Company>
  <LinksUpToDate>false</LinksUpToDate>
  <CharactersWithSpaces>62058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Rebecca Chamberlain</cp:lastModifiedBy>
  <cp:revision>5</cp:revision>
  <cp:lastPrinted>2017-04-12T16:34:00Z</cp:lastPrinted>
  <dcterms:created xsi:type="dcterms:W3CDTF">2017-05-31T09:40:00Z</dcterms:created>
  <dcterms:modified xsi:type="dcterms:W3CDTF">2017-05-31T09:46:00Z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id="COBp0Xjp"/&gt;&lt;style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