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39266" w14:textId="77777777" w:rsidR="00712A34" w:rsidRDefault="00712A34" w:rsidP="009534BC">
      <w:pPr>
        <w:spacing w:line="480" w:lineRule="auto"/>
        <w:rPr>
          <w:rFonts w:ascii="Times New Roman" w:hAnsi="Times New Roman" w:cs="Times New Roman"/>
          <w:lang w:val="en-GB"/>
        </w:rPr>
      </w:pPr>
      <w:bookmarkStart w:id="0" w:name="_GoBack"/>
      <w:bookmarkEnd w:id="0"/>
      <w:r>
        <w:rPr>
          <w:rFonts w:ascii="Times New Roman" w:hAnsi="Times New Roman" w:cs="Times New Roman"/>
          <w:lang w:val="en-GB"/>
        </w:rPr>
        <w:t>7</w:t>
      </w:r>
    </w:p>
    <w:p w14:paraId="52472195" w14:textId="0A0422DB" w:rsidR="009534BC" w:rsidRDefault="00253414" w:rsidP="009534BC">
      <w:pPr>
        <w:spacing w:line="480" w:lineRule="auto"/>
        <w:rPr>
          <w:rFonts w:ascii="Times New Roman" w:hAnsi="Times New Roman" w:cs="Times New Roman"/>
          <w:lang w:val="en-GB"/>
        </w:rPr>
      </w:pPr>
      <w:r w:rsidRPr="00253414">
        <w:rPr>
          <w:rFonts w:ascii="Times New Roman" w:hAnsi="Times New Roman" w:cs="Times New Roman"/>
          <w:lang w:val="en-GB"/>
        </w:rPr>
        <w:t xml:space="preserve">‘Tragedy in the disguise of </w:t>
      </w:r>
      <w:r w:rsidRPr="0000692E">
        <w:rPr>
          <w:rFonts w:ascii="Times New Roman" w:hAnsi="Times New Roman" w:cs="Times New Roman"/>
          <w:lang w:val="en-GB"/>
        </w:rPr>
        <w:t>mirth’</w:t>
      </w:r>
      <w:r w:rsidR="009534BC" w:rsidRPr="0000692E">
        <w:rPr>
          <w:rFonts w:ascii="Times New Roman" w:hAnsi="Times New Roman" w:cs="Times New Roman"/>
          <w:lang w:val="en-GB"/>
        </w:rPr>
        <w:t>: Robert Browning, George Eliot, and Wilde</w:t>
      </w:r>
    </w:p>
    <w:p w14:paraId="5BB9F031" w14:textId="07407054" w:rsidR="00712A34" w:rsidRPr="00A2613E" w:rsidRDefault="00712A34" w:rsidP="009534BC">
      <w:pPr>
        <w:spacing w:line="480" w:lineRule="auto"/>
        <w:rPr>
          <w:rFonts w:ascii="Times New Roman" w:hAnsi="Times New Roman" w:cs="Times New Roman"/>
          <w:color w:val="FF0000"/>
        </w:rPr>
      </w:pPr>
      <w:r>
        <w:rPr>
          <w:rFonts w:ascii="Times New Roman" w:hAnsi="Times New Roman" w:cs="Times New Roman"/>
          <w:lang w:val="en-GB"/>
        </w:rPr>
        <w:t>Isobel Hurst</w:t>
      </w:r>
    </w:p>
    <w:p w14:paraId="2C071668" w14:textId="77777777" w:rsidR="00253414" w:rsidRPr="00253414" w:rsidRDefault="00253414" w:rsidP="00253414">
      <w:pPr>
        <w:spacing w:line="480" w:lineRule="auto"/>
        <w:rPr>
          <w:rFonts w:ascii="Times New Roman" w:hAnsi="Times New Roman" w:cs="Times New Roman"/>
          <w:lang w:val="en-GB"/>
        </w:rPr>
      </w:pPr>
    </w:p>
    <w:p w14:paraId="31553842" w14:textId="7A12495E" w:rsidR="009534BC" w:rsidRDefault="00253414" w:rsidP="009534BC">
      <w:pPr>
        <w:ind w:left="720"/>
        <w:rPr>
          <w:rFonts w:ascii="Times New Roman" w:hAnsi="Times New Roman" w:cs="Times New Roman"/>
          <w:lang w:val="en-GB"/>
        </w:rPr>
      </w:pPr>
      <w:r w:rsidRPr="00253414">
        <w:rPr>
          <w:rFonts w:ascii="Times New Roman" w:hAnsi="Times New Roman" w:cs="Times New Roman"/>
          <w:lang w:val="en-GB"/>
        </w:rPr>
        <w:t>We may say of the highest comedy what Demetrius said in another sense of the satyric</w:t>
      </w:r>
      <w:r w:rsidR="00A2613E">
        <w:rPr>
          <w:rFonts w:ascii="Times New Roman" w:hAnsi="Times New Roman" w:cs="Times New Roman"/>
          <w:lang w:val="en-GB"/>
        </w:rPr>
        <w:t xml:space="preserve"> drama –</w:t>
      </w:r>
      <w:r w:rsidRPr="00253414">
        <w:rPr>
          <w:rFonts w:ascii="Times New Roman" w:hAnsi="Times New Roman" w:cs="Times New Roman"/>
          <w:lang w:val="en-GB"/>
        </w:rPr>
        <w:t xml:space="preserve"> t</w:t>
      </w:r>
      <w:r w:rsidR="00A2613E">
        <w:rPr>
          <w:rFonts w:ascii="Times New Roman" w:hAnsi="Times New Roman" w:cs="Times New Roman"/>
          <w:lang w:val="en-GB"/>
        </w:rPr>
        <w:t>hat it is ...</w:t>
      </w:r>
      <w:r w:rsidRPr="00253414">
        <w:rPr>
          <w:rFonts w:ascii="Times New Roman" w:hAnsi="Times New Roman" w:cs="Times New Roman"/>
          <w:lang w:val="en-GB"/>
        </w:rPr>
        <w:t xml:space="preserve"> ‘tragedy in the disguise of mirth.’ Indeed it may be likened to the choicest of all fruits, the flavour of which is so cunningly mixed by Nature that we know not whether to call them sweet or acid, and in this wonderful equivoque lies their very exquisiteness.</w:t>
      </w:r>
      <w:r w:rsidR="00C71D44" w:rsidRPr="00253414">
        <w:rPr>
          <w:rFonts w:ascii="Times New Roman" w:hAnsi="Times New Roman" w:cs="Times New Roman"/>
          <w:vertAlign w:val="superscript"/>
          <w:lang w:val="en-GB"/>
        </w:rPr>
        <w:footnoteReference w:id="1"/>
      </w:r>
      <w:r w:rsidR="00C71D44" w:rsidRPr="00253414">
        <w:rPr>
          <w:rFonts w:ascii="Times New Roman" w:hAnsi="Times New Roman" w:cs="Times New Roman"/>
          <w:lang w:val="en-GB"/>
        </w:rPr>
        <w:t xml:space="preserve"> </w:t>
      </w:r>
    </w:p>
    <w:p w14:paraId="59752046" w14:textId="77777777" w:rsidR="009534BC" w:rsidRDefault="009534BC" w:rsidP="009534BC">
      <w:pPr>
        <w:rPr>
          <w:rFonts w:ascii="Times New Roman" w:hAnsi="Times New Roman" w:cs="Times New Roman"/>
          <w:lang w:val="en-GB"/>
        </w:rPr>
      </w:pPr>
    </w:p>
    <w:p w14:paraId="4B39238F" w14:textId="03838FC0" w:rsidR="00C71D44" w:rsidRPr="00253414" w:rsidRDefault="00C71D44" w:rsidP="009534BC">
      <w:pPr>
        <w:spacing w:line="480" w:lineRule="auto"/>
        <w:rPr>
          <w:rFonts w:ascii="Times New Roman" w:hAnsi="Times New Roman" w:cs="Times New Roman"/>
          <w:lang w:val="en-GB"/>
        </w:rPr>
      </w:pPr>
      <w:r w:rsidRPr="00253414">
        <w:rPr>
          <w:rFonts w:ascii="Times New Roman" w:hAnsi="Times New Roman" w:cs="Times New Roman"/>
          <w:lang w:val="en-GB"/>
        </w:rPr>
        <w:t>Wilde’s interest in the relationship between comedy and tragedy is apparent when he notes in his Oxford commonplace book that literary criticism ‘first appears in Greek literature wearing the mask of Comedy’.</w:t>
      </w:r>
      <w:r w:rsidRPr="00253414">
        <w:rPr>
          <w:rFonts w:ascii="Times New Roman" w:hAnsi="Times New Roman" w:cs="Times New Roman"/>
          <w:vertAlign w:val="superscript"/>
          <w:lang w:val="en-GB"/>
        </w:rPr>
        <w:footnoteReference w:id="2"/>
      </w:r>
      <w:r w:rsidRPr="00253414">
        <w:rPr>
          <w:rFonts w:ascii="Times New Roman" w:hAnsi="Times New Roman" w:cs="Times New Roman"/>
          <w:lang w:val="en-GB"/>
        </w:rPr>
        <w:t xml:space="preserve"> He is alluding to Aristophanes’ </w:t>
      </w:r>
      <w:r w:rsidRPr="00253414">
        <w:rPr>
          <w:rFonts w:ascii="Times New Roman" w:hAnsi="Times New Roman" w:cs="Times New Roman"/>
          <w:i/>
          <w:lang w:val="en-GB"/>
        </w:rPr>
        <w:t>Frogs,</w:t>
      </w:r>
      <w:r w:rsidRPr="00253414">
        <w:rPr>
          <w:rFonts w:ascii="Times New Roman" w:hAnsi="Times New Roman" w:cs="Times New Roman"/>
          <w:lang w:val="en-GB"/>
        </w:rPr>
        <w:t xml:space="preserve"> a comedy</w:t>
      </w:r>
      <w:r w:rsidRPr="00253414">
        <w:rPr>
          <w:rFonts w:ascii="Times New Roman" w:hAnsi="Times New Roman" w:cs="Times New Roman"/>
          <w:i/>
          <w:lang w:val="en-GB"/>
        </w:rPr>
        <w:t xml:space="preserve"> </w:t>
      </w:r>
      <w:r w:rsidRPr="00253414">
        <w:rPr>
          <w:rFonts w:ascii="Times New Roman" w:hAnsi="Times New Roman" w:cs="Times New Roman"/>
          <w:lang w:val="en-GB"/>
        </w:rPr>
        <w:t>in which the tragic god Dionysus is so disappointed by the state of Athenian tragedy after the death of Euripides that he goes to Hades intending to bring the dramatist back to life. In the underworld, he judges a debate between Euripides and Aeschylus over which of them is the best tragic poet.</w:t>
      </w:r>
      <w:r w:rsidR="00056713">
        <w:rPr>
          <w:rFonts w:ascii="Times New Roman" w:hAnsi="Times New Roman" w:cs="Times New Roman"/>
          <w:lang w:val="en-GB"/>
        </w:rPr>
        <w:t xml:space="preserve"> Dionysus eventually chooses to restore Aeschylus to life instead of Euripides</w:t>
      </w:r>
      <w:r w:rsidR="006700A2">
        <w:rPr>
          <w:rFonts w:ascii="Times New Roman" w:hAnsi="Times New Roman" w:cs="Times New Roman"/>
          <w:lang w:val="en-GB"/>
        </w:rPr>
        <w:t xml:space="preserve">: when </w:t>
      </w:r>
      <w:r w:rsidR="00296A47">
        <w:rPr>
          <w:rFonts w:ascii="Times New Roman" w:hAnsi="Times New Roman" w:cs="Times New Roman"/>
          <w:lang w:val="en-GB"/>
        </w:rPr>
        <w:t>the</w:t>
      </w:r>
      <w:r w:rsidR="006700A2">
        <w:rPr>
          <w:rFonts w:ascii="Times New Roman" w:hAnsi="Times New Roman" w:cs="Times New Roman"/>
          <w:lang w:val="en-GB"/>
        </w:rPr>
        <w:t xml:space="preserve"> two playwrights</w:t>
      </w:r>
      <w:r w:rsidR="00296A47">
        <w:rPr>
          <w:rFonts w:ascii="Times New Roman" w:hAnsi="Times New Roman" w:cs="Times New Roman"/>
          <w:lang w:val="en-GB"/>
        </w:rPr>
        <w:t xml:space="preserve"> speak their lines into a pair of scales, Aeschylus’ words prove weightier</w:t>
      </w:r>
      <w:r w:rsidR="008133C9">
        <w:rPr>
          <w:rFonts w:ascii="Times New Roman" w:hAnsi="Times New Roman" w:cs="Times New Roman"/>
          <w:lang w:val="en-GB"/>
        </w:rPr>
        <w:t>. T</w:t>
      </w:r>
      <w:r w:rsidR="00296A47">
        <w:rPr>
          <w:rFonts w:ascii="Times New Roman" w:hAnsi="Times New Roman" w:cs="Times New Roman"/>
          <w:lang w:val="en-GB"/>
        </w:rPr>
        <w:t xml:space="preserve">he deciding factor is that </w:t>
      </w:r>
      <w:r w:rsidR="00D01514">
        <w:rPr>
          <w:rFonts w:ascii="Times New Roman" w:hAnsi="Times New Roman" w:cs="Times New Roman"/>
          <w:lang w:val="en-GB"/>
        </w:rPr>
        <w:t>Aeschylus</w:t>
      </w:r>
      <w:r w:rsidR="00296A47">
        <w:rPr>
          <w:rFonts w:ascii="Times New Roman" w:hAnsi="Times New Roman" w:cs="Times New Roman"/>
          <w:lang w:val="en-GB"/>
        </w:rPr>
        <w:t xml:space="preserve"> </w:t>
      </w:r>
      <w:r w:rsidR="008133C9">
        <w:rPr>
          <w:rFonts w:ascii="Times New Roman" w:hAnsi="Times New Roman" w:cs="Times New Roman"/>
          <w:lang w:val="en-GB"/>
        </w:rPr>
        <w:t>responds seriously to the question of how to save</w:t>
      </w:r>
      <w:r w:rsidR="00296A47">
        <w:rPr>
          <w:rFonts w:ascii="Times New Roman" w:hAnsi="Times New Roman" w:cs="Times New Roman"/>
          <w:lang w:val="en-GB"/>
        </w:rPr>
        <w:t xml:space="preserve"> </w:t>
      </w:r>
      <w:r w:rsidR="00E902B4">
        <w:rPr>
          <w:rFonts w:ascii="Times New Roman" w:hAnsi="Times New Roman" w:cs="Times New Roman"/>
          <w:lang w:val="en-GB"/>
        </w:rPr>
        <w:t>the Athenian state</w:t>
      </w:r>
      <w:r w:rsidR="008133C9">
        <w:rPr>
          <w:rFonts w:ascii="Times New Roman" w:hAnsi="Times New Roman" w:cs="Times New Roman"/>
          <w:lang w:val="en-GB"/>
        </w:rPr>
        <w:t xml:space="preserve"> and restore</w:t>
      </w:r>
      <w:r w:rsidR="00E902B4">
        <w:rPr>
          <w:rFonts w:ascii="Times New Roman" w:hAnsi="Times New Roman" w:cs="Times New Roman"/>
          <w:lang w:val="en-GB"/>
        </w:rPr>
        <w:t xml:space="preserve"> an environment in which tragedy can flourish</w:t>
      </w:r>
      <w:r w:rsidR="008133C9">
        <w:rPr>
          <w:rFonts w:ascii="Times New Roman" w:hAnsi="Times New Roman" w:cs="Times New Roman"/>
          <w:lang w:val="en-GB"/>
        </w:rPr>
        <w:t xml:space="preserve">, whereas Euripides </w:t>
      </w:r>
      <w:r w:rsidR="0084227A">
        <w:rPr>
          <w:rFonts w:ascii="Times New Roman" w:hAnsi="Times New Roman" w:cs="Times New Roman"/>
          <w:lang w:val="en-GB"/>
        </w:rPr>
        <w:t>is witty and cynical</w:t>
      </w:r>
      <w:r w:rsidR="006700A2">
        <w:rPr>
          <w:rFonts w:ascii="Times New Roman" w:hAnsi="Times New Roman" w:cs="Times New Roman"/>
          <w:lang w:val="en-GB"/>
        </w:rPr>
        <w:t xml:space="preserve">. </w:t>
      </w:r>
      <w:r w:rsidRPr="00253414">
        <w:rPr>
          <w:rFonts w:ascii="Times New Roman" w:hAnsi="Times New Roman" w:cs="Times New Roman"/>
          <w:lang w:val="en-GB"/>
        </w:rPr>
        <w:t>The</w:t>
      </w:r>
      <w:r w:rsidR="0084227A">
        <w:rPr>
          <w:rFonts w:ascii="Times New Roman" w:hAnsi="Times New Roman" w:cs="Times New Roman"/>
          <w:lang w:val="en-GB"/>
        </w:rPr>
        <w:t xml:space="preserve"> play’s</w:t>
      </w:r>
      <w:r w:rsidRPr="00253414">
        <w:rPr>
          <w:rFonts w:ascii="Times New Roman" w:hAnsi="Times New Roman" w:cs="Times New Roman"/>
          <w:lang w:val="en-GB"/>
        </w:rPr>
        <w:t xml:space="preserve"> critique of tragic style and themes is established through parody and d</w:t>
      </w:r>
      <w:r w:rsidR="009C7D62">
        <w:rPr>
          <w:rFonts w:ascii="Times New Roman" w:hAnsi="Times New Roman" w:cs="Times New Roman"/>
          <w:lang w:val="en-GB"/>
        </w:rPr>
        <w:t>ebate, and Euripides is recogniz</w:t>
      </w:r>
      <w:r w:rsidRPr="00253414">
        <w:rPr>
          <w:rFonts w:ascii="Times New Roman" w:hAnsi="Times New Roman" w:cs="Times New Roman"/>
          <w:lang w:val="en-GB"/>
        </w:rPr>
        <w:t xml:space="preserve">ed as a modern, radical dramatist, who prides himself on the psychological realism of his characters. These qualities resonated with </w:t>
      </w:r>
      <w:r w:rsidR="005E171C">
        <w:rPr>
          <w:rFonts w:ascii="Times New Roman" w:hAnsi="Times New Roman" w:cs="Times New Roman"/>
          <w:lang w:val="en-GB"/>
        </w:rPr>
        <w:t xml:space="preserve">some influential interpreters of Greek tragedy </w:t>
      </w:r>
      <w:r w:rsidR="004C1668">
        <w:rPr>
          <w:rFonts w:ascii="Times New Roman" w:hAnsi="Times New Roman" w:cs="Times New Roman"/>
          <w:lang w:val="en-GB"/>
        </w:rPr>
        <w:t xml:space="preserve">towards the end of the nineteenth </w:t>
      </w:r>
      <w:r w:rsidR="00D01514">
        <w:rPr>
          <w:rFonts w:ascii="Times New Roman" w:hAnsi="Times New Roman" w:cs="Times New Roman"/>
          <w:lang w:val="en-GB"/>
        </w:rPr>
        <w:t xml:space="preserve">century, who </w:t>
      </w:r>
      <w:r w:rsidR="00DD58B4">
        <w:rPr>
          <w:rFonts w:ascii="Times New Roman" w:hAnsi="Times New Roman" w:cs="Times New Roman"/>
          <w:lang w:val="en-GB"/>
        </w:rPr>
        <w:t xml:space="preserve">challenged </w:t>
      </w:r>
      <w:r w:rsidR="004D7B90">
        <w:rPr>
          <w:rFonts w:ascii="Times New Roman" w:hAnsi="Times New Roman" w:cs="Times New Roman"/>
          <w:lang w:val="en-GB"/>
        </w:rPr>
        <w:t>A. W. Schlegel’s pervasive</w:t>
      </w:r>
      <w:r w:rsidR="00DD58B4">
        <w:rPr>
          <w:rFonts w:ascii="Times New Roman" w:hAnsi="Times New Roman" w:cs="Times New Roman"/>
          <w:lang w:val="en-GB"/>
        </w:rPr>
        <w:t xml:space="preserve"> </w:t>
      </w:r>
      <w:r w:rsidR="004D7B90">
        <w:rPr>
          <w:rFonts w:ascii="Times New Roman" w:hAnsi="Times New Roman" w:cs="Times New Roman"/>
          <w:lang w:val="en-GB"/>
        </w:rPr>
        <w:t>critique</w:t>
      </w:r>
      <w:r w:rsidR="00DD58B4">
        <w:rPr>
          <w:rFonts w:ascii="Times New Roman" w:hAnsi="Times New Roman" w:cs="Times New Roman"/>
          <w:lang w:val="en-GB"/>
        </w:rPr>
        <w:t xml:space="preserve"> of </w:t>
      </w:r>
      <w:r w:rsidR="005E171C">
        <w:rPr>
          <w:rFonts w:ascii="Times New Roman" w:hAnsi="Times New Roman" w:cs="Times New Roman"/>
          <w:lang w:val="en-GB"/>
        </w:rPr>
        <w:t>Euripides</w:t>
      </w:r>
      <w:r w:rsidR="00DD58B4">
        <w:rPr>
          <w:rFonts w:ascii="Times New Roman" w:hAnsi="Times New Roman" w:cs="Times New Roman"/>
          <w:lang w:val="en-GB"/>
        </w:rPr>
        <w:t>: Kathleen Riley comments that Schlegel</w:t>
      </w:r>
      <w:r w:rsidR="004D7B90">
        <w:rPr>
          <w:rFonts w:ascii="Times New Roman" w:hAnsi="Times New Roman" w:cs="Times New Roman"/>
          <w:lang w:val="en-GB"/>
        </w:rPr>
        <w:t xml:space="preserve"> had compiled a</w:t>
      </w:r>
      <w:r w:rsidR="00DD58B4">
        <w:rPr>
          <w:rFonts w:ascii="Times New Roman" w:hAnsi="Times New Roman" w:cs="Times New Roman"/>
          <w:lang w:val="en-GB"/>
        </w:rPr>
        <w:t xml:space="preserve"> ‘denunciatory catalogue of </w:t>
      </w:r>
      <w:r w:rsidR="00DD58B4">
        <w:rPr>
          <w:rFonts w:ascii="Times New Roman" w:hAnsi="Times New Roman" w:cs="Times New Roman"/>
          <w:lang w:val="en-GB"/>
        </w:rPr>
        <w:lastRenderedPageBreak/>
        <w:t>complaints which became, for most of the century</w:t>
      </w:r>
      <w:r w:rsidR="004D7B90">
        <w:rPr>
          <w:rFonts w:ascii="Times New Roman" w:hAnsi="Times New Roman" w:cs="Times New Roman"/>
          <w:lang w:val="en-GB"/>
        </w:rPr>
        <w:t>,</w:t>
      </w:r>
      <w:r w:rsidR="00DD58B4">
        <w:rPr>
          <w:rFonts w:ascii="Times New Roman" w:hAnsi="Times New Roman" w:cs="Times New Roman"/>
          <w:lang w:val="en-GB"/>
        </w:rPr>
        <w:t xml:space="preserve"> the received classicist view of Euripides as populist, libertine, atheist, misogynist, and subversive sophist.’</w:t>
      </w:r>
      <w:r w:rsidR="00D01514">
        <w:rPr>
          <w:rStyle w:val="FootnoteReference"/>
          <w:rFonts w:ascii="Times New Roman" w:hAnsi="Times New Roman" w:cs="Times New Roman"/>
          <w:lang w:val="en-GB"/>
        </w:rPr>
        <w:footnoteReference w:id="3"/>
      </w:r>
      <w:r w:rsidR="00DD58B4">
        <w:rPr>
          <w:rFonts w:ascii="Times New Roman" w:hAnsi="Times New Roman" w:cs="Times New Roman"/>
          <w:lang w:val="en-GB"/>
        </w:rPr>
        <w:t xml:space="preserve"> </w:t>
      </w:r>
      <w:r w:rsidR="004D7B90">
        <w:rPr>
          <w:rFonts w:ascii="Times New Roman" w:hAnsi="Times New Roman" w:cs="Times New Roman"/>
          <w:lang w:val="en-GB"/>
        </w:rPr>
        <w:t xml:space="preserve">In the era of Aestheticism and Decadence, </w:t>
      </w:r>
      <w:r w:rsidR="00DC13C5">
        <w:rPr>
          <w:rFonts w:ascii="Times New Roman" w:hAnsi="Times New Roman" w:cs="Times New Roman"/>
          <w:lang w:val="en-GB"/>
        </w:rPr>
        <w:t xml:space="preserve">such characteristics were no longer undesirable. </w:t>
      </w:r>
      <w:r w:rsidRPr="00253414">
        <w:rPr>
          <w:rFonts w:ascii="Times New Roman" w:hAnsi="Times New Roman" w:cs="Times New Roman"/>
          <w:lang w:val="en-GB"/>
        </w:rPr>
        <w:t>Thomas Prasch remarks that in the 1880s and 1890s there was a</w:t>
      </w:r>
      <w:r w:rsidR="004C1668">
        <w:rPr>
          <w:rFonts w:ascii="Times New Roman" w:hAnsi="Times New Roman" w:cs="Times New Roman"/>
          <w:lang w:val="en-GB"/>
        </w:rPr>
        <w:t>n academic-aesthetic ‘campaign …</w:t>
      </w:r>
      <w:r w:rsidRPr="00253414">
        <w:rPr>
          <w:rFonts w:ascii="Times New Roman" w:hAnsi="Times New Roman" w:cs="Times New Roman"/>
          <w:lang w:val="en-GB"/>
        </w:rPr>
        <w:t xml:space="preserve"> to insist on the modernity and value of Euripidean drama’, led by Walter Pater, J. P. Mahaffy, Wilde</w:t>
      </w:r>
      <w:r w:rsidR="004C1668">
        <w:rPr>
          <w:rFonts w:ascii="Times New Roman" w:hAnsi="Times New Roman" w:cs="Times New Roman"/>
          <w:lang w:val="en-GB"/>
        </w:rPr>
        <w:t>,</w:t>
      </w:r>
      <w:r w:rsidRPr="00253414">
        <w:rPr>
          <w:rFonts w:ascii="Times New Roman" w:hAnsi="Times New Roman" w:cs="Times New Roman"/>
          <w:lang w:val="en-GB"/>
        </w:rPr>
        <w:t xml:space="preserve"> and Gilbert Murray.</w:t>
      </w:r>
      <w:r w:rsidRPr="00253414">
        <w:rPr>
          <w:rFonts w:ascii="Times New Roman" w:hAnsi="Times New Roman" w:cs="Times New Roman"/>
          <w:vertAlign w:val="superscript"/>
          <w:lang w:val="en-GB"/>
        </w:rPr>
        <w:footnoteReference w:id="4"/>
      </w:r>
      <w:r w:rsidRPr="00253414">
        <w:rPr>
          <w:rFonts w:ascii="Times New Roman" w:hAnsi="Times New Roman" w:cs="Times New Roman"/>
          <w:lang w:val="en-GB"/>
        </w:rPr>
        <w:t xml:space="preserve"> However, Wilde’s fascination with the interplay between tragedy and comedy did not develop in a solely academic setting. Earlier receptions of Euripides and Menander in poetry and periodical articles (by Robert Browning, whose poem </w:t>
      </w:r>
      <w:r w:rsidRPr="00253414">
        <w:rPr>
          <w:rFonts w:ascii="Times New Roman" w:hAnsi="Times New Roman" w:cs="Times New Roman"/>
          <w:i/>
          <w:lang w:val="en-GB"/>
        </w:rPr>
        <w:t xml:space="preserve">Aristophanes’ Apology </w:t>
      </w:r>
      <w:r w:rsidRPr="00253414">
        <w:rPr>
          <w:rFonts w:ascii="Times New Roman" w:hAnsi="Times New Roman" w:cs="Times New Roman"/>
          <w:lang w:val="en-GB"/>
        </w:rPr>
        <w:t xml:space="preserve">extends the debate begun in the </w:t>
      </w:r>
      <w:r w:rsidRPr="00253414">
        <w:rPr>
          <w:rFonts w:ascii="Times New Roman" w:hAnsi="Times New Roman" w:cs="Times New Roman"/>
          <w:i/>
          <w:lang w:val="en-GB"/>
        </w:rPr>
        <w:t xml:space="preserve">Frogs </w:t>
      </w:r>
      <w:r w:rsidRPr="00253414">
        <w:rPr>
          <w:rFonts w:ascii="Times New Roman" w:hAnsi="Times New Roman" w:cs="Times New Roman"/>
          <w:lang w:val="en-GB"/>
        </w:rPr>
        <w:t xml:space="preserve">to include comedy, and </w:t>
      </w:r>
      <w:r w:rsidR="004A155C">
        <w:rPr>
          <w:rFonts w:ascii="Times New Roman" w:hAnsi="Times New Roman" w:cs="Times New Roman"/>
          <w:lang w:val="en-GB"/>
        </w:rPr>
        <w:t xml:space="preserve">by </w:t>
      </w:r>
      <w:r w:rsidRPr="00253414">
        <w:rPr>
          <w:rFonts w:ascii="Times New Roman" w:hAnsi="Times New Roman" w:cs="Times New Roman"/>
          <w:lang w:val="en-GB"/>
        </w:rPr>
        <w:t>George Eliot) examine the intersections between tragedy and comedy in terms of contemporary debates about psychology, realism</w:t>
      </w:r>
      <w:r w:rsidR="004C1668">
        <w:rPr>
          <w:rFonts w:ascii="Times New Roman" w:hAnsi="Times New Roman" w:cs="Times New Roman"/>
          <w:lang w:val="en-GB"/>
        </w:rPr>
        <w:t>,</w:t>
      </w:r>
      <w:r w:rsidRPr="00253414">
        <w:rPr>
          <w:rFonts w:ascii="Times New Roman" w:hAnsi="Times New Roman" w:cs="Times New Roman"/>
          <w:lang w:val="en-GB"/>
        </w:rPr>
        <w:t xml:space="preserve"> and the representation of women. </w:t>
      </w:r>
    </w:p>
    <w:p w14:paraId="43C0AAD2" w14:textId="03CE7818" w:rsidR="00257D91" w:rsidRDefault="00EF6AE8" w:rsidP="009534BC">
      <w:pPr>
        <w:spacing w:line="480" w:lineRule="auto"/>
        <w:ind w:firstLine="720"/>
        <w:rPr>
          <w:rFonts w:ascii="Times New Roman" w:hAnsi="Times New Roman" w:cs="Times New Roman"/>
          <w:lang w:val="en-GB"/>
        </w:rPr>
      </w:pPr>
      <w:r>
        <w:rPr>
          <w:rFonts w:ascii="Times New Roman" w:hAnsi="Times New Roman" w:cs="Times New Roman"/>
          <w:lang w:val="en-GB"/>
        </w:rPr>
        <w:t>Greek tragedy played</w:t>
      </w:r>
      <w:r w:rsidR="00C71D44" w:rsidRPr="00253414">
        <w:rPr>
          <w:rFonts w:ascii="Times New Roman" w:hAnsi="Times New Roman" w:cs="Times New Roman"/>
          <w:lang w:val="en-GB"/>
        </w:rPr>
        <w:t xml:space="preserve"> a prominent role in the varied receptions of the ancient world in the Victorian period. Matthew Arnold exalted </w:t>
      </w:r>
      <w:r w:rsidR="00695ADD">
        <w:rPr>
          <w:rFonts w:ascii="Times New Roman" w:hAnsi="Times New Roman" w:cs="Times New Roman"/>
          <w:lang w:val="en-GB"/>
        </w:rPr>
        <w:t xml:space="preserve">fifth-century Athens </w:t>
      </w:r>
      <w:r w:rsidR="00C71D44" w:rsidRPr="00253414">
        <w:rPr>
          <w:rFonts w:ascii="Times New Roman" w:hAnsi="Times New Roman" w:cs="Times New Roman"/>
          <w:lang w:val="en-GB"/>
        </w:rPr>
        <w:t>as a high point of civi</w:t>
      </w:r>
      <w:r w:rsidR="004C1668">
        <w:rPr>
          <w:rFonts w:ascii="Times New Roman" w:hAnsi="Times New Roman" w:cs="Times New Roman"/>
          <w:lang w:val="en-GB"/>
        </w:rPr>
        <w:t>liz</w:t>
      </w:r>
      <w:r w:rsidR="00C71D44" w:rsidRPr="00253414">
        <w:rPr>
          <w:rFonts w:ascii="Times New Roman" w:hAnsi="Times New Roman" w:cs="Times New Roman"/>
          <w:lang w:val="en-GB"/>
        </w:rPr>
        <w:t>ation, a rare example of a culture that matched a ‘significant, a highly-developed, a culminating epoch’ with ‘a comprehensive, a commensurate, an adequate literature’.</w:t>
      </w:r>
      <w:r w:rsidR="00C71D44" w:rsidRPr="00253414">
        <w:rPr>
          <w:rFonts w:ascii="Times New Roman" w:hAnsi="Times New Roman" w:cs="Times New Roman"/>
          <w:vertAlign w:val="superscript"/>
          <w:lang w:val="en-GB"/>
        </w:rPr>
        <w:footnoteReference w:id="5"/>
      </w:r>
      <w:r w:rsidR="00C71D44" w:rsidRPr="00253414">
        <w:rPr>
          <w:rFonts w:ascii="Times New Roman" w:hAnsi="Times New Roman" w:cs="Times New Roman"/>
          <w:lang w:val="en-GB"/>
        </w:rPr>
        <w:t xml:space="preserve"> The model of growth, perfection</w:t>
      </w:r>
      <w:r w:rsidR="004C1668">
        <w:rPr>
          <w:rFonts w:ascii="Times New Roman" w:hAnsi="Times New Roman" w:cs="Times New Roman"/>
          <w:lang w:val="en-GB"/>
        </w:rPr>
        <w:t>,</w:t>
      </w:r>
      <w:r w:rsidR="00C71D44" w:rsidRPr="00253414">
        <w:rPr>
          <w:rFonts w:ascii="Times New Roman" w:hAnsi="Times New Roman" w:cs="Times New Roman"/>
          <w:lang w:val="en-GB"/>
        </w:rPr>
        <w:t xml:space="preserve"> and decline might be exemplified by the great tragedians: the primitive austerity of Aeschylus, the mellow perfection of Sophocles</w:t>
      </w:r>
      <w:r w:rsidR="004C1668">
        <w:rPr>
          <w:rFonts w:ascii="Times New Roman" w:hAnsi="Times New Roman" w:cs="Times New Roman"/>
          <w:lang w:val="en-GB"/>
        </w:rPr>
        <w:t>,</w:t>
      </w:r>
      <w:r w:rsidR="00C71D44" w:rsidRPr="00253414">
        <w:rPr>
          <w:rFonts w:ascii="Times New Roman" w:hAnsi="Times New Roman" w:cs="Times New Roman"/>
          <w:lang w:val="en-GB"/>
        </w:rPr>
        <w:t xml:space="preserve"> and the decadence of Euripides. The nineteenth-century reception of the tragedians follows a similar trajectory, as Romantic appreciation of </w:t>
      </w:r>
      <w:r w:rsidR="00C71D44" w:rsidRPr="00253414">
        <w:rPr>
          <w:rFonts w:ascii="Times New Roman" w:hAnsi="Times New Roman" w:cs="Times New Roman"/>
          <w:i/>
          <w:iCs/>
          <w:lang w:val="en-GB"/>
        </w:rPr>
        <w:t xml:space="preserve">Prometheus Bound </w:t>
      </w:r>
      <w:r w:rsidR="00C71D44" w:rsidRPr="00253414">
        <w:rPr>
          <w:rFonts w:ascii="Times New Roman" w:hAnsi="Times New Roman" w:cs="Times New Roman"/>
          <w:lang w:val="en-GB"/>
        </w:rPr>
        <w:t xml:space="preserve">gave way to acclaim for Sophocles’ </w:t>
      </w:r>
      <w:r w:rsidR="00C71D44" w:rsidRPr="00253414">
        <w:rPr>
          <w:rFonts w:ascii="Times New Roman" w:hAnsi="Times New Roman" w:cs="Times New Roman"/>
          <w:i/>
          <w:iCs/>
          <w:lang w:val="en-GB"/>
        </w:rPr>
        <w:t xml:space="preserve">Antigone </w:t>
      </w:r>
      <w:r w:rsidR="00C71D44" w:rsidRPr="00253414">
        <w:rPr>
          <w:rFonts w:ascii="Times New Roman" w:hAnsi="Times New Roman" w:cs="Times New Roman"/>
          <w:lang w:val="en-GB"/>
        </w:rPr>
        <w:t xml:space="preserve">and </w:t>
      </w:r>
      <w:r w:rsidR="00C71D44" w:rsidRPr="00253414">
        <w:rPr>
          <w:rFonts w:ascii="Times New Roman" w:hAnsi="Times New Roman" w:cs="Times New Roman"/>
          <w:i/>
          <w:iCs/>
          <w:lang w:val="en-GB"/>
        </w:rPr>
        <w:t>Oedipus the King</w:t>
      </w:r>
      <w:r w:rsidR="00C71D44" w:rsidRPr="00253414">
        <w:rPr>
          <w:rFonts w:ascii="Times New Roman" w:hAnsi="Times New Roman" w:cs="Times New Roman"/>
          <w:lang w:val="en-GB"/>
        </w:rPr>
        <w:t xml:space="preserve">, followed by an increasingly sympathetic reading of Euripides’ dramas such as </w:t>
      </w:r>
      <w:r w:rsidR="00C71D44" w:rsidRPr="00253414">
        <w:rPr>
          <w:rFonts w:ascii="Times New Roman" w:hAnsi="Times New Roman" w:cs="Times New Roman"/>
          <w:i/>
          <w:iCs/>
          <w:lang w:val="en-GB"/>
        </w:rPr>
        <w:t xml:space="preserve">Alcestis </w:t>
      </w:r>
      <w:r w:rsidR="00C71D44" w:rsidRPr="00253414">
        <w:rPr>
          <w:rFonts w:ascii="Times New Roman" w:hAnsi="Times New Roman" w:cs="Times New Roman"/>
          <w:lang w:val="en-GB"/>
        </w:rPr>
        <w:t xml:space="preserve">and the </w:t>
      </w:r>
      <w:r w:rsidR="00C71D44" w:rsidRPr="00253414">
        <w:rPr>
          <w:rFonts w:ascii="Times New Roman" w:hAnsi="Times New Roman" w:cs="Times New Roman"/>
          <w:i/>
          <w:iCs/>
          <w:lang w:val="en-GB"/>
        </w:rPr>
        <w:t xml:space="preserve">Bacchae </w:t>
      </w:r>
      <w:r w:rsidR="00C71D44" w:rsidRPr="00253414">
        <w:rPr>
          <w:rFonts w:ascii="Times New Roman" w:hAnsi="Times New Roman" w:cs="Times New Roman"/>
          <w:lang w:val="en-GB"/>
        </w:rPr>
        <w:t>towards the end of the century. John Woolford notes that Matthew Arnold ‘scarcely ever mentions Euripides in his published works or private correspondence, instead completing the trio of leading Greek dramatists with Euripides’ arch-</w:t>
      </w:r>
      <w:r w:rsidR="00C71D44" w:rsidRPr="00253414">
        <w:rPr>
          <w:rFonts w:ascii="Times New Roman" w:hAnsi="Times New Roman" w:cs="Times New Roman"/>
          <w:lang w:val="en-GB"/>
        </w:rPr>
        <w:lastRenderedPageBreak/>
        <w:t>enemy, the comic dramatist Aristophanes.’</w:t>
      </w:r>
      <w:r w:rsidR="00C71D44" w:rsidRPr="00253414">
        <w:rPr>
          <w:rFonts w:ascii="Times New Roman" w:hAnsi="Times New Roman" w:cs="Times New Roman"/>
          <w:vertAlign w:val="superscript"/>
          <w:lang w:val="en-GB"/>
        </w:rPr>
        <w:footnoteReference w:id="6"/>
      </w:r>
      <w:r w:rsidR="00C71D44" w:rsidRPr="00253414">
        <w:rPr>
          <w:rFonts w:ascii="Times New Roman" w:hAnsi="Times New Roman" w:cs="Times New Roman"/>
          <w:lang w:val="en-GB"/>
        </w:rPr>
        <w:t xml:space="preserve"> </w:t>
      </w:r>
      <w:r w:rsidR="006D4B3E">
        <w:rPr>
          <w:rFonts w:ascii="Times New Roman" w:hAnsi="Times New Roman" w:cs="Times New Roman"/>
          <w:lang w:val="en-GB"/>
        </w:rPr>
        <w:t>For Arnold, Sophocles</w:t>
      </w:r>
      <w:r w:rsidR="00DF2ECD">
        <w:rPr>
          <w:rFonts w:ascii="Times New Roman" w:hAnsi="Times New Roman" w:cs="Times New Roman"/>
          <w:lang w:val="en-GB"/>
        </w:rPr>
        <w:t xml:space="preserve"> represented </w:t>
      </w:r>
      <w:r w:rsidR="006D4B3E">
        <w:rPr>
          <w:rFonts w:ascii="Times New Roman" w:hAnsi="Times New Roman" w:cs="Times New Roman"/>
          <w:lang w:val="en-GB"/>
        </w:rPr>
        <w:t>the ‘highly developed human nature’ of the Periclean era</w:t>
      </w:r>
      <w:r w:rsidR="00DF2ECD">
        <w:rPr>
          <w:rFonts w:ascii="Times New Roman" w:hAnsi="Times New Roman" w:cs="Times New Roman"/>
          <w:lang w:val="en-GB"/>
        </w:rPr>
        <w:t xml:space="preserve"> from a tragic perspective</w:t>
      </w:r>
      <w:r w:rsidR="006D4B3E">
        <w:rPr>
          <w:rFonts w:ascii="Times New Roman" w:hAnsi="Times New Roman" w:cs="Times New Roman"/>
          <w:lang w:val="en-GB"/>
        </w:rPr>
        <w:t xml:space="preserve">, </w:t>
      </w:r>
      <w:r w:rsidR="00DF2ECD">
        <w:rPr>
          <w:rFonts w:ascii="Times New Roman" w:hAnsi="Times New Roman" w:cs="Times New Roman"/>
          <w:lang w:val="en-GB"/>
        </w:rPr>
        <w:t>and was rivalled by Aristophanes’ ‘true point of view on the comic side’, ‘the boldest creations of a riotous imagination … based always upon the foundation of a serious thought’.</w:t>
      </w:r>
      <w:r w:rsidR="00DF2ECD">
        <w:rPr>
          <w:rStyle w:val="FootnoteReference"/>
          <w:rFonts w:ascii="Times New Roman" w:hAnsi="Times New Roman" w:cs="Times New Roman"/>
          <w:lang w:val="en-GB"/>
        </w:rPr>
        <w:footnoteReference w:id="7"/>
      </w:r>
      <w:r w:rsidR="00DF2ECD">
        <w:rPr>
          <w:rFonts w:ascii="Times New Roman" w:hAnsi="Times New Roman" w:cs="Times New Roman"/>
          <w:lang w:val="en-GB"/>
        </w:rPr>
        <w:t xml:space="preserve"> </w:t>
      </w:r>
      <w:r w:rsidR="00C71D44" w:rsidRPr="00253414">
        <w:rPr>
          <w:rFonts w:ascii="Times New Roman" w:hAnsi="Times New Roman" w:cs="Times New Roman"/>
          <w:lang w:val="en-GB"/>
        </w:rPr>
        <w:t>As an undergraduate</w:t>
      </w:r>
      <w:r w:rsidR="004C1668">
        <w:rPr>
          <w:rFonts w:ascii="Times New Roman" w:hAnsi="Times New Roman" w:cs="Times New Roman"/>
          <w:lang w:val="en-GB"/>
        </w:rPr>
        <w:t>,</w:t>
      </w:r>
      <w:r w:rsidR="00C71D44" w:rsidRPr="00253414">
        <w:rPr>
          <w:rFonts w:ascii="Times New Roman" w:hAnsi="Times New Roman" w:cs="Times New Roman"/>
          <w:lang w:val="en-GB"/>
        </w:rPr>
        <w:t xml:space="preserve"> Wilde (influenced perhaps by Arnold) shared the conventional admiration of Sophocles, but makes few references to the </w:t>
      </w:r>
      <w:r w:rsidR="00257D91">
        <w:rPr>
          <w:rFonts w:ascii="Times New Roman" w:hAnsi="Times New Roman" w:cs="Times New Roman"/>
          <w:lang w:val="en-GB"/>
        </w:rPr>
        <w:t>dramatist in his mature work. Wilde</w:t>
      </w:r>
      <w:r w:rsidR="00C71D44" w:rsidRPr="00253414">
        <w:rPr>
          <w:rFonts w:ascii="Times New Roman" w:hAnsi="Times New Roman" w:cs="Times New Roman"/>
          <w:lang w:val="en-GB"/>
        </w:rPr>
        <w:t xml:space="preserve"> prefer</w:t>
      </w:r>
      <w:r w:rsidR="00257D91">
        <w:rPr>
          <w:rFonts w:ascii="Times New Roman" w:hAnsi="Times New Roman" w:cs="Times New Roman"/>
          <w:lang w:val="en-GB"/>
        </w:rPr>
        <w:t>s</w:t>
      </w:r>
      <w:r w:rsidR="00C71D44" w:rsidRPr="00253414">
        <w:rPr>
          <w:rFonts w:ascii="Times New Roman" w:hAnsi="Times New Roman" w:cs="Times New Roman"/>
          <w:lang w:val="en-GB"/>
        </w:rPr>
        <w:t xml:space="preserve"> Euripides for the realism of his representation of humanity, and connect</w:t>
      </w:r>
      <w:r w:rsidR="00257D91">
        <w:rPr>
          <w:rFonts w:ascii="Times New Roman" w:hAnsi="Times New Roman" w:cs="Times New Roman"/>
          <w:lang w:val="en-GB"/>
        </w:rPr>
        <w:t>s</w:t>
      </w:r>
      <w:r w:rsidR="00C71D44" w:rsidRPr="00253414">
        <w:rPr>
          <w:rFonts w:ascii="Times New Roman" w:hAnsi="Times New Roman" w:cs="Times New Roman"/>
          <w:lang w:val="en-GB"/>
        </w:rPr>
        <w:t xml:space="preserve"> the bel</w:t>
      </w:r>
      <w:r w:rsidR="00257D91">
        <w:rPr>
          <w:rFonts w:ascii="Times New Roman" w:hAnsi="Times New Roman" w:cs="Times New Roman"/>
          <w:lang w:val="en-GB"/>
        </w:rPr>
        <w:t>atedness of Euripides with the d</w:t>
      </w:r>
      <w:r w:rsidR="00C71D44" w:rsidRPr="00253414">
        <w:rPr>
          <w:rFonts w:ascii="Times New Roman" w:hAnsi="Times New Roman" w:cs="Times New Roman"/>
          <w:lang w:val="en-GB"/>
        </w:rPr>
        <w:t xml:space="preserve">ecadent culture of his own </w:t>
      </w:r>
      <w:r w:rsidR="00257D91">
        <w:rPr>
          <w:rFonts w:ascii="Times New Roman" w:hAnsi="Times New Roman" w:cs="Times New Roman"/>
          <w:lang w:val="en-GB"/>
        </w:rPr>
        <w:t>time</w:t>
      </w:r>
      <w:r w:rsidR="00C71D44" w:rsidRPr="00253414">
        <w:rPr>
          <w:rFonts w:ascii="Times New Roman" w:hAnsi="Times New Roman" w:cs="Times New Roman"/>
          <w:lang w:val="en-GB"/>
        </w:rPr>
        <w:t>. Iain Ross argues that Wilde was particularly influenced by his tutor J. P. Mahaffy’s version of the narrative of progress and decline, in which Arnold’s preferred period, the fifth century, is merely a prelude to a period of greater sophistication, and the high point is reached in the fourth century.</w:t>
      </w:r>
      <w:r w:rsidR="00C71D44" w:rsidRPr="00253414">
        <w:rPr>
          <w:rFonts w:ascii="Times New Roman" w:hAnsi="Times New Roman" w:cs="Times New Roman"/>
          <w:vertAlign w:val="superscript"/>
          <w:lang w:val="en-GB"/>
        </w:rPr>
        <w:footnoteReference w:id="8"/>
      </w:r>
      <w:r w:rsidR="00C71D44" w:rsidRPr="00253414">
        <w:rPr>
          <w:rFonts w:ascii="Times New Roman" w:hAnsi="Times New Roman" w:cs="Times New Roman"/>
          <w:lang w:val="en-GB"/>
        </w:rPr>
        <w:t xml:space="preserve"> </w:t>
      </w:r>
    </w:p>
    <w:p w14:paraId="6A15F665" w14:textId="3244D746" w:rsidR="00C71D44" w:rsidRPr="00253414" w:rsidRDefault="00C71D44" w:rsidP="009534BC">
      <w:pPr>
        <w:spacing w:line="480" w:lineRule="auto"/>
        <w:ind w:firstLine="720"/>
        <w:rPr>
          <w:rFonts w:ascii="Times New Roman" w:hAnsi="Times New Roman" w:cs="Times New Roman"/>
          <w:lang w:val="en-GB"/>
        </w:rPr>
      </w:pPr>
      <w:r w:rsidRPr="00253414">
        <w:rPr>
          <w:rFonts w:ascii="Times New Roman" w:hAnsi="Times New Roman" w:cs="Times New Roman"/>
          <w:lang w:val="en-GB"/>
        </w:rPr>
        <w:t>Wi</w:t>
      </w:r>
      <w:r w:rsidR="009D1F8B">
        <w:rPr>
          <w:rFonts w:ascii="Times New Roman" w:hAnsi="Times New Roman" w:cs="Times New Roman"/>
          <w:lang w:val="en-GB"/>
        </w:rPr>
        <w:t>lde also studied ancient comedy and</w:t>
      </w:r>
      <w:r w:rsidRPr="00253414">
        <w:rPr>
          <w:rFonts w:ascii="Times New Roman" w:hAnsi="Times New Roman" w:cs="Times New Roman"/>
          <w:lang w:val="en-GB"/>
        </w:rPr>
        <w:t xml:space="preserve"> at Tri</w:t>
      </w:r>
      <w:r w:rsidR="007C6A17">
        <w:rPr>
          <w:rFonts w:ascii="Times New Roman" w:hAnsi="Times New Roman" w:cs="Times New Roman"/>
          <w:lang w:val="en-GB"/>
        </w:rPr>
        <w:t>nity College</w:t>
      </w:r>
      <w:r w:rsidRPr="00253414">
        <w:rPr>
          <w:rFonts w:ascii="Times New Roman" w:hAnsi="Times New Roman" w:cs="Times New Roman"/>
          <w:lang w:val="en-GB"/>
        </w:rPr>
        <w:t xml:space="preserve"> Dublin, he ‘won the Berkeley Gold Medal for Greek in an examination on the fragments of the Greek comic poets’.</w:t>
      </w:r>
      <w:r w:rsidRPr="00253414">
        <w:rPr>
          <w:rFonts w:ascii="Times New Roman" w:hAnsi="Times New Roman" w:cs="Times New Roman"/>
          <w:vertAlign w:val="superscript"/>
          <w:lang w:val="en-GB"/>
        </w:rPr>
        <w:footnoteReference w:id="9"/>
      </w:r>
      <w:r w:rsidRPr="00253414">
        <w:rPr>
          <w:rFonts w:ascii="Times New Roman" w:hAnsi="Times New Roman" w:cs="Times New Roman"/>
          <w:lang w:val="en-GB"/>
        </w:rPr>
        <w:t xml:space="preserve"> As a student at Oxford, Wilde published a translation of a choric ode from Aristophanes’ </w:t>
      </w:r>
      <w:r w:rsidRPr="00253414">
        <w:rPr>
          <w:rFonts w:ascii="Times New Roman" w:hAnsi="Times New Roman" w:cs="Times New Roman"/>
          <w:i/>
          <w:lang w:val="en-GB"/>
        </w:rPr>
        <w:t>Clouds</w:t>
      </w:r>
      <w:r w:rsidRPr="00253414">
        <w:rPr>
          <w:rFonts w:ascii="Times New Roman" w:hAnsi="Times New Roman" w:cs="Times New Roman"/>
          <w:lang w:val="en-GB"/>
        </w:rPr>
        <w:t>.</w:t>
      </w:r>
      <w:r w:rsidRPr="00253414">
        <w:rPr>
          <w:rFonts w:ascii="Times New Roman" w:hAnsi="Times New Roman" w:cs="Times New Roman"/>
          <w:vertAlign w:val="superscript"/>
          <w:lang w:val="en-GB"/>
        </w:rPr>
        <w:footnoteReference w:id="10"/>
      </w:r>
      <w:r w:rsidRPr="00253414">
        <w:rPr>
          <w:rFonts w:ascii="Times New Roman" w:hAnsi="Times New Roman" w:cs="Times New Roman"/>
          <w:lang w:val="en-GB"/>
        </w:rPr>
        <w:t xml:space="preserve"> However, Wilde’s relationship with Aristophanic comedy placed him more as a target for satire than as its author: the ‘English Aristophanes’, W. S. Gilbert, parodied Wilde’s aesthetic poses in </w:t>
      </w:r>
      <w:r w:rsidRPr="00253414">
        <w:rPr>
          <w:rFonts w:ascii="Times New Roman" w:hAnsi="Times New Roman" w:cs="Times New Roman"/>
          <w:i/>
          <w:lang w:val="en-GB"/>
        </w:rPr>
        <w:t xml:space="preserve">Patience </w:t>
      </w:r>
      <w:r w:rsidRPr="00253414">
        <w:rPr>
          <w:rFonts w:ascii="Times New Roman" w:hAnsi="Times New Roman" w:cs="Times New Roman"/>
          <w:lang w:val="en-GB"/>
        </w:rPr>
        <w:t>(1881).</w:t>
      </w:r>
      <w:r w:rsidRPr="00253414">
        <w:rPr>
          <w:rFonts w:ascii="Times New Roman" w:hAnsi="Times New Roman" w:cs="Times New Roman"/>
          <w:vertAlign w:val="superscript"/>
          <w:lang w:val="en-GB"/>
        </w:rPr>
        <w:footnoteReference w:id="11"/>
      </w:r>
      <w:r w:rsidRPr="00253414">
        <w:rPr>
          <w:rFonts w:ascii="Times New Roman" w:hAnsi="Times New Roman" w:cs="Times New Roman"/>
          <w:lang w:val="en-GB"/>
        </w:rPr>
        <w:t xml:space="preserve"> Wilde was also mocked in </w:t>
      </w:r>
      <w:r w:rsidRPr="00253414">
        <w:rPr>
          <w:rFonts w:ascii="Times New Roman" w:hAnsi="Times New Roman" w:cs="Times New Roman"/>
          <w:i/>
          <w:lang w:val="en-GB"/>
        </w:rPr>
        <w:t>Aristophanes at Oxford O.</w:t>
      </w:r>
      <w:r w:rsidR="004C1668">
        <w:rPr>
          <w:rFonts w:ascii="Times New Roman" w:hAnsi="Times New Roman" w:cs="Times New Roman"/>
          <w:i/>
          <w:lang w:val="en-GB"/>
        </w:rPr>
        <w:t xml:space="preserve"> </w:t>
      </w:r>
      <w:r w:rsidRPr="00253414">
        <w:rPr>
          <w:rFonts w:ascii="Times New Roman" w:hAnsi="Times New Roman" w:cs="Times New Roman"/>
          <w:i/>
          <w:lang w:val="en-GB"/>
        </w:rPr>
        <w:t>W.</w:t>
      </w:r>
      <w:r w:rsidRPr="00253414">
        <w:rPr>
          <w:rFonts w:ascii="Times New Roman" w:hAnsi="Times New Roman" w:cs="Times New Roman"/>
          <w:lang w:val="en-GB"/>
        </w:rPr>
        <w:t xml:space="preserve"> (1894), a play that Thomas Prasch describes as an ‘undergraduate romp through the approxi</w:t>
      </w:r>
      <w:r w:rsidR="009D1F8B">
        <w:rPr>
          <w:rFonts w:ascii="Times New Roman" w:hAnsi="Times New Roman" w:cs="Times New Roman"/>
          <w:lang w:val="en-GB"/>
        </w:rPr>
        <w:t>mate territory of Aristophanes’s</w:t>
      </w:r>
      <w:r w:rsidRPr="00253414">
        <w:rPr>
          <w:rFonts w:ascii="Times New Roman" w:hAnsi="Times New Roman" w:cs="Times New Roman"/>
          <w:lang w:val="en-GB"/>
        </w:rPr>
        <w:t xml:space="preserve"> </w:t>
      </w:r>
      <w:r w:rsidRPr="00253414">
        <w:rPr>
          <w:rFonts w:ascii="Times New Roman" w:hAnsi="Times New Roman" w:cs="Times New Roman"/>
          <w:i/>
          <w:lang w:val="en-GB"/>
        </w:rPr>
        <w:t>Frogs</w:t>
      </w:r>
      <w:r w:rsidRPr="00253414">
        <w:rPr>
          <w:rFonts w:ascii="Times New Roman" w:hAnsi="Times New Roman" w:cs="Times New Roman"/>
          <w:lang w:val="en-GB"/>
        </w:rPr>
        <w:t>’ and a ‘lampoon targeting Oscar Wilde’s aestheticism, directly, and homosexuality, rather more covertly’.</w:t>
      </w:r>
      <w:r w:rsidRPr="00253414">
        <w:rPr>
          <w:rFonts w:ascii="Times New Roman" w:hAnsi="Times New Roman" w:cs="Times New Roman"/>
          <w:vertAlign w:val="superscript"/>
          <w:lang w:val="en-GB"/>
        </w:rPr>
        <w:footnoteReference w:id="12"/>
      </w:r>
    </w:p>
    <w:p w14:paraId="037509BF" w14:textId="03369A09" w:rsidR="00257D91" w:rsidRDefault="00C71D44" w:rsidP="009534BC">
      <w:pPr>
        <w:spacing w:line="480" w:lineRule="auto"/>
        <w:ind w:firstLine="720"/>
        <w:rPr>
          <w:rFonts w:ascii="Times New Roman" w:hAnsi="Times New Roman" w:cs="Times New Roman"/>
          <w:lang w:val="en-GB"/>
        </w:rPr>
      </w:pPr>
      <w:r w:rsidRPr="00253414">
        <w:rPr>
          <w:rFonts w:ascii="Times New Roman" w:hAnsi="Times New Roman" w:cs="Times New Roman"/>
          <w:lang w:val="en-GB"/>
        </w:rPr>
        <w:lastRenderedPageBreak/>
        <w:t xml:space="preserve">Robert Browning was one of the writers to whom Wilde had sent his own newly published poems in </w:t>
      </w:r>
      <w:r w:rsidR="001C6037">
        <w:rPr>
          <w:rFonts w:ascii="Times New Roman" w:hAnsi="Times New Roman" w:cs="Times New Roman"/>
          <w:lang w:val="en-GB"/>
        </w:rPr>
        <w:t xml:space="preserve">June </w:t>
      </w:r>
      <w:r w:rsidRPr="00253414">
        <w:rPr>
          <w:rFonts w:ascii="Times New Roman" w:hAnsi="Times New Roman" w:cs="Times New Roman"/>
          <w:lang w:val="en-GB"/>
        </w:rPr>
        <w:t xml:space="preserve">1881, </w:t>
      </w:r>
      <w:r w:rsidR="00DC3BEE">
        <w:rPr>
          <w:rFonts w:ascii="Times New Roman" w:hAnsi="Times New Roman" w:cs="Times New Roman"/>
          <w:lang w:val="en-GB"/>
        </w:rPr>
        <w:t xml:space="preserve">as a </w:t>
      </w:r>
      <w:r w:rsidR="00DC3BEE" w:rsidRPr="001C6037">
        <w:rPr>
          <w:rFonts w:ascii="Times New Roman" w:hAnsi="Times New Roman" w:cs="Times New Roman"/>
          <w:lang w:val="en-GB"/>
        </w:rPr>
        <w:t>‘tribute ...</w:t>
      </w:r>
      <w:r w:rsidRPr="001C6037">
        <w:rPr>
          <w:rFonts w:ascii="Times New Roman" w:hAnsi="Times New Roman" w:cs="Times New Roman"/>
          <w:lang w:val="en-GB"/>
        </w:rPr>
        <w:t xml:space="preserve"> in return for the delight and wonder which the strength and splendour of your work has given me from my boyhood’.</w:t>
      </w:r>
      <w:r w:rsidRPr="001C6037">
        <w:rPr>
          <w:rFonts w:ascii="Times New Roman" w:hAnsi="Times New Roman" w:cs="Times New Roman"/>
          <w:vertAlign w:val="superscript"/>
          <w:lang w:val="en-GB"/>
        </w:rPr>
        <w:footnoteReference w:id="13"/>
      </w:r>
      <w:r w:rsidRPr="00253414">
        <w:rPr>
          <w:rFonts w:ascii="Times New Roman" w:hAnsi="Times New Roman" w:cs="Times New Roman"/>
          <w:lang w:val="en-GB"/>
        </w:rPr>
        <w:t xml:space="preserve"> Wilde associates Browning with Euripides in a review of a performance of </w:t>
      </w:r>
      <w:r w:rsidRPr="00253414">
        <w:rPr>
          <w:rFonts w:ascii="Times New Roman" w:hAnsi="Times New Roman" w:cs="Times New Roman"/>
          <w:i/>
          <w:iCs/>
          <w:lang w:val="en-GB"/>
        </w:rPr>
        <w:t xml:space="preserve">Alcestis </w:t>
      </w:r>
      <w:r w:rsidRPr="00253414">
        <w:rPr>
          <w:rFonts w:ascii="Times New Roman" w:hAnsi="Times New Roman" w:cs="Times New Roman"/>
          <w:iCs/>
          <w:lang w:val="en-GB"/>
        </w:rPr>
        <w:t xml:space="preserve">at </w:t>
      </w:r>
      <w:r w:rsidRPr="00253414">
        <w:rPr>
          <w:rFonts w:ascii="Times New Roman" w:hAnsi="Times New Roman" w:cs="Times New Roman"/>
          <w:lang w:val="en-GB"/>
        </w:rPr>
        <w:t xml:space="preserve">Oxford </w:t>
      </w:r>
      <w:r w:rsidR="003F6523">
        <w:rPr>
          <w:rFonts w:ascii="Times New Roman" w:hAnsi="Times New Roman" w:cs="Times New Roman"/>
          <w:iCs/>
          <w:lang w:val="en-GB"/>
        </w:rPr>
        <w:t>(188</w:t>
      </w:r>
      <w:r w:rsidRPr="00253414">
        <w:rPr>
          <w:rFonts w:ascii="Times New Roman" w:hAnsi="Times New Roman" w:cs="Times New Roman"/>
          <w:iCs/>
          <w:lang w:val="en-GB"/>
        </w:rPr>
        <w:t>7)</w:t>
      </w:r>
      <w:r w:rsidRPr="00253414">
        <w:rPr>
          <w:rFonts w:ascii="Times New Roman" w:hAnsi="Times New Roman" w:cs="Times New Roman"/>
          <w:lang w:val="en-GB"/>
        </w:rPr>
        <w:t>: Euripides is ‘a poet, a philosopher, and a playwright. The most modern of all the ancients, there is something of Browning in him’.</w:t>
      </w:r>
      <w:r w:rsidRPr="00253414">
        <w:rPr>
          <w:rFonts w:ascii="Times New Roman" w:hAnsi="Times New Roman" w:cs="Times New Roman"/>
          <w:vertAlign w:val="superscript"/>
          <w:lang w:val="en-GB"/>
        </w:rPr>
        <w:footnoteReference w:id="14"/>
      </w:r>
      <w:r w:rsidRPr="00253414">
        <w:rPr>
          <w:rFonts w:ascii="Times New Roman" w:hAnsi="Times New Roman" w:cs="Times New Roman"/>
          <w:lang w:val="en-GB"/>
        </w:rPr>
        <w:t xml:space="preserve"> That Browning also perceived an affinity between his own art and that of Euripides is suggested by his defence of the ancient tragedian as a</w:t>
      </w:r>
      <w:r w:rsidR="00DC3BEE">
        <w:rPr>
          <w:rFonts w:ascii="Times New Roman" w:hAnsi="Times New Roman" w:cs="Times New Roman"/>
          <w:lang w:val="en-GB"/>
        </w:rPr>
        <w:t xml:space="preserve"> ground-</w:t>
      </w:r>
      <w:r w:rsidRPr="00253414">
        <w:rPr>
          <w:rFonts w:ascii="Times New Roman" w:hAnsi="Times New Roman" w:cs="Times New Roman"/>
          <w:lang w:val="en-GB"/>
        </w:rPr>
        <w:t xml:space="preserve">breaking writer whose contemporaries failed to understand his work. In the two long poems </w:t>
      </w:r>
      <w:r w:rsidRPr="00253414">
        <w:rPr>
          <w:rFonts w:ascii="Times New Roman" w:hAnsi="Times New Roman" w:cs="Times New Roman"/>
          <w:i/>
          <w:lang w:val="en-GB"/>
        </w:rPr>
        <w:t xml:space="preserve">Balaustion’s Adventure </w:t>
      </w:r>
      <w:r w:rsidRPr="00253414">
        <w:rPr>
          <w:rFonts w:ascii="Times New Roman" w:hAnsi="Times New Roman" w:cs="Times New Roman"/>
          <w:lang w:val="en-GB"/>
        </w:rPr>
        <w:t xml:space="preserve">(1871) and </w:t>
      </w:r>
      <w:r w:rsidRPr="00253414">
        <w:rPr>
          <w:rFonts w:ascii="Times New Roman" w:hAnsi="Times New Roman" w:cs="Times New Roman"/>
          <w:i/>
          <w:lang w:val="en-GB"/>
        </w:rPr>
        <w:t xml:space="preserve">Aristophanes’ Apology </w:t>
      </w:r>
      <w:r w:rsidRPr="00253414">
        <w:rPr>
          <w:rFonts w:ascii="Times New Roman" w:hAnsi="Times New Roman" w:cs="Times New Roman"/>
          <w:lang w:val="en-GB"/>
        </w:rPr>
        <w:t xml:space="preserve">(1875), each constructed around a ‘Transcript from Euripides’ (Browning’s versions of </w:t>
      </w:r>
      <w:r w:rsidRPr="00253414">
        <w:rPr>
          <w:rFonts w:ascii="Times New Roman" w:hAnsi="Times New Roman" w:cs="Times New Roman"/>
          <w:i/>
          <w:lang w:val="en-GB"/>
        </w:rPr>
        <w:t xml:space="preserve">Alcestis </w:t>
      </w:r>
      <w:r w:rsidRPr="00253414">
        <w:rPr>
          <w:rFonts w:ascii="Times New Roman" w:hAnsi="Times New Roman" w:cs="Times New Roman"/>
          <w:lang w:val="en-GB"/>
        </w:rPr>
        <w:t xml:space="preserve">and </w:t>
      </w:r>
      <w:r w:rsidRPr="00253414">
        <w:rPr>
          <w:rFonts w:ascii="Times New Roman" w:hAnsi="Times New Roman" w:cs="Times New Roman"/>
          <w:i/>
          <w:lang w:val="en-GB"/>
        </w:rPr>
        <w:t>Heracles</w:t>
      </w:r>
      <w:r w:rsidRPr="00253414">
        <w:rPr>
          <w:rFonts w:ascii="Times New Roman" w:hAnsi="Times New Roman" w:cs="Times New Roman"/>
          <w:lang w:val="en-GB"/>
        </w:rPr>
        <w:t xml:space="preserve">), Browning argues that the creation of a new kind of art is difficult because audiences prefer the smoothly accomplished work of a Sophocles (or a Tennyson). In Wilde’s </w:t>
      </w:r>
      <w:r w:rsidR="006D667D">
        <w:rPr>
          <w:rFonts w:ascii="Times New Roman" w:hAnsi="Times New Roman" w:cs="Times New Roman"/>
          <w:lang w:val="en-GB"/>
        </w:rPr>
        <w:t>‘</w:t>
      </w:r>
      <w:r w:rsidRPr="006D667D">
        <w:rPr>
          <w:rFonts w:ascii="Times New Roman" w:hAnsi="Times New Roman" w:cs="Times New Roman"/>
          <w:lang w:val="en-GB"/>
        </w:rPr>
        <w:t>The Critic as Artist</w:t>
      </w:r>
      <w:r w:rsidR="006D667D">
        <w:rPr>
          <w:rFonts w:ascii="Times New Roman" w:hAnsi="Times New Roman" w:cs="Times New Roman"/>
          <w:lang w:val="en-GB"/>
        </w:rPr>
        <w:t>’</w:t>
      </w:r>
      <w:r w:rsidRPr="00253414">
        <w:rPr>
          <w:rFonts w:ascii="Times New Roman" w:hAnsi="Times New Roman" w:cs="Times New Roman"/>
          <w:lang w:val="en-GB"/>
        </w:rPr>
        <w:t xml:space="preserve">, Gilbert acknowledges the awkwardness and difficulty that alienated some of Browning’s Victorian readers: he comments that Browning’s art is </w:t>
      </w:r>
      <w:r w:rsidRPr="001C6037">
        <w:rPr>
          <w:rFonts w:ascii="Times New Roman" w:hAnsi="Times New Roman" w:cs="Times New Roman"/>
          <w:lang w:val="en-GB"/>
        </w:rPr>
        <w:t>‘marred by struggle, violence, and effort’ and his music ‘monstrous’ and discordant. When Gilbert describes Browning as an imperfect artist, but a ‘great’ one, he emulates the artistic philosophy expressed in Browning’s poems: innovative works of art may lack technical perfection but have more life than a faultless piece. Gilbert applauds Browning’s psychological acuity: ‘though he turned language into ignoble clay, he made from it men and women that live. He is the most Shakespearian creature since Shakespeare.’</w:t>
      </w:r>
      <w:r w:rsidRPr="001C6037">
        <w:rPr>
          <w:rFonts w:ascii="Times New Roman" w:hAnsi="Times New Roman" w:cs="Times New Roman"/>
          <w:vertAlign w:val="superscript"/>
          <w:lang w:val="en-GB"/>
        </w:rPr>
        <w:footnoteReference w:id="15"/>
      </w:r>
      <w:r w:rsidRPr="00253414">
        <w:rPr>
          <w:rFonts w:ascii="Times New Roman" w:hAnsi="Times New Roman" w:cs="Times New Roman"/>
          <w:lang w:val="en-GB"/>
        </w:rPr>
        <w:t xml:space="preserve"> This description echoes Browning’s own early aspirations: persuaded to write for the stage by the actor-manager William Macready, Browning had imagined himself as a new Shakespeare, a performer, playwright</w:t>
      </w:r>
      <w:r w:rsidR="00DC3BEE">
        <w:rPr>
          <w:rFonts w:ascii="Times New Roman" w:hAnsi="Times New Roman" w:cs="Times New Roman"/>
          <w:lang w:val="en-GB"/>
        </w:rPr>
        <w:t>,</w:t>
      </w:r>
      <w:r w:rsidRPr="00253414">
        <w:rPr>
          <w:rFonts w:ascii="Times New Roman" w:hAnsi="Times New Roman" w:cs="Times New Roman"/>
          <w:lang w:val="en-GB"/>
        </w:rPr>
        <w:t xml:space="preserve"> and stage manager. His verse dramas (like those of Tennyson) remained largely unperformed, </w:t>
      </w:r>
      <w:r w:rsidRPr="00253414">
        <w:rPr>
          <w:rFonts w:ascii="Times New Roman" w:hAnsi="Times New Roman" w:cs="Times New Roman"/>
          <w:lang w:val="en-GB"/>
        </w:rPr>
        <w:lastRenderedPageBreak/>
        <w:t>and</w:t>
      </w:r>
      <w:r w:rsidRPr="00253414">
        <w:rPr>
          <w:rFonts w:ascii="Times New Roman" w:hAnsi="Times New Roman" w:cs="Times New Roman"/>
          <w:bCs/>
          <w:lang w:val="en-GB"/>
        </w:rPr>
        <w:t xml:space="preserve"> Browning productively redirected his interest in </w:t>
      </w:r>
      <w:r w:rsidRPr="00253414">
        <w:rPr>
          <w:rFonts w:ascii="Times New Roman" w:hAnsi="Times New Roman" w:cs="Times New Roman"/>
          <w:lang w:val="en-GB"/>
        </w:rPr>
        <w:t xml:space="preserve">‘Action in Character, rather than Character in Action’ into the form of the dramatic monologue, which enabled him to explore character and psychology. </w:t>
      </w:r>
    </w:p>
    <w:p w14:paraId="679A6B89" w14:textId="2960D917" w:rsidR="00C71D44" w:rsidRPr="00253414" w:rsidRDefault="00C71D44" w:rsidP="009534BC">
      <w:pPr>
        <w:spacing w:line="480" w:lineRule="auto"/>
        <w:ind w:firstLine="720"/>
        <w:rPr>
          <w:rFonts w:ascii="Times New Roman" w:hAnsi="Times New Roman" w:cs="Times New Roman"/>
          <w:lang w:val="en-GB"/>
        </w:rPr>
      </w:pPr>
      <w:r w:rsidRPr="00253414">
        <w:rPr>
          <w:rFonts w:ascii="Times New Roman" w:hAnsi="Times New Roman" w:cs="Times New Roman"/>
          <w:lang w:val="en-GB"/>
        </w:rPr>
        <w:t xml:space="preserve">In a letter to the editor of the </w:t>
      </w:r>
      <w:r w:rsidRPr="00253414">
        <w:rPr>
          <w:rFonts w:ascii="Times New Roman" w:hAnsi="Times New Roman" w:cs="Times New Roman"/>
          <w:i/>
          <w:lang w:val="en-GB"/>
        </w:rPr>
        <w:t xml:space="preserve">Telegraph, </w:t>
      </w:r>
      <w:r w:rsidRPr="00253414">
        <w:rPr>
          <w:rFonts w:ascii="Times New Roman" w:hAnsi="Times New Roman" w:cs="Times New Roman"/>
          <w:lang w:val="en-GB"/>
        </w:rPr>
        <w:t xml:space="preserve">Wilde </w:t>
      </w:r>
      <w:r w:rsidRPr="00253414">
        <w:rPr>
          <w:rFonts w:ascii="Times New Roman" w:hAnsi="Times New Roman" w:cs="Times New Roman"/>
          <w:iCs/>
          <w:lang w:val="en-GB"/>
        </w:rPr>
        <w:t>championed Browning’s dramas despite their lack of success in the theatre: ‘</w:t>
      </w:r>
      <w:r w:rsidRPr="00253414">
        <w:rPr>
          <w:rFonts w:ascii="Times New Roman" w:hAnsi="Times New Roman" w:cs="Times New Roman"/>
          <w:lang w:val="en-GB"/>
        </w:rPr>
        <w:t xml:space="preserve">the artistic value of </w:t>
      </w:r>
      <w:r w:rsidRPr="00253414">
        <w:rPr>
          <w:rFonts w:ascii="Times New Roman" w:hAnsi="Times New Roman" w:cs="Times New Roman"/>
          <w:i/>
          <w:iCs/>
          <w:lang w:val="en-GB"/>
        </w:rPr>
        <w:t>Strafford,</w:t>
      </w:r>
      <w:r w:rsidRPr="00253414">
        <w:rPr>
          <w:rFonts w:ascii="Times New Roman" w:hAnsi="Times New Roman" w:cs="Times New Roman"/>
          <w:lang w:val="en-GB"/>
        </w:rPr>
        <w:t xml:space="preserve"> or </w:t>
      </w:r>
      <w:r w:rsidRPr="00253414">
        <w:rPr>
          <w:rFonts w:ascii="Times New Roman" w:hAnsi="Times New Roman" w:cs="Times New Roman"/>
          <w:i/>
          <w:iCs/>
          <w:lang w:val="en-GB"/>
        </w:rPr>
        <w:t>In a Balcony,</w:t>
      </w:r>
      <w:r w:rsidRPr="00253414">
        <w:rPr>
          <w:rFonts w:ascii="Times New Roman" w:hAnsi="Times New Roman" w:cs="Times New Roman"/>
          <w:lang w:val="en-GB"/>
        </w:rPr>
        <w:t xml:space="preserve"> was settled when Robert Browning wrote their last lines. It is not, sir, by the mimes that the muses are to be judged.’ He</w:t>
      </w:r>
      <w:r w:rsidRPr="00253414">
        <w:rPr>
          <w:rFonts w:ascii="Times New Roman" w:hAnsi="Times New Roman" w:cs="Times New Roman"/>
          <w:iCs/>
          <w:lang w:val="en-GB"/>
        </w:rPr>
        <w:t xml:space="preserve"> argued that </w:t>
      </w:r>
      <w:r w:rsidRPr="00253414">
        <w:rPr>
          <w:rFonts w:ascii="Times New Roman" w:hAnsi="Times New Roman" w:cs="Times New Roman"/>
          <w:lang w:val="en-GB"/>
        </w:rPr>
        <w:t>there had been only two great p</w:t>
      </w:r>
      <w:r w:rsidR="00DC3BEE">
        <w:rPr>
          <w:rFonts w:ascii="Times New Roman" w:hAnsi="Times New Roman" w:cs="Times New Roman"/>
          <w:lang w:val="en-GB"/>
        </w:rPr>
        <w:t>lays written in nineteenth-century England –</w:t>
      </w:r>
      <w:r w:rsidRPr="00253414">
        <w:rPr>
          <w:rFonts w:ascii="Times New Roman" w:hAnsi="Times New Roman" w:cs="Times New Roman"/>
          <w:lang w:val="en-GB"/>
        </w:rPr>
        <w:t xml:space="preserve"> Percy Bysshe Shelley’s </w:t>
      </w:r>
      <w:r w:rsidRPr="00253414">
        <w:rPr>
          <w:rFonts w:ascii="Times New Roman" w:hAnsi="Times New Roman" w:cs="Times New Roman"/>
          <w:i/>
          <w:lang w:val="en-GB"/>
        </w:rPr>
        <w:t xml:space="preserve">The </w:t>
      </w:r>
      <w:r w:rsidRPr="00253414">
        <w:rPr>
          <w:rFonts w:ascii="Times New Roman" w:hAnsi="Times New Roman" w:cs="Times New Roman"/>
          <w:i/>
          <w:iCs/>
          <w:lang w:val="en-GB"/>
        </w:rPr>
        <w:t xml:space="preserve">Cenci </w:t>
      </w:r>
      <w:r w:rsidRPr="00253414">
        <w:rPr>
          <w:rFonts w:ascii="Times New Roman" w:hAnsi="Times New Roman" w:cs="Times New Roman"/>
          <w:iCs/>
          <w:lang w:val="en-GB"/>
        </w:rPr>
        <w:t>(1819) and</w:t>
      </w:r>
      <w:r w:rsidRPr="00253414">
        <w:rPr>
          <w:rFonts w:ascii="Times New Roman" w:hAnsi="Times New Roman" w:cs="Times New Roman"/>
          <w:lang w:val="en-GB"/>
        </w:rPr>
        <w:t xml:space="preserve"> Algernon Charles Swinburne’s </w:t>
      </w:r>
      <w:r w:rsidRPr="00253414">
        <w:rPr>
          <w:rFonts w:ascii="Times New Roman" w:hAnsi="Times New Roman" w:cs="Times New Roman"/>
          <w:i/>
          <w:iCs/>
          <w:lang w:val="en-GB"/>
        </w:rPr>
        <w:t>Atalanta in Calydon</w:t>
      </w:r>
      <w:r w:rsidR="00DC3BEE">
        <w:rPr>
          <w:rFonts w:ascii="Times New Roman" w:hAnsi="Times New Roman" w:cs="Times New Roman"/>
          <w:lang w:val="en-GB"/>
        </w:rPr>
        <w:t xml:space="preserve"> (1865) –</w:t>
      </w:r>
      <w:r w:rsidRPr="00253414">
        <w:rPr>
          <w:rFonts w:ascii="Times New Roman" w:hAnsi="Times New Roman" w:cs="Times New Roman"/>
          <w:lang w:val="en-GB"/>
        </w:rPr>
        <w:t xml:space="preserve"> and that neither was ‘in any sense of the word an actable play’. Commenting on a recent production of Browning’s plays, he wrote: ‘what was being tested was obviously the capacity of the modern stage to represent, in any adequate measure or degree, works of introspective method and strange or sterile psychology.’</w:t>
      </w:r>
      <w:r w:rsidRPr="00253414">
        <w:rPr>
          <w:rFonts w:ascii="Times New Roman" w:hAnsi="Times New Roman" w:cs="Times New Roman"/>
          <w:vertAlign w:val="superscript"/>
          <w:lang w:val="en-GB"/>
        </w:rPr>
        <w:footnoteReference w:id="16"/>
      </w:r>
      <w:r w:rsidRPr="00253414">
        <w:rPr>
          <w:rFonts w:ascii="Times New Roman" w:hAnsi="Times New Roman" w:cs="Times New Roman"/>
          <w:lang w:val="en-GB"/>
        </w:rPr>
        <w:t xml:space="preserve"> The Euripidean qualities praised in </w:t>
      </w:r>
      <w:r w:rsidRPr="00253414">
        <w:rPr>
          <w:rFonts w:ascii="Times New Roman" w:hAnsi="Times New Roman" w:cs="Times New Roman"/>
          <w:i/>
          <w:lang w:val="en-GB"/>
        </w:rPr>
        <w:t xml:space="preserve">Balaustion’s Adventure </w:t>
      </w:r>
      <w:r w:rsidRPr="00253414">
        <w:rPr>
          <w:rFonts w:ascii="Times New Roman" w:hAnsi="Times New Roman" w:cs="Times New Roman"/>
          <w:lang w:val="en-GB"/>
        </w:rPr>
        <w:t xml:space="preserve">and </w:t>
      </w:r>
      <w:r w:rsidRPr="00253414">
        <w:rPr>
          <w:rFonts w:ascii="Times New Roman" w:hAnsi="Times New Roman" w:cs="Times New Roman"/>
          <w:i/>
          <w:lang w:val="en-GB"/>
        </w:rPr>
        <w:t>Aristophanes’ Apology</w:t>
      </w:r>
      <w:r w:rsidRPr="00253414">
        <w:rPr>
          <w:rFonts w:ascii="Times New Roman" w:hAnsi="Times New Roman" w:cs="Times New Roman"/>
          <w:lang w:val="en-GB"/>
        </w:rPr>
        <w:t xml:space="preserve"> are strikingly similar to Wilde’s description of Browning. </w:t>
      </w:r>
    </w:p>
    <w:p w14:paraId="7850874C" w14:textId="1CE19BD6" w:rsidR="00910314" w:rsidRDefault="00C71D44" w:rsidP="003E234A">
      <w:pPr>
        <w:spacing w:line="480" w:lineRule="auto"/>
        <w:ind w:firstLine="720"/>
        <w:rPr>
          <w:rFonts w:ascii="Times New Roman" w:hAnsi="Times New Roman" w:cs="Times New Roman"/>
          <w:vertAlign w:val="superscript"/>
          <w:lang w:val="en-GB"/>
        </w:rPr>
      </w:pPr>
      <w:r w:rsidRPr="00253414">
        <w:rPr>
          <w:rFonts w:ascii="Times New Roman" w:hAnsi="Times New Roman" w:cs="Times New Roman"/>
          <w:lang w:val="en-GB"/>
        </w:rPr>
        <w:t xml:space="preserve">In Browning’s </w:t>
      </w:r>
      <w:r w:rsidRPr="00253414">
        <w:rPr>
          <w:rFonts w:ascii="Times New Roman" w:hAnsi="Times New Roman" w:cs="Times New Roman"/>
          <w:i/>
          <w:lang w:val="en-GB"/>
        </w:rPr>
        <w:t>Aristophanes’ Apology</w:t>
      </w:r>
      <w:r w:rsidRPr="00253414">
        <w:rPr>
          <w:rFonts w:ascii="Times New Roman" w:hAnsi="Times New Roman" w:cs="Times New Roman"/>
          <w:lang w:val="en-GB"/>
        </w:rPr>
        <w:t>, the debate over the lamentable state of tragic writing after the death of Euripides develops into a confrontation between the advocates of tragedy and comedy, Balaustion and Aristophanes.</w:t>
      </w:r>
      <w:r w:rsidRPr="00253414">
        <w:rPr>
          <w:rFonts w:ascii="Times New Roman" w:hAnsi="Times New Roman" w:cs="Times New Roman"/>
          <w:i/>
          <w:lang w:val="en-GB"/>
        </w:rPr>
        <w:t xml:space="preserve"> </w:t>
      </w:r>
      <w:r w:rsidRPr="00253414">
        <w:rPr>
          <w:rFonts w:ascii="Times New Roman" w:hAnsi="Times New Roman" w:cs="Times New Roman"/>
          <w:lang w:val="en-GB"/>
        </w:rPr>
        <w:t>Riley describes the poem as ‘the greatest artistic contribution to the rehabilitation of Euripide</w:t>
      </w:r>
      <w:r w:rsidR="00DC3BEE">
        <w:rPr>
          <w:rFonts w:ascii="Times New Roman" w:hAnsi="Times New Roman" w:cs="Times New Roman"/>
          <w:lang w:val="en-GB"/>
        </w:rPr>
        <w:t>s as tragedian’ in the late nineteenth</w:t>
      </w:r>
      <w:r w:rsidRPr="00253414">
        <w:rPr>
          <w:rFonts w:ascii="Times New Roman" w:hAnsi="Times New Roman" w:cs="Times New Roman"/>
          <w:lang w:val="en-GB"/>
        </w:rPr>
        <w:t xml:space="preserve"> century, and remarks that Mahaffy praised Browning’s versions of Euripides as ‘an invaluable resource for the English reader’.</w:t>
      </w:r>
      <w:r w:rsidRPr="00253414">
        <w:rPr>
          <w:rFonts w:ascii="Times New Roman" w:hAnsi="Times New Roman" w:cs="Times New Roman"/>
          <w:vertAlign w:val="superscript"/>
          <w:lang w:val="en-GB"/>
        </w:rPr>
        <w:footnoteReference w:id="17"/>
      </w:r>
      <w:r w:rsidRPr="00253414">
        <w:rPr>
          <w:rFonts w:ascii="Times New Roman" w:hAnsi="Times New Roman" w:cs="Times New Roman"/>
          <w:lang w:val="en-GB"/>
        </w:rPr>
        <w:t xml:space="preserve"> Balaustion (a character whose enthusiasm for Euripides’ plays recalls that of Elizabeth Barrett Browning) recites her version of the </w:t>
      </w:r>
      <w:r w:rsidRPr="00253414">
        <w:rPr>
          <w:rFonts w:ascii="Times New Roman" w:hAnsi="Times New Roman" w:cs="Times New Roman"/>
          <w:i/>
          <w:lang w:val="en-GB"/>
        </w:rPr>
        <w:t>Heracles</w:t>
      </w:r>
      <w:r w:rsidRPr="00253414">
        <w:rPr>
          <w:rFonts w:ascii="Times New Roman" w:hAnsi="Times New Roman" w:cs="Times New Roman"/>
          <w:lang w:val="en-GB"/>
        </w:rPr>
        <w:t xml:space="preserve"> and emphasises that the Athenians failed to appreciate Euripides’ subtle and sophisticated tragedies, focused on human psychology rather than the caprice of the gods. She is revolted by Aristophanes both as a dramatist and as the drunken intruder who arrives in person to argue about what kind of drama is needed in Athens. Jane McCusker notes that the debate between Balaustion and Aristophanes might be read as a comment on contemporary literature, a response to Matthew Arnold’s 1853 Preface to </w:t>
      </w:r>
      <w:r w:rsidRPr="00253414">
        <w:rPr>
          <w:rFonts w:ascii="Times New Roman" w:hAnsi="Times New Roman" w:cs="Times New Roman"/>
          <w:i/>
          <w:iCs/>
          <w:lang w:val="en-GB"/>
        </w:rPr>
        <w:t xml:space="preserve">Poems </w:t>
      </w:r>
      <w:r w:rsidRPr="00253414">
        <w:rPr>
          <w:rFonts w:ascii="Times New Roman" w:hAnsi="Times New Roman" w:cs="Times New Roman"/>
          <w:lang w:val="en-GB"/>
        </w:rPr>
        <w:t>and ‘On the Modern Element in Literature’ (1857), in which Arnold prescribes Greek tragedy as the best model for modern literature.</w:t>
      </w:r>
      <w:r w:rsidRPr="00253414">
        <w:rPr>
          <w:rFonts w:ascii="Times New Roman" w:hAnsi="Times New Roman" w:cs="Times New Roman"/>
          <w:vertAlign w:val="superscript"/>
          <w:lang w:val="en-GB"/>
        </w:rPr>
        <w:footnoteReference w:id="18"/>
      </w:r>
      <w:r w:rsidRPr="00253414">
        <w:rPr>
          <w:rFonts w:ascii="Times New Roman" w:hAnsi="Times New Roman" w:cs="Times New Roman"/>
          <w:vertAlign w:val="superscript"/>
          <w:lang w:val="en-GB"/>
        </w:rPr>
        <w:t xml:space="preserve"> </w:t>
      </w:r>
    </w:p>
    <w:p w14:paraId="2A1C67B9" w14:textId="3536C0B0" w:rsidR="00C71D44" w:rsidRPr="00253414" w:rsidRDefault="00C71D44" w:rsidP="003E234A">
      <w:pPr>
        <w:spacing w:line="480" w:lineRule="auto"/>
        <w:ind w:firstLine="720"/>
        <w:rPr>
          <w:rFonts w:ascii="Times New Roman" w:hAnsi="Times New Roman" w:cs="Times New Roman"/>
          <w:lang w:val="en-GB"/>
        </w:rPr>
      </w:pPr>
      <w:r w:rsidRPr="00253414">
        <w:rPr>
          <w:rFonts w:ascii="Times New Roman" w:hAnsi="Times New Roman" w:cs="Times New Roman"/>
          <w:lang w:val="en-GB"/>
        </w:rPr>
        <w:t xml:space="preserve">Browning’s Aristophanes </w:t>
      </w:r>
      <w:r w:rsidR="00910314">
        <w:rPr>
          <w:rFonts w:ascii="Times New Roman" w:hAnsi="Times New Roman" w:cs="Times New Roman"/>
          <w:lang w:val="en-GB"/>
        </w:rPr>
        <w:t>admits</w:t>
      </w:r>
      <w:r w:rsidR="00DC3BEE">
        <w:rPr>
          <w:rFonts w:ascii="Times New Roman" w:hAnsi="Times New Roman" w:cs="Times New Roman"/>
          <w:lang w:val="en-GB"/>
        </w:rPr>
        <w:t xml:space="preserve"> that he </w:t>
      </w:r>
      <w:r w:rsidR="00F83E8F">
        <w:rPr>
          <w:rFonts w:ascii="Times New Roman" w:hAnsi="Times New Roman" w:cs="Times New Roman"/>
          <w:lang w:val="en-GB"/>
        </w:rPr>
        <w:t>lacked the courage</w:t>
      </w:r>
      <w:r w:rsidR="00DC3BEE">
        <w:rPr>
          <w:rFonts w:ascii="Times New Roman" w:hAnsi="Times New Roman" w:cs="Times New Roman"/>
          <w:lang w:val="en-GB"/>
        </w:rPr>
        <w:t xml:space="preserve"> to </w:t>
      </w:r>
      <w:r w:rsidR="00F83E8F">
        <w:rPr>
          <w:rFonts w:ascii="Times New Roman" w:hAnsi="Times New Roman" w:cs="Times New Roman"/>
          <w:lang w:val="en-GB"/>
        </w:rPr>
        <w:t>experiment with</w:t>
      </w:r>
      <w:r w:rsidRPr="00253414">
        <w:rPr>
          <w:rFonts w:ascii="Times New Roman" w:hAnsi="Times New Roman" w:cs="Times New Roman"/>
          <w:lang w:val="en-GB"/>
        </w:rPr>
        <w:t xml:space="preserve"> the conservative form of Old Comedy, despite having the foresight to conceive of a drama in which there would be no need for masks.</w:t>
      </w:r>
      <w:r w:rsidR="00F83E8F">
        <w:rPr>
          <w:rStyle w:val="FootnoteReference"/>
          <w:rFonts w:ascii="Times New Roman" w:hAnsi="Times New Roman" w:cs="Times New Roman"/>
          <w:lang w:val="en-GB"/>
        </w:rPr>
        <w:footnoteReference w:id="19"/>
      </w:r>
      <w:r w:rsidRPr="00253414">
        <w:rPr>
          <w:rFonts w:ascii="Times New Roman" w:hAnsi="Times New Roman" w:cs="Times New Roman"/>
          <w:lang w:val="en-GB"/>
        </w:rPr>
        <w:t xml:space="preserve"> Unlike Browning and Euripides, his work does not give precedence to psychology and realism. He claims that a more subtle art belongs to the future, with an audience more capable of understanding it: he cannot see how to ‘penetrate encrusted prejudice’ or ‘ignoranc</w:t>
      </w:r>
      <w:r w:rsidR="00E93616">
        <w:rPr>
          <w:rFonts w:ascii="Times New Roman" w:hAnsi="Times New Roman" w:cs="Times New Roman"/>
          <w:lang w:val="en-GB"/>
        </w:rPr>
        <w:t>e three generations thick’</w:t>
      </w:r>
      <w:r w:rsidRPr="00253414">
        <w:rPr>
          <w:rFonts w:ascii="Times New Roman" w:hAnsi="Times New Roman" w:cs="Times New Roman"/>
          <w:lang w:val="en-GB"/>
        </w:rPr>
        <w:t>.</w:t>
      </w:r>
      <w:r w:rsidRPr="00253414">
        <w:rPr>
          <w:rFonts w:ascii="Times New Roman" w:hAnsi="Times New Roman" w:cs="Times New Roman"/>
          <w:vertAlign w:val="superscript"/>
          <w:lang w:val="en-GB"/>
        </w:rPr>
        <w:footnoteReference w:id="20"/>
      </w:r>
      <w:r w:rsidRPr="00253414">
        <w:rPr>
          <w:rFonts w:ascii="Times New Roman" w:hAnsi="Times New Roman" w:cs="Times New Roman"/>
          <w:lang w:val="en-GB"/>
        </w:rPr>
        <w:t xml:space="preserve"> Imagining a new, great drama which combines elements of the comic and tragic, Aristophanes jokingly foretells the coming of a ‘superior’ dramatist, who will ‘take in every side at once, / And not successively’, and ‘reconcile / The High and Low in tragi-comic verse’: the ‘tragi-comic’ dramatist to be born in the ‘Tin-islands’ is Shakespeare</w:t>
      </w:r>
      <w:r w:rsidR="007A57BC">
        <w:rPr>
          <w:rFonts w:ascii="Times New Roman" w:hAnsi="Times New Roman" w:cs="Times New Roman"/>
          <w:lang w:val="en-GB"/>
        </w:rPr>
        <w:t>.</w:t>
      </w:r>
      <w:r w:rsidR="007A57BC">
        <w:rPr>
          <w:rStyle w:val="FootnoteReference"/>
          <w:rFonts w:ascii="Times New Roman" w:hAnsi="Times New Roman" w:cs="Times New Roman"/>
          <w:lang w:val="en-GB"/>
        </w:rPr>
        <w:footnoteReference w:id="21"/>
      </w:r>
    </w:p>
    <w:p w14:paraId="1EC3EED7" w14:textId="64420299" w:rsidR="00C71D44" w:rsidRPr="00253414" w:rsidRDefault="00C71D44" w:rsidP="009534BC">
      <w:pPr>
        <w:spacing w:line="480" w:lineRule="auto"/>
        <w:ind w:firstLine="720"/>
        <w:rPr>
          <w:rFonts w:ascii="Times New Roman" w:hAnsi="Times New Roman" w:cs="Times New Roman"/>
          <w:lang w:val="en-GB"/>
        </w:rPr>
      </w:pPr>
      <w:r w:rsidRPr="00253414">
        <w:rPr>
          <w:rFonts w:ascii="Times New Roman" w:hAnsi="Times New Roman" w:cs="Times New Roman"/>
          <w:lang w:val="en-GB"/>
        </w:rPr>
        <w:t xml:space="preserve">Comedy and tragedy in the Victorian theatre did not necessarily achieve the kind of reconciliation that Browning’s Aristophanes suggests: Stuart Sillars comments that ‘a yoking together of tragedy and comedy’, such as a double bill of </w:t>
      </w:r>
      <w:r w:rsidRPr="00253414">
        <w:rPr>
          <w:rFonts w:ascii="Times New Roman" w:hAnsi="Times New Roman" w:cs="Times New Roman"/>
          <w:i/>
          <w:iCs/>
          <w:lang w:val="en-GB"/>
        </w:rPr>
        <w:t xml:space="preserve">The Comedy of Errors </w:t>
      </w:r>
      <w:r w:rsidRPr="00253414">
        <w:rPr>
          <w:rFonts w:ascii="Times New Roman" w:hAnsi="Times New Roman" w:cs="Times New Roman"/>
          <w:lang w:val="en-GB"/>
        </w:rPr>
        <w:t xml:space="preserve">and </w:t>
      </w:r>
      <w:r w:rsidRPr="00253414">
        <w:rPr>
          <w:rFonts w:ascii="Times New Roman" w:hAnsi="Times New Roman" w:cs="Times New Roman"/>
          <w:i/>
          <w:iCs/>
          <w:lang w:val="en-GB"/>
        </w:rPr>
        <w:t xml:space="preserve">Romeo and Juliet </w:t>
      </w:r>
      <w:r w:rsidRPr="00253414">
        <w:rPr>
          <w:rFonts w:ascii="Times New Roman" w:hAnsi="Times New Roman" w:cs="Times New Roman"/>
          <w:lang w:val="en-GB"/>
        </w:rPr>
        <w:t>performed at the tercentenary of Shakespeare’s birth in 1864,</w:t>
      </w:r>
      <w:r w:rsidRPr="00253414">
        <w:rPr>
          <w:rFonts w:ascii="Times New Roman" w:hAnsi="Times New Roman" w:cs="Times New Roman"/>
          <w:i/>
          <w:iCs/>
          <w:lang w:val="en-GB"/>
        </w:rPr>
        <w:t xml:space="preserve"> </w:t>
      </w:r>
      <w:r w:rsidRPr="00253414">
        <w:rPr>
          <w:rFonts w:ascii="Times New Roman" w:hAnsi="Times New Roman" w:cs="Times New Roman"/>
          <w:lang w:val="en-GB"/>
        </w:rPr>
        <w:t>‘was by no means unusual. The idea of a single play being the focus of an evening’s theatre-going was as yet rare’.</w:t>
      </w:r>
      <w:r w:rsidRPr="00253414">
        <w:rPr>
          <w:rFonts w:ascii="Times New Roman" w:hAnsi="Times New Roman" w:cs="Times New Roman"/>
          <w:vertAlign w:val="superscript"/>
          <w:lang w:val="en-GB"/>
        </w:rPr>
        <w:footnoteReference w:id="22"/>
      </w:r>
      <w:r w:rsidRPr="00253414">
        <w:rPr>
          <w:rFonts w:ascii="Times New Roman" w:hAnsi="Times New Roman" w:cs="Times New Roman"/>
          <w:lang w:val="en-GB"/>
        </w:rPr>
        <w:t xml:space="preserve"> Such arrangements might recall the juxtaposition of genres in the Greek theatre, with a satyr play following a tragic trilogy. Jennifer Wallace observes that Euripides’ </w:t>
      </w:r>
      <w:r w:rsidRPr="00253414">
        <w:rPr>
          <w:rFonts w:ascii="Times New Roman" w:hAnsi="Times New Roman" w:cs="Times New Roman"/>
          <w:i/>
          <w:iCs/>
          <w:lang w:val="en-GB"/>
        </w:rPr>
        <w:t xml:space="preserve">Alcestis </w:t>
      </w:r>
      <w:r w:rsidRPr="00253414">
        <w:rPr>
          <w:rFonts w:ascii="Times New Roman" w:hAnsi="Times New Roman" w:cs="Times New Roman"/>
          <w:iCs/>
          <w:lang w:val="en-GB"/>
        </w:rPr>
        <w:t xml:space="preserve">(the text Browning translates and critiques in </w:t>
      </w:r>
      <w:r w:rsidRPr="00253414">
        <w:rPr>
          <w:rFonts w:ascii="Times New Roman" w:hAnsi="Times New Roman" w:cs="Times New Roman"/>
          <w:i/>
          <w:iCs/>
          <w:lang w:val="en-GB"/>
        </w:rPr>
        <w:t>Balaustion’s Adventure</w:t>
      </w:r>
      <w:r w:rsidRPr="00253414">
        <w:rPr>
          <w:rFonts w:ascii="Times New Roman" w:hAnsi="Times New Roman" w:cs="Times New Roman"/>
          <w:iCs/>
          <w:lang w:val="en-GB"/>
        </w:rPr>
        <w:t>)</w:t>
      </w:r>
      <w:r w:rsidRPr="00253414">
        <w:rPr>
          <w:rFonts w:ascii="Times New Roman" w:hAnsi="Times New Roman" w:cs="Times New Roman"/>
          <w:i/>
          <w:iCs/>
          <w:lang w:val="en-GB"/>
        </w:rPr>
        <w:t xml:space="preserve"> </w:t>
      </w:r>
      <w:r w:rsidRPr="00253414">
        <w:rPr>
          <w:rFonts w:ascii="Times New Roman" w:hAnsi="Times New Roman" w:cs="Times New Roman"/>
          <w:iCs/>
          <w:lang w:val="en-GB"/>
        </w:rPr>
        <w:t>was originally performed in place of a satyr play, and that the play ‘</w:t>
      </w:r>
      <w:r w:rsidRPr="00253414">
        <w:rPr>
          <w:rFonts w:ascii="Times New Roman" w:hAnsi="Times New Roman" w:cs="Times New Roman"/>
          <w:lang w:val="en-GB"/>
        </w:rPr>
        <w:t>comically reduces death to insignificance’ by staging ‘Apollo’s argument with a distinctly greedy and petty Death at the opening’ and the ‘uncomfortable buffoonery’ of Heracles amidst the mourners when he brings Alcestis back from the underworld.</w:t>
      </w:r>
      <w:r w:rsidRPr="00253414">
        <w:rPr>
          <w:rFonts w:ascii="Times New Roman" w:hAnsi="Times New Roman" w:cs="Times New Roman"/>
          <w:vertAlign w:val="superscript"/>
          <w:lang w:val="en-GB"/>
        </w:rPr>
        <w:footnoteReference w:id="23"/>
      </w:r>
      <w:r w:rsidRPr="00253414">
        <w:rPr>
          <w:rFonts w:ascii="Times New Roman" w:hAnsi="Times New Roman" w:cs="Times New Roman"/>
          <w:lang w:val="en-GB"/>
        </w:rPr>
        <w:t xml:space="preserve"> The play was performed in Oxford in 1887 with Jane Ellen Harrison playing the heroine. There was a Shakespearean analogue in </w:t>
      </w:r>
      <w:r w:rsidRPr="00253414">
        <w:rPr>
          <w:rFonts w:ascii="Times New Roman" w:hAnsi="Times New Roman" w:cs="Times New Roman"/>
          <w:i/>
          <w:iCs/>
          <w:lang w:val="en-GB"/>
        </w:rPr>
        <w:t>The Winter’s Tale</w:t>
      </w:r>
      <w:r w:rsidRPr="00253414">
        <w:rPr>
          <w:rFonts w:ascii="Times New Roman" w:hAnsi="Times New Roman" w:cs="Times New Roman"/>
          <w:iCs/>
          <w:lang w:val="en-GB"/>
        </w:rPr>
        <w:t>, in which</w:t>
      </w:r>
      <w:r w:rsidRPr="00253414">
        <w:rPr>
          <w:rFonts w:ascii="Times New Roman" w:hAnsi="Times New Roman" w:cs="Times New Roman"/>
          <w:i/>
          <w:iCs/>
          <w:lang w:val="en-GB"/>
        </w:rPr>
        <w:t xml:space="preserve"> </w:t>
      </w:r>
      <w:r w:rsidRPr="00253414">
        <w:rPr>
          <w:rFonts w:ascii="Times New Roman" w:hAnsi="Times New Roman" w:cs="Times New Roman"/>
          <w:lang w:val="en-GB"/>
        </w:rPr>
        <w:t xml:space="preserve">the cruelty of Leontes towards the wife he suspects of infidelity parallels Admetus’ selfishness in allowing Alcestis to die in his place. After an absence of sixteen years, Hermione is presented to Leontes as a statue who miraculously comes to life (in George Eliot’s novel </w:t>
      </w:r>
      <w:r w:rsidRPr="00253414">
        <w:rPr>
          <w:rFonts w:ascii="Times New Roman" w:hAnsi="Times New Roman" w:cs="Times New Roman"/>
          <w:i/>
          <w:iCs/>
          <w:lang w:val="en-GB"/>
        </w:rPr>
        <w:t>Daniel Deronda</w:t>
      </w:r>
      <w:r w:rsidRPr="00253414">
        <w:rPr>
          <w:rFonts w:ascii="Times New Roman" w:hAnsi="Times New Roman" w:cs="Times New Roman"/>
          <w:lang w:val="en-GB"/>
        </w:rPr>
        <w:t xml:space="preserve">, the reunion is represented in a tableau performed by the heroine). Sarah Dewar-Watson notes that the crucial distinction between the reunion scenes is </w:t>
      </w:r>
      <w:r w:rsidRPr="0000692E">
        <w:rPr>
          <w:rFonts w:ascii="Times New Roman" w:hAnsi="Times New Roman" w:cs="Times New Roman"/>
          <w:lang w:val="en-GB"/>
        </w:rPr>
        <w:t>that</w:t>
      </w:r>
      <w:r w:rsidRPr="00DC3BEE">
        <w:rPr>
          <w:rFonts w:ascii="Times New Roman" w:hAnsi="Times New Roman" w:cs="Times New Roman"/>
          <w:color w:val="FF0000"/>
          <w:lang w:val="en-GB"/>
        </w:rPr>
        <w:t xml:space="preserve"> </w:t>
      </w:r>
      <w:r w:rsidRPr="00253414">
        <w:rPr>
          <w:rFonts w:ascii="Times New Roman" w:hAnsi="Times New Roman" w:cs="Times New Roman"/>
          <w:lang w:val="en-GB"/>
        </w:rPr>
        <w:t xml:space="preserve">‘the guiding hand of the gods’ in </w:t>
      </w:r>
      <w:r w:rsidRPr="00253414">
        <w:rPr>
          <w:rFonts w:ascii="Times New Roman" w:hAnsi="Times New Roman" w:cs="Times New Roman"/>
          <w:i/>
          <w:lang w:val="en-GB"/>
        </w:rPr>
        <w:t>Alcestis</w:t>
      </w:r>
      <w:r w:rsidRPr="00253414">
        <w:rPr>
          <w:rFonts w:ascii="Times New Roman" w:hAnsi="Times New Roman" w:cs="Times New Roman"/>
          <w:lang w:val="en-GB"/>
        </w:rPr>
        <w:t xml:space="preserve"> is more obviously the work of ‘the playwright himself’ in </w:t>
      </w:r>
      <w:r w:rsidRPr="00253414">
        <w:rPr>
          <w:rFonts w:ascii="Times New Roman" w:hAnsi="Times New Roman" w:cs="Times New Roman"/>
          <w:i/>
          <w:lang w:val="en-GB"/>
        </w:rPr>
        <w:t>The Winter’s Tale.</w:t>
      </w:r>
      <w:r w:rsidRPr="00253414">
        <w:rPr>
          <w:rFonts w:ascii="Times New Roman" w:hAnsi="Times New Roman" w:cs="Times New Roman"/>
          <w:vertAlign w:val="superscript"/>
          <w:lang w:val="en-GB"/>
        </w:rPr>
        <w:footnoteReference w:id="24"/>
      </w:r>
      <w:r w:rsidRPr="00253414">
        <w:rPr>
          <w:rFonts w:ascii="Times New Roman" w:hAnsi="Times New Roman" w:cs="Times New Roman"/>
          <w:i/>
          <w:lang w:val="en-GB"/>
        </w:rPr>
        <w:t xml:space="preserve"> </w:t>
      </w:r>
      <w:r w:rsidRPr="00253414">
        <w:rPr>
          <w:rFonts w:ascii="Times New Roman" w:hAnsi="Times New Roman" w:cs="Times New Roman"/>
          <w:lang w:val="en-GB"/>
        </w:rPr>
        <w:t xml:space="preserve">The reunion is complicated by the harshness of Leontes’ rejection of his wife, the death of their son Mamilius and Perdita’s exile. These elements create a distance that is hard to overcome, however firmly the comic reassertion of life is stated at the end of the play. </w:t>
      </w:r>
    </w:p>
    <w:p w14:paraId="5F39DA22" w14:textId="36288A20" w:rsidR="002E486D" w:rsidRPr="00253414" w:rsidRDefault="00C71D44" w:rsidP="002E486D">
      <w:pPr>
        <w:spacing w:line="480" w:lineRule="auto"/>
        <w:ind w:firstLine="720"/>
        <w:rPr>
          <w:rFonts w:ascii="Times New Roman" w:hAnsi="Times New Roman" w:cs="Times New Roman"/>
          <w:lang w:val="en-GB"/>
        </w:rPr>
      </w:pPr>
      <w:r w:rsidRPr="00253414">
        <w:rPr>
          <w:rFonts w:ascii="Times New Roman" w:hAnsi="Times New Roman" w:cs="Times New Roman"/>
          <w:lang w:val="en-GB"/>
        </w:rPr>
        <w:t>The recognition scene forms a link between tragedy and comedy in Greek, Latin</w:t>
      </w:r>
      <w:r w:rsidR="00DC3BEE">
        <w:rPr>
          <w:rFonts w:ascii="Times New Roman" w:hAnsi="Times New Roman" w:cs="Times New Roman"/>
          <w:lang w:val="en-GB"/>
        </w:rPr>
        <w:t>,</w:t>
      </w:r>
      <w:r w:rsidRPr="00253414">
        <w:rPr>
          <w:rFonts w:ascii="Times New Roman" w:hAnsi="Times New Roman" w:cs="Times New Roman"/>
          <w:lang w:val="en-GB"/>
        </w:rPr>
        <w:t xml:space="preserve"> and English literature. Sander M. Goldberg identifies contrasting uses of the device of recognition (</w:t>
      </w:r>
      <w:r w:rsidRPr="00253414">
        <w:rPr>
          <w:rFonts w:ascii="Times New Roman" w:hAnsi="Times New Roman" w:cs="Times New Roman"/>
          <w:i/>
          <w:lang w:val="en-GB"/>
        </w:rPr>
        <w:t>anagnorisis</w:t>
      </w:r>
      <w:r w:rsidRPr="00253414">
        <w:rPr>
          <w:rFonts w:ascii="Times New Roman" w:hAnsi="Times New Roman" w:cs="Times New Roman"/>
          <w:lang w:val="en-GB"/>
        </w:rPr>
        <w:t xml:space="preserve">): whereas recognition late in the play is ‘the shattering climax’ to tragedies like </w:t>
      </w:r>
      <w:r w:rsidRPr="00253414">
        <w:rPr>
          <w:rFonts w:ascii="Times New Roman" w:hAnsi="Times New Roman" w:cs="Times New Roman"/>
          <w:i/>
          <w:lang w:val="en-GB"/>
        </w:rPr>
        <w:t>Oedipus Rex,</w:t>
      </w:r>
      <w:r w:rsidRPr="00253414">
        <w:rPr>
          <w:rFonts w:ascii="Times New Roman" w:hAnsi="Times New Roman" w:cs="Times New Roman"/>
          <w:lang w:val="en-GB"/>
        </w:rPr>
        <w:t xml:space="preserve"> in the comedies of Menander and Terence recognition is the ‘mechanism for the happy ending, usually by having a lost child grown to adulthood recognized in time to effect a desired marriage or to resolve a complex dilemma.’</w:t>
      </w:r>
      <w:r w:rsidRPr="00253414">
        <w:rPr>
          <w:rFonts w:ascii="Times New Roman" w:hAnsi="Times New Roman" w:cs="Times New Roman"/>
          <w:vertAlign w:val="superscript"/>
          <w:lang w:val="en-GB"/>
        </w:rPr>
        <w:footnoteReference w:id="25"/>
      </w:r>
      <w:r w:rsidRPr="00253414">
        <w:rPr>
          <w:rFonts w:ascii="Times New Roman" w:hAnsi="Times New Roman" w:cs="Times New Roman"/>
          <w:lang w:val="en-GB"/>
        </w:rPr>
        <w:t xml:space="preserve"> </w:t>
      </w:r>
      <w:r w:rsidR="0040297C" w:rsidRPr="00253414">
        <w:rPr>
          <w:rFonts w:ascii="Times New Roman" w:hAnsi="Times New Roman" w:cs="Times New Roman"/>
          <w:lang w:val="en-GB"/>
        </w:rPr>
        <w:t>Ariana Traill ascribes Menander’s ‘increasingly sophisticated’ use</w:t>
      </w:r>
      <w:r w:rsidR="0040297C">
        <w:rPr>
          <w:rFonts w:ascii="Times New Roman" w:hAnsi="Times New Roman" w:cs="Times New Roman"/>
          <w:lang w:val="en-GB"/>
        </w:rPr>
        <w:t>s</w:t>
      </w:r>
      <w:r w:rsidR="0040297C" w:rsidRPr="00253414">
        <w:rPr>
          <w:rFonts w:ascii="Times New Roman" w:hAnsi="Times New Roman" w:cs="Times New Roman"/>
          <w:lang w:val="en-GB"/>
        </w:rPr>
        <w:t xml:space="preserve"> of the device of recognition or ‘mistaken identity’ to a realism that did not rely on ‘supernatural intervention’ but established ‘human psychology as the primary cause’.</w:t>
      </w:r>
      <w:r w:rsidR="0040297C" w:rsidRPr="00253414">
        <w:rPr>
          <w:rFonts w:ascii="Times New Roman" w:hAnsi="Times New Roman" w:cs="Times New Roman"/>
          <w:vertAlign w:val="superscript"/>
          <w:lang w:val="en-GB"/>
        </w:rPr>
        <w:footnoteReference w:id="26"/>
      </w:r>
      <w:r w:rsidR="0040297C" w:rsidRPr="00253414">
        <w:rPr>
          <w:rFonts w:ascii="Times New Roman" w:hAnsi="Times New Roman" w:cs="Times New Roman"/>
          <w:lang w:val="en-GB"/>
        </w:rPr>
        <w:t xml:space="preserve"> </w:t>
      </w:r>
      <w:r w:rsidR="00CC5AC5" w:rsidRPr="00253414">
        <w:rPr>
          <w:rFonts w:ascii="Times New Roman" w:hAnsi="Times New Roman" w:cs="Times New Roman"/>
          <w:lang w:val="en-GB"/>
        </w:rPr>
        <w:t xml:space="preserve">Goldberg comments that the handbag which proves Jack Worthing is the long-lost brother of Algernon is a ‘descendant of the cradle and ornaments that brought about recognition in such plays as Sophocles’ lost </w:t>
      </w:r>
      <w:r w:rsidR="00CC5AC5" w:rsidRPr="00253414">
        <w:rPr>
          <w:rFonts w:ascii="Times New Roman" w:hAnsi="Times New Roman" w:cs="Times New Roman"/>
          <w:i/>
          <w:iCs/>
          <w:lang w:val="en-GB"/>
        </w:rPr>
        <w:t xml:space="preserve">Tyro </w:t>
      </w:r>
      <w:r w:rsidR="00CC5AC5" w:rsidRPr="00253414">
        <w:rPr>
          <w:rFonts w:ascii="Times New Roman" w:hAnsi="Times New Roman" w:cs="Times New Roman"/>
          <w:lang w:val="en-GB"/>
        </w:rPr>
        <w:t xml:space="preserve">and Euripides’ </w:t>
      </w:r>
      <w:r w:rsidR="00CC5AC5" w:rsidRPr="00253414">
        <w:rPr>
          <w:rFonts w:ascii="Times New Roman" w:hAnsi="Times New Roman" w:cs="Times New Roman"/>
          <w:i/>
          <w:iCs/>
          <w:lang w:val="en-GB"/>
        </w:rPr>
        <w:t>Ion’</w:t>
      </w:r>
      <w:r w:rsidR="00CC5AC5" w:rsidRPr="00253414">
        <w:rPr>
          <w:rFonts w:ascii="Times New Roman" w:hAnsi="Times New Roman" w:cs="Times New Roman"/>
          <w:lang w:val="en-GB"/>
        </w:rPr>
        <w:t>.</w:t>
      </w:r>
      <w:r w:rsidR="00CC5AC5" w:rsidRPr="00253414">
        <w:rPr>
          <w:rFonts w:ascii="Times New Roman" w:hAnsi="Times New Roman" w:cs="Times New Roman"/>
          <w:vertAlign w:val="superscript"/>
          <w:lang w:val="en-GB"/>
        </w:rPr>
        <w:footnoteReference w:id="27"/>
      </w:r>
      <w:r w:rsidR="00CC5AC5" w:rsidRPr="00253414">
        <w:rPr>
          <w:rFonts w:ascii="Times New Roman" w:hAnsi="Times New Roman" w:cs="Times New Roman"/>
          <w:lang w:val="en-GB"/>
        </w:rPr>
        <w:t xml:space="preserve"> Edith Hall and Fiona Macintosh argue that either the performance of </w:t>
      </w:r>
      <w:r w:rsidR="00CC5AC5" w:rsidRPr="00253414">
        <w:rPr>
          <w:rFonts w:ascii="Times New Roman" w:hAnsi="Times New Roman" w:cs="Times New Roman"/>
          <w:i/>
          <w:lang w:val="en-GB"/>
        </w:rPr>
        <w:t xml:space="preserve">Ion </w:t>
      </w:r>
      <w:r w:rsidR="00CC5AC5" w:rsidRPr="00253414">
        <w:rPr>
          <w:rFonts w:ascii="Times New Roman" w:hAnsi="Times New Roman" w:cs="Times New Roman"/>
          <w:lang w:val="en-GB"/>
        </w:rPr>
        <w:t>as the Cambridge Greek Play in 1890 or Arthur Verrall’s edition of the play, published in the same year, ‘almost certainly suggested the famous “handbag” scene’.</w:t>
      </w:r>
      <w:r w:rsidR="00CC5AC5" w:rsidRPr="00253414">
        <w:rPr>
          <w:rFonts w:ascii="Times New Roman" w:hAnsi="Times New Roman" w:cs="Times New Roman"/>
          <w:vertAlign w:val="superscript"/>
          <w:lang w:val="en-GB"/>
        </w:rPr>
        <w:footnoteReference w:id="28"/>
      </w:r>
      <w:r w:rsidR="00CC5AC5" w:rsidRPr="00253414">
        <w:rPr>
          <w:rFonts w:ascii="Times New Roman" w:hAnsi="Times New Roman" w:cs="Times New Roman"/>
          <w:lang w:val="en-GB"/>
        </w:rPr>
        <w:t xml:space="preserve"> Iain Ross finds a close relationship between the handbag scene and Ion’s reunion with his mother, claiming that Wilde produced ‘an adaptation, perhaps even a free translation, of the Greek: a naturalisation, of the kind recommended by Arnold, so successful as to efface all immediate marks of origin</w:t>
      </w:r>
      <w:r w:rsidR="00CC5AC5">
        <w:rPr>
          <w:rFonts w:ascii="Times New Roman" w:hAnsi="Times New Roman" w:cs="Times New Roman"/>
          <w:lang w:val="en-GB"/>
        </w:rPr>
        <w:t>.</w:t>
      </w:r>
      <w:r w:rsidR="00CC5AC5" w:rsidRPr="00253414">
        <w:rPr>
          <w:rFonts w:ascii="Times New Roman" w:hAnsi="Times New Roman" w:cs="Times New Roman"/>
          <w:lang w:val="en-GB"/>
        </w:rPr>
        <w:t>’</w:t>
      </w:r>
      <w:r w:rsidR="00CC5AC5" w:rsidRPr="00253414">
        <w:rPr>
          <w:rFonts w:ascii="Times New Roman" w:hAnsi="Times New Roman" w:cs="Times New Roman"/>
          <w:vertAlign w:val="superscript"/>
          <w:lang w:val="en-GB"/>
        </w:rPr>
        <w:footnoteReference w:id="29"/>
      </w:r>
      <w:r w:rsidR="00CC5AC5" w:rsidRPr="00253414">
        <w:rPr>
          <w:rFonts w:ascii="Times New Roman" w:hAnsi="Times New Roman" w:cs="Times New Roman"/>
          <w:lang w:val="en-GB"/>
        </w:rPr>
        <w:t xml:space="preserve"> </w:t>
      </w:r>
      <w:r w:rsidR="00CC5AC5">
        <w:rPr>
          <w:rFonts w:ascii="Times New Roman" w:hAnsi="Times New Roman" w:cs="Times New Roman"/>
          <w:lang w:val="en-GB"/>
        </w:rPr>
        <w:t xml:space="preserve">Wilde’s </w:t>
      </w:r>
      <w:r w:rsidR="0040297C">
        <w:rPr>
          <w:rFonts w:ascii="Times New Roman" w:hAnsi="Times New Roman" w:cs="Times New Roman"/>
          <w:lang w:val="en-GB"/>
        </w:rPr>
        <w:t>version</w:t>
      </w:r>
      <w:r w:rsidR="00CC5AC5">
        <w:rPr>
          <w:rFonts w:ascii="Times New Roman" w:hAnsi="Times New Roman" w:cs="Times New Roman"/>
          <w:lang w:val="en-GB"/>
        </w:rPr>
        <w:t xml:space="preserve"> of the Euripidean device was mediated by other </w:t>
      </w:r>
      <w:r w:rsidR="0040297C">
        <w:rPr>
          <w:rFonts w:ascii="Times New Roman" w:hAnsi="Times New Roman" w:cs="Times New Roman"/>
          <w:lang w:val="en-GB"/>
        </w:rPr>
        <w:t xml:space="preserve">dramatic texts. </w:t>
      </w:r>
      <w:r w:rsidR="00302358">
        <w:rPr>
          <w:rFonts w:ascii="Times New Roman" w:hAnsi="Times New Roman" w:cs="Times New Roman"/>
          <w:lang w:val="en-GB"/>
        </w:rPr>
        <w:t xml:space="preserve">Helena Garfinkel argues that Wilde’s society plays are driven by the ‘New Comedy marriage plot’, yet also ‘possess crucial characteristics of </w:t>
      </w:r>
      <w:r w:rsidR="00CA24D8">
        <w:rPr>
          <w:rFonts w:ascii="Times New Roman" w:hAnsi="Times New Roman" w:cs="Times New Roman"/>
          <w:lang w:val="en-GB"/>
        </w:rPr>
        <w:t xml:space="preserve">[Aristotelian] </w:t>
      </w:r>
      <w:r w:rsidR="00302358">
        <w:rPr>
          <w:rFonts w:ascii="Times New Roman" w:hAnsi="Times New Roman" w:cs="Times New Roman"/>
          <w:lang w:val="en-GB"/>
        </w:rPr>
        <w:t>tragedy’, in that characters must experience ‘catastrophic losses or die metaphorical deaths’ before the social order can be restored.</w:t>
      </w:r>
      <w:r w:rsidR="00CA24D8">
        <w:rPr>
          <w:rStyle w:val="FootnoteReference"/>
          <w:rFonts w:ascii="Times New Roman" w:hAnsi="Times New Roman" w:cs="Times New Roman"/>
          <w:lang w:val="en-GB"/>
        </w:rPr>
        <w:footnoteReference w:id="30"/>
      </w:r>
      <w:r w:rsidR="00302358">
        <w:rPr>
          <w:rFonts w:ascii="Times New Roman" w:hAnsi="Times New Roman" w:cs="Times New Roman"/>
          <w:lang w:val="en-GB"/>
        </w:rPr>
        <w:t xml:space="preserve"> </w:t>
      </w:r>
      <w:r w:rsidR="003301E5" w:rsidRPr="009C4F2B">
        <w:rPr>
          <w:rFonts w:ascii="Times New Roman" w:hAnsi="Times New Roman" w:cs="Times New Roman"/>
          <w:lang w:val="en-GB"/>
        </w:rPr>
        <w:t>Serena Witzke has shown that the recognition plot in</w:t>
      </w:r>
      <w:r w:rsidR="003301E5">
        <w:rPr>
          <w:rFonts w:ascii="Times New Roman" w:hAnsi="Times New Roman" w:cs="Times New Roman"/>
          <w:lang w:val="en-GB"/>
        </w:rPr>
        <w:t xml:space="preserve"> Wilde’s </w:t>
      </w:r>
      <w:r w:rsidR="003301E5" w:rsidRPr="009C4F2B">
        <w:rPr>
          <w:rFonts w:ascii="Times New Roman" w:hAnsi="Times New Roman" w:cs="Times New Roman"/>
          <w:i/>
          <w:lang w:val="en-GB"/>
        </w:rPr>
        <w:t xml:space="preserve">The Importance of Being Earnest </w:t>
      </w:r>
      <w:r w:rsidR="003301E5" w:rsidRPr="009C4F2B">
        <w:rPr>
          <w:rFonts w:ascii="Times New Roman" w:hAnsi="Times New Roman" w:cs="Times New Roman"/>
          <w:lang w:val="en-GB"/>
        </w:rPr>
        <w:t xml:space="preserve">owes much </w:t>
      </w:r>
      <w:r w:rsidR="003301E5">
        <w:rPr>
          <w:rFonts w:ascii="Times New Roman" w:hAnsi="Times New Roman" w:cs="Times New Roman"/>
          <w:lang w:val="en-GB"/>
        </w:rPr>
        <w:t>to Roman comedies</w:t>
      </w:r>
      <w:r w:rsidR="003301E5" w:rsidRPr="009C4F2B">
        <w:rPr>
          <w:rFonts w:ascii="Times New Roman" w:hAnsi="Times New Roman" w:cs="Times New Roman"/>
          <w:lang w:val="en-GB"/>
        </w:rPr>
        <w:t xml:space="preserve"> such as </w:t>
      </w:r>
      <w:r w:rsidR="003301E5">
        <w:rPr>
          <w:rFonts w:ascii="Times New Roman" w:hAnsi="Times New Roman" w:cs="Times New Roman"/>
          <w:lang w:val="en-GB"/>
        </w:rPr>
        <w:t>Plautus’</w:t>
      </w:r>
      <w:r w:rsidR="003301E5" w:rsidRPr="00253414">
        <w:rPr>
          <w:rFonts w:ascii="Times New Roman" w:hAnsi="Times New Roman" w:cs="Times New Roman"/>
          <w:lang w:val="en-GB"/>
        </w:rPr>
        <w:t xml:space="preserve"> </w:t>
      </w:r>
      <w:r w:rsidR="003301E5" w:rsidRPr="009C4F2B">
        <w:rPr>
          <w:rFonts w:ascii="Times New Roman" w:hAnsi="Times New Roman" w:cs="Times New Roman"/>
          <w:i/>
          <w:lang w:val="en-GB"/>
        </w:rPr>
        <w:t>Menaechmi</w:t>
      </w:r>
      <w:r w:rsidR="003301E5">
        <w:rPr>
          <w:rFonts w:ascii="Times New Roman" w:hAnsi="Times New Roman" w:cs="Times New Roman"/>
          <w:i/>
          <w:lang w:val="en-GB"/>
        </w:rPr>
        <w:t xml:space="preserve"> </w:t>
      </w:r>
      <w:r w:rsidR="003301E5">
        <w:rPr>
          <w:rFonts w:ascii="Times New Roman" w:hAnsi="Times New Roman" w:cs="Times New Roman"/>
          <w:lang w:val="en-GB"/>
        </w:rPr>
        <w:t>and</w:t>
      </w:r>
      <w:r w:rsidR="003301E5">
        <w:rPr>
          <w:rFonts w:ascii="Times New Roman" w:hAnsi="Times New Roman" w:cs="Times New Roman"/>
          <w:i/>
          <w:lang w:val="en-GB"/>
        </w:rPr>
        <w:t xml:space="preserve"> </w:t>
      </w:r>
      <w:r w:rsidR="003301E5" w:rsidRPr="009C4F2B">
        <w:rPr>
          <w:rFonts w:ascii="Times New Roman" w:hAnsi="Times New Roman" w:cs="Times New Roman"/>
          <w:i/>
          <w:lang w:val="en-GB"/>
        </w:rPr>
        <w:t>Captivi</w:t>
      </w:r>
      <w:r w:rsidR="003301E5">
        <w:rPr>
          <w:rFonts w:ascii="Times New Roman" w:hAnsi="Times New Roman" w:cs="Times New Roman"/>
          <w:i/>
          <w:lang w:val="en-GB"/>
        </w:rPr>
        <w:t>,</w:t>
      </w:r>
      <w:r w:rsidR="003301E5" w:rsidRPr="009C4F2B">
        <w:rPr>
          <w:rFonts w:ascii="Times New Roman" w:hAnsi="Times New Roman" w:cs="Times New Roman"/>
          <w:lang w:val="en-GB"/>
        </w:rPr>
        <w:t xml:space="preserve"> and Terence’s </w:t>
      </w:r>
      <w:r w:rsidR="003301E5" w:rsidRPr="009C4F2B">
        <w:rPr>
          <w:rFonts w:ascii="Times New Roman" w:hAnsi="Times New Roman" w:cs="Times New Roman"/>
          <w:i/>
          <w:lang w:val="en-GB"/>
        </w:rPr>
        <w:t xml:space="preserve">Eunuchus </w:t>
      </w:r>
      <w:r w:rsidR="003301E5" w:rsidRPr="009C4F2B">
        <w:rPr>
          <w:rFonts w:ascii="Times New Roman" w:hAnsi="Times New Roman" w:cs="Times New Roman"/>
          <w:lang w:val="en-GB"/>
        </w:rPr>
        <w:t xml:space="preserve">and </w:t>
      </w:r>
      <w:r w:rsidR="003301E5" w:rsidRPr="009C4F2B">
        <w:rPr>
          <w:rFonts w:ascii="Times New Roman" w:hAnsi="Times New Roman" w:cs="Times New Roman"/>
          <w:i/>
          <w:lang w:val="en-GB"/>
        </w:rPr>
        <w:t>Andria</w:t>
      </w:r>
      <w:r w:rsidR="003301E5" w:rsidRPr="009C4F2B">
        <w:rPr>
          <w:rFonts w:ascii="Times New Roman" w:hAnsi="Times New Roman" w:cs="Times New Roman"/>
          <w:lang w:val="en-GB"/>
        </w:rPr>
        <w:t>.</w:t>
      </w:r>
      <w:r w:rsidR="003301E5" w:rsidRPr="009C4F2B">
        <w:rPr>
          <w:rFonts w:ascii="Times New Roman" w:hAnsi="Times New Roman" w:cs="Times New Roman"/>
          <w:vertAlign w:val="superscript"/>
          <w:lang w:val="en-GB"/>
        </w:rPr>
        <w:footnoteReference w:id="31"/>
      </w:r>
      <w:r w:rsidR="003301E5" w:rsidRPr="00253414">
        <w:rPr>
          <w:rFonts w:ascii="Times New Roman" w:hAnsi="Times New Roman" w:cs="Times New Roman"/>
          <w:lang w:val="en-GB"/>
        </w:rPr>
        <w:t xml:space="preserve"> </w:t>
      </w:r>
      <w:r w:rsidR="003301E5">
        <w:rPr>
          <w:rFonts w:ascii="Times New Roman" w:hAnsi="Times New Roman" w:cs="Times New Roman"/>
          <w:iCs/>
          <w:lang w:val="en-GB"/>
        </w:rPr>
        <w:t>In</w:t>
      </w:r>
      <w:r w:rsidR="003301E5" w:rsidRPr="00253414">
        <w:rPr>
          <w:rFonts w:ascii="Times New Roman" w:hAnsi="Times New Roman" w:cs="Times New Roman"/>
          <w:lang w:val="en-GB"/>
        </w:rPr>
        <w:t xml:space="preserve"> </w:t>
      </w:r>
      <w:r w:rsidR="003301E5">
        <w:rPr>
          <w:rFonts w:ascii="Times New Roman" w:hAnsi="Times New Roman" w:cs="Times New Roman"/>
          <w:i/>
          <w:iCs/>
          <w:lang w:val="en-GB"/>
        </w:rPr>
        <w:t xml:space="preserve">The Comedy of </w:t>
      </w:r>
      <w:r w:rsidR="003301E5" w:rsidRPr="00BC5315">
        <w:rPr>
          <w:rFonts w:ascii="Times New Roman" w:hAnsi="Times New Roman" w:cs="Times New Roman"/>
          <w:i/>
          <w:iCs/>
          <w:lang w:val="en-GB"/>
        </w:rPr>
        <w:t>Errors</w:t>
      </w:r>
      <w:r w:rsidR="003301E5">
        <w:rPr>
          <w:rFonts w:ascii="Times New Roman" w:hAnsi="Times New Roman" w:cs="Times New Roman"/>
          <w:iCs/>
          <w:lang w:val="en-GB"/>
        </w:rPr>
        <w:t xml:space="preserve">, Shakespeare </w:t>
      </w:r>
      <w:r w:rsidR="003301E5" w:rsidRPr="00253414">
        <w:rPr>
          <w:rFonts w:ascii="Times New Roman" w:hAnsi="Times New Roman" w:cs="Times New Roman"/>
          <w:lang w:val="en-GB"/>
        </w:rPr>
        <w:t xml:space="preserve">combines elements of </w:t>
      </w:r>
      <w:r w:rsidR="003301E5" w:rsidRPr="00253414">
        <w:rPr>
          <w:rFonts w:ascii="Times New Roman" w:hAnsi="Times New Roman" w:cs="Times New Roman"/>
          <w:i/>
          <w:iCs/>
          <w:lang w:val="en-GB"/>
        </w:rPr>
        <w:t xml:space="preserve">Menaechmi </w:t>
      </w:r>
      <w:r w:rsidR="003301E5" w:rsidRPr="00253414">
        <w:rPr>
          <w:rFonts w:ascii="Times New Roman" w:hAnsi="Times New Roman" w:cs="Times New Roman"/>
          <w:lang w:val="en-GB"/>
        </w:rPr>
        <w:t xml:space="preserve">with the </w:t>
      </w:r>
      <w:r w:rsidR="003301E5" w:rsidRPr="00253414">
        <w:rPr>
          <w:rFonts w:ascii="Times New Roman" w:hAnsi="Times New Roman" w:cs="Times New Roman"/>
          <w:i/>
          <w:iCs/>
          <w:lang w:val="en-GB"/>
        </w:rPr>
        <w:t>Amphitryo</w:t>
      </w:r>
      <w:r w:rsidR="003301E5" w:rsidRPr="00253414">
        <w:rPr>
          <w:rFonts w:ascii="Times New Roman" w:hAnsi="Times New Roman" w:cs="Times New Roman"/>
          <w:lang w:val="en-GB"/>
        </w:rPr>
        <w:t>, the play for which Plautus coined the term ‘tragicomedy’.</w:t>
      </w:r>
      <w:r w:rsidR="003301E5">
        <w:rPr>
          <w:rStyle w:val="FootnoteReference"/>
          <w:rFonts w:ascii="Times New Roman" w:hAnsi="Times New Roman" w:cs="Times New Roman"/>
          <w:lang w:val="en-GB"/>
        </w:rPr>
        <w:footnoteReference w:id="32"/>
      </w:r>
      <w:r w:rsidR="003301E5">
        <w:rPr>
          <w:rFonts w:ascii="Times New Roman" w:hAnsi="Times New Roman" w:cs="Times New Roman"/>
          <w:lang w:val="en-GB"/>
        </w:rPr>
        <w:t xml:space="preserve"> </w:t>
      </w:r>
      <w:r w:rsidR="00F60C77" w:rsidRPr="00253414">
        <w:rPr>
          <w:rFonts w:ascii="Times New Roman" w:hAnsi="Times New Roman" w:cs="Times New Roman"/>
          <w:lang w:val="en-GB"/>
        </w:rPr>
        <w:t xml:space="preserve">Climactic recognition scenes feature prominently in Shakespearean comedies such as </w:t>
      </w:r>
      <w:r w:rsidR="00F60C77" w:rsidRPr="00253414">
        <w:rPr>
          <w:rFonts w:ascii="Times New Roman" w:hAnsi="Times New Roman" w:cs="Times New Roman"/>
          <w:i/>
          <w:iCs/>
          <w:lang w:val="en-GB"/>
        </w:rPr>
        <w:t>Twelfth Night</w:t>
      </w:r>
      <w:r w:rsidR="00F60C77">
        <w:rPr>
          <w:rFonts w:ascii="Times New Roman" w:hAnsi="Times New Roman" w:cs="Times New Roman"/>
          <w:iCs/>
          <w:lang w:val="en-GB"/>
        </w:rPr>
        <w:t xml:space="preserve"> as well as in tragedies such as </w:t>
      </w:r>
      <w:r w:rsidR="00F60C77">
        <w:rPr>
          <w:rFonts w:ascii="Times New Roman" w:hAnsi="Times New Roman" w:cs="Times New Roman"/>
          <w:i/>
          <w:iCs/>
          <w:lang w:val="en-GB"/>
        </w:rPr>
        <w:t>King Lear.</w:t>
      </w:r>
      <w:r w:rsidR="00F60C77">
        <w:rPr>
          <w:rFonts w:ascii="Times New Roman" w:hAnsi="Times New Roman" w:cs="Times New Roman"/>
          <w:lang w:val="en-GB"/>
        </w:rPr>
        <w:t xml:space="preserve"> </w:t>
      </w:r>
    </w:p>
    <w:p w14:paraId="0563E87F" w14:textId="22E1E1A6" w:rsidR="00C71D44" w:rsidRPr="00253414" w:rsidRDefault="00C71D44" w:rsidP="009534BC">
      <w:pPr>
        <w:spacing w:line="480" w:lineRule="auto"/>
        <w:ind w:firstLine="720"/>
        <w:rPr>
          <w:rFonts w:ascii="Times New Roman" w:hAnsi="Times New Roman" w:cs="Times New Roman"/>
          <w:lang w:val="en-GB"/>
        </w:rPr>
      </w:pPr>
      <w:r w:rsidRPr="00253414">
        <w:rPr>
          <w:rFonts w:ascii="Times New Roman" w:hAnsi="Times New Roman" w:cs="Times New Roman"/>
          <w:lang w:val="en-GB"/>
        </w:rPr>
        <w:t xml:space="preserve">The motif of a long separation followed by a reunion or recognition scene was used to comic and melancholy effect in </w:t>
      </w:r>
      <w:r w:rsidR="00DB1E4C">
        <w:rPr>
          <w:rFonts w:ascii="Times New Roman" w:hAnsi="Times New Roman" w:cs="Times New Roman"/>
          <w:lang w:val="en-GB"/>
        </w:rPr>
        <w:t>nineteenth</w:t>
      </w:r>
      <w:r w:rsidRPr="00253414">
        <w:rPr>
          <w:rFonts w:ascii="Times New Roman" w:hAnsi="Times New Roman" w:cs="Times New Roman"/>
          <w:lang w:val="en-GB"/>
        </w:rPr>
        <w:t xml:space="preserve">-century fiction and poetry. </w:t>
      </w:r>
      <w:r w:rsidR="003301E5" w:rsidRPr="00253414">
        <w:rPr>
          <w:rFonts w:ascii="Times New Roman" w:hAnsi="Times New Roman" w:cs="Times New Roman"/>
          <w:lang w:val="en-GB"/>
        </w:rPr>
        <w:t xml:space="preserve">When preparing to </w:t>
      </w:r>
      <w:r w:rsidR="003301E5">
        <w:rPr>
          <w:rFonts w:ascii="Times New Roman" w:hAnsi="Times New Roman" w:cs="Times New Roman"/>
          <w:lang w:val="en-GB"/>
        </w:rPr>
        <w:t xml:space="preserve">write </w:t>
      </w:r>
      <w:r w:rsidR="003301E5">
        <w:rPr>
          <w:rFonts w:ascii="Times New Roman" w:hAnsi="Times New Roman" w:cs="Times New Roman"/>
          <w:i/>
          <w:lang w:val="en-GB"/>
        </w:rPr>
        <w:t>Daniel Deronda</w:t>
      </w:r>
      <w:r w:rsidR="009F0756">
        <w:rPr>
          <w:rFonts w:ascii="Times New Roman" w:hAnsi="Times New Roman" w:cs="Times New Roman"/>
          <w:i/>
          <w:lang w:val="en-GB"/>
        </w:rPr>
        <w:t xml:space="preserve"> </w:t>
      </w:r>
      <w:r w:rsidR="009F0756">
        <w:rPr>
          <w:rFonts w:ascii="Times New Roman" w:hAnsi="Times New Roman" w:cs="Times New Roman"/>
          <w:lang w:val="en-GB"/>
        </w:rPr>
        <w:t>(1876)</w:t>
      </w:r>
      <w:r w:rsidR="003301E5" w:rsidRPr="00253414">
        <w:rPr>
          <w:rFonts w:ascii="Times New Roman" w:hAnsi="Times New Roman" w:cs="Times New Roman"/>
          <w:lang w:val="en-GB"/>
        </w:rPr>
        <w:t>, Eliot copied into her notebook a passage relating to a trope in the oral ballads of Greece and Montenegro</w:t>
      </w:r>
      <w:r w:rsidR="003301E5">
        <w:rPr>
          <w:rFonts w:ascii="Times New Roman" w:hAnsi="Times New Roman" w:cs="Times New Roman"/>
          <w:lang w:val="en-GB"/>
        </w:rPr>
        <w:t xml:space="preserve">, the </w:t>
      </w:r>
      <w:r w:rsidR="003301E5" w:rsidRPr="00253414">
        <w:rPr>
          <w:rFonts w:ascii="Times New Roman" w:hAnsi="Times New Roman" w:cs="Times New Roman"/>
          <w:lang w:val="en-GB"/>
        </w:rPr>
        <w:t xml:space="preserve">reunion between a husband who has been absent for many years and his faithful wife </w:t>
      </w:r>
      <w:r w:rsidR="003301E5">
        <w:rPr>
          <w:rFonts w:ascii="Times New Roman" w:hAnsi="Times New Roman" w:cs="Times New Roman"/>
          <w:lang w:val="en-GB"/>
        </w:rPr>
        <w:t>(</w:t>
      </w:r>
      <w:r w:rsidR="003301E5" w:rsidRPr="00253414">
        <w:rPr>
          <w:rFonts w:ascii="Times New Roman" w:hAnsi="Times New Roman" w:cs="Times New Roman"/>
          <w:lang w:val="en-GB"/>
        </w:rPr>
        <w:t>like Odysseus and Penelope</w:t>
      </w:r>
      <w:r w:rsidR="003301E5">
        <w:rPr>
          <w:rFonts w:ascii="Times New Roman" w:hAnsi="Times New Roman" w:cs="Times New Roman"/>
          <w:lang w:val="en-GB"/>
        </w:rPr>
        <w:t xml:space="preserve">) </w:t>
      </w:r>
      <w:r w:rsidR="003301E5" w:rsidRPr="00253414">
        <w:rPr>
          <w:rFonts w:ascii="Times New Roman" w:hAnsi="Times New Roman" w:cs="Times New Roman"/>
          <w:lang w:val="en-GB"/>
        </w:rPr>
        <w:t>a scene in which the husband first tests the wife’s fidelity</w:t>
      </w:r>
      <w:r w:rsidR="003301E5">
        <w:rPr>
          <w:rFonts w:ascii="Times New Roman" w:hAnsi="Times New Roman" w:cs="Times New Roman"/>
          <w:lang w:val="en-GB"/>
        </w:rPr>
        <w:t xml:space="preserve"> and she examines him in return</w:t>
      </w:r>
      <w:r w:rsidR="003301E5" w:rsidRPr="00253414">
        <w:rPr>
          <w:rFonts w:ascii="Times New Roman" w:hAnsi="Times New Roman" w:cs="Times New Roman"/>
          <w:lang w:val="en-GB"/>
        </w:rPr>
        <w:t>.</w:t>
      </w:r>
      <w:r w:rsidR="003301E5" w:rsidRPr="00253414">
        <w:rPr>
          <w:rFonts w:ascii="Times New Roman" w:hAnsi="Times New Roman" w:cs="Times New Roman"/>
          <w:vertAlign w:val="superscript"/>
          <w:lang w:val="en-GB"/>
        </w:rPr>
        <w:footnoteReference w:id="33"/>
      </w:r>
      <w:r w:rsidR="003301E5" w:rsidRPr="00253414">
        <w:rPr>
          <w:rFonts w:ascii="Times New Roman" w:hAnsi="Times New Roman" w:cs="Times New Roman"/>
          <w:lang w:val="en-GB"/>
        </w:rPr>
        <w:t xml:space="preserve"> A wife who does not meet Penelope’s standard of fidelity to her </w:t>
      </w:r>
      <w:r w:rsidR="003301E5">
        <w:rPr>
          <w:rFonts w:ascii="Times New Roman" w:hAnsi="Times New Roman" w:cs="Times New Roman"/>
          <w:lang w:val="en-GB"/>
        </w:rPr>
        <w:t xml:space="preserve">long-absent </w:t>
      </w:r>
      <w:r w:rsidR="003301E5" w:rsidRPr="00253414">
        <w:rPr>
          <w:rFonts w:ascii="Times New Roman" w:hAnsi="Times New Roman" w:cs="Times New Roman"/>
          <w:lang w:val="en-GB"/>
        </w:rPr>
        <w:t xml:space="preserve">husband appears in Byron’s comic Venetian tale, </w:t>
      </w:r>
      <w:r w:rsidR="003301E5" w:rsidRPr="00253414">
        <w:rPr>
          <w:rFonts w:ascii="Times New Roman" w:hAnsi="Times New Roman" w:cs="Times New Roman"/>
          <w:i/>
          <w:lang w:val="en-GB"/>
        </w:rPr>
        <w:t xml:space="preserve">Beppo </w:t>
      </w:r>
      <w:r w:rsidR="003301E5" w:rsidRPr="00253414">
        <w:rPr>
          <w:rFonts w:ascii="Times New Roman" w:hAnsi="Times New Roman" w:cs="Times New Roman"/>
          <w:lang w:val="en-GB"/>
        </w:rPr>
        <w:t xml:space="preserve">(1817); </w:t>
      </w:r>
      <w:r w:rsidR="003301E5" w:rsidRPr="00AB0E8B">
        <w:rPr>
          <w:rFonts w:ascii="Times New Roman" w:hAnsi="Times New Roman" w:cs="Times New Roman"/>
          <w:color w:val="000000" w:themeColor="text1"/>
          <w:lang w:val="en-GB"/>
        </w:rPr>
        <w:t>here the husband reclaims his place in society and his wife</w:t>
      </w:r>
      <w:r w:rsidR="003301E5" w:rsidRPr="00DB1E4C">
        <w:rPr>
          <w:rFonts w:ascii="Times New Roman" w:hAnsi="Times New Roman" w:cs="Times New Roman"/>
          <w:color w:val="FF0000"/>
          <w:lang w:val="en-GB"/>
        </w:rPr>
        <w:t xml:space="preserve"> </w:t>
      </w:r>
      <w:r w:rsidR="003301E5" w:rsidRPr="00253414">
        <w:rPr>
          <w:rFonts w:ascii="Times New Roman" w:hAnsi="Times New Roman" w:cs="Times New Roman"/>
          <w:lang w:val="en-GB"/>
        </w:rPr>
        <w:t xml:space="preserve">while maintaining a friendly relationship with her lover. Such flexibility is possible in the relaxed Italian setting Byron depicts, but cannot be imagined in English society: in Tennyson’s ‘Enoch Arden’ (1864), the husband returns after ten years to find that his wife has married again and had a child, and he dies, heartbroken, without ever revealing his identity to </w:t>
      </w:r>
      <w:r w:rsidR="003301E5">
        <w:rPr>
          <w:rFonts w:ascii="Times New Roman" w:hAnsi="Times New Roman" w:cs="Times New Roman"/>
          <w:lang w:val="en-GB"/>
        </w:rPr>
        <w:t xml:space="preserve">his family. </w:t>
      </w:r>
      <w:r w:rsidRPr="00253414">
        <w:rPr>
          <w:rFonts w:ascii="Times New Roman" w:hAnsi="Times New Roman" w:cs="Times New Roman"/>
          <w:lang w:val="en-GB"/>
        </w:rPr>
        <w:t xml:space="preserve">Dickens </w:t>
      </w:r>
      <w:r w:rsidR="009F0756">
        <w:rPr>
          <w:rFonts w:ascii="Times New Roman" w:hAnsi="Times New Roman" w:cs="Times New Roman"/>
          <w:lang w:val="en-GB"/>
        </w:rPr>
        <w:t xml:space="preserve">indulges the taste for </w:t>
      </w:r>
      <w:r w:rsidRPr="00253414">
        <w:rPr>
          <w:rFonts w:ascii="Times New Roman" w:hAnsi="Times New Roman" w:cs="Times New Roman"/>
          <w:lang w:val="en-GB"/>
        </w:rPr>
        <w:t xml:space="preserve">sentimental recognition scenes in </w:t>
      </w:r>
      <w:r w:rsidR="009F0756">
        <w:rPr>
          <w:rFonts w:ascii="Times New Roman" w:hAnsi="Times New Roman" w:cs="Times New Roman"/>
          <w:i/>
          <w:lang w:val="en-GB"/>
        </w:rPr>
        <w:t xml:space="preserve">Oliver Twist </w:t>
      </w:r>
      <w:r w:rsidR="009F0756" w:rsidRPr="00497332">
        <w:rPr>
          <w:rFonts w:ascii="Times New Roman" w:hAnsi="Times New Roman" w:cs="Times New Roman"/>
          <w:iCs/>
          <w:lang w:val="en-GB"/>
        </w:rPr>
        <w:t>(1837-9)</w:t>
      </w:r>
      <w:r w:rsidRPr="00253414">
        <w:rPr>
          <w:rFonts w:ascii="Times New Roman" w:hAnsi="Times New Roman" w:cs="Times New Roman"/>
          <w:lang w:val="en-GB"/>
        </w:rPr>
        <w:t xml:space="preserve">, allowing the workhouse orphan to be </w:t>
      </w:r>
      <w:r w:rsidR="009F0756">
        <w:rPr>
          <w:rFonts w:ascii="Times New Roman" w:hAnsi="Times New Roman" w:cs="Times New Roman"/>
          <w:lang w:val="en-GB"/>
        </w:rPr>
        <w:t xml:space="preserve">improbably </w:t>
      </w:r>
      <w:r w:rsidRPr="00253414">
        <w:rPr>
          <w:rFonts w:ascii="Times New Roman" w:hAnsi="Times New Roman" w:cs="Times New Roman"/>
          <w:lang w:val="en-GB"/>
        </w:rPr>
        <w:t>reunited with his mother’s younger sister Rose Maylie</w:t>
      </w:r>
      <w:r w:rsidR="009F0756">
        <w:rPr>
          <w:rFonts w:ascii="Times New Roman" w:hAnsi="Times New Roman" w:cs="Times New Roman"/>
          <w:lang w:val="en-GB"/>
        </w:rPr>
        <w:t>,</w:t>
      </w:r>
      <w:r w:rsidRPr="00253414">
        <w:rPr>
          <w:rFonts w:ascii="Times New Roman" w:hAnsi="Times New Roman" w:cs="Times New Roman"/>
          <w:lang w:val="en-GB"/>
        </w:rPr>
        <w:t xml:space="preserve"> even though his wicked half-brother has thrown the tokens of Oliver’s identity – a locket and ring which belonged to his mother – into the river. </w:t>
      </w:r>
      <w:r w:rsidR="009F0756">
        <w:rPr>
          <w:rFonts w:ascii="Times New Roman" w:hAnsi="Times New Roman" w:cs="Times New Roman"/>
          <w:lang w:val="en-GB"/>
        </w:rPr>
        <w:t xml:space="preserve">George Eliot </w:t>
      </w:r>
      <w:r w:rsidR="00A97F74">
        <w:rPr>
          <w:rFonts w:ascii="Times New Roman" w:hAnsi="Times New Roman" w:cs="Times New Roman"/>
          <w:lang w:val="en-GB"/>
        </w:rPr>
        <w:t>resists the idealization of reunion in</w:t>
      </w:r>
      <w:r w:rsidR="00F60C77" w:rsidRPr="00253414">
        <w:rPr>
          <w:rFonts w:ascii="Times New Roman" w:hAnsi="Times New Roman" w:cs="Times New Roman"/>
          <w:lang w:val="en-GB"/>
        </w:rPr>
        <w:t xml:space="preserve"> </w:t>
      </w:r>
      <w:r w:rsidR="00F60C77" w:rsidRPr="00253414">
        <w:rPr>
          <w:rFonts w:ascii="Times New Roman" w:hAnsi="Times New Roman" w:cs="Times New Roman"/>
          <w:i/>
          <w:iCs/>
          <w:lang w:val="en-GB"/>
        </w:rPr>
        <w:t>Daniel Deronda</w:t>
      </w:r>
      <w:r w:rsidR="00A97F74">
        <w:rPr>
          <w:rFonts w:ascii="Times New Roman" w:hAnsi="Times New Roman" w:cs="Times New Roman"/>
          <w:lang w:val="en-GB"/>
        </w:rPr>
        <w:t>, when</w:t>
      </w:r>
      <w:r w:rsidR="00F60C77" w:rsidRPr="00253414">
        <w:rPr>
          <w:rFonts w:ascii="Times New Roman" w:hAnsi="Times New Roman" w:cs="Times New Roman"/>
          <w:lang w:val="en-GB"/>
        </w:rPr>
        <w:t xml:space="preserve"> the tokens of identity that the hero receives when he meets his long-lost mother are accompanied by a second and final rejection of their relationship, as she refuses to disclose her son’s existence to her new family. The narrator describes this encounter as </w:t>
      </w:r>
      <w:r w:rsidR="00F60C77" w:rsidRPr="006574AB">
        <w:rPr>
          <w:rFonts w:ascii="Times New Roman" w:hAnsi="Times New Roman" w:cs="Times New Roman"/>
          <w:lang w:val="en-GB"/>
        </w:rPr>
        <w:t>‘a tragic experience which must forever solemnize [Deronda’s] life</w:t>
      </w:r>
      <w:r w:rsidR="00F60C77">
        <w:rPr>
          <w:rFonts w:ascii="Times New Roman" w:hAnsi="Times New Roman" w:cs="Times New Roman"/>
          <w:lang w:val="en-GB"/>
        </w:rPr>
        <w:t>,</w:t>
      </w:r>
      <w:r w:rsidR="00F60C77" w:rsidRPr="006574AB">
        <w:rPr>
          <w:rFonts w:ascii="Times New Roman" w:hAnsi="Times New Roman" w:cs="Times New Roman"/>
          <w:lang w:val="en-GB"/>
        </w:rPr>
        <w:t xml:space="preserve"> and deepen the significance of the acts by which he bound himself to others.’</w:t>
      </w:r>
      <w:r w:rsidR="00F60C77" w:rsidRPr="00253414">
        <w:rPr>
          <w:rFonts w:ascii="Times New Roman" w:hAnsi="Times New Roman" w:cs="Times New Roman"/>
          <w:vertAlign w:val="superscript"/>
          <w:lang w:val="en-GB"/>
        </w:rPr>
        <w:footnoteReference w:id="34"/>
      </w:r>
      <w:r w:rsidR="00F60C77" w:rsidRPr="00253414">
        <w:rPr>
          <w:rFonts w:ascii="Times New Roman" w:hAnsi="Times New Roman" w:cs="Times New Roman"/>
          <w:lang w:val="en-GB"/>
        </w:rPr>
        <w:t xml:space="preserve"> However, Catherine Brown suggests that it is the mother, Alcharisi, who is the tragic figure in this scene, and that Daniel’s ‘Hellenic-Hebraic, tragic-idealist Jewish world involves a complex mixture of genres’ which culminate in a comic resolution.</w:t>
      </w:r>
      <w:r w:rsidR="00F60C77" w:rsidRPr="00253414">
        <w:rPr>
          <w:rFonts w:ascii="Times New Roman" w:hAnsi="Times New Roman" w:cs="Times New Roman"/>
          <w:vertAlign w:val="superscript"/>
          <w:lang w:val="en-GB"/>
        </w:rPr>
        <w:footnoteReference w:id="35"/>
      </w:r>
      <w:r w:rsidR="00F60C77">
        <w:rPr>
          <w:rFonts w:ascii="Times New Roman" w:hAnsi="Times New Roman" w:cs="Times New Roman"/>
          <w:lang w:val="en-GB"/>
        </w:rPr>
        <w:t xml:space="preserve"> </w:t>
      </w:r>
    </w:p>
    <w:p w14:paraId="3F82C297" w14:textId="743427F8" w:rsidR="00C71D44" w:rsidRPr="00253414" w:rsidRDefault="00C71D44" w:rsidP="009534BC">
      <w:pPr>
        <w:spacing w:line="480" w:lineRule="auto"/>
        <w:ind w:firstLine="720"/>
        <w:rPr>
          <w:rFonts w:ascii="Times New Roman" w:hAnsi="Times New Roman" w:cs="Times New Roman"/>
          <w:lang w:val="en-GB"/>
        </w:rPr>
      </w:pPr>
      <w:r w:rsidRPr="00253414">
        <w:rPr>
          <w:rFonts w:ascii="Times New Roman" w:hAnsi="Times New Roman" w:cs="Times New Roman"/>
          <w:lang w:val="en-GB"/>
        </w:rPr>
        <w:t>The late</w:t>
      </w:r>
      <w:r w:rsidR="00DB1E4C">
        <w:rPr>
          <w:rFonts w:ascii="Times New Roman" w:hAnsi="Times New Roman" w:cs="Times New Roman"/>
          <w:lang w:val="en-GB"/>
        </w:rPr>
        <w:t xml:space="preserve"> </w:t>
      </w:r>
      <w:r w:rsidRPr="00253414">
        <w:rPr>
          <w:rFonts w:ascii="Times New Roman" w:hAnsi="Times New Roman" w:cs="Times New Roman"/>
          <w:lang w:val="en-GB"/>
        </w:rPr>
        <w:t xml:space="preserve">Victorian enthusiasm for Euripides particularly embraced his tragedies with a happy ending, in which characters are brought close to death but do not die (or in the case of Alcestis, do not remain dead). Laura Swift notes </w:t>
      </w:r>
      <w:r w:rsidRPr="00253414">
        <w:rPr>
          <w:rFonts w:ascii="Times New Roman" w:hAnsi="Times New Roman" w:cs="Times New Roman"/>
          <w:i/>
          <w:lang w:val="en-GB"/>
        </w:rPr>
        <w:t>Ion</w:t>
      </w:r>
      <w:r w:rsidRPr="00253414">
        <w:rPr>
          <w:rFonts w:ascii="Times New Roman" w:hAnsi="Times New Roman" w:cs="Times New Roman"/>
          <w:lang w:val="en-GB"/>
        </w:rPr>
        <w:t>’s differences in tone and structure from ‘more conventional tragedies’, prefiguring the New Comedy of Menander: ‘the play depicts a movement from sorrow to joy, and ends in harmony rather than catastrophe.’</w:t>
      </w:r>
      <w:r w:rsidRPr="00253414">
        <w:rPr>
          <w:rFonts w:ascii="Times New Roman" w:hAnsi="Times New Roman" w:cs="Times New Roman"/>
          <w:vertAlign w:val="superscript"/>
          <w:lang w:val="en-GB"/>
        </w:rPr>
        <w:footnoteReference w:id="36"/>
      </w:r>
      <w:r w:rsidRPr="00253414">
        <w:rPr>
          <w:rFonts w:ascii="Times New Roman" w:hAnsi="Times New Roman" w:cs="Times New Roman"/>
          <w:lang w:val="en-GB"/>
        </w:rPr>
        <w:t xml:space="preserve"> Bernard Knox claims that Euripides in ‘the </w:t>
      </w:r>
      <w:r w:rsidRPr="00253414">
        <w:rPr>
          <w:rFonts w:ascii="Times New Roman" w:hAnsi="Times New Roman" w:cs="Times New Roman"/>
          <w:i/>
          <w:lang w:val="en-GB"/>
        </w:rPr>
        <w:t>Ion</w:t>
      </w:r>
      <w:r w:rsidRPr="00253414">
        <w:rPr>
          <w:rFonts w:ascii="Times New Roman" w:hAnsi="Times New Roman" w:cs="Times New Roman"/>
          <w:lang w:val="en-GB"/>
        </w:rPr>
        <w:t xml:space="preserve">, is the inventor, for the stage, of what we know as comedy.’ Plays such as </w:t>
      </w:r>
      <w:r w:rsidRPr="00253414">
        <w:rPr>
          <w:rFonts w:ascii="Times New Roman" w:hAnsi="Times New Roman" w:cs="Times New Roman"/>
          <w:i/>
          <w:lang w:val="en-GB"/>
        </w:rPr>
        <w:t>Ion,</w:t>
      </w:r>
      <w:r w:rsidRPr="00253414">
        <w:rPr>
          <w:rFonts w:ascii="Times New Roman" w:hAnsi="Times New Roman" w:cs="Times New Roman"/>
          <w:lang w:val="en-GB"/>
        </w:rPr>
        <w:t xml:space="preserve"> </w:t>
      </w:r>
      <w:r w:rsidRPr="00253414">
        <w:rPr>
          <w:rFonts w:ascii="Times New Roman" w:hAnsi="Times New Roman" w:cs="Times New Roman"/>
          <w:i/>
          <w:lang w:val="en-GB"/>
        </w:rPr>
        <w:t>Iphigeneia in Tauris</w:t>
      </w:r>
      <w:r w:rsidR="00DB1E4C">
        <w:rPr>
          <w:rFonts w:ascii="Times New Roman" w:hAnsi="Times New Roman" w:cs="Times New Roman"/>
          <w:i/>
          <w:lang w:val="en-GB"/>
        </w:rPr>
        <w:t>,</w:t>
      </w:r>
      <w:r w:rsidRPr="00253414">
        <w:rPr>
          <w:rFonts w:ascii="Times New Roman" w:hAnsi="Times New Roman" w:cs="Times New Roman"/>
          <w:i/>
          <w:lang w:val="en-GB"/>
        </w:rPr>
        <w:t xml:space="preserve"> </w:t>
      </w:r>
      <w:r w:rsidRPr="00253414">
        <w:rPr>
          <w:rFonts w:ascii="Times New Roman" w:hAnsi="Times New Roman" w:cs="Times New Roman"/>
          <w:lang w:val="en-GB"/>
        </w:rPr>
        <w:t xml:space="preserve">and </w:t>
      </w:r>
      <w:r w:rsidRPr="00253414">
        <w:rPr>
          <w:rFonts w:ascii="Times New Roman" w:hAnsi="Times New Roman" w:cs="Times New Roman"/>
          <w:i/>
          <w:lang w:val="en-GB"/>
        </w:rPr>
        <w:t xml:space="preserve">Helen </w:t>
      </w:r>
      <w:r w:rsidRPr="00253414">
        <w:rPr>
          <w:rFonts w:ascii="Times New Roman" w:hAnsi="Times New Roman" w:cs="Times New Roman"/>
          <w:lang w:val="en-GB"/>
        </w:rPr>
        <w:t>ar</w:t>
      </w:r>
      <w:r w:rsidR="00DB1E4C">
        <w:rPr>
          <w:rFonts w:ascii="Times New Roman" w:hAnsi="Times New Roman" w:cs="Times New Roman"/>
          <w:lang w:val="en-GB"/>
        </w:rPr>
        <w:t>e notably difficult to categoriz</w:t>
      </w:r>
      <w:r w:rsidRPr="00253414">
        <w:rPr>
          <w:rFonts w:ascii="Times New Roman" w:hAnsi="Times New Roman" w:cs="Times New Roman"/>
          <w:lang w:val="en-GB"/>
        </w:rPr>
        <w:t xml:space="preserve">e, described by </w:t>
      </w:r>
      <w:r w:rsidRPr="006574AB">
        <w:rPr>
          <w:rFonts w:ascii="Times New Roman" w:hAnsi="Times New Roman" w:cs="Times New Roman"/>
          <w:lang w:val="en-GB"/>
        </w:rPr>
        <w:t>Knox as ‘a radical departure from Euripidean tragedy’ and variously hailed as ‘romantic tragedy, romantic melodrama, tragicomedy, romances, romantic comedy’.</w:t>
      </w:r>
      <w:r w:rsidRPr="006574AB">
        <w:rPr>
          <w:rFonts w:ascii="Times New Roman" w:hAnsi="Times New Roman" w:cs="Times New Roman"/>
          <w:vertAlign w:val="superscript"/>
          <w:lang w:val="en-GB"/>
        </w:rPr>
        <w:footnoteReference w:id="37"/>
      </w:r>
      <w:r w:rsidRPr="00253414">
        <w:rPr>
          <w:rFonts w:ascii="Times New Roman" w:hAnsi="Times New Roman" w:cs="Times New Roman"/>
          <w:lang w:val="en-GB"/>
        </w:rPr>
        <w:t xml:space="preserve"> David Mayer suggests that the ‘tragi-comedy’ described by John Fletcher in 1611 is what would later come to be called ‘melodrama’, a hybrid form ‘which refused to equate disaster and tragic excess with death, which acknowledged and celebrated common folk, and [injected] moments of mirth into serious business.’</w:t>
      </w:r>
      <w:r w:rsidRPr="00253414">
        <w:rPr>
          <w:rFonts w:ascii="Times New Roman" w:hAnsi="Times New Roman" w:cs="Times New Roman"/>
          <w:vertAlign w:val="superscript"/>
          <w:lang w:val="en-GB"/>
        </w:rPr>
        <w:footnoteReference w:id="38"/>
      </w:r>
      <w:r w:rsidRPr="00253414">
        <w:rPr>
          <w:rFonts w:ascii="Times New Roman" w:hAnsi="Times New Roman" w:cs="Times New Roman"/>
          <w:lang w:val="en-GB"/>
        </w:rPr>
        <w:t xml:space="preserve"> </w:t>
      </w:r>
      <w:r w:rsidRPr="00497332">
        <w:rPr>
          <w:rFonts w:ascii="Times New Roman" w:hAnsi="Times New Roman" w:cs="Times New Roman"/>
          <w:iCs/>
          <w:lang w:val="en-GB"/>
        </w:rPr>
        <w:t xml:space="preserve">In </w:t>
      </w:r>
      <w:r w:rsidRPr="00497332">
        <w:rPr>
          <w:rFonts w:ascii="Times New Roman" w:hAnsi="Times New Roman" w:cs="Times New Roman"/>
          <w:i/>
          <w:iCs/>
          <w:lang w:val="en-GB"/>
        </w:rPr>
        <w:t>Oliver Twist</w:t>
      </w:r>
      <w:r w:rsidRPr="00497332">
        <w:rPr>
          <w:rFonts w:ascii="Times New Roman" w:hAnsi="Times New Roman" w:cs="Times New Roman"/>
          <w:iCs/>
          <w:lang w:val="en-GB"/>
        </w:rPr>
        <w:t xml:space="preserve">, </w:t>
      </w:r>
      <w:r w:rsidRPr="00497332">
        <w:rPr>
          <w:rFonts w:ascii="Times New Roman" w:hAnsi="Times New Roman" w:cs="Times New Roman"/>
          <w:lang w:val="en-GB"/>
        </w:rPr>
        <w:t xml:space="preserve">Dickens mocks the crude juxtapositions of comedy and tragedy in ‘good murderous melodramas’, in which ‘the tragic and the comic scenes </w:t>
      </w:r>
      <w:r w:rsidR="00497332">
        <w:rPr>
          <w:rFonts w:ascii="Times New Roman" w:hAnsi="Times New Roman" w:cs="Times New Roman"/>
          <w:lang w:val="en-GB"/>
        </w:rPr>
        <w:t>[</w:t>
      </w:r>
      <w:r w:rsidRPr="00497332">
        <w:rPr>
          <w:rFonts w:ascii="Times New Roman" w:hAnsi="Times New Roman" w:cs="Times New Roman"/>
          <w:lang w:val="en-GB"/>
        </w:rPr>
        <w:t>are</w:t>
      </w:r>
      <w:r w:rsidR="00497332">
        <w:rPr>
          <w:rFonts w:ascii="Times New Roman" w:hAnsi="Times New Roman" w:cs="Times New Roman"/>
          <w:lang w:val="en-GB"/>
        </w:rPr>
        <w:t xml:space="preserve"> presented]</w:t>
      </w:r>
      <w:r w:rsidRPr="00497332">
        <w:rPr>
          <w:rFonts w:ascii="Times New Roman" w:hAnsi="Times New Roman" w:cs="Times New Roman"/>
          <w:lang w:val="en-GB"/>
        </w:rPr>
        <w:t xml:space="preserve"> in as regular alternation, as the layers of red and white in a side of streaky</w:t>
      </w:r>
      <w:r w:rsidR="00497332">
        <w:rPr>
          <w:rFonts w:ascii="Times New Roman" w:hAnsi="Times New Roman" w:cs="Times New Roman"/>
          <w:lang w:val="en-GB"/>
        </w:rPr>
        <w:t>, well-cured</w:t>
      </w:r>
      <w:r w:rsidRPr="00497332">
        <w:rPr>
          <w:rFonts w:ascii="Times New Roman" w:hAnsi="Times New Roman" w:cs="Times New Roman"/>
          <w:lang w:val="en-GB"/>
        </w:rPr>
        <w:t xml:space="preserve"> bacon.’ Dickens goes on to say that abrupt reversals of fortune are more plausible in real life than in the theatre: ‘we are busy actors, instead of passive lookers-on</w:t>
      </w:r>
      <w:r w:rsidR="00497332">
        <w:rPr>
          <w:rFonts w:ascii="Times New Roman" w:hAnsi="Times New Roman" w:cs="Times New Roman"/>
          <w:lang w:val="en-GB"/>
        </w:rPr>
        <w:t>;</w:t>
      </w:r>
      <w:r w:rsidRPr="00497332">
        <w:rPr>
          <w:rFonts w:ascii="Times New Roman" w:hAnsi="Times New Roman" w:cs="Times New Roman"/>
          <w:lang w:val="en-GB"/>
        </w:rPr>
        <w:t xml:space="preserve"> which makes a vast difference. The actors in the mimic life of the theatre, are blind to violent transitions and abrupt impulses of passion or feeling, which, presented before the eyes of mere spectators, are at once condemned as outrageous and preposterous.’</w:t>
      </w:r>
      <w:r w:rsidRPr="00253414">
        <w:rPr>
          <w:rFonts w:ascii="Times New Roman" w:hAnsi="Times New Roman" w:cs="Times New Roman"/>
          <w:vertAlign w:val="superscript"/>
          <w:lang w:val="en-GB"/>
        </w:rPr>
        <w:footnoteReference w:id="39"/>
      </w:r>
      <w:r w:rsidRPr="00253414">
        <w:rPr>
          <w:rFonts w:ascii="Times New Roman" w:hAnsi="Times New Roman" w:cs="Times New Roman"/>
          <w:lang w:val="en-GB"/>
        </w:rPr>
        <w:t xml:space="preserve"> The mixing of modes might be more successful in genres concerned with psychology and realism, such as the novel. Dickens’</w:t>
      </w:r>
      <w:r w:rsidR="00DB1E4C">
        <w:rPr>
          <w:rFonts w:ascii="Times New Roman" w:hAnsi="Times New Roman" w:cs="Times New Roman"/>
          <w:lang w:val="en-GB"/>
        </w:rPr>
        <w:t>s</w:t>
      </w:r>
      <w:r w:rsidRPr="00253414">
        <w:rPr>
          <w:rFonts w:ascii="Times New Roman" w:hAnsi="Times New Roman" w:cs="Times New Roman"/>
          <w:lang w:val="en-GB"/>
        </w:rPr>
        <w:t xml:space="preserve"> observation that in a ‘book’ abrupt transitions from prosperity to misfortune are considered a credit to the author’s artistry foreshadows realist reworkings of Greek tragedy in the fictions of George Eliot and Thomas Hardy. </w:t>
      </w:r>
      <w:r w:rsidR="00DB1E4C">
        <w:rPr>
          <w:rFonts w:ascii="Times New Roman" w:hAnsi="Times New Roman" w:cs="Times New Roman"/>
          <w:lang w:val="en-GB"/>
        </w:rPr>
        <w:t>Wilde emphasiz</w:t>
      </w:r>
      <w:r w:rsidRPr="00253414">
        <w:rPr>
          <w:rFonts w:ascii="Times New Roman" w:hAnsi="Times New Roman" w:cs="Times New Roman"/>
          <w:lang w:val="en-GB"/>
        </w:rPr>
        <w:t>es the difficulty of representing unmixed tragedy in a modern setting:</w:t>
      </w:r>
    </w:p>
    <w:p w14:paraId="15A198A5" w14:textId="3F2F4DC4" w:rsidR="009534BC" w:rsidRDefault="006B3F7A" w:rsidP="009534BC">
      <w:pPr>
        <w:ind w:left="720"/>
        <w:rPr>
          <w:rFonts w:ascii="Times New Roman" w:hAnsi="Times New Roman" w:cs="Times New Roman"/>
          <w:lang w:val="en-GB"/>
        </w:rPr>
      </w:pPr>
      <w:r w:rsidRPr="006B3F7A">
        <w:rPr>
          <w:rFonts w:ascii="Times New Roman" w:hAnsi="Times New Roman" w:cs="Times New Roman"/>
          <w:lang w:val="en-GB"/>
        </w:rPr>
        <w:t xml:space="preserve">I remember </w:t>
      </w:r>
      <w:r w:rsidR="00C71D44" w:rsidRPr="006B3F7A">
        <w:rPr>
          <w:rFonts w:ascii="Times New Roman" w:hAnsi="Times New Roman" w:cs="Times New Roman"/>
          <w:lang w:val="en-GB"/>
        </w:rPr>
        <w:t>I used to say that I thought I could bear a real tragedy if it came to me with purple pall and a mask of noble sorrow, but that the dreadful thing about modernity was that it p</w:t>
      </w:r>
      <w:r>
        <w:rPr>
          <w:rFonts w:ascii="Times New Roman" w:hAnsi="Times New Roman" w:cs="Times New Roman"/>
          <w:lang w:val="en-GB"/>
        </w:rPr>
        <w:t>ut Tragedy into the raiment of C</w:t>
      </w:r>
      <w:r w:rsidR="00C71D44" w:rsidRPr="006B3F7A">
        <w:rPr>
          <w:rFonts w:ascii="Times New Roman" w:hAnsi="Times New Roman" w:cs="Times New Roman"/>
          <w:lang w:val="en-GB"/>
        </w:rPr>
        <w:t>omedy, so that the great realities seemed commonplace or grotesque or lacking in style.</w:t>
      </w:r>
      <w:r w:rsidR="00C71D44" w:rsidRPr="006B3F7A">
        <w:rPr>
          <w:rFonts w:ascii="Times New Roman" w:hAnsi="Times New Roman" w:cs="Times New Roman"/>
          <w:vertAlign w:val="superscript"/>
          <w:lang w:val="en-GB"/>
        </w:rPr>
        <w:footnoteReference w:id="40"/>
      </w:r>
      <w:r w:rsidR="00C71D44" w:rsidRPr="00253414">
        <w:rPr>
          <w:rFonts w:ascii="Times New Roman" w:hAnsi="Times New Roman" w:cs="Times New Roman"/>
          <w:lang w:val="en-GB"/>
        </w:rPr>
        <w:t xml:space="preserve"> </w:t>
      </w:r>
    </w:p>
    <w:p w14:paraId="3899B8EC" w14:textId="77777777" w:rsidR="009534BC" w:rsidRDefault="009534BC" w:rsidP="009534BC">
      <w:pPr>
        <w:rPr>
          <w:rFonts w:ascii="Times New Roman" w:hAnsi="Times New Roman" w:cs="Times New Roman"/>
          <w:lang w:val="en-GB"/>
        </w:rPr>
      </w:pPr>
    </w:p>
    <w:p w14:paraId="47FB9900" w14:textId="1EA2CA8F" w:rsidR="00C71D44" w:rsidRPr="00253414" w:rsidRDefault="00C71D44" w:rsidP="00794DD9">
      <w:pPr>
        <w:spacing w:line="480" w:lineRule="auto"/>
        <w:ind w:firstLine="720"/>
        <w:rPr>
          <w:rFonts w:ascii="Times New Roman" w:hAnsi="Times New Roman" w:cs="Times New Roman"/>
          <w:lang w:val="en-GB"/>
        </w:rPr>
      </w:pPr>
      <w:r w:rsidRPr="00253414">
        <w:rPr>
          <w:rFonts w:ascii="Times New Roman" w:hAnsi="Times New Roman" w:cs="Times New Roman"/>
          <w:lang w:val="en-GB"/>
        </w:rPr>
        <w:t xml:space="preserve">Wilde connects tragedy and comedy, Euripides and Menander, when he observes: </w:t>
      </w:r>
      <w:r w:rsidRPr="008C4308">
        <w:rPr>
          <w:rFonts w:ascii="Times New Roman" w:hAnsi="Times New Roman" w:cs="Times New Roman"/>
          <w:lang w:val="en-GB"/>
        </w:rPr>
        <w:t>‘If [Euripides] broke with the traditions of the Greek stage, at least he made Menander inevitable’.</w:t>
      </w:r>
      <w:r w:rsidRPr="008C4308">
        <w:rPr>
          <w:rFonts w:ascii="Times New Roman" w:hAnsi="Times New Roman" w:cs="Times New Roman"/>
          <w:vertAlign w:val="superscript"/>
          <w:lang w:val="en-GB"/>
        </w:rPr>
        <w:footnoteReference w:id="41"/>
      </w:r>
      <w:r w:rsidRPr="00253414">
        <w:rPr>
          <w:rFonts w:ascii="Times New Roman" w:hAnsi="Times New Roman" w:cs="Times New Roman"/>
          <w:lang w:val="en-GB"/>
        </w:rPr>
        <w:t xml:space="preserve"> Witzke points out that Wilde would have had access to Menander’s texts only as ‘a collection of fragments preserved by scholiasts and compilers of linguistic oddities, complemented by a scattering of papyrus finds’, yet ‘Victorian scholars confidently wrote about their Menander as an immortal, accessible through his imitators.’</w:t>
      </w:r>
      <w:r w:rsidRPr="00253414">
        <w:rPr>
          <w:rFonts w:ascii="Times New Roman" w:hAnsi="Times New Roman" w:cs="Times New Roman"/>
          <w:vertAlign w:val="superscript"/>
          <w:lang w:val="en-GB"/>
        </w:rPr>
        <w:t xml:space="preserve"> </w:t>
      </w:r>
      <w:r w:rsidRPr="00253414">
        <w:rPr>
          <w:rFonts w:ascii="Times New Roman" w:hAnsi="Times New Roman" w:cs="Times New Roman"/>
          <w:vertAlign w:val="superscript"/>
          <w:lang w:val="en-GB"/>
        </w:rPr>
        <w:footnoteReference w:id="42"/>
      </w:r>
      <w:r w:rsidRPr="00253414">
        <w:rPr>
          <w:rFonts w:ascii="Times New Roman" w:hAnsi="Times New Roman" w:cs="Times New Roman"/>
          <w:lang w:val="en-GB"/>
        </w:rPr>
        <w:t xml:space="preserve"> Menander was not solely the preserve of professional classicists: before she began to write novels as George Eliot, Marian Evans wrote an essay, ‘Menander and the Greek Comedy’ (1855), in which </w:t>
      </w:r>
      <w:r w:rsidR="00DB1E4C">
        <w:rPr>
          <w:rFonts w:ascii="Times New Roman" w:hAnsi="Times New Roman" w:cs="Times New Roman"/>
          <w:lang w:val="en-GB"/>
        </w:rPr>
        <w:t>she described</w:t>
      </w:r>
      <w:r w:rsidRPr="00253414">
        <w:rPr>
          <w:rFonts w:ascii="Times New Roman" w:hAnsi="Times New Roman" w:cs="Times New Roman"/>
          <w:lang w:val="en-GB"/>
        </w:rPr>
        <w:t xml:space="preserve"> the shift from Old Comedy as political satire to the social caricature of ‘the new period, when it became what the highest modern comedy is, a picture of real domestic life and manners.’ Her interest in t</w:t>
      </w:r>
      <w:r w:rsidR="00DB1E4C">
        <w:rPr>
          <w:rFonts w:ascii="Times New Roman" w:hAnsi="Times New Roman" w:cs="Times New Roman"/>
          <w:lang w:val="en-GB"/>
        </w:rPr>
        <w:t>he fragments of Menander centred</w:t>
      </w:r>
      <w:r w:rsidRPr="00253414">
        <w:rPr>
          <w:rFonts w:ascii="Times New Roman" w:hAnsi="Times New Roman" w:cs="Times New Roman"/>
          <w:lang w:val="en-GB"/>
        </w:rPr>
        <w:t xml:space="preserve"> on the representation of women and domestic life: </w:t>
      </w:r>
      <w:r w:rsidRPr="000E5ECC">
        <w:rPr>
          <w:rFonts w:ascii="Times New Roman" w:hAnsi="Times New Roman" w:cs="Times New Roman"/>
          <w:lang w:val="en-GB"/>
        </w:rPr>
        <w:t xml:space="preserve">‘we gather that the married woman in Greece had then ceased to be a mere piece of furniture, or live stock, too insignificant to determine in any degree a man’s happiness or misery. The bitter invectives against women and marriage </w:t>
      </w:r>
      <w:r w:rsidR="00DB1E4C" w:rsidRPr="000E5ECC">
        <w:rPr>
          <w:rFonts w:ascii="Times New Roman" w:hAnsi="Times New Roman" w:cs="Times New Roman"/>
          <w:lang w:val="en-GB"/>
        </w:rPr>
        <w:t>in the New Comedy are the best – or the worst –</w:t>
      </w:r>
      <w:r w:rsidRPr="000E5ECC">
        <w:rPr>
          <w:rFonts w:ascii="Times New Roman" w:hAnsi="Times New Roman" w:cs="Times New Roman"/>
          <w:lang w:val="en-GB"/>
        </w:rPr>
        <w:t xml:space="preserve"> proofs of the domestic ascendancy women had acquired.’</w:t>
      </w:r>
      <w:r w:rsidRPr="000E5ECC">
        <w:rPr>
          <w:rFonts w:ascii="Times New Roman" w:hAnsi="Times New Roman" w:cs="Times New Roman"/>
          <w:vertAlign w:val="superscript"/>
          <w:lang w:val="en-GB"/>
        </w:rPr>
        <w:footnoteReference w:id="43"/>
      </w:r>
      <w:r w:rsidRPr="00253414">
        <w:rPr>
          <w:rFonts w:ascii="Times New Roman" w:hAnsi="Times New Roman" w:cs="Times New Roman"/>
          <w:lang w:val="en-GB"/>
        </w:rPr>
        <w:t xml:space="preserve"> </w:t>
      </w:r>
      <w:r w:rsidR="00A97F74">
        <w:rPr>
          <w:rFonts w:ascii="Times New Roman" w:hAnsi="Times New Roman" w:cs="Times New Roman"/>
          <w:lang w:val="en-GB"/>
        </w:rPr>
        <w:t>C</w:t>
      </w:r>
      <w:r w:rsidRPr="00253414">
        <w:rPr>
          <w:rFonts w:ascii="Times New Roman" w:hAnsi="Times New Roman" w:cs="Times New Roman"/>
          <w:lang w:val="en-GB"/>
        </w:rPr>
        <w:t xml:space="preserve">hanging gender roles </w:t>
      </w:r>
      <w:r w:rsidR="00A97F74">
        <w:rPr>
          <w:rFonts w:ascii="Times New Roman" w:hAnsi="Times New Roman" w:cs="Times New Roman"/>
          <w:lang w:val="en-GB"/>
        </w:rPr>
        <w:t>make a connection between</w:t>
      </w:r>
      <w:r w:rsidRPr="00253414">
        <w:rPr>
          <w:rFonts w:ascii="Times New Roman" w:hAnsi="Times New Roman" w:cs="Times New Roman"/>
          <w:lang w:val="en-GB"/>
        </w:rPr>
        <w:t xml:space="preserve"> the transitional worlds of Menander and Wilde: both dramatists innovate by questioning the roles allotted to women. Goldberg describes the conventions of New Comedy as a ‘source of power’ for Menander, s</w:t>
      </w:r>
      <w:r w:rsidR="00DB1E4C">
        <w:rPr>
          <w:rFonts w:ascii="Times New Roman" w:hAnsi="Times New Roman" w:cs="Times New Roman"/>
          <w:lang w:val="en-GB"/>
        </w:rPr>
        <w:t>ince the audience would recogniz</w:t>
      </w:r>
      <w:r w:rsidRPr="00253414">
        <w:rPr>
          <w:rFonts w:ascii="Times New Roman" w:hAnsi="Times New Roman" w:cs="Times New Roman"/>
          <w:lang w:val="en-GB"/>
        </w:rPr>
        <w:t>e ‘an established set of techniques’ and the dramatist can ‘build upon expectations by reworking conventions and mixing modes.’</w:t>
      </w:r>
      <w:r w:rsidRPr="00253414">
        <w:rPr>
          <w:rFonts w:ascii="Times New Roman" w:hAnsi="Times New Roman" w:cs="Times New Roman"/>
          <w:vertAlign w:val="superscript"/>
          <w:lang w:val="en-GB"/>
        </w:rPr>
        <w:footnoteReference w:id="44"/>
      </w:r>
      <w:r w:rsidRPr="00253414">
        <w:rPr>
          <w:rFonts w:ascii="Times New Roman" w:hAnsi="Times New Roman" w:cs="Times New Roman"/>
          <w:lang w:val="en-GB"/>
        </w:rPr>
        <w:t xml:space="preserve"> Wilde takes a simila</w:t>
      </w:r>
      <w:r w:rsidR="0000457E">
        <w:rPr>
          <w:rFonts w:ascii="Times New Roman" w:hAnsi="Times New Roman" w:cs="Times New Roman"/>
          <w:lang w:val="en-GB"/>
        </w:rPr>
        <w:t>r approach to Victorian drama. C</w:t>
      </w:r>
      <w:r w:rsidRPr="00253414">
        <w:rPr>
          <w:rFonts w:ascii="Times New Roman" w:hAnsi="Times New Roman" w:cs="Times New Roman"/>
          <w:lang w:val="en-GB"/>
        </w:rPr>
        <w:t>ritics such as Sos Eltis and Kerry Powell have demonstrated that Wilde’s plays draw heavily on contemporary melodramas in the construction of plot and character, but that Wilde’s use of such conventions is unexpectedly subversive and ‘genuinely innovative’, ‘challenging rather than reproducing the conventions of the popular nineteenth-century dramas on which they were modelled’.</w:t>
      </w:r>
      <w:r w:rsidRPr="00253414">
        <w:rPr>
          <w:rFonts w:ascii="Times New Roman" w:hAnsi="Times New Roman" w:cs="Times New Roman"/>
          <w:vertAlign w:val="superscript"/>
          <w:lang w:val="en-GB"/>
        </w:rPr>
        <w:footnoteReference w:id="45"/>
      </w:r>
      <w:r w:rsidRPr="00253414">
        <w:rPr>
          <w:rFonts w:ascii="Times New Roman" w:hAnsi="Times New Roman" w:cs="Times New Roman"/>
          <w:lang w:val="en-GB"/>
        </w:rPr>
        <w:t xml:space="preserve"> </w:t>
      </w:r>
    </w:p>
    <w:p w14:paraId="42E15C07" w14:textId="66417FD4" w:rsidR="00C71D44" w:rsidRPr="00253414" w:rsidRDefault="00C71D44" w:rsidP="009534BC">
      <w:pPr>
        <w:spacing w:line="480" w:lineRule="auto"/>
        <w:ind w:firstLine="720"/>
        <w:rPr>
          <w:rFonts w:ascii="Times New Roman" w:hAnsi="Times New Roman" w:cs="Times New Roman"/>
          <w:lang w:val="en-GB"/>
        </w:rPr>
      </w:pPr>
      <w:r w:rsidRPr="00253414">
        <w:rPr>
          <w:rFonts w:ascii="Times New Roman" w:hAnsi="Times New Roman" w:cs="Times New Roman"/>
          <w:lang w:val="en-GB"/>
        </w:rPr>
        <w:t xml:space="preserve">A stock character for whom there might seem to be no obvious Victorian equivalent is the courtesan: the good </w:t>
      </w:r>
      <w:r w:rsidRPr="00253414">
        <w:rPr>
          <w:rFonts w:ascii="Times New Roman" w:hAnsi="Times New Roman" w:cs="Times New Roman"/>
          <w:i/>
          <w:lang w:val="en-GB"/>
        </w:rPr>
        <w:t>hetaira</w:t>
      </w:r>
      <w:r w:rsidRPr="00253414">
        <w:rPr>
          <w:rFonts w:ascii="Times New Roman" w:hAnsi="Times New Roman" w:cs="Times New Roman"/>
          <w:lang w:val="en-GB"/>
        </w:rPr>
        <w:t xml:space="preserve"> in Menandrian comedy or the clever, extravagant</w:t>
      </w:r>
      <w:r w:rsidR="00DB1E4C">
        <w:rPr>
          <w:rFonts w:ascii="Times New Roman" w:hAnsi="Times New Roman" w:cs="Times New Roman"/>
          <w:lang w:val="en-GB"/>
        </w:rPr>
        <w:t>,</w:t>
      </w:r>
      <w:r w:rsidRPr="00253414">
        <w:rPr>
          <w:rFonts w:ascii="Times New Roman" w:hAnsi="Times New Roman" w:cs="Times New Roman"/>
          <w:lang w:val="en-GB"/>
        </w:rPr>
        <w:t xml:space="preserve"> and amoral </w:t>
      </w:r>
      <w:r w:rsidRPr="00253414">
        <w:rPr>
          <w:rFonts w:ascii="Times New Roman" w:hAnsi="Times New Roman" w:cs="Times New Roman"/>
          <w:i/>
          <w:lang w:val="en-GB"/>
        </w:rPr>
        <w:t xml:space="preserve">meretrix </w:t>
      </w:r>
      <w:r w:rsidRPr="00253414">
        <w:rPr>
          <w:rFonts w:ascii="Times New Roman" w:hAnsi="Times New Roman" w:cs="Times New Roman"/>
          <w:lang w:val="en-GB"/>
        </w:rPr>
        <w:t xml:space="preserve">in Plautus and Terence. </w:t>
      </w:r>
      <w:r w:rsidR="0035051E">
        <w:rPr>
          <w:rFonts w:ascii="Times New Roman" w:hAnsi="Times New Roman" w:cs="Times New Roman"/>
          <w:lang w:val="en-GB"/>
        </w:rPr>
        <w:t>Wilde</w:t>
      </w:r>
      <w:r w:rsidR="002C7DEA">
        <w:rPr>
          <w:rFonts w:ascii="Times New Roman" w:hAnsi="Times New Roman" w:cs="Times New Roman"/>
          <w:lang w:val="en-GB"/>
        </w:rPr>
        <w:t>’s interest in the classical figure of the courtesan is evidenced by the play</w:t>
      </w:r>
      <w:r w:rsidR="0035051E">
        <w:rPr>
          <w:rFonts w:ascii="Times New Roman" w:hAnsi="Times New Roman" w:cs="Times New Roman"/>
          <w:lang w:val="en-GB"/>
        </w:rPr>
        <w:t xml:space="preserve"> </w:t>
      </w:r>
      <w:r w:rsidR="0035051E">
        <w:rPr>
          <w:rFonts w:ascii="Times New Roman" w:hAnsi="Times New Roman" w:cs="Times New Roman"/>
          <w:i/>
          <w:lang w:val="en-GB"/>
        </w:rPr>
        <w:t>La Sainte Courtesane</w:t>
      </w:r>
      <w:r w:rsidR="00D17551">
        <w:rPr>
          <w:rFonts w:ascii="Times New Roman" w:hAnsi="Times New Roman" w:cs="Times New Roman"/>
          <w:i/>
          <w:lang w:val="en-GB"/>
        </w:rPr>
        <w:t>, or The Woman Covered with Jewels,</w:t>
      </w:r>
      <w:r w:rsidR="002C7DEA">
        <w:rPr>
          <w:rFonts w:ascii="Times New Roman" w:hAnsi="Times New Roman" w:cs="Times New Roman"/>
          <w:lang w:val="en-GB"/>
        </w:rPr>
        <w:t xml:space="preserve"> begun</w:t>
      </w:r>
      <w:r w:rsidR="0035051E">
        <w:rPr>
          <w:rFonts w:ascii="Times New Roman" w:hAnsi="Times New Roman" w:cs="Times New Roman"/>
          <w:i/>
          <w:lang w:val="en-GB"/>
        </w:rPr>
        <w:t xml:space="preserve"> </w:t>
      </w:r>
      <w:r w:rsidR="0035051E">
        <w:rPr>
          <w:rFonts w:ascii="Times New Roman" w:hAnsi="Times New Roman" w:cs="Times New Roman"/>
          <w:lang w:val="en-GB"/>
        </w:rPr>
        <w:t>in 1894</w:t>
      </w:r>
      <w:r w:rsidR="00E754F1">
        <w:rPr>
          <w:rFonts w:ascii="Times New Roman" w:hAnsi="Times New Roman" w:cs="Times New Roman"/>
          <w:lang w:val="en-GB"/>
        </w:rPr>
        <w:t>.</w:t>
      </w:r>
      <w:r w:rsidR="00E754F1">
        <w:rPr>
          <w:rStyle w:val="FootnoteReference"/>
          <w:rFonts w:ascii="Times New Roman" w:hAnsi="Times New Roman" w:cs="Times New Roman"/>
          <w:lang w:val="en-GB"/>
        </w:rPr>
        <w:footnoteReference w:id="46"/>
      </w:r>
      <w:r w:rsidR="00E754F1">
        <w:rPr>
          <w:rFonts w:ascii="Times New Roman" w:hAnsi="Times New Roman" w:cs="Times New Roman"/>
          <w:lang w:val="en-GB"/>
        </w:rPr>
        <w:t xml:space="preserve"> In this play the beautiful Alexandrian courtesan Myrrhina goes into the desert to tempt a holy hermit who never looks a woman in the face, and is convinced by him to become a Christian. Her beauty, meanwhile, convinces him to abandon his holy seclusion for a life of pleasure in the city. A</w:t>
      </w:r>
      <w:r w:rsidR="0035051E">
        <w:rPr>
          <w:rFonts w:ascii="Times New Roman" w:hAnsi="Times New Roman" w:cs="Times New Roman"/>
          <w:lang w:val="en-GB"/>
        </w:rPr>
        <w:t xml:space="preserve"> version of the play survives only as a fragment reconstructed from </w:t>
      </w:r>
      <w:r w:rsidR="000146F1">
        <w:rPr>
          <w:rFonts w:ascii="Times New Roman" w:hAnsi="Times New Roman" w:cs="Times New Roman"/>
          <w:lang w:val="en-GB"/>
        </w:rPr>
        <w:t>a first draft</w:t>
      </w:r>
      <w:r w:rsidR="00D17551">
        <w:rPr>
          <w:rFonts w:ascii="Times New Roman" w:hAnsi="Times New Roman" w:cs="Times New Roman"/>
          <w:lang w:val="en-GB"/>
        </w:rPr>
        <w:t>, as Wilde left the original manuscript in a taxi</w:t>
      </w:r>
      <w:r w:rsidR="0035051E">
        <w:rPr>
          <w:rFonts w:ascii="Times New Roman" w:hAnsi="Times New Roman" w:cs="Times New Roman"/>
          <w:lang w:val="en-GB"/>
        </w:rPr>
        <w:t>.</w:t>
      </w:r>
      <w:r w:rsidR="000146F1">
        <w:rPr>
          <w:rStyle w:val="FootnoteReference"/>
          <w:rFonts w:ascii="Times New Roman" w:hAnsi="Times New Roman" w:cs="Times New Roman"/>
          <w:lang w:val="en-GB"/>
        </w:rPr>
        <w:footnoteReference w:id="47"/>
      </w:r>
      <w:r w:rsidR="0035051E">
        <w:rPr>
          <w:rFonts w:ascii="Times New Roman" w:hAnsi="Times New Roman" w:cs="Times New Roman"/>
          <w:lang w:val="en-GB"/>
        </w:rPr>
        <w:t xml:space="preserve"> </w:t>
      </w:r>
      <w:r w:rsidRPr="00253414">
        <w:rPr>
          <w:rFonts w:ascii="Times New Roman" w:hAnsi="Times New Roman" w:cs="Times New Roman"/>
          <w:lang w:val="en-GB"/>
        </w:rPr>
        <w:t xml:space="preserve">Victorian women writers such as Eliza Lynn and Amy Levy (who wrote articles and fiction for </w:t>
      </w:r>
      <w:r w:rsidRPr="00253414">
        <w:rPr>
          <w:rFonts w:ascii="Times New Roman" w:hAnsi="Times New Roman" w:cs="Times New Roman"/>
          <w:i/>
          <w:lang w:val="en-GB"/>
        </w:rPr>
        <w:t>The Woman’s World</w:t>
      </w:r>
      <w:r w:rsidRPr="00253414">
        <w:rPr>
          <w:rFonts w:ascii="Times New Roman" w:hAnsi="Times New Roman" w:cs="Times New Roman"/>
          <w:lang w:val="en-GB"/>
        </w:rPr>
        <w:t xml:space="preserve"> under Wilde’s editorship) were fascinated by the idea of the educated courtesan, like </w:t>
      </w:r>
      <w:r w:rsidR="00A17005">
        <w:rPr>
          <w:rFonts w:ascii="Times New Roman" w:hAnsi="Times New Roman" w:cs="Times New Roman"/>
          <w:lang w:val="en-GB"/>
        </w:rPr>
        <w:t xml:space="preserve">Pericles’ mistress </w:t>
      </w:r>
      <w:r w:rsidRPr="00253414">
        <w:rPr>
          <w:rFonts w:ascii="Times New Roman" w:hAnsi="Times New Roman" w:cs="Times New Roman"/>
          <w:lang w:val="en-GB"/>
        </w:rPr>
        <w:t xml:space="preserve">Aspasia, whose exclusion from feminine society was more than compensated by the freedom to participate in political and intellectual discussion with men while wives and maidens remained in virtuous seclusion. Laura McClure describes the </w:t>
      </w:r>
      <w:r w:rsidR="00DB1E4C">
        <w:rPr>
          <w:rFonts w:ascii="Times New Roman" w:hAnsi="Times New Roman" w:cs="Times New Roman"/>
          <w:i/>
          <w:lang w:val="en-GB"/>
        </w:rPr>
        <w:t>heta</w:t>
      </w:r>
      <w:r w:rsidRPr="00253414">
        <w:rPr>
          <w:rFonts w:ascii="Times New Roman" w:hAnsi="Times New Roman" w:cs="Times New Roman"/>
          <w:i/>
          <w:lang w:val="en-GB"/>
        </w:rPr>
        <w:t xml:space="preserve">ira </w:t>
      </w:r>
      <w:r w:rsidRPr="00253414">
        <w:rPr>
          <w:rFonts w:ascii="Times New Roman" w:hAnsi="Times New Roman" w:cs="Times New Roman"/>
          <w:lang w:val="en-GB"/>
        </w:rPr>
        <w:t>as ‘a woman, usually celebrated, who was maintained by one man in exchange for his exclusive sexual access to her’, and as ‘a recognizable comic type, indispensable to plots of mistaken identity and romantic intrigue’; her ‘feigned emotions and equivocal language invite comparison with the dramatic actor’.</w:t>
      </w:r>
      <w:r w:rsidRPr="00253414">
        <w:rPr>
          <w:rFonts w:ascii="Times New Roman" w:hAnsi="Times New Roman" w:cs="Times New Roman"/>
          <w:vertAlign w:val="superscript"/>
          <w:lang w:val="en-GB"/>
        </w:rPr>
        <w:footnoteReference w:id="48"/>
      </w:r>
      <w:r w:rsidRPr="00253414">
        <w:rPr>
          <w:rFonts w:ascii="Times New Roman" w:hAnsi="Times New Roman" w:cs="Times New Roman"/>
          <w:lang w:val="en-GB"/>
        </w:rPr>
        <w:t xml:space="preserve"> In Wilde’s society comedies the ‘woman with a past’ may take on the </w:t>
      </w:r>
      <w:r w:rsidRPr="00253414">
        <w:rPr>
          <w:rFonts w:ascii="Times New Roman" w:hAnsi="Times New Roman" w:cs="Times New Roman"/>
          <w:i/>
          <w:lang w:val="en-GB"/>
        </w:rPr>
        <w:t>hetaira</w:t>
      </w:r>
      <w:r w:rsidRPr="00253414">
        <w:rPr>
          <w:rFonts w:ascii="Times New Roman" w:hAnsi="Times New Roman" w:cs="Times New Roman"/>
          <w:lang w:val="en-GB"/>
        </w:rPr>
        <w:t>’s role:</w:t>
      </w:r>
      <w:r w:rsidRPr="00253414">
        <w:rPr>
          <w:rFonts w:ascii="Times New Roman" w:hAnsi="Times New Roman" w:cs="Times New Roman"/>
          <w:i/>
          <w:lang w:val="en-GB"/>
        </w:rPr>
        <w:t xml:space="preserve"> </w:t>
      </w:r>
      <w:r w:rsidRPr="00253414">
        <w:rPr>
          <w:rFonts w:ascii="Times New Roman" w:hAnsi="Times New Roman" w:cs="Times New Roman"/>
          <w:lang w:val="en-GB"/>
        </w:rPr>
        <w:t>in</w:t>
      </w:r>
      <w:r w:rsidRPr="00253414">
        <w:rPr>
          <w:rFonts w:ascii="Times New Roman" w:hAnsi="Times New Roman" w:cs="Times New Roman"/>
          <w:i/>
          <w:lang w:val="en-GB"/>
        </w:rPr>
        <w:t xml:space="preserve"> An Ideal Husband </w:t>
      </w:r>
      <w:r w:rsidRPr="00253414">
        <w:rPr>
          <w:rFonts w:ascii="Times New Roman" w:hAnsi="Times New Roman" w:cs="Times New Roman"/>
          <w:lang w:val="en-GB"/>
        </w:rPr>
        <w:t>(1895), the alluring Mrs Cheveley is disliked by most of the women in the play, and occupies herself with the masculine topics of politics, diplomacy</w:t>
      </w:r>
      <w:r w:rsidR="00DB1E4C">
        <w:rPr>
          <w:rFonts w:ascii="Times New Roman" w:hAnsi="Times New Roman" w:cs="Times New Roman"/>
          <w:lang w:val="en-GB"/>
        </w:rPr>
        <w:t>,</w:t>
      </w:r>
      <w:r w:rsidRPr="00253414">
        <w:rPr>
          <w:rFonts w:ascii="Times New Roman" w:hAnsi="Times New Roman" w:cs="Times New Roman"/>
          <w:lang w:val="en-GB"/>
        </w:rPr>
        <w:t xml:space="preserve"> and finance. Her superficially flattering treatment of men conceals a mercenary self-interest: she only makes transactions that will increase her wealth and improve her social position. In addition to blackmailing Sir Robert Chiltern on the basis of fraudulent financial dealings in his past, she is involved in the play’s romantic intrigue when she attempts to force Lord Goring into marriage:</w:t>
      </w:r>
    </w:p>
    <w:p w14:paraId="066E73AF" w14:textId="58C5C83B" w:rsidR="00C71D44" w:rsidRDefault="00C71D44" w:rsidP="009534BC">
      <w:pPr>
        <w:ind w:left="720"/>
        <w:rPr>
          <w:rFonts w:ascii="Times New Roman" w:hAnsi="Times New Roman" w:cs="Times New Roman"/>
          <w:lang w:val="en-GB"/>
        </w:rPr>
      </w:pPr>
      <w:r w:rsidRPr="005C6C8C">
        <w:rPr>
          <w:rFonts w:ascii="Times New Roman" w:hAnsi="Times New Roman" w:cs="Times New Roman"/>
          <w:lang w:val="en-GB"/>
        </w:rPr>
        <w:t>I have arrived at the romantic stage. When I saw you last night at the Chilterns’, I knew you were the only person I had ever cared for, if I have ever cared for anybody, Arthur. And so, on the morning of the day you marry me, I will give you Robert Chiltern’s letter.</w:t>
      </w:r>
      <w:r w:rsidR="00131C67" w:rsidRPr="005C6C8C">
        <w:rPr>
          <w:rStyle w:val="FootnoteReference"/>
          <w:rFonts w:ascii="Times New Roman" w:hAnsi="Times New Roman" w:cs="Times New Roman"/>
          <w:lang w:val="en-GB"/>
        </w:rPr>
        <w:footnoteReference w:id="49"/>
      </w:r>
    </w:p>
    <w:p w14:paraId="2582AFBD" w14:textId="77777777" w:rsidR="009534BC" w:rsidRPr="00253414" w:rsidRDefault="009534BC" w:rsidP="009534BC">
      <w:pPr>
        <w:ind w:left="720"/>
        <w:rPr>
          <w:rFonts w:ascii="Times New Roman" w:hAnsi="Times New Roman" w:cs="Times New Roman"/>
          <w:lang w:val="en-GB"/>
        </w:rPr>
      </w:pPr>
    </w:p>
    <w:p w14:paraId="5658B2ED" w14:textId="72249E3D" w:rsidR="00C71D44" w:rsidRPr="00253414" w:rsidRDefault="00C71D44" w:rsidP="00253414">
      <w:pPr>
        <w:spacing w:line="480" w:lineRule="auto"/>
        <w:rPr>
          <w:rFonts w:ascii="Times New Roman" w:hAnsi="Times New Roman" w:cs="Times New Roman"/>
          <w:lang w:val="en-GB"/>
        </w:rPr>
      </w:pPr>
      <w:r w:rsidRPr="00253414">
        <w:rPr>
          <w:rFonts w:ascii="Times New Roman" w:hAnsi="Times New Roman" w:cs="Times New Roman"/>
          <w:lang w:val="en-GB"/>
        </w:rPr>
        <w:t xml:space="preserve">When Goring declines her offer, she observes that his friend will be ruined, and he himself is missing the opportunity to </w:t>
      </w:r>
      <w:r w:rsidRPr="00710DCA">
        <w:rPr>
          <w:rFonts w:ascii="Times New Roman" w:hAnsi="Times New Roman" w:cs="Times New Roman"/>
          <w:lang w:val="en-GB"/>
        </w:rPr>
        <w:t xml:space="preserve">‘marry someone who really has considerable attractions left’ </w:t>
      </w:r>
      <w:r w:rsidRPr="00E14FAC">
        <w:rPr>
          <w:rFonts w:ascii="Times New Roman" w:hAnsi="Times New Roman" w:cs="Times New Roman"/>
          <w:color w:val="000000" w:themeColor="text1"/>
          <w:lang w:val="en-GB"/>
        </w:rPr>
        <w:t>(</w:t>
      </w:r>
      <w:r w:rsidR="00FC159E" w:rsidRPr="00E14FAC">
        <w:rPr>
          <w:rFonts w:ascii="Times New Roman" w:hAnsi="Times New Roman" w:cs="Times New Roman"/>
          <w:i/>
          <w:color w:val="000000" w:themeColor="text1"/>
          <w:lang w:val="en-GB"/>
        </w:rPr>
        <w:t>IH</w:t>
      </w:r>
      <w:r w:rsidR="00E14FAC" w:rsidRPr="00E14FAC">
        <w:rPr>
          <w:rFonts w:ascii="Times New Roman" w:hAnsi="Times New Roman" w:cs="Times New Roman"/>
          <w:color w:val="000000" w:themeColor="text1"/>
          <w:lang w:val="en-GB"/>
        </w:rPr>
        <w:t>,</w:t>
      </w:r>
      <w:r w:rsidR="00FC159E" w:rsidRPr="00E14FAC">
        <w:rPr>
          <w:rFonts w:ascii="Times New Roman" w:hAnsi="Times New Roman" w:cs="Times New Roman"/>
          <w:color w:val="000000" w:themeColor="text1"/>
          <w:lang w:val="en-GB"/>
        </w:rPr>
        <w:t xml:space="preserve"> </w:t>
      </w:r>
      <w:r w:rsidR="00710DCA" w:rsidRPr="00E14FAC">
        <w:rPr>
          <w:rFonts w:ascii="Times New Roman" w:hAnsi="Times New Roman" w:cs="Times New Roman"/>
          <w:color w:val="000000" w:themeColor="text1"/>
          <w:lang w:val="en-GB"/>
        </w:rPr>
        <w:t>107</w:t>
      </w:r>
      <w:r w:rsidRPr="00E14FAC">
        <w:rPr>
          <w:rFonts w:ascii="Times New Roman" w:hAnsi="Times New Roman" w:cs="Times New Roman"/>
          <w:color w:val="000000" w:themeColor="text1"/>
          <w:lang w:val="en-GB"/>
        </w:rPr>
        <w:t>)</w:t>
      </w:r>
      <w:r w:rsidRPr="00253414">
        <w:rPr>
          <w:rFonts w:ascii="Times New Roman" w:hAnsi="Times New Roman" w:cs="Times New Roman"/>
          <w:lang w:val="en-GB"/>
        </w:rPr>
        <w:t xml:space="preserve">. </w:t>
      </w:r>
      <w:r w:rsidR="00411702">
        <w:rPr>
          <w:rFonts w:ascii="Times New Roman" w:hAnsi="Times New Roman" w:cs="Times New Roman"/>
          <w:lang w:val="en-GB"/>
        </w:rPr>
        <w:t>S</w:t>
      </w:r>
      <w:r w:rsidRPr="00253414">
        <w:rPr>
          <w:rFonts w:ascii="Times New Roman" w:hAnsi="Times New Roman" w:cs="Times New Roman"/>
          <w:lang w:val="en-GB"/>
        </w:rPr>
        <w:t xml:space="preserve">he dwells on her past romantic attachment to Goring, </w:t>
      </w:r>
      <w:r w:rsidR="00411702">
        <w:rPr>
          <w:rFonts w:ascii="Times New Roman" w:hAnsi="Times New Roman" w:cs="Times New Roman"/>
          <w:lang w:val="en-GB"/>
        </w:rPr>
        <w:t xml:space="preserve">but </w:t>
      </w:r>
      <w:r w:rsidRPr="00253414">
        <w:rPr>
          <w:rFonts w:ascii="Times New Roman" w:hAnsi="Times New Roman" w:cs="Times New Roman"/>
          <w:lang w:val="en-GB"/>
        </w:rPr>
        <w:t>his scepticism about her sincerity and speculations about her infidelity in previous marriages suggest that her emotions may well be feigned. Her principal motivation in deciding whether to bring about Sir Robert’s downfall is not love but hatred:</w:t>
      </w:r>
    </w:p>
    <w:p w14:paraId="3EFA4FB9" w14:textId="2517479D" w:rsidR="00C71D44" w:rsidRPr="00710DCA" w:rsidRDefault="00C71D44" w:rsidP="009534BC">
      <w:pPr>
        <w:ind w:left="720"/>
        <w:rPr>
          <w:rFonts w:ascii="Times New Roman" w:hAnsi="Times New Roman" w:cs="Times New Roman"/>
          <w:lang w:val="en-GB"/>
        </w:rPr>
      </w:pPr>
      <w:r w:rsidRPr="00710DCA">
        <w:rPr>
          <w:rFonts w:ascii="Times New Roman" w:hAnsi="Times New Roman" w:cs="Times New Roman"/>
          <w:lang w:val="en-GB"/>
        </w:rPr>
        <w:t>MRS CHEVELEY (</w:t>
      </w:r>
      <w:r w:rsidR="006B3065" w:rsidRPr="00710DCA">
        <w:rPr>
          <w:rFonts w:ascii="Times New Roman" w:hAnsi="Times New Roman" w:cs="Times New Roman"/>
          <w:i/>
          <w:lang w:val="en-GB"/>
        </w:rPr>
        <w:t>B</w:t>
      </w:r>
      <w:r w:rsidRPr="00710DCA">
        <w:rPr>
          <w:rFonts w:ascii="Times New Roman" w:hAnsi="Times New Roman" w:cs="Times New Roman"/>
          <w:i/>
          <w:lang w:val="en-GB"/>
        </w:rPr>
        <w:t>itterly</w:t>
      </w:r>
      <w:r w:rsidRPr="00710DCA">
        <w:rPr>
          <w:rFonts w:ascii="Times New Roman" w:hAnsi="Times New Roman" w:cs="Times New Roman"/>
          <w:lang w:val="en-GB"/>
        </w:rPr>
        <w:t xml:space="preserve">) I only war against one woman, against Gertrude Chiltern. I hate her. I hate her now more than ever. </w:t>
      </w:r>
    </w:p>
    <w:p w14:paraId="23D134D1" w14:textId="6C533573" w:rsidR="00C71D44" w:rsidRPr="00710DCA" w:rsidRDefault="00C71D44" w:rsidP="009534BC">
      <w:pPr>
        <w:ind w:left="720"/>
        <w:rPr>
          <w:rFonts w:ascii="Times New Roman" w:hAnsi="Times New Roman" w:cs="Times New Roman"/>
          <w:lang w:val="en-GB"/>
        </w:rPr>
      </w:pPr>
      <w:r w:rsidRPr="00710DCA">
        <w:rPr>
          <w:rFonts w:ascii="Times New Roman" w:hAnsi="Times New Roman" w:cs="Times New Roman"/>
          <w:lang w:val="en-GB"/>
        </w:rPr>
        <w:t xml:space="preserve">LORD GORING Because you have brought a real tragedy into her life, I suppose. </w:t>
      </w:r>
    </w:p>
    <w:p w14:paraId="2BE3E9C7" w14:textId="47041743" w:rsidR="00C71D44" w:rsidRPr="00710DCA" w:rsidRDefault="00C71D44" w:rsidP="009534BC">
      <w:pPr>
        <w:ind w:left="720"/>
        <w:rPr>
          <w:rFonts w:ascii="Times New Roman" w:hAnsi="Times New Roman" w:cs="Times New Roman"/>
          <w:lang w:val="en-GB"/>
        </w:rPr>
      </w:pPr>
      <w:r w:rsidRPr="00710DCA">
        <w:rPr>
          <w:rFonts w:ascii="Times New Roman" w:hAnsi="Times New Roman" w:cs="Times New Roman"/>
          <w:lang w:val="en-GB"/>
        </w:rPr>
        <w:t>MRS CHEVELEY (</w:t>
      </w:r>
      <w:r w:rsidR="006B3065" w:rsidRPr="00710DCA">
        <w:rPr>
          <w:rFonts w:ascii="Times New Roman" w:hAnsi="Times New Roman" w:cs="Times New Roman"/>
          <w:i/>
          <w:lang w:val="en-GB"/>
        </w:rPr>
        <w:t>W</w:t>
      </w:r>
      <w:r w:rsidRPr="00710DCA">
        <w:rPr>
          <w:rFonts w:ascii="Times New Roman" w:hAnsi="Times New Roman" w:cs="Times New Roman"/>
          <w:i/>
          <w:lang w:val="en-GB"/>
        </w:rPr>
        <w:t>ith a sneer</w:t>
      </w:r>
      <w:r w:rsidRPr="00710DCA">
        <w:rPr>
          <w:rFonts w:ascii="Times New Roman" w:hAnsi="Times New Roman" w:cs="Times New Roman"/>
          <w:lang w:val="en-GB"/>
        </w:rPr>
        <w:t xml:space="preserve">) Oh, there is only one tragedy in a woman’s life. The fact that her past is always her lover, and her future invariably her husband. </w:t>
      </w:r>
    </w:p>
    <w:p w14:paraId="5D50EB32" w14:textId="01D779E2" w:rsidR="00C71D44" w:rsidRPr="00E14FAC" w:rsidRDefault="00C71D44" w:rsidP="009534BC">
      <w:pPr>
        <w:ind w:left="720"/>
        <w:rPr>
          <w:rFonts w:ascii="Times New Roman" w:hAnsi="Times New Roman" w:cs="Times New Roman"/>
          <w:color w:val="000000" w:themeColor="text1"/>
          <w:lang w:val="en-GB"/>
        </w:rPr>
      </w:pPr>
      <w:r w:rsidRPr="00E14FAC">
        <w:rPr>
          <w:rFonts w:ascii="Times New Roman" w:hAnsi="Times New Roman" w:cs="Times New Roman"/>
          <w:color w:val="000000" w:themeColor="text1"/>
          <w:lang w:val="en-GB"/>
        </w:rPr>
        <w:t>(</w:t>
      </w:r>
      <w:r w:rsidR="00FC159E" w:rsidRPr="00E14FAC">
        <w:rPr>
          <w:rFonts w:ascii="Times New Roman" w:hAnsi="Times New Roman" w:cs="Times New Roman"/>
          <w:i/>
          <w:color w:val="000000" w:themeColor="text1"/>
          <w:lang w:val="en-GB"/>
        </w:rPr>
        <w:t>IH</w:t>
      </w:r>
      <w:r w:rsidR="00E14FAC" w:rsidRPr="00E14FAC">
        <w:rPr>
          <w:rFonts w:ascii="Times New Roman" w:hAnsi="Times New Roman" w:cs="Times New Roman"/>
          <w:color w:val="000000" w:themeColor="text1"/>
          <w:lang w:val="en-GB"/>
        </w:rPr>
        <w:t>,</w:t>
      </w:r>
      <w:r w:rsidR="008B2505" w:rsidRPr="00E14FAC">
        <w:rPr>
          <w:rFonts w:ascii="Times New Roman" w:hAnsi="Times New Roman" w:cs="Times New Roman"/>
          <w:i/>
          <w:color w:val="000000" w:themeColor="text1"/>
          <w:lang w:val="en-GB"/>
        </w:rPr>
        <w:t xml:space="preserve"> </w:t>
      </w:r>
      <w:r w:rsidR="00710DCA" w:rsidRPr="00E14FAC">
        <w:rPr>
          <w:rFonts w:ascii="Times New Roman" w:hAnsi="Times New Roman" w:cs="Times New Roman"/>
          <w:color w:val="000000" w:themeColor="text1"/>
          <w:lang w:val="en-GB"/>
        </w:rPr>
        <w:t>108</w:t>
      </w:r>
      <w:r w:rsidRPr="00E14FAC">
        <w:rPr>
          <w:rFonts w:ascii="Times New Roman" w:hAnsi="Times New Roman" w:cs="Times New Roman"/>
          <w:color w:val="000000" w:themeColor="text1"/>
          <w:lang w:val="en-GB"/>
        </w:rPr>
        <w:t>)</w:t>
      </w:r>
    </w:p>
    <w:p w14:paraId="145D2F55" w14:textId="77777777" w:rsidR="009534BC" w:rsidRPr="00253414" w:rsidRDefault="009534BC" w:rsidP="009534BC">
      <w:pPr>
        <w:ind w:left="720"/>
        <w:rPr>
          <w:rFonts w:ascii="Times New Roman" w:hAnsi="Times New Roman" w:cs="Times New Roman"/>
          <w:lang w:val="en-GB"/>
        </w:rPr>
      </w:pPr>
    </w:p>
    <w:p w14:paraId="045BD3A1" w14:textId="426B7FFC" w:rsidR="00C71D44" w:rsidRPr="00253414" w:rsidRDefault="00C71D44" w:rsidP="00253414">
      <w:pPr>
        <w:spacing w:line="480" w:lineRule="auto"/>
        <w:rPr>
          <w:rFonts w:ascii="Times New Roman" w:hAnsi="Times New Roman" w:cs="Times New Roman"/>
          <w:lang w:val="en-GB"/>
        </w:rPr>
      </w:pPr>
      <w:r w:rsidRPr="00253414">
        <w:rPr>
          <w:rFonts w:ascii="Times New Roman" w:hAnsi="Times New Roman" w:cs="Times New Roman"/>
          <w:lang w:val="en-GB"/>
        </w:rPr>
        <w:t>After Goring tricks her into giving him Sir Robert’s letter and destroys it, she continues her blackmail with another document, using a deliberate misinterpretation of Lady Chiltern’s note: ‘I am going to send Robert Chiltern the love letter his wife wrote</w:t>
      </w:r>
      <w:r w:rsidR="00710DCA">
        <w:rPr>
          <w:rFonts w:ascii="Times New Roman" w:hAnsi="Times New Roman" w:cs="Times New Roman"/>
          <w:lang w:val="en-GB"/>
        </w:rPr>
        <w:t xml:space="preserve"> to you tonight</w:t>
      </w:r>
      <w:r w:rsidRPr="00253414">
        <w:rPr>
          <w:rFonts w:ascii="Times New Roman" w:hAnsi="Times New Roman" w:cs="Times New Roman"/>
          <w:lang w:val="en-GB"/>
        </w:rPr>
        <w:t>’</w:t>
      </w:r>
      <w:r w:rsidR="00710DCA">
        <w:rPr>
          <w:rFonts w:ascii="Times New Roman" w:hAnsi="Times New Roman" w:cs="Times New Roman"/>
          <w:lang w:val="en-GB"/>
        </w:rPr>
        <w:t xml:space="preserve"> </w:t>
      </w:r>
      <w:r w:rsidR="00710DCA" w:rsidRPr="00E14FAC">
        <w:rPr>
          <w:rFonts w:ascii="Times New Roman" w:hAnsi="Times New Roman" w:cs="Times New Roman"/>
          <w:color w:val="000000" w:themeColor="text1"/>
          <w:lang w:val="en-GB"/>
        </w:rPr>
        <w:t>(</w:t>
      </w:r>
      <w:r w:rsidR="00FC159E" w:rsidRPr="00E14FAC">
        <w:rPr>
          <w:rFonts w:ascii="Times New Roman" w:hAnsi="Times New Roman" w:cs="Times New Roman"/>
          <w:i/>
          <w:color w:val="000000" w:themeColor="text1"/>
          <w:lang w:val="en-GB"/>
        </w:rPr>
        <w:t>IH</w:t>
      </w:r>
      <w:r w:rsidR="00E14FAC" w:rsidRPr="00E14FAC">
        <w:rPr>
          <w:rFonts w:ascii="Times New Roman" w:hAnsi="Times New Roman" w:cs="Times New Roman"/>
          <w:color w:val="000000" w:themeColor="text1"/>
          <w:lang w:val="en-GB"/>
        </w:rPr>
        <w:t>,</w:t>
      </w:r>
      <w:r w:rsidR="008B2505" w:rsidRPr="00E14FAC">
        <w:rPr>
          <w:rFonts w:ascii="Times New Roman" w:hAnsi="Times New Roman" w:cs="Times New Roman"/>
          <w:i/>
          <w:color w:val="000000" w:themeColor="text1"/>
          <w:lang w:val="en-GB"/>
        </w:rPr>
        <w:t xml:space="preserve"> </w:t>
      </w:r>
      <w:r w:rsidR="00710DCA" w:rsidRPr="00E14FAC">
        <w:rPr>
          <w:rFonts w:ascii="Times New Roman" w:hAnsi="Times New Roman" w:cs="Times New Roman"/>
          <w:color w:val="000000" w:themeColor="text1"/>
          <w:lang w:val="en-GB"/>
        </w:rPr>
        <w:t>113)</w:t>
      </w:r>
      <w:r w:rsidR="00710DCA">
        <w:rPr>
          <w:rFonts w:ascii="Times New Roman" w:hAnsi="Times New Roman" w:cs="Times New Roman"/>
          <w:lang w:val="en-GB"/>
        </w:rPr>
        <w:t>.</w:t>
      </w:r>
      <w:r w:rsidRPr="00253414">
        <w:rPr>
          <w:rFonts w:ascii="Times New Roman" w:hAnsi="Times New Roman" w:cs="Times New Roman"/>
          <w:lang w:val="en-GB"/>
        </w:rPr>
        <w:t xml:space="preserve"> Mrs Cheveley’s machinations are thwarted into a comic resolution by Sir Robert’s misreading of the same note, leading to a reconciliation with his wife and the revelation that his own incriminating correspondence has been destroyed. </w:t>
      </w:r>
    </w:p>
    <w:p w14:paraId="51D281A2" w14:textId="43F62181" w:rsidR="00C71D44" w:rsidRPr="00253414" w:rsidRDefault="00C71D44" w:rsidP="009534BC">
      <w:pPr>
        <w:spacing w:line="480" w:lineRule="auto"/>
        <w:ind w:firstLine="720"/>
        <w:rPr>
          <w:rFonts w:ascii="Times New Roman" w:hAnsi="Times New Roman" w:cs="Times New Roman"/>
          <w:lang w:val="en-GB"/>
        </w:rPr>
      </w:pPr>
      <w:r w:rsidRPr="00253414">
        <w:rPr>
          <w:rFonts w:ascii="Times New Roman" w:hAnsi="Times New Roman" w:cs="Times New Roman"/>
          <w:lang w:val="en-GB"/>
        </w:rPr>
        <w:t>In his treatment of the fallen woman, Wilde takes up a figure familiar in Victorian literature and on the stage, but makes her very different from the pitiful outcast of earlier decades. Eltis remarks that ‘at the end of the nineteenth century the fallen woman became an ever-present figure on the English stage’ (having already dominated French theatre for over two decades) and ‘adultery, seduction, and the issue of the sexual double standard’ became staple themes.</w:t>
      </w:r>
      <w:r w:rsidRPr="00253414">
        <w:rPr>
          <w:rFonts w:ascii="Times New Roman" w:hAnsi="Times New Roman" w:cs="Times New Roman"/>
          <w:vertAlign w:val="superscript"/>
          <w:lang w:val="en-GB"/>
        </w:rPr>
        <w:footnoteReference w:id="50"/>
      </w:r>
      <w:r w:rsidRPr="00253414">
        <w:rPr>
          <w:rFonts w:ascii="Times New Roman" w:hAnsi="Times New Roman" w:cs="Times New Roman"/>
          <w:lang w:val="en-GB"/>
        </w:rPr>
        <w:t xml:space="preserve"> The use of Greek models to articulate similar themes can be found in poetry, drama</w:t>
      </w:r>
      <w:r w:rsidR="00F528B7">
        <w:rPr>
          <w:rFonts w:ascii="Times New Roman" w:hAnsi="Times New Roman" w:cs="Times New Roman"/>
          <w:lang w:val="en-GB"/>
        </w:rPr>
        <w:t>,</w:t>
      </w:r>
      <w:r w:rsidRPr="00253414">
        <w:rPr>
          <w:rFonts w:ascii="Times New Roman" w:hAnsi="Times New Roman" w:cs="Times New Roman"/>
          <w:lang w:val="en-GB"/>
        </w:rPr>
        <w:t xml:space="preserve"> and the novel. Eliot likens the fallen woman Hetty Sorrel to a mortal victim seduced by an Olympian god in </w:t>
      </w:r>
      <w:r w:rsidRPr="00253414">
        <w:rPr>
          <w:rFonts w:ascii="Times New Roman" w:hAnsi="Times New Roman" w:cs="Times New Roman"/>
          <w:i/>
          <w:lang w:val="en-GB"/>
        </w:rPr>
        <w:t>Adam Bede</w:t>
      </w:r>
      <w:r w:rsidRPr="00253414">
        <w:rPr>
          <w:rFonts w:ascii="Times New Roman" w:hAnsi="Times New Roman" w:cs="Times New Roman"/>
          <w:lang w:val="en-GB"/>
        </w:rPr>
        <w:t xml:space="preserve"> (1859). In </w:t>
      </w:r>
      <w:r w:rsidRPr="00253414">
        <w:rPr>
          <w:rFonts w:ascii="Times New Roman" w:hAnsi="Times New Roman" w:cs="Times New Roman"/>
          <w:i/>
          <w:lang w:val="en-GB"/>
        </w:rPr>
        <w:t xml:space="preserve">Tess of the d’Urbervilles: A Pure Woman </w:t>
      </w:r>
      <w:r w:rsidRPr="00253414">
        <w:rPr>
          <w:rFonts w:ascii="Times New Roman" w:hAnsi="Times New Roman" w:cs="Times New Roman"/>
          <w:lang w:val="en-GB"/>
        </w:rPr>
        <w:t xml:space="preserve">(1892), Hardy’s narrator makes the portentous observation </w:t>
      </w:r>
      <w:r w:rsidR="00710DCA">
        <w:rPr>
          <w:rFonts w:ascii="Times New Roman" w:hAnsi="Times New Roman" w:cs="Times New Roman"/>
          <w:lang w:val="en-GB"/>
        </w:rPr>
        <w:t>‘the President of the Immortals</w:t>
      </w:r>
      <w:r w:rsidRPr="00710DCA">
        <w:rPr>
          <w:rFonts w:ascii="Times New Roman" w:hAnsi="Times New Roman" w:cs="Times New Roman"/>
          <w:lang w:val="en-GB"/>
        </w:rPr>
        <w:t xml:space="preserve"> </w:t>
      </w:r>
      <w:r w:rsidR="00710DCA">
        <w:rPr>
          <w:rFonts w:ascii="Times New Roman" w:hAnsi="Times New Roman" w:cs="Times New Roman"/>
          <w:lang w:val="en-GB"/>
        </w:rPr>
        <w:t>(</w:t>
      </w:r>
      <w:r w:rsidRPr="00710DCA">
        <w:rPr>
          <w:rFonts w:ascii="Times New Roman" w:hAnsi="Times New Roman" w:cs="Times New Roman"/>
          <w:lang w:val="en-GB"/>
        </w:rPr>
        <w:t xml:space="preserve">in </w:t>
      </w:r>
      <w:r w:rsidR="00710DCA">
        <w:rPr>
          <w:rFonts w:ascii="Times New Roman" w:hAnsi="Times New Roman" w:cs="Times New Roman"/>
          <w:lang w:val="en-GB"/>
        </w:rPr>
        <w:t>Æschylean phrase)</w:t>
      </w:r>
      <w:r w:rsidRPr="00710DCA">
        <w:rPr>
          <w:rFonts w:ascii="Times New Roman" w:hAnsi="Times New Roman" w:cs="Times New Roman"/>
          <w:lang w:val="en-GB"/>
        </w:rPr>
        <w:t xml:space="preserve"> had ended his sport with Tess.’</w:t>
      </w:r>
      <w:r w:rsidRPr="00710DCA">
        <w:rPr>
          <w:rFonts w:ascii="Times New Roman" w:hAnsi="Times New Roman" w:cs="Times New Roman"/>
          <w:vertAlign w:val="superscript"/>
          <w:lang w:val="en-GB"/>
        </w:rPr>
        <w:footnoteReference w:id="51"/>
      </w:r>
      <w:r w:rsidRPr="00253414">
        <w:rPr>
          <w:rFonts w:ascii="Times New Roman" w:hAnsi="Times New Roman" w:cs="Times New Roman"/>
          <w:lang w:val="en-GB"/>
        </w:rPr>
        <w:t xml:space="preserve"> </w:t>
      </w:r>
      <w:r w:rsidR="00C158C8" w:rsidRPr="00253414">
        <w:rPr>
          <w:rFonts w:ascii="Times New Roman" w:hAnsi="Times New Roman" w:cs="Times New Roman"/>
          <w:lang w:val="en-GB"/>
        </w:rPr>
        <w:t xml:space="preserve">In </w:t>
      </w:r>
      <w:r w:rsidR="00C158C8" w:rsidRPr="00253414">
        <w:rPr>
          <w:rFonts w:ascii="Times New Roman" w:hAnsi="Times New Roman" w:cs="Times New Roman"/>
          <w:i/>
          <w:lang w:val="en-GB"/>
        </w:rPr>
        <w:t>Daniel Deronda</w:t>
      </w:r>
      <w:r w:rsidR="00C158C8">
        <w:rPr>
          <w:rFonts w:ascii="Times New Roman" w:hAnsi="Times New Roman" w:cs="Times New Roman"/>
          <w:lang w:val="en-GB"/>
        </w:rPr>
        <w:t>,</w:t>
      </w:r>
      <w:r w:rsidR="00C158C8" w:rsidRPr="00253414">
        <w:rPr>
          <w:rFonts w:ascii="Times New Roman" w:hAnsi="Times New Roman" w:cs="Times New Roman"/>
          <w:lang w:val="en-GB"/>
        </w:rPr>
        <w:t xml:space="preserve"> Eliot alludes to Grandcourt’s discarded mistress, the mother of his illegitimate children, as Medea. </w:t>
      </w:r>
      <w:r w:rsidRPr="00253414">
        <w:rPr>
          <w:rFonts w:ascii="Times New Roman" w:hAnsi="Times New Roman" w:cs="Times New Roman"/>
          <w:lang w:val="en-GB"/>
        </w:rPr>
        <w:t xml:space="preserve">Euripides’ </w:t>
      </w:r>
      <w:r w:rsidRPr="00253414">
        <w:rPr>
          <w:rFonts w:ascii="Times New Roman" w:hAnsi="Times New Roman" w:cs="Times New Roman"/>
          <w:i/>
          <w:lang w:val="en-GB"/>
        </w:rPr>
        <w:t xml:space="preserve">Medea </w:t>
      </w:r>
      <w:r w:rsidRPr="00253414">
        <w:rPr>
          <w:rFonts w:ascii="Times New Roman" w:hAnsi="Times New Roman" w:cs="Times New Roman"/>
          <w:lang w:val="en-GB"/>
        </w:rPr>
        <w:t xml:space="preserve">was repeatedly performed on the London stage in the second half of the nineteenth century and </w:t>
      </w:r>
      <w:r w:rsidRPr="0000692E">
        <w:rPr>
          <w:rFonts w:ascii="Times New Roman" w:hAnsi="Times New Roman" w:cs="Times New Roman"/>
          <w:lang w:val="en-GB"/>
        </w:rPr>
        <w:t>helped to shape debates on divorce and child custody</w:t>
      </w:r>
      <w:r w:rsidRPr="00253414">
        <w:rPr>
          <w:rFonts w:ascii="Times New Roman" w:hAnsi="Times New Roman" w:cs="Times New Roman"/>
          <w:lang w:val="en-GB"/>
        </w:rPr>
        <w:t>.</w:t>
      </w:r>
      <w:r w:rsidR="0000692E">
        <w:rPr>
          <w:rStyle w:val="FootnoteReference"/>
          <w:rFonts w:ascii="Times New Roman" w:hAnsi="Times New Roman" w:cs="Times New Roman"/>
          <w:lang w:val="en-GB"/>
        </w:rPr>
        <w:footnoteReference w:id="52"/>
      </w:r>
      <w:r w:rsidRPr="00253414">
        <w:rPr>
          <w:rFonts w:ascii="Times New Roman" w:hAnsi="Times New Roman" w:cs="Times New Roman"/>
          <w:lang w:val="en-GB"/>
        </w:rPr>
        <w:t xml:space="preserve"> Shanyn Fiske argues that sensational journalism and melodrama ‘both responded and contributed to the destabilization of gender assumptions and domestic values’ by offering a sympathetic representation of </w:t>
      </w:r>
      <w:r w:rsidR="00974F50">
        <w:rPr>
          <w:rFonts w:ascii="Times New Roman" w:hAnsi="Times New Roman" w:cs="Times New Roman"/>
          <w:lang w:val="en-GB"/>
        </w:rPr>
        <w:t xml:space="preserve">the </w:t>
      </w:r>
      <w:r w:rsidRPr="00253414">
        <w:rPr>
          <w:rFonts w:ascii="Times New Roman" w:hAnsi="Times New Roman" w:cs="Times New Roman"/>
          <w:lang w:val="en-GB"/>
        </w:rPr>
        <w:t xml:space="preserve">Medea </w:t>
      </w:r>
      <w:r w:rsidR="00974F50">
        <w:rPr>
          <w:rFonts w:ascii="Times New Roman" w:hAnsi="Times New Roman" w:cs="Times New Roman"/>
          <w:lang w:val="en-GB"/>
        </w:rPr>
        <w:t>archetype</w:t>
      </w:r>
      <w:r w:rsidR="0000692E">
        <w:rPr>
          <w:rFonts w:ascii="Times New Roman" w:hAnsi="Times New Roman" w:cs="Times New Roman"/>
          <w:lang w:val="en-GB"/>
        </w:rPr>
        <w:t xml:space="preserve"> </w:t>
      </w:r>
      <w:r w:rsidRPr="00253414">
        <w:rPr>
          <w:rFonts w:ascii="Times New Roman" w:hAnsi="Times New Roman" w:cs="Times New Roman"/>
          <w:lang w:val="en-GB"/>
        </w:rPr>
        <w:t>as</w:t>
      </w:r>
      <w:r w:rsidRPr="00253414">
        <w:rPr>
          <w:rFonts w:ascii="Times New Roman" w:hAnsi="Times New Roman" w:cs="Times New Roman"/>
          <w:b/>
          <w:lang w:val="en-GB"/>
        </w:rPr>
        <w:t xml:space="preserve"> </w:t>
      </w:r>
      <w:r w:rsidRPr="00253414">
        <w:rPr>
          <w:rFonts w:ascii="Times New Roman" w:hAnsi="Times New Roman" w:cs="Times New Roman"/>
          <w:lang w:val="en-GB"/>
        </w:rPr>
        <w:t xml:space="preserve">the victim of an unjust society and </w:t>
      </w:r>
      <w:r w:rsidR="00974F50">
        <w:rPr>
          <w:rFonts w:ascii="Times New Roman" w:hAnsi="Times New Roman" w:cs="Times New Roman"/>
          <w:lang w:val="en-GB"/>
        </w:rPr>
        <w:t xml:space="preserve">a </w:t>
      </w:r>
      <w:r w:rsidRPr="00253414">
        <w:rPr>
          <w:rFonts w:ascii="Times New Roman" w:hAnsi="Times New Roman" w:cs="Times New Roman"/>
          <w:lang w:val="en-GB"/>
        </w:rPr>
        <w:t>cruel husband.</w:t>
      </w:r>
      <w:r w:rsidRPr="00253414">
        <w:rPr>
          <w:rFonts w:ascii="Times New Roman" w:hAnsi="Times New Roman" w:cs="Times New Roman"/>
          <w:vertAlign w:val="superscript"/>
          <w:lang w:val="en-GB"/>
        </w:rPr>
        <w:footnoteReference w:id="53"/>
      </w:r>
      <w:r w:rsidRPr="00253414">
        <w:rPr>
          <w:rFonts w:ascii="Times New Roman" w:hAnsi="Times New Roman" w:cs="Times New Roman"/>
          <w:lang w:val="en-GB"/>
        </w:rPr>
        <w:t xml:space="preserve"> When not played as a tragic heroine, Medea might be seen as a subversive figure: Edith Hall and Fiona Macintosh observe that in burlesques Medea anticipated the New Woman of the 1890s: ‘she extracted herself, triumphantly, from a ruined marriage, while succeeding in keeping her sons alive, or cunningly coerced her </w:t>
      </w:r>
      <w:r w:rsidR="00F528B7">
        <w:rPr>
          <w:rFonts w:ascii="Times New Roman" w:hAnsi="Times New Roman" w:cs="Times New Roman"/>
          <w:lang w:val="en-GB"/>
        </w:rPr>
        <w:t>husband into mending his ways …</w:t>
      </w:r>
      <w:r w:rsidRPr="00253414">
        <w:rPr>
          <w:rFonts w:ascii="Times New Roman" w:hAnsi="Times New Roman" w:cs="Times New Roman"/>
          <w:lang w:val="en-GB"/>
        </w:rPr>
        <w:t xml:space="preserve"> or argued with cogency, wit, and panache that women’s lot was iniquitous.’</w:t>
      </w:r>
      <w:r w:rsidRPr="00253414">
        <w:rPr>
          <w:rFonts w:ascii="Times New Roman" w:hAnsi="Times New Roman" w:cs="Times New Roman"/>
          <w:vertAlign w:val="superscript"/>
          <w:lang w:val="en-GB"/>
        </w:rPr>
        <w:footnoteReference w:id="54"/>
      </w:r>
      <w:r w:rsidRPr="00253414">
        <w:rPr>
          <w:rFonts w:ascii="Times New Roman" w:hAnsi="Times New Roman" w:cs="Times New Roman"/>
          <w:lang w:val="en-GB"/>
        </w:rPr>
        <w:t xml:space="preserve"> </w:t>
      </w:r>
    </w:p>
    <w:p w14:paraId="60A34413" w14:textId="038798AE" w:rsidR="00C71D44" w:rsidRPr="00253414" w:rsidRDefault="009A143C" w:rsidP="009534BC">
      <w:pPr>
        <w:spacing w:line="480" w:lineRule="auto"/>
        <w:ind w:firstLine="720"/>
        <w:rPr>
          <w:rFonts w:ascii="Times New Roman" w:hAnsi="Times New Roman" w:cs="Times New Roman"/>
          <w:lang w:val="en-GB"/>
        </w:rPr>
      </w:pPr>
      <w:r>
        <w:rPr>
          <w:rFonts w:ascii="Times New Roman" w:hAnsi="Times New Roman" w:cs="Times New Roman"/>
          <w:lang w:val="en-GB"/>
        </w:rPr>
        <w:t>Whereas Hardy emphasiz</w:t>
      </w:r>
      <w:r w:rsidRPr="00253414">
        <w:rPr>
          <w:rFonts w:ascii="Times New Roman" w:hAnsi="Times New Roman" w:cs="Times New Roman"/>
          <w:lang w:val="en-GB"/>
        </w:rPr>
        <w:t>es the tragic fates of his protagonists, Eliot’s endings suggest a more tragicomic sensibility: despite a melancholy awareness of what has been lost, for the survivors at the end of her novels life goes on, simple pleasures continue</w:t>
      </w:r>
      <w:r>
        <w:rPr>
          <w:rFonts w:ascii="Times New Roman" w:hAnsi="Times New Roman" w:cs="Times New Roman"/>
          <w:lang w:val="en-GB"/>
        </w:rPr>
        <w:t>,</w:t>
      </w:r>
      <w:r w:rsidRPr="00253414">
        <w:rPr>
          <w:rFonts w:ascii="Times New Roman" w:hAnsi="Times New Roman" w:cs="Times New Roman"/>
          <w:lang w:val="en-GB"/>
        </w:rPr>
        <w:t xml:space="preserve"> and suffering </w:t>
      </w:r>
      <w:r>
        <w:rPr>
          <w:rFonts w:ascii="Times New Roman" w:hAnsi="Times New Roman" w:cs="Times New Roman"/>
          <w:lang w:val="en-GB"/>
        </w:rPr>
        <w:t>is recogniz</w:t>
      </w:r>
      <w:r w:rsidRPr="00253414">
        <w:rPr>
          <w:rFonts w:ascii="Times New Roman" w:hAnsi="Times New Roman" w:cs="Times New Roman"/>
          <w:lang w:val="en-GB"/>
        </w:rPr>
        <w:t xml:space="preserve">ed as only one part of existence. </w:t>
      </w:r>
      <w:r w:rsidR="00C71D44" w:rsidRPr="00253414">
        <w:rPr>
          <w:rFonts w:ascii="Times New Roman" w:hAnsi="Times New Roman" w:cs="Times New Roman"/>
          <w:lang w:val="en-GB"/>
        </w:rPr>
        <w:t xml:space="preserve">Wilde’s revisions of the fallen woman figure </w:t>
      </w:r>
      <w:r w:rsidR="00F528B7">
        <w:rPr>
          <w:rFonts w:ascii="Times New Roman" w:hAnsi="Times New Roman" w:cs="Times New Roman"/>
          <w:lang w:val="en-GB"/>
        </w:rPr>
        <w:t>emphasiz</w:t>
      </w:r>
      <w:r w:rsidR="00C71D44" w:rsidRPr="00253414">
        <w:rPr>
          <w:rFonts w:ascii="Times New Roman" w:hAnsi="Times New Roman" w:cs="Times New Roman"/>
          <w:lang w:val="en-GB"/>
        </w:rPr>
        <w:t xml:space="preserve">e potentially tragic resonances but allow for a celebratory conclusion to the drama. In </w:t>
      </w:r>
      <w:r w:rsidR="00C71D44" w:rsidRPr="00253414">
        <w:rPr>
          <w:rFonts w:ascii="Times New Roman" w:hAnsi="Times New Roman" w:cs="Times New Roman"/>
          <w:i/>
          <w:iCs/>
          <w:lang w:val="en-GB"/>
        </w:rPr>
        <w:t xml:space="preserve">A Woman of No Importance </w:t>
      </w:r>
      <w:r w:rsidR="00C71D44" w:rsidRPr="00253414">
        <w:rPr>
          <w:rFonts w:ascii="Times New Roman" w:hAnsi="Times New Roman" w:cs="Times New Roman"/>
          <w:iCs/>
          <w:lang w:val="en-GB"/>
        </w:rPr>
        <w:t>(1893)</w:t>
      </w:r>
      <w:r w:rsidR="00C71D44" w:rsidRPr="00253414">
        <w:rPr>
          <w:rFonts w:ascii="Times New Roman" w:hAnsi="Times New Roman" w:cs="Times New Roman"/>
          <w:i/>
          <w:iCs/>
          <w:lang w:val="en-GB"/>
        </w:rPr>
        <w:t xml:space="preserve">, </w:t>
      </w:r>
      <w:r w:rsidR="00C71D44" w:rsidRPr="00253414">
        <w:rPr>
          <w:rFonts w:ascii="Times New Roman" w:hAnsi="Times New Roman" w:cs="Times New Roman"/>
          <w:lang w:val="en-GB"/>
        </w:rPr>
        <w:t xml:space="preserve">Mrs Arbuthnot conceals the illegitimacy of her son until she is confronted by the child’s father, who had refused to marry her when she was pregnant. When she tells the story to her son without identifying herself, she </w:t>
      </w:r>
      <w:r w:rsidR="00974F50">
        <w:rPr>
          <w:rFonts w:ascii="Times New Roman" w:hAnsi="Times New Roman" w:cs="Times New Roman"/>
          <w:lang w:val="en-GB"/>
        </w:rPr>
        <w:t xml:space="preserve">melodramatically </w:t>
      </w:r>
      <w:r w:rsidR="00C71D44" w:rsidRPr="00253414">
        <w:rPr>
          <w:rFonts w:ascii="Times New Roman" w:hAnsi="Times New Roman" w:cs="Times New Roman"/>
          <w:lang w:val="en-GB"/>
        </w:rPr>
        <w:t>laments the irretrievable downfall of an innocent and trusting girl:</w:t>
      </w:r>
    </w:p>
    <w:p w14:paraId="72777C78" w14:textId="78E5A72D" w:rsidR="00C71D44" w:rsidRDefault="00C71D44" w:rsidP="009534BC">
      <w:pPr>
        <w:ind w:left="720"/>
        <w:rPr>
          <w:rFonts w:ascii="Times New Roman" w:hAnsi="Times New Roman" w:cs="Times New Roman"/>
          <w:lang w:val="en-GB"/>
        </w:rPr>
      </w:pPr>
      <w:r w:rsidRPr="009A143C">
        <w:rPr>
          <w:rFonts w:ascii="Times New Roman" w:hAnsi="Times New Roman" w:cs="Times New Roman"/>
          <w:lang w:val="en-GB"/>
        </w:rPr>
        <w:t>After the child was born she left him, taking the child away, and her life was ruined, and her soul ruined, and all that was sweet, and good, and pure in her rui</w:t>
      </w:r>
      <w:r w:rsidR="00F528B7" w:rsidRPr="009A143C">
        <w:rPr>
          <w:rFonts w:ascii="Times New Roman" w:hAnsi="Times New Roman" w:cs="Times New Roman"/>
          <w:lang w:val="en-GB"/>
        </w:rPr>
        <w:t xml:space="preserve">ned also. She suffered terribly – </w:t>
      </w:r>
      <w:r w:rsidRPr="009A143C">
        <w:rPr>
          <w:rFonts w:ascii="Times New Roman" w:hAnsi="Times New Roman" w:cs="Times New Roman"/>
          <w:lang w:val="en-GB"/>
        </w:rPr>
        <w:t>she suffers now. She will always suffer. For her there is no joy, no peace, no atonement. She is a woman who drags a chain like a guilty thing. She is a woman who wears a mask, like a thing that is a leper. The fire cannot purify her. The waters cannot quench her anguish. Nothing can heal her! no anodyne can give her sleep! no poppies forgetfulness! She is lost! She is a lost soul!</w:t>
      </w:r>
      <w:r w:rsidRPr="009A143C">
        <w:rPr>
          <w:rFonts w:ascii="Times New Roman" w:hAnsi="Times New Roman" w:cs="Times New Roman"/>
          <w:vertAlign w:val="superscript"/>
          <w:lang w:val="en-GB"/>
        </w:rPr>
        <w:footnoteReference w:id="55"/>
      </w:r>
    </w:p>
    <w:p w14:paraId="44938795" w14:textId="77777777" w:rsidR="0045651D" w:rsidRPr="00253414" w:rsidRDefault="0045651D" w:rsidP="009534BC">
      <w:pPr>
        <w:ind w:left="720"/>
        <w:rPr>
          <w:rFonts w:ascii="Times New Roman" w:hAnsi="Times New Roman" w:cs="Times New Roman"/>
          <w:lang w:val="en-GB"/>
        </w:rPr>
      </w:pPr>
    </w:p>
    <w:p w14:paraId="25F47259" w14:textId="78BB0396" w:rsidR="00C71D44" w:rsidRPr="00253414" w:rsidRDefault="00C71D44" w:rsidP="00253414">
      <w:pPr>
        <w:spacing w:line="480" w:lineRule="auto"/>
        <w:rPr>
          <w:rFonts w:ascii="Times New Roman" w:hAnsi="Times New Roman" w:cs="Times New Roman"/>
          <w:lang w:val="en-GB"/>
        </w:rPr>
      </w:pPr>
      <w:r w:rsidRPr="00253414">
        <w:rPr>
          <w:rFonts w:ascii="Times New Roman" w:hAnsi="Times New Roman" w:cs="Times New Roman"/>
          <w:lang w:val="en-GB"/>
        </w:rPr>
        <w:t xml:space="preserve">By the end of the play, the ‘lost soul’ is restored to happiness, the mother and her illegitimate son are reconciled, and the worldly father is thoroughly rejected. Kerry Powell notes that </w:t>
      </w:r>
      <w:r w:rsidR="00974F50">
        <w:rPr>
          <w:rFonts w:ascii="Times New Roman" w:hAnsi="Times New Roman" w:cs="Times New Roman"/>
          <w:lang w:val="en-GB"/>
        </w:rPr>
        <w:t xml:space="preserve">the ‘Puritan’ heroine </w:t>
      </w:r>
      <w:r w:rsidRPr="00253414">
        <w:rPr>
          <w:rFonts w:ascii="Times New Roman" w:hAnsi="Times New Roman" w:cs="Times New Roman"/>
          <w:lang w:val="en-GB"/>
        </w:rPr>
        <w:t>Hester Worsley expresses the views of contemporary feminists such as Josephine Butler when she ‘challenges the double standard by applying the same morality to men that had always been expected of women.’</w:t>
      </w:r>
      <w:r w:rsidRPr="00253414">
        <w:rPr>
          <w:rFonts w:ascii="Times New Roman" w:hAnsi="Times New Roman" w:cs="Times New Roman"/>
          <w:vertAlign w:val="superscript"/>
          <w:lang w:val="en-GB"/>
        </w:rPr>
        <w:footnoteReference w:id="56"/>
      </w:r>
      <w:r w:rsidR="00974F50">
        <w:rPr>
          <w:rFonts w:ascii="Times New Roman" w:hAnsi="Times New Roman" w:cs="Times New Roman"/>
          <w:lang w:val="en-GB"/>
        </w:rPr>
        <w:t xml:space="preserve"> When Mrs Arbuthnot’s</w:t>
      </w:r>
      <w:r w:rsidRPr="00253414">
        <w:rPr>
          <w:rFonts w:ascii="Times New Roman" w:hAnsi="Times New Roman" w:cs="Times New Roman"/>
          <w:lang w:val="en-GB"/>
        </w:rPr>
        <w:t xml:space="preserve"> secret is finally revealed, the sexual morality which punishes women more harshly than men has been thoroughly questioned, as it was in the press, pamphlets</w:t>
      </w:r>
      <w:r w:rsidR="00F528B7">
        <w:rPr>
          <w:rFonts w:ascii="Times New Roman" w:hAnsi="Times New Roman" w:cs="Times New Roman"/>
          <w:lang w:val="en-GB"/>
        </w:rPr>
        <w:t>,</w:t>
      </w:r>
      <w:r w:rsidRPr="00253414">
        <w:rPr>
          <w:rFonts w:ascii="Times New Roman" w:hAnsi="Times New Roman" w:cs="Times New Roman"/>
          <w:lang w:val="en-GB"/>
        </w:rPr>
        <w:t xml:space="preserve"> and popular literature of the period, and in Hardy’s </w:t>
      </w:r>
      <w:r w:rsidRPr="00253414">
        <w:rPr>
          <w:rFonts w:ascii="Times New Roman" w:hAnsi="Times New Roman" w:cs="Times New Roman"/>
          <w:i/>
          <w:lang w:val="en-GB"/>
        </w:rPr>
        <w:t>Tess</w:t>
      </w:r>
      <w:r w:rsidRPr="00253414">
        <w:rPr>
          <w:rFonts w:ascii="Times New Roman" w:hAnsi="Times New Roman" w:cs="Times New Roman"/>
          <w:lang w:val="en-GB"/>
        </w:rPr>
        <w:t xml:space="preserve">. </w:t>
      </w:r>
    </w:p>
    <w:p w14:paraId="71EC8636" w14:textId="77777777" w:rsidR="00B31C5E" w:rsidRDefault="00C71D44" w:rsidP="009534BC">
      <w:pPr>
        <w:spacing w:line="480" w:lineRule="auto"/>
        <w:ind w:firstLine="720"/>
        <w:rPr>
          <w:rFonts w:ascii="Times New Roman" w:hAnsi="Times New Roman" w:cs="Times New Roman"/>
          <w:lang w:val="en-GB"/>
        </w:rPr>
      </w:pPr>
      <w:r w:rsidRPr="00253414">
        <w:rPr>
          <w:rFonts w:ascii="Times New Roman" w:hAnsi="Times New Roman" w:cs="Times New Roman"/>
          <w:lang w:val="en-GB"/>
        </w:rPr>
        <w:t xml:space="preserve">In </w:t>
      </w:r>
      <w:r w:rsidRPr="00253414">
        <w:rPr>
          <w:rFonts w:ascii="Times New Roman" w:hAnsi="Times New Roman" w:cs="Times New Roman"/>
          <w:i/>
          <w:iCs/>
          <w:lang w:val="en-GB"/>
        </w:rPr>
        <w:t xml:space="preserve">Lady Windermere’s Fan </w:t>
      </w:r>
      <w:r w:rsidRPr="00253414">
        <w:rPr>
          <w:rFonts w:ascii="Times New Roman" w:hAnsi="Times New Roman" w:cs="Times New Roman"/>
          <w:iCs/>
          <w:lang w:val="en-GB"/>
        </w:rPr>
        <w:t>(1892)</w:t>
      </w:r>
      <w:r w:rsidRPr="00253414">
        <w:rPr>
          <w:rFonts w:ascii="Times New Roman" w:hAnsi="Times New Roman" w:cs="Times New Roman"/>
          <w:lang w:val="en-GB"/>
        </w:rPr>
        <w:t xml:space="preserve">, the heroine learns that the morality of her youth and the moralistic simplicity of melodrama </w:t>
      </w:r>
      <w:r w:rsidR="00974F50">
        <w:rPr>
          <w:rFonts w:ascii="Times New Roman" w:hAnsi="Times New Roman" w:cs="Times New Roman"/>
          <w:lang w:val="en-GB"/>
        </w:rPr>
        <w:t>are</w:t>
      </w:r>
      <w:r w:rsidRPr="00253414">
        <w:rPr>
          <w:rFonts w:ascii="Times New Roman" w:hAnsi="Times New Roman" w:cs="Times New Roman"/>
          <w:lang w:val="en-GB"/>
        </w:rPr>
        <w:t xml:space="preserve"> not to be tr</w:t>
      </w:r>
      <w:r w:rsidR="00974F50">
        <w:rPr>
          <w:rFonts w:ascii="Times New Roman" w:hAnsi="Times New Roman" w:cs="Times New Roman"/>
          <w:lang w:val="en-GB"/>
        </w:rPr>
        <w:t xml:space="preserve">usted. </w:t>
      </w:r>
      <w:r w:rsidRPr="00253414">
        <w:rPr>
          <w:rFonts w:ascii="Times New Roman" w:hAnsi="Times New Roman" w:cs="Times New Roman"/>
          <w:lang w:val="en-GB"/>
        </w:rPr>
        <w:t xml:space="preserve">Her rigid outlook is initially established when she declines to take pity on a woman who has thrown away her social position by running away with her lover; she claims that such a woman should never seek to re-enter society. Lady Windermere’s own fall from grace follows swiftly as she runs away from her husband’s house after an argument over her his relationship with </w:t>
      </w:r>
      <w:r w:rsidR="00FF7669">
        <w:rPr>
          <w:rFonts w:ascii="Times New Roman" w:hAnsi="Times New Roman" w:cs="Times New Roman"/>
          <w:lang w:val="en-GB"/>
        </w:rPr>
        <w:t>Mrs Erlynne.</w:t>
      </w:r>
      <w:r w:rsidRPr="00253414">
        <w:rPr>
          <w:rFonts w:ascii="Times New Roman" w:hAnsi="Times New Roman" w:cs="Times New Roman"/>
          <w:lang w:val="en-GB"/>
        </w:rPr>
        <w:t xml:space="preserve"> </w:t>
      </w:r>
      <w:r w:rsidR="00DD7605">
        <w:rPr>
          <w:rFonts w:ascii="Times New Roman" w:hAnsi="Times New Roman" w:cs="Times New Roman"/>
          <w:lang w:val="en-GB"/>
        </w:rPr>
        <w:t>Having returned home undet</w:t>
      </w:r>
      <w:r w:rsidR="00B31C5E">
        <w:rPr>
          <w:rFonts w:ascii="Times New Roman" w:hAnsi="Times New Roman" w:cs="Times New Roman"/>
          <w:lang w:val="en-GB"/>
        </w:rPr>
        <w:t>ected at the urging of the woman she believed to be her rival</w:t>
      </w:r>
      <w:r w:rsidR="00DD7605">
        <w:rPr>
          <w:rFonts w:ascii="Times New Roman" w:hAnsi="Times New Roman" w:cs="Times New Roman"/>
          <w:lang w:val="en-GB"/>
        </w:rPr>
        <w:t>, she concludes</w:t>
      </w:r>
      <w:r w:rsidR="00B31C5E">
        <w:rPr>
          <w:rFonts w:ascii="Times New Roman" w:hAnsi="Times New Roman" w:cs="Times New Roman"/>
          <w:lang w:val="en-GB"/>
        </w:rPr>
        <w:t xml:space="preserve">: </w:t>
      </w:r>
    </w:p>
    <w:p w14:paraId="63BBE9C6" w14:textId="63853D73" w:rsidR="00B31C5E" w:rsidRDefault="00974F50" w:rsidP="00B31C5E">
      <w:pPr>
        <w:ind w:left="709"/>
        <w:rPr>
          <w:rFonts w:ascii="Times New Roman" w:hAnsi="Times New Roman" w:cs="Times New Roman"/>
          <w:lang w:val="en-GB"/>
        </w:rPr>
      </w:pPr>
      <w:r w:rsidRPr="00253414">
        <w:rPr>
          <w:rFonts w:ascii="Times New Roman" w:hAnsi="Times New Roman" w:cs="Times New Roman"/>
          <w:lang w:val="en-GB"/>
        </w:rPr>
        <w:t>I don’t think now that people can be divided into the good and the bad as though they were two separate races or creations</w:t>
      </w:r>
      <w:r w:rsidR="00DD7605">
        <w:rPr>
          <w:rFonts w:ascii="Times New Roman" w:hAnsi="Times New Roman" w:cs="Times New Roman"/>
          <w:lang w:val="en-GB"/>
        </w:rPr>
        <w:t>. What are called good women may have terrible things in them, mad moods of recklessness, assertion, jealousy, sin</w:t>
      </w:r>
      <w:r w:rsidR="00B31C5E">
        <w:rPr>
          <w:rFonts w:ascii="Times New Roman" w:hAnsi="Times New Roman" w:cs="Times New Roman"/>
          <w:lang w:val="en-GB"/>
        </w:rPr>
        <w:t>. Bad women, as they are termed, may have in them sorrow, repentance, pity, sacrif</w:t>
      </w:r>
      <w:r w:rsidR="00580839">
        <w:rPr>
          <w:rFonts w:ascii="Times New Roman" w:hAnsi="Times New Roman" w:cs="Times New Roman"/>
          <w:lang w:val="en-GB"/>
        </w:rPr>
        <w:t>ice. And I don’t think Mrs Erlynne a bad woman</w:t>
      </w:r>
      <w:r w:rsidR="00580839" w:rsidRPr="009A143C">
        <w:rPr>
          <w:rFonts w:ascii="Times New Roman" w:hAnsi="Times New Roman" w:cs="Times New Roman"/>
          <w:lang w:val="en-GB"/>
        </w:rPr>
        <w:t xml:space="preserve"> – </w:t>
      </w:r>
      <w:r w:rsidR="00580839">
        <w:rPr>
          <w:rFonts w:ascii="Times New Roman" w:hAnsi="Times New Roman" w:cs="Times New Roman"/>
          <w:lang w:val="en-GB"/>
        </w:rPr>
        <w:t>I know she’s not.</w:t>
      </w:r>
      <w:r>
        <w:rPr>
          <w:rStyle w:val="FootnoteReference"/>
          <w:rFonts w:ascii="Times New Roman" w:hAnsi="Times New Roman" w:cs="Times New Roman"/>
          <w:lang w:val="en-GB"/>
        </w:rPr>
        <w:footnoteReference w:id="57"/>
      </w:r>
      <w:r w:rsidRPr="00253414">
        <w:rPr>
          <w:rFonts w:ascii="Times New Roman" w:hAnsi="Times New Roman" w:cs="Times New Roman"/>
          <w:lang w:val="en-GB"/>
        </w:rPr>
        <w:t xml:space="preserve"> </w:t>
      </w:r>
    </w:p>
    <w:p w14:paraId="320B7AEA" w14:textId="77777777" w:rsidR="00B31C5E" w:rsidRDefault="00B31C5E" w:rsidP="00B31C5E">
      <w:pPr>
        <w:ind w:left="709"/>
        <w:rPr>
          <w:rFonts w:ascii="Times New Roman" w:hAnsi="Times New Roman" w:cs="Times New Roman"/>
          <w:lang w:val="en-GB"/>
        </w:rPr>
      </w:pPr>
    </w:p>
    <w:p w14:paraId="271C7AB2" w14:textId="231D9237" w:rsidR="00C71D44" w:rsidRPr="00253414" w:rsidRDefault="00C71D44" w:rsidP="00580839">
      <w:pPr>
        <w:spacing w:line="480" w:lineRule="auto"/>
        <w:rPr>
          <w:rFonts w:ascii="Times New Roman" w:hAnsi="Times New Roman" w:cs="Times New Roman"/>
          <w:lang w:val="en-GB"/>
        </w:rPr>
      </w:pPr>
      <w:r w:rsidRPr="00253414">
        <w:rPr>
          <w:rFonts w:ascii="Times New Roman" w:hAnsi="Times New Roman" w:cs="Times New Roman"/>
          <w:lang w:val="en-GB"/>
        </w:rPr>
        <w:t xml:space="preserve">Eltis </w:t>
      </w:r>
      <w:r w:rsidR="00B31C5E">
        <w:rPr>
          <w:rFonts w:ascii="Times New Roman" w:hAnsi="Times New Roman" w:cs="Times New Roman"/>
          <w:lang w:val="en-GB"/>
        </w:rPr>
        <w:t>argues</w:t>
      </w:r>
      <w:r w:rsidRPr="00253414">
        <w:rPr>
          <w:rFonts w:ascii="Times New Roman" w:hAnsi="Times New Roman" w:cs="Times New Roman"/>
          <w:lang w:val="en-GB"/>
        </w:rPr>
        <w:t xml:space="preserve"> that the play </w:t>
      </w:r>
      <w:r w:rsidRPr="00253414">
        <w:rPr>
          <w:rFonts w:ascii="Times New Roman" w:hAnsi="Times New Roman" w:cs="Times New Roman"/>
          <w:iCs/>
          <w:lang w:val="en-GB"/>
        </w:rPr>
        <w:t>may begin as a ‘sentimental melodrama complete with moral’, but Wilde’s ‘reshaping and subverting’ of plots and characters undermine the ‘social principles’ on which melodrama relies. From ‘the established cast of protective male, innocent female, and scheming fallen woman’, Wilde develops a critique of society’s hypocrisy and ‘reverses the hierarchy of the fallen-woman play, challenging the moral values and social conventions on which it is based.’</w:t>
      </w:r>
      <w:r w:rsidRPr="00253414">
        <w:rPr>
          <w:rFonts w:ascii="Times New Roman" w:hAnsi="Times New Roman" w:cs="Times New Roman"/>
          <w:iCs/>
          <w:vertAlign w:val="superscript"/>
          <w:lang w:val="en-GB"/>
        </w:rPr>
        <w:footnoteReference w:id="58"/>
      </w:r>
      <w:r w:rsidRPr="00253414">
        <w:rPr>
          <w:rFonts w:ascii="Times New Roman" w:hAnsi="Times New Roman" w:cs="Times New Roman"/>
          <w:iCs/>
          <w:lang w:val="en-GB"/>
        </w:rPr>
        <w:t xml:space="preserve"> </w:t>
      </w:r>
      <w:r w:rsidRPr="00253414">
        <w:rPr>
          <w:rFonts w:ascii="Times New Roman" w:hAnsi="Times New Roman" w:cs="Times New Roman"/>
          <w:lang w:val="en-GB"/>
        </w:rPr>
        <w:t xml:space="preserve">In a Victorian text a mother who has deliberately chosen to leave her child is unlikely to be a sympathetic figure, but Wilde allows Mrs Erlynne, the long-lost </w:t>
      </w:r>
      <w:r w:rsidR="00F528B7">
        <w:rPr>
          <w:rFonts w:ascii="Times New Roman" w:hAnsi="Times New Roman" w:cs="Times New Roman"/>
          <w:lang w:val="en-GB"/>
        </w:rPr>
        <w:t>and unrecogniz</w:t>
      </w:r>
      <w:r w:rsidRPr="00253414">
        <w:rPr>
          <w:rFonts w:ascii="Times New Roman" w:hAnsi="Times New Roman" w:cs="Times New Roman"/>
          <w:lang w:val="en-GB"/>
        </w:rPr>
        <w:t>ed mother, to rescue Lady Windermere by appealing to her love for her son and lamenting the typical fate of the fallen woman. In a long and passionate speech, she invokes a fearful conjunction of comedy and tragedy:</w:t>
      </w:r>
    </w:p>
    <w:p w14:paraId="167A6DCC" w14:textId="3119B8D2" w:rsidR="00C71D44" w:rsidRDefault="00C71D44" w:rsidP="009534BC">
      <w:pPr>
        <w:ind w:left="720"/>
        <w:rPr>
          <w:rFonts w:ascii="Times New Roman" w:hAnsi="Times New Roman" w:cs="Times New Roman"/>
          <w:lang w:val="en-GB"/>
        </w:rPr>
      </w:pPr>
      <w:r w:rsidRPr="00253414">
        <w:rPr>
          <w:rFonts w:ascii="Times New Roman" w:hAnsi="Times New Roman" w:cs="Times New Roman"/>
          <w:lang w:val="en-GB"/>
        </w:rPr>
        <w:t>You don’t know what it is to fall into the pit, to be despised, mocked, abandoned, sneered at – to be an outcast! to find the door shut against one, to have to creep in by hideous byways, afraid every moment lest the mask should be stripped from one’s face, and all the while to hear the laughter, the horrible laughter of the world, a thing more tragic than all the tears the world has ever shed.</w:t>
      </w:r>
      <w:r w:rsidR="00FC159E">
        <w:rPr>
          <w:rFonts w:ascii="Times New Roman" w:hAnsi="Times New Roman" w:cs="Times New Roman"/>
          <w:lang w:val="en-GB"/>
        </w:rPr>
        <w:t xml:space="preserve"> </w:t>
      </w:r>
      <w:r w:rsidR="00FC159E" w:rsidRPr="00B241D4">
        <w:rPr>
          <w:rFonts w:ascii="Times New Roman" w:hAnsi="Times New Roman" w:cs="Times New Roman"/>
          <w:color w:val="000000" w:themeColor="text1"/>
          <w:lang w:val="en-GB"/>
        </w:rPr>
        <w:t>(</w:t>
      </w:r>
      <w:r w:rsidR="00FC159E" w:rsidRPr="00B241D4">
        <w:rPr>
          <w:rFonts w:ascii="Times New Roman" w:hAnsi="Times New Roman" w:cs="Times New Roman"/>
          <w:i/>
          <w:color w:val="000000" w:themeColor="text1"/>
          <w:lang w:val="en-GB"/>
        </w:rPr>
        <w:t>LWF</w:t>
      </w:r>
      <w:r w:rsidR="00E14FAC" w:rsidRPr="00B241D4">
        <w:rPr>
          <w:rFonts w:ascii="Times New Roman" w:hAnsi="Times New Roman" w:cs="Times New Roman"/>
          <w:color w:val="000000" w:themeColor="text1"/>
          <w:lang w:val="en-GB"/>
        </w:rPr>
        <w:t>,</w:t>
      </w:r>
      <w:r w:rsidR="00FC159E" w:rsidRPr="00B241D4">
        <w:rPr>
          <w:rFonts w:ascii="Times New Roman" w:hAnsi="Times New Roman" w:cs="Times New Roman"/>
          <w:color w:val="000000" w:themeColor="text1"/>
          <w:lang w:val="en-GB"/>
        </w:rPr>
        <w:t xml:space="preserve"> 57)</w:t>
      </w:r>
      <w:r w:rsidRPr="00B241D4">
        <w:rPr>
          <w:rFonts w:ascii="Times New Roman" w:hAnsi="Times New Roman" w:cs="Times New Roman"/>
          <w:color w:val="000000" w:themeColor="text1"/>
          <w:lang w:val="en-GB"/>
        </w:rPr>
        <w:t xml:space="preserve"> </w:t>
      </w:r>
    </w:p>
    <w:p w14:paraId="2B8EAD4D" w14:textId="77777777" w:rsidR="009534BC" w:rsidRPr="00253414" w:rsidRDefault="009534BC" w:rsidP="009534BC">
      <w:pPr>
        <w:ind w:left="720"/>
        <w:rPr>
          <w:rFonts w:ascii="Times New Roman" w:hAnsi="Times New Roman" w:cs="Times New Roman"/>
          <w:lang w:val="en-GB"/>
        </w:rPr>
      </w:pPr>
    </w:p>
    <w:p w14:paraId="71D2F80F" w14:textId="1538461F" w:rsidR="00C71D44" w:rsidRPr="00253414" w:rsidRDefault="00C71D44" w:rsidP="00580839">
      <w:pPr>
        <w:spacing w:line="480" w:lineRule="auto"/>
        <w:ind w:firstLine="720"/>
        <w:rPr>
          <w:rFonts w:ascii="Times New Roman" w:hAnsi="Times New Roman" w:cs="Times New Roman"/>
          <w:lang w:val="en-GB"/>
        </w:rPr>
      </w:pPr>
      <w:r w:rsidRPr="00253414">
        <w:rPr>
          <w:rFonts w:ascii="Times New Roman" w:hAnsi="Times New Roman" w:cs="Times New Roman"/>
          <w:lang w:val="en-GB"/>
        </w:rPr>
        <w:t>Mrs Erlynne does not follow the usual pattern of the fallen woman in Victorian dramas: she does not repent her past transgressions or tearfully reclaim her daughter. Wilde described the play’s final act as ‘the psychological act, the act that is newest, most true.’</w:t>
      </w:r>
      <w:r w:rsidRPr="00253414">
        <w:rPr>
          <w:rFonts w:ascii="Times New Roman" w:hAnsi="Times New Roman" w:cs="Times New Roman"/>
          <w:vertAlign w:val="superscript"/>
          <w:lang w:val="en-GB"/>
        </w:rPr>
        <w:footnoteReference w:id="59"/>
      </w:r>
      <w:r w:rsidRPr="00253414">
        <w:rPr>
          <w:rFonts w:ascii="Times New Roman" w:hAnsi="Times New Roman" w:cs="Times New Roman"/>
          <w:lang w:val="en-GB"/>
        </w:rPr>
        <w:t xml:space="preserve"> The recognition scene is ‘suppressed’, as Lord Windermere and Mrs Erlynne collude to keep Lady Windermere unaware of her mother’s identity.</w:t>
      </w:r>
      <w:r w:rsidRPr="00253414">
        <w:rPr>
          <w:rFonts w:ascii="Times New Roman" w:hAnsi="Times New Roman" w:cs="Times New Roman"/>
          <w:vertAlign w:val="superscript"/>
          <w:lang w:val="en-GB"/>
        </w:rPr>
        <w:footnoteReference w:id="60"/>
      </w:r>
      <w:r w:rsidRPr="00253414">
        <w:rPr>
          <w:rFonts w:ascii="Times New Roman" w:hAnsi="Times New Roman" w:cs="Times New Roman"/>
          <w:lang w:val="en-GB"/>
        </w:rPr>
        <w:t xml:space="preserve"> Morris Freedman argues that the ‘final renunciation scene, which can so easily be read as melodrama, borders on the tragic, for we see plainly the possibilities the characters have for genuine, undirected </w:t>
      </w:r>
      <w:r w:rsidRPr="005C36F8">
        <w:rPr>
          <w:rFonts w:ascii="Times New Roman" w:hAnsi="Times New Roman" w:cs="Times New Roman"/>
          <w:color w:val="000000" w:themeColor="text1"/>
          <w:lang w:val="en-GB"/>
        </w:rPr>
        <w:t>response</w:t>
      </w:r>
      <w:r w:rsidRPr="00253414">
        <w:rPr>
          <w:rFonts w:ascii="Times New Roman" w:hAnsi="Times New Roman" w:cs="Times New Roman"/>
          <w:lang w:val="en-GB"/>
        </w:rPr>
        <w:t xml:space="preserve"> to one another. They are doomed to denying their feelings, doomed to destroying their identity as authentic individuals.’</w:t>
      </w:r>
      <w:r w:rsidRPr="00253414">
        <w:rPr>
          <w:rFonts w:ascii="Times New Roman" w:hAnsi="Times New Roman" w:cs="Times New Roman"/>
          <w:vertAlign w:val="superscript"/>
          <w:lang w:val="en-GB"/>
        </w:rPr>
        <w:footnoteReference w:id="61"/>
      </w:r>
      <w:r w:rsidRPr="00253414">
        <w:rPr>
          <w:rFonts w:ascii="Times New Roman" w:hAnsi="Times New Roman" w:cs="Times New Roman"/>
          <w:lang w:val="en-GB"/>
        </w:rPr>
        <w:t xml:space="preserve"> Nevertheless, the ending of the play is celebratory rather than melancholy: keeping Lady Windermere’s brief disappearance a secret enables her to reunite with her husband without further conflict. Creativity rather than truthfulness is rewarded: Mrs Erlynne’s ability to construct a plausible fiction to account for her presence in a man’s rooms late at night wins her an indulgent husband and freedom from the painful emotions associated with her renewed experience of motherhood. </w:t>
      </w:r>
    </w:p>
    <w:p w14:paraId="5828B19F" w14:textId="1DE623B7" w:rsidR="00C71D44" w:rsidRPr="00253414" w:rsidRDefault="00C71D44" w:rsidP="009534BC">
      <w:pPr>
        <w:spacing w:line="480" w:lineRule="auto"/>
        <w:ind w:firstLine="720"/>
        <w:rPr>
          <w:rFonts w:ascii="Times New Roman" w:hAnsi="Times New Roman" w:cs="Times New Roman"/>
          <w:lang w:val="en-GB"/>
        </w:rPr>
      </w:pPr>
      <w:r w:rsidRPr="00253414">
        <w:rPr>
          <w:rFonts w:ascii="Times New Roman" w:hAnsi="Times New Roman" w:cs="Times New Roman"/>
          <w:lang w:val="en-GB"/>
        </w:rPr>
        <w:t xml:space="preserve">In </w:t>
      </w:r>
      <w:r w:rsidRPr="00253414">
        <w:rPr>
          <w:rFonts w:ascii="Times New Roman" w:hAnsi="Times New Roman" w:cs="Times New Roman"/>
          <w:i/>
          <w:lang w:val="en-GB"/>
        </w:rPr>
        <w:t>The Importance of Being Earnest</w:t>
      </w:r>
      <w:r w:rsidR="00580839">
        <w:rPr>
          <w:rFonts w:ascii="Times New Roman" w:hAnsi="Times New Roman" w:cs="Times New Roman"/>
          <w:i/>
          <w:lang w:val="en-GB"/>
        </w:rPr>
        <w:t xml:space="preserve"> </w:t>
      </w:r>
      <w:r w:rsidR="00580839">
        <w:rPr>
          <w:rFonts w:ascii="Times New Roman" w:hAnsi="Times New Roman" w:cs="Times New Roman"/>
          <w:lang w:val="en-GB"/>
        </w:rPr>
        <w:t>(1895)</w:t>
      </w:r>
      <w:r w:rsidRPr="00253414">
        <w:rPr>
          <w:rFonts w:ascii="Times New Roman" w:hAnsi="Times New Roman" w:cs="Times New Roman"/>
          <w:i/>
          <w:lang w:val="en-GB"/>
        </w:rPr>
        <w:t>,</w:t>
      </w:r>
      <w:r w:rsidRPr="00253414">
        <w:rPr>
          <w:rFonts w:ascii="Times New Roman" w:hAnsi="Times New Roman" w:cs="Times New Roman"/>
          <w:lang w:val="en-GB"/>
        </w:rPr>
        <w:t xml:space="preserve"> Wilde s</w:t>
      </w:r>
      <w:r w:rsidR="00E530C7">
        <w:rPr>
          <w:rFonts w:ascii="Times New Roman" w:hAnsi="Times New Roman" w:cs="Times New Roman"/>
          <w:lang w:val="en-GB"/>
        </w:rPr>
        <w:t xml:space="preserve">ubordinates melodrama to farce. </w:t>
      </w:r>
      <w:r w:rsidRPr="00253414">
        <w:rPr>
          <w:rFonts w:ascii="Times New Roman" w:hAnsi="Times New Roman" w:cs="Times New Roman"/>
          <w:lang w:val="en-GB"/>
        </w:rPr>
        <w:t>Eltis notes the ‘basic ingredients of the plot’ shared with many contemporary farces, such as ‘misplaced parents, forbidden engagements, false identities, overbearing mothers, and the copious consumption of food’.</w:t>
      </w:r>
      <w:r w:rsidRPr="00253414">
        <w:rPr>
          <w:rFonts w:ascii="Times New Roman" w:hAnsi="Times New Roman" w:cs="Times New Roman"/>
          <w:vertAlign w:val="superscript"/>
          <w:lang w:val="en-GB"/>
        </w:rPr>
        <w:footnoteReference w:id="62"/>
      </w:r>
      <w:r w:rsidRPr="00253414">
        <w:rPr>
          <w:rFonts w:ascii="Times New Roman" w:hAnsi="Times New Roman" w:cs="Times New Roman"/>
          <w:lang w:val="en-GB"/>
        </w:rPr>
        <w:t xml:space="preserve"> These ‘ingredients’ have their antecedents in Menander, Plautus</w:t>
      </w:r>
      <w:r w:rsidR="00F528B7">
        <w:rPr>
          <w:rFonts w:ascii="Times New Roman" w:hAnsi="Times New Roman" w:cs="Times New Roman"/>
          <w:lang w:val="en-GB"/>
        </w:rPr>
        <w:t>,</w:t>
      </w:r>
      <w:r w:rsidRPr="00253414">
        <w:rPr>
          <w:rFonts w:ascii="Times New Roman" w:hAnsi="Times New Roman" w:cs="Times New Roman"/>
          <w:lang w:val="en-GB"/>
        </w:rPr>
        <w:t xml:space="preserve"> and Shakespeare: for example, when Algernon demands that Jack invite him to eat in a fashionable restaurant or greedily devours butter-soaked muffins, offering in return his witty conversation, he plays the role of the parasite. Witzke lists ‘a plethora of plot elements drawn from Menander and Terence’, such as ‘the missing child, the double love story, disguised identity, recognition and tokens, and formidable wealthy women’.</w:t>
      </w:r>
      <w:r w:rsidRPr="00253414">
        <w:rPr>
          <w:rFonts w:ascii="Times New Roman" w:hAnsi="Times New Roman" w:cs="Times New Roman"/>
          <w:vertAlign w:val="superscript"/>
          <w:lang w:val="en-GB"/>
        </w:rPr>
        <w:footnoteReference w:id="63"/>
      </w:r>
      <w:r w:rsidRPr="00253414">
        <w:rPr>
          <w:rFonts w:ascii="Times New Roman" w:hAnsi="Times New Roman" w:cs="Times New Roman"/>
          <w:lang w:val="en-GB"/>
        </w:rPr>
        <w:t xml:space="preserve"> The tragic figure of the fallen woman and the condemnation of the sexual double standard do recur, but only for a moment, in Jack’s misreading of the significance of the handbag:</w:t>
      </w:r>
    </w:p>
    <w:p w14:paraId="2C330937" w14:textId="11059F77" w:rsidR="00C71D44" w:rsidRPr="00253414" w:rsidRDefault="00C71D44" w:rsidP="009534BC">
      <w:pPr>
        <w:ind w:left="720"/>
        <w:rPr>
          <w:rFonts w:ascii="Times New Roman" w:hAnsi="Times New Roman" w:cs="Times New Roman"/>
          <w:lang w:val="en-GB"/>
        </w:rPr>
      </w:pPr>
      <w:r w:rsidRPr="00253414">
        <w:rPr>
          <w:rFonts w:ascii="Times New Roman" w:hAnsi="Times New Roman" w:cs="Times New Roman"/>
          <w:lang w:val="en-GB"/>
        </w:rPr>
        <w:t xml:space="preserve">JACK </w:t>
      </w:r>
      <w:r w:rsidRPr="00253414">
        <w:rPr>
          <w:rFonts w:ascii="Times New Roman" w:hAnsi="Times New Roman" w:cs="Times New Roman"/>
          <w:i/>
          <w:lang w:val="en-GB"/>
        </w:rPr>
        <w:t>(</w:t>
      </w:r>
      <w:r w:rsidR="0057045D">
        <w:rPr>
          <w:rFonts w:ascii="Times New Roman" w:hAnsi="Times New Roman" w:cs="Times New Roman"/>
          <w:i/>
          <w:lang w:val="en-GB"/>
        </w:rPr>
        <w:t>I</w:t>
      </w:r>
      <w:r w:rsidRPr="00253414">
        <w:rPr>
          <w:rFonts w:ascii="Times New Roman" w:hAnsi="Times New Roman" w:cs="Times New Roman"/>
          <w:i/>
          <w:lang w:val="en-GB"/>
        </w:rPr>
        <w:t xml:space="preserve">n a pathetic voice) </w:t>
      </w:r>
      <w:r w:rsidRPr="00253414">
        <w:rPr>
          <w:rFonts w:ascii="Times New Roman" w:hAnsi="Times New Roman" w:cs="Times New Roman"/>
          <w:lang w:val="en-GB"/>
        </w:rPr>
        <w:t>Miss Prism, more is restored to you than this hand-bag. I was the baby you placed in it.</w:t>
      </w:r>
    </w:p>
    <w:p w14:paraId="3CF53E66" w14:textId="575810D6" w:rsidR="00C71D44" w:rsidRPr="00253414" w:rsidRDefault="00C71D44" w:rsidP="009534BC">
      <w:pPr>
        <w:ind w:left="720"/>
        <w:rPr>
          <w:rFonts w:ascii="Times New Roman" w:hAnsi="Times New Roman" w:cs="Times New Roman"/>
          <w:lang w:val="en-GB"/>
        </w:rPr>
      </w:pPr>
      <w:r w:rsidRPr="00253414">
        <w:rPr>
          <w:rFonts w:ascii="Times New Roman" w:hAnsi="Times New Roman" w:cs="Times New Roman"/>
          <w:lang w:val="en-GB"/>
        </w:rPr>
        <w:t xml:space="preserve">MISS PRISM </w:t>
      </w:r>
      <w:r w:rsidRPr="00253414">
        <w:rPr>
          <w:rFonts w:ascii="Times New Roman" w:hAnsi="Times New Roman" w:cs="Times New Roman"/>
          <w:i/>
          <w:lang w:val="en-GB"/>
        </w:rPr>
        <w:t>(</w:t>
      </w:r>
      <w:r w:rsidR="0057045D">
        <w:rPr>
          <w:rFonts w:ascii="Times New Roman" w:hAnsi="Times New Roman" w:cs="Times New Roman"/>
          <w:i/>
          <w:lang w:val="en-GB"/>
        </w:rPr>
        <w:t>A</w:t>
      </w:r>
      <w:r w:rsidRPr="00253414">
        <w:rPr>
          <w:rFonts w:ascii="Times New Roman" w:hAnsi="Times New Roman" w:cs="Times New Roman"/>
          <w:i/>
          <w:lang w:val="en-GB"/>
        </w:rPr>
        <w:t>mazed)</w:t>
      </w:r>
      <w:r w:rsidRPr="00253414">
        <w:rPr>
          <w:rFonts w:ascii="Times New Roman" w:hAnsi="Times New Roman" w:cs="Times New Roman"/>
          <w:lang w:val="en-GB"/>
        </w:rPr>
        <w:t xml:space="preserve"> You?</w:t>
      </w:r>
    </w:p>
    <w:p w14:paraId="2767AA78" w14:textId="1B090594" w:rsidR="00C71D44" w:rsidRPr="00253414" w:rsidRDefault="00C71D44" w:rsidP="009534BC">
      <w:pPr>
        <w:ind w:left="720"/>
        <w:rPr>
          <w:rFonts w:ascii="Times New Roman" w:hAnsi="Times New Roman" w:cs="Times New Roman"/>
          <w:lang w:val="en-GB"/>
        </w:rPr>
      </w:pPr>
      <w:r w:rsidRPr="00253414">
        <w:rPr>
          <w:rFonts w:ascii="Times New Roman" w:hAnsi="Times New Roman" w:cs="Times New Roman"/>
          <w:lang w:val="en-GB"/>
        </w:rPr>
        <w:t xml:space="preserve">JACK </w:t>
      </w:r>
      <w:r w:rsidR="0057045D">
        <w:rPr>
          <w:rFonts w:ascii="Times New Roman" w:hAnsi="Times New Roman" w:cs="Times New Roman"/>
          <w:i/>
          <w:lang w:val="en-GB"/>
        </w:rPr>
        <w:t>(E</w:t>
      </w:r>
      <w:r w:rsidRPr="00253414">
        <w:rPr>
          <w:rFonts w:ascii="Times New Roman" w:hAnsi="Times New Roman" w:cs="Times New Roman"/>
          <w:i/>
          <w:lang w:val="en-GB"/>
        </w:rPr>
        <w:t>mbracing her)</w:t>
      </w:r>
      <w:r w:rsidRPr="00253414">
        <w:rPr>
          <w:rFonts w:ascii="Times New Roman" w:hAnsi="Times New Roman" w:cs="Times New Roman"/>
          <w:lang w:val="en-GB"/>
        </w:rPr>
        <w:t xml:space="preserve"> Yes . . . mother!</w:t>
      </w:r>
    </w:p>
    <w:p w14:paraId="4F038826" w14:textId="5ADB77F5" w:rsidR="00C71D44" w:rsidRPr="00253414" w:rsidRDefault="00C71D44" w:rsidP="009534BC">
      <w:pPr>
        <w:ind w:left="720"/>
        <w:rPr>
          <w:rFonts w:ascii="Times New Roman" w:hAnsi="Times New Roman" w:cs="Times New Roman"/>
          <w:lang w:val="en-GB"/>
        </w:rPr>
      </w:pPr>
      <w:r w:rsidRPr="00253414">
        <w:rPr>
          <w:rFonts w:ascii="Times New Roman" w:hAnsi="Times New Roman" w:cs="Times New Roman"/>
          <w:lang w:val="en-GB"/>
        </w:rPr>
        <w:t xml:space="preserve">MISS PRISM </w:t>
      </w:r>
      <w:r w:rsidRPr="00253414">
        <w:rPr>
          <w:rFonts w:ascii="Times New Roman" w:hAnsi="Times New Roman" w:cs="Times New Roman"/>
          <w:i/>
          <w:lang w:val="en-GB"/>
        </w:rPr>
        <w:t>(</w:t>
      </w:r>
      <w:r w:rsidR="0057045D">
        <w:rPr>
          <w:rFonts w:ascii="Times New Roman" w:hAnsi="Times New Roman" w:cs="Times New Roman"/>
          <w:i/>
          <w:lang w:val="en-GB"/>
        </w:rPr>
        <w:t>R</w:t>
      </w:r>
      <w:r w:rsidRPr="00253414">
        <w:rPr>
          <w:rFonts w:ascii="Times New Roman" w:hAnsi="Times New Roman" w:cs="Times New Roman"/>
          <w:i/>
          <w:lang w:val="en-GB"/>
        </w:rPr>
        <w:t>ecoiling in indignant astonishment)</w:t>
      </w:r>
      <w:r w:rsidRPr="00253414">
        <w:rPr>
          <w:rFonts w:ascii="Times New Roman" w:hAnsi="Times New Roman" w:cs="Times New Roman"/>
          <w:lang w:val="en-GB"/>
        </w:rPr>
        <w:t xml:space="preserve"> Mr. Worthing! I am unmarried!</w:t>
      </w:r>
    </w:p>
    <w:p w14:paraId="4D280455" w14:textId="2B22E423" w:rsidR="00253414" w:rsidRDefault="00C71D44" w:rsidP="009534BC">
      <w:pPr>
        <w:ind w:left="720"/>
        <w:rPr>
          <w:rFonts w:ascii="Times New Roman" w:hAnsi="Times New Roman" w:cs="Times New Roman"/>
          <w:lang w:val="en-GB"/>
        </w:rPr>
      </w:pPr>
      <w:r w:rsidRPr="00253414">
        <w:rPr>
          <w:rFonts w:ascii="Times New Roman" w:hAnsi="Times New Roman" w:cs="Times New Roman"/>
          <w:lang w:val="en-GB"/>
        </w:rPr>
        <w:t>JACK Unmarried! I do not deny that is a serious blow. But after all, who has the right to cast a stone against one who has suffered? Cannot repentance wipe out an act of folly? Why should there be one law for men, and another for women? Mother, I forgive you.</w:t>
      </w:r>
      <w:r w:rsidRPr="00253414">
        <w:rPr>
          <w:rFonts w:ascii="Times New Roman" w:hAnsi="Times New Roman" w:cs="Times New Roman"/>
          <w:vertAlign w:val="superscript"/>
          <w:lang w:val="en-GB"/>
        </w:rPr>
        <w:footnoteReference w:id="64"/>
      </w:r>
    </w:p>
    <w:p w14:paraId="7496D2ED" w14:textId="77777777" w:rsidR="009534BC" w:rsidRPr="00253414" w:rsidRDefault="009534BC" w:rsidP="009534BC">
      <w:pPr>
        <w:ind w:left="720"/>
        <w:rPr>
          <w:rFonts w:ascii="Times New Roman" w:hAnsi="Times New Roman" w:cs="Times New Roman"/>
          <w:lang w:val="en-GB"/>
        </w:rPr>
      </w:pPr>
    </w:p>
    <w:p w14:paraId="133AFF68" w14:textId="77777777" w:rsidR="00253414" w:rsidRPr="00253414" w:rsidRDefault="00253414" w:rsidP="00253414">
      <w:pPr>
        <w:spacing w:line="480" w:lineRule="auto"/>
        <w:rPr>
          <w:rFonts w:ascii="Times New Roman" w:hAnsi="Times New Roman" w:cs="Times New Roman"/>
          <w:lang w:val="en-GB"/>
        </w:rPr>
      </w:pPr>
      <w:r w:rsidRPr="00253414">
        <w:rPr>
          <w:rFonts w:ascii="Times New Roman" w:hAnsi="Times New Roman" w:cs="Times New Roman"/>
          <w:lang w:val="en-GB"/>
        </w:rPr>
        <w:t xml:space="preserve">This scene encapsulates ‘tragedy in the disguise of mirth’, the bittersweet elements of the lost child returning to his family only in adulthood displaced onto a melodramatic fiction that can be quickly dismissed. In his ‘Trivial Comedy for Serious People’, Wilde simultaneously invokes and pointedly ignores the dark undertones of his farcical plot, intertwining the comic and the tragic with the subtlety that Browning’s Aristophanes predicted. </w:t>
      </w:r>
    </w:p>
    <w:p w14:paraId="5964FA0B" w14:textId="3C3B57F2" w:rsidR="00253414" w:rsidRDefault="00253414" w:rsidP="00253414">
      <w:pPr>
        <w:spacing w:line="480" w:lineRule="auto"/>
        <w:rPr>
          <w:rFonts w:ascii="Times New Roman" w:hAnsi="Times New Roman" w:cs="Times New Roman"/>
          <w:lang w:val="en-GB"/>
        </w:rPr>
      </w:pPr>
    </w:p>
    <w:p w14:paraId="0D106F68" w14:textId="77777777" w:rsidR="002F108A" w:rsidRPr="00A25604" w:rsidRDefault="002F108A" w:rsidP="002F108A">
      <w:pPr>
        <w:spacing w:line="480" w:lineRule="auto"/>
        <w:rPr>
          <w:rFonts w:ascii="Times New Roman" w:hAnsi="Times New Roman" w:cs="Times New Roman"/>
        </w:rPr>
      </w:pPr>
    </w:p>
    <w:p w14:paraId="4A8EA65F" w14:textId="77777777" w:rsidR="002F108A" w:rsidRPr="00A25604" w:rsidRDefault="002F108A" w:rsidP="002F108A">
      <w:pPr>
        <w:rPr>
          <w:rFonts w:ascii="Times New Roman" w:hAnsi="Times New Roman" w:cs="Times New Roman"/>
        </w:rPr>
      </w:pPr>
    </w:p>
    <w:p w14:paraId="74645A83" w14:textId="77777777" w:rsidR="00D4298C" w:rsidRDefault="00D4298C" w:rsidP="00253414">
      <w:pPr>
        <w:spacing w:line="480" w:lineRule="auto"/>
        <w:rPr>
          <w:rFonts w:ascii="Times New Roman" w:hAnsi="Times New Roman" w:cs="Times New Roman"/>
        </w:rPr>
      </w:pPr>
    </w:p>
    <w:p w14:paraId="6C0BD138" w14:textId="77777777" w:rsidR="00D4298C" w:rsidRDefault="00D4298C" w:rsidP="00253414">
      <w:pPr>
        <w:spacing w:line="480" w:lineRule="auto"/>
        <w:rPr>
          <w:rFonts w:ascii="Times New Roman" w:hAnsi="Times New Roman" w:cs="Times New Roman"/>
        </w:rPr>
      </w:pPr>
    </w:p>
    <w:p w14:paraId="11D959DB" w14:textId="17969F8E" w:rsidR="00600F58" w:rsidRPr="00253414" w:rsidRDefault="00D4298C" w:rsidP="00D4298C">
      <w:p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end"/>
      </w:r>
    </w:p>
    <w:sectPr w:rsidR="00600F58" w:rsidRPr="00253414" w:rsidSect="00E47663">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45B9F" w14:textId="77777777" w:rsidR="00B96450" w:rsidRDefault="00B96450" w:rsidP="00253414">
      <w:r>
        <w:separator/>
      </w:r>
    </w:p>
  </w:endnote>
  <w:endnote w:type="continuationSeparator" w:id="0">
    <w:p w14:paraId="52BBE5EC" w14:textId="77777777" w:rsidR="00B96450" w:rsidRDefault="00B96450" w:rsidP="0025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E2303" w14:textId="77777777" w:rsidR="00253414" w:rsidRDefault="00253414" w:rsidP="00DE07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01EF67" w14:textId="77777777" w:rsidR="00253414" w:rsidRDefault="00253414" w:rsidP="002534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57EB1" w14:textId="77777777" w:rsidR="00253414" w:rsidRPr="00B3040C" w:rsidRDefault="00253414" w:rsidP="00253414">
    <w:pPr>
      <w:pStyle w:val="Footer"/>
      <w:ind w:right="360"/>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13709" w14:textId="77777777" w:rsidR="00712A34" w:rsidRDefault="00712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B539D" w14:textId="77777777" w:rsidR="00B96450" w:rsidRDefault="00B96450" w:rsidP="00253414">
      <w:r>
        <w:separator/>
      </w:r>
    </w:p>
  </w:footnote>
  <w:footnote w:type="continuationSeparator" w:id="0">
    <w:p w14:paraId="0A8FB15B" w14:textId="77777777" w:rsidR="00B96450" w:rsidRDefault="00B96450" w:rsidP="00253414">
      <w:r>
        <w:continuationSeparator/>
      </w:r>
    </w:p>
  </w:footnote>
  <w:footnote w:id="1">
    <w:p w14:paraId="5A71B84E" w14:textId="07398DE1"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[George Eliot], ‘Menander and the Greek Comedy’, </w:t>
      </w:r>
      <w:r w:rsidRPr="00C71D44">
        <w:rPr>
          <w:rFonts w:ascii="Times New Roman" w:hAnsi="Times New Roman" w:cs="Times New Roman"/>
          <w:i/>
          <w:sz w:val="20"/>
          <w:szCs w:val="20"/>
        </w:rPr>
        <w:t>Leader</w:t>
      </w:r>
      <w:r w:rsidRPr="00C71D44">
        <w:rPr>
          <w:rFonts w:ascii="Times New Roman" w:hAnsi="Times New Roman" w:cs="Times New Roman"/>
          <w:sz w:val="20"/>
          <w:szCs w:val="20"/>
        </w:rPr>
        <w:t xml:space="preserve"> 6 (16 June 1855), 578-9; repr. in Wiesenfarth (1981), </w:t>
      </w:r>
      <w:r w:rsidR="000E5ECC">
        <w:rPr>
          <w:rFonts w:ascii="Times New Roman" w:hAnsi="Times New Roman" w:cs="Times New Roman"/>
          <w:sz w:val="20"/>
          <w:szCs w:val="20"/>
        </w:rPr>
        <w:t>249-53, at 252</w:t>
      </w:r>
      <w:r w:rsidRPr="00C71D44">
        <w:rPr>
          <w:rFonts w:ascii="Times New Roman" w:hAnsi="Times New Roman" w:cs="Times New Roman"/>
          <w:sz w:val="20"/>
          <w:szCs w:val="20"/>
        </w:rPr>
        <w:t>.</w:t>
      </w:r>
    </w:p>
  </w:footnote>
  <w:footnote w:id="2">
    <w:p w14:paraId="57B8737B" w14:textId="66782C71"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00A75F0C">
        <w:rPr>
          <w:rFonts w:ascii="Times New Roman" w:hAnsi="Times New Roman" w:cs="Times New Roman"/>
          <w:sz w:val="20"/>
          <w:szCs w:val="20"/>
          <w:lang w:eastAsia="en-GB"/>
        </w:rPr>
        <w:t>Wilde</w:t>
      </w:r>
      <w:r w:rsidR="005B6D6C">
        <w:rPr>
          <w:rFonts w:ascii="Times New Roman" w:hAnsi="Times New Roman" w:cs="Times New Roman"/>
          <w:sz w:val="20"/>
          <w:szCs w:val="20"/>
          <w:lang w:eastAsia="en-GB"/>
        </w:rPr>
        <w:t xml:space="preserve"> (</w:t>
      </w:r>
      <w:r w:rsidRPr="00C71D44">
        <w:rPr>
          <w:rFonts w:ascii="Times New Roman" w:hAnsi="Times New Roman" w:cs="Times New Roman"/>
          <w:sz w:val="20"/>
          <w:szCs w:val="20"/>
          <w:lang w:eastAsia="en-GB"/>
        </w:rPr>
        <w:t xml:space="preserve">1989), </w:t>
      </w:r>
      <w:r w:rsidRPr="00C71D44">
        <w:rPr>
          <w:rFonts w:ascii="Times New Roman" w:hAnsi="Times New Roman" w:cs="Times New Roman"/>
          <w:sz w:val="20"/>
          <w:szCs w:val="20"/>
        </w:rPr>
        <w:t xml:space="preserve">113. </w:t>
      </w:r>
    </w:p>
  </w:footnote>
  <w:footnote w:id="3">
    <w:p w14:paraId="483B2906" w14:textId="761F90E1" w:rsidR="00D01514" w:rsidRPr="00D01514" w:rsidRDefault="00D01514">
      <w:pPr>
        <w:pStyle w:val="FootnoteText"/>
        <w:rPr>
          <w:rFonts w:ascii="Times New Roman" w:hAnsi="Times New Roman" w:cs="Times New Roman"/>
          <w:sz w:val="20"/>
          <w:szCs w:val="20"/>
          <w:lang w:val="en-GB"/>
        </w:rPr>
      </w:pPr>
      <w:r w:rsidRPr="00D01514">
        <w:rPr>
          <w:rStyle w:val="FootnoteReference"/>
          <w:rFonts w:ascii="Times New Roman" w:hAnsi="Times New Roman" w:cs="Times New Roman"/>
          <w:sz w:val="20"/>
          <w:szCs w:val="20"/>
        </w:rPr>
        <w:footnoteRef/>
      </w:r>
      <w:r w:rsidRPr="00D01514">
        <w:rPr>
          <w:rFonts w:ascii="Times New Roman" w:hAnsi="Times New Roman" w:cs="Times New Roman"/>
          <w:sz w:val="20"/>
          <w:szCs w:val="20"/>
        </w:rPr>
        <w:t xml:space="preserve"> </w:t>
      </w:r>
      <w:r w:rsidRPr="00D01514">
        <w:rPr>
          <w:rFonts w:ascii="Times New Roman" w:hAnsi="Times New Roman" w:cs="Times New Roman"/>
          <w:sz w:val="20"/>
          <w:szCs w:val="20"/>
          <w:lang w:val="en-GB"/>
        </w:rPr>
        <w:t xml:space="preserve">Riley (2008), </w:t>
      </w:r>
      <w:r w:rsidR="005E171C">
        <w:rPr>
          <w:rFonts w:ascii="Times New Roman" w:hAnsi="Times New Roman" w:cs="Times New Roman"/>
          <w:sz w:val="20"/>
          <w:szCs w:val="20"/>
          <w:lang w:val="en-GB"/>
        </w:rPr>
        <w:t xml:space="preserve">156. </w:t>
      </w:r>
    </w:p>
  </w:footnote>
  <w:footnote w:id="4">
    <w:p w14:paraId="5A332C25" w14:textId="72F859A2"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Pr="00C71D44">
        <w:rPr>
          <w:rFonts w:ascii="Times New Roman" w:hAnsi="Times New Roman" w:cs="Times New Roman"/>
          <w:sz w:val="20"/>
          <w:szCs w:val="20"/>
          <w:lang w:eastAsia="en-GB"/>
        </w:rPr>
        <w:t>Prasch</w:t>
      </w:r>
      <w:r w:rsidR="005B6D6C">
        <w:rPr>
          <w:rFonts w:ascii="Times New Roman" w:hAnsi="Times New Roman" w:cs="Times New Roman"/>
          <w:sz w:val="20"/>
          <w:szCs w:val="20"/>
          <w:lang w:eastAsia="en-GB"/>
        </w:rPr>
        <w:t xml:space="preserve"> </w:t>
      </w:r>
      <w:r w:rsidRPr="00C71D44">
        <w:rPr>
          <w:rFonts w:ascii="Times New Roman" w:hAnsi="Times New Roman" w:cs="Times New Roman"/>
          <w:sz w:val="20"/>
          <w:szCs w:val="20"/>
          <w:lang w:eastAsia="en-GB"/>
        </w:rPr>
        <w:t xml:space="preserve">(2012), </w:t>
      </w:r>
      <w:r w:rsidR="005B6D6C">
        <w:rPr>
          <w:rFonts w:ascii="Times New Roman" w:hAnsi="Times New Roman" w:cs="Times New Roman"/>
          <w:sz w:val="20"/>
          <w:szCs w:val="20"/>
          <w:lang w:eastAsia="en-GB"/>
        </w:rPr>
        <w:t xml:space="preserve">464-73, at </w:t>
      </w:r>
      <w:r w:rsidRPr="00C71D44">
        <w:rPr>
          <w:rFonts w:ascii="Times New Roman" w:hAnsi="Times New Roman" w:cs="Times New Roman"/>
          <w:sz w:val="20"/>
          <w:szCs w:val="20"/>
          <w:lang w:eastAsia="en-GB"/>
        </w:rPr>
        <w:t xml:space="preserve">468. </w:t>
      </w:r>
    </w:p>
  </w:footnote>
  <w:footnote w:id="5">
    <w:p w14:paraId="783167F2" w14:textId="1E8692BB" w:rsidR="00C71D44" w:rsidRPr="00C71D44" w:rsidRDefault="00C71D44" w:rsidP="00253414">
      <w:pPr>
        <w:autoSpaceDE w:val="0"/>
        <w:autoSpaceDN w:val="0"/>
        <w:adjustRightInd w:val="0"/>
        <w:rPr>
          <w:rFonts w:ascii="Times New Roman" w:hAnsi="Times New Roman" w:cs="Times New Roman"/>
          <w:sz w:val="20"/>
          <w:szCs w:val="20"/>
          <w:lang w:eastAsia="en-GB"/>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Pr="00C71D44">
        <w:rPr>
          <w:rFonts w:ascii="Times New Roman" w:hAnsi="Times New Roman" w:cs="Times New Roman"/>
          <w:sz w:val="20"/>
          <w:szCs w:val="20"/>
          <w:lang w:eastAsia="en-GB"/>
        </w:rPr>
        <w:t>Arnold</w:t>
      </w:r>
      <w:r w:rsidR="00175386">
        <w:rPr>
          <w:rFonts w:ascii="Times New Roman" w:hAnsi="Times New Roman" w:cs="Times New Roman"/>
          <w:sz w:val="20"/>
          <w:szCs w:val="20"/>
          <w:lang w:eastAsia="en-GB"/>
        </w:rPr>
        <w:t xml:space="preserve"> (1960),</w:t>
      </w:r>
      <w:r w:rsidRPr="00C71D44">
        <w:rPr>
          <w:rFonts w:ascii="Times New Roman" w:hAnsi="Times New Roman" w:cs="Times New Roman"/>
          <w:sz w:val="20"/>
          <w:szCs w:val="20"/>
          <w:lang w:eastAsia="en-GB"/>
        </w:rPr>
        <w:t xml:space="preserve"> 21-2.</w:t>
      </w:r>
    </w:p>
  </w:footnote>
  <w:footnote w:id="6">
    <w:p w14:paraId="1A6DAD52" w14:textId="2DAF504E"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Pr="00C71D44">
        <w:rPr>
          <w:rFonts w:ascii="Times New Roman" w:hAnsi="Times New Roman" w:cs="Times New Roman"/>
          <w:sz w:val="20"/>
          <w:szCs w:val="20"/>
          <w:lang w:eastAsia="en-GB"/>
        </w:rPr>
        <w:t>Woolford</w:t>
      </w:r>
      <w:r w:rsidR="00175386">
        <w:rPr>
          <w:rFonts w:ascii="Times New Roman" w:hAnsi="Times New Roman" w:cs="Times New Roman"/>
          <w:sz w:val="20"/>
          <w:szCs w:val="20"/>
          <w:lang w:eastAsia="en-GB"/>
        </w:rPr>
        <w:t xml:space="preserve"> </w:t>
      </w:r>
      <w:r w:rsidRPr="00C71D44">
        <w:rPr>
          <w:rFonts w:ascii="Times New Roman" w:hAnsi="Times New Roman" w:cs="Times New Roman"/>
          <w:sz w:val="20"/>
          <w:szCs w:val="20"/>
          <w:lang w:eastAsia="en-GB"/>
        </w:rPr>
        <w:t xml:space="preserve">(2012), </w:t>
      </w:r>
      <w:r w:rsidR="00175386">
        <w:rPr>
          <w:rFonts w:ascii="Times New Roman" w:hAnsi="Times New Roman" w:cs="Times New Roman"/>
          <w:sz w:val="20"/>
          <w:szCs w:val="20"/>
          <w:lang w:eastAsia="en-GB"/>
        </w:rPr>
        <w:t xml:space="preserve">563-81, at </w:t>
      </w:r>
      <w:r w:rsidRPr="00C71D44">
        <w:rPr>
          <w:rFonts w:ascii="Times New Roman" w:hAnsi="Times New Roman" w:cs="Times New Roman"/>
          <w:sz w:val="20"/>
          <w:szCs w:val="20"/>
          <w:lang w:eastAsia="en-GB"/>
        </w:rPr>
        <w:t>573.</w:t>
      </w:r>
    </w:p>
  </w:footnote>
  <w:footnote w:id="7">
    <w:p w14:paraId="16D38783" w14:textId="4FCBB3EF" w:rsidR="00DF2ECD" w:rsidRPr="00302358" w:rsidRDefault="00DF2ECD">
      <w:pPr>
        <w:pStyle w:val="FootnoteText"/>
        <w:rPr>
          <w:lang w:val="en-GB"/>
        </w:rPr>
      </w:pPr>
      <w:r>
        <w:rPr>
          <w:rStyle w:val="FootnoteReference"/>
        </w:rPr>
        <w:footnoteRef/>
      </w:r>
      <w:r>
        <w:t xml:space="preserve"> </w:t>
      </w:r>
      <w:r w:rsidRPr="00C71D44">
        <w:rPr>
          <w:rFonts w:ascii="Times New Roman" w:hAnsi="Times New Roman" w:cs="Times New Roman"/>
          <w:sz w:val="20"/>
          <w:szCs w:val="20"/>
          <w:lang w:eastAsia="en-GB"/>
        </w:rPr>
        <w:t>Arnold</w:t>
      </w:r>
      <w:r>
        <w:rPr>
          <w:rFonts w:ascii="Times New Roman" w:hAnsi="Times New Roman" w:cs="Times New Roman"/>
          <w:sz w:val="20"/>
          <w:szCs w:val="20"/>
          <w:lang w:eastAsia="en-GB"/>
        </w:rPr>
        <w:t xml:space="preserve"> (1960), 28-9.</w:t>
      </w:r>
    </w:p>
  </w:footnote>
  <w:footnote w:id="8">
    <w:p w14:paraId="7C9EE6BF" w14:textId="260D3739"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Pr="00C71D44">
        <w:rPr>
          <w:rFonts w:ascii="Times New Roman" w:hAnsi="Times New Roman" w:cs="Times New Roman"/>
          <w:sz w:val="20"/>
          <w:szCs w:val="20"/>
          <w:lang w:eastAsia="en-GB"/>
        </w:rPr>
        <w:t>Ross</w:t>
      </w:r>
      <w:r w:rsidR="00175386">
        <w:rPr>
          <w:rFonts w:ascii="Times New Roman" w:hAnsi="Times New Roman" w:cs="Times New Roman"/>
          <w:sz w:val="20"/>
          <w:szCs w:val="20"/>
          <w:lang w:eastAsia="en-GB"/>
        </w:rPr>
        <w:t xml:space="preserve"> (2013), </w:t>
      </w:r>
      <w:r w:rsidRPr="00C71D44">
        <w:rPr>
          <w:rFonts w:ascii="Times New Roman" w:hAnsi="Times New Roman" w:cs="Times New Roman"/>
          <w:sz w:val="20"/>
          <w:szCs w:val="20"/>
          <w:lang w:eastAsia="en-GB"/>
        </w:rPr>
        <w:t xml:space="preserve">32. </w:t>
      </w:r>
    </w:p>
  </w:footnote>
  <w:footnote w:id="9">
    <w:p w14:paraId="770723EC" w14:textId="486CDE88"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00175386">
        <w:rPr>
          <w:rFonts w:ascii="Times New Roman" w:hAnsi="Times New Roman" w:cs="Times New Roman"/>
          <w:sz w:val="20"/>
          <w:szCs w:val="20"/>
          <w:lang w:eastAsia="en-GB"/>
        </w:rPr>
        <w:t>Ibid.</w:t>
      </w:r>
      <w:r w:rsidRPr="00C71D44">
        <w:rPr>
          <w:rFonts w:ascii="Times New Roman" w:hAnsi="Times New Roman" w:cs="Times New Roman"/>
          <w:iCs/>
          <w:sz w:val="20"/>
          <w:szCs w:val="20"/>
          <w:lang w:eastAsia="en-GB"/>
        </w:rPr>
        <w:t xml:space="preserve"> 175. </w:t>
      </w:r>
    </w:p>
  </w:footnote>
  <w:footnote w:id="10">
    <w:p w14:paraId="67F9FC5C" w14:textId="3A240B15"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eastAsia="Times New Roman" w:hAnsi="Times New Roman" w:cs="Times New Roman"/>
          <w:sz w:val="20"/>
          <w:szCs w:val="20"/>
          <w:lang w:eastAsia="en-GB"/>
        </w:rPr>
        <w:t xml:space="preserve"> Bristow </w:t>
      </w:r>
      <w:r w:rsidR="00DE15BA">
        <w:rPr>
          <w:rFonts w:ascii="Times New Roman" w:eastAsia="Times New Roman" w:hAnsi="Times New Roman" w:cs="Times New Roman"/>
          <w:sz w:val="20"/>
          <w:szCs w:val="20"/>
          <w:lang w:eastAsia="en-GB"/>
        </w:rPr>
        <w:t>(</w:t>
      </w:r>
      <w:r w:rsidR="00E01C5C">
        <w:rPr>
          <w:rFonts w:ascii="Times New Roman" w:hAnsi="Times New Roman" w:cs="Times New Roman"/>
          <w:sz w:val="20"/>
          <w:szCs w:val="20"/>
          <w:lang w:eastAsia="en-GB"/>
        </w:rPr>
        <w:t>2013</w:t>
      </w:r>
      <w:r w:rsidR="00DE15BA">
        <w:rPr>
          <w:rFonts w:ascii="Times New Roman" w:hAnsi="Times New Roman" w:cs="Times New Roman"/>
          <w:sz w:val="20"/>
          <w:szCs w:val="20"/>
          <w:lang w:eastAsia="en-GB"/>
        </w:rPr>
        <w:t xml:space="preserve">, 73-87, at </w:t>
      </w:r>
      <w:r w:rsidR="00DE15BA" w:rsidRPr="00C71D44">
        <w:rPr>
          <w:rFonts w:ascii="Times New Roman" w:hAnsi="Times New Roman" w:cs="Times New Roman"/>
          <w:sz w:val="20"/>
          <w:szCs w:val="20"/>
          <w:lang w:eastAsia="en-GB"/>
        </w:rPr>
        <w:t>73-4</w:t>
      </w:r>
      <w:r w:rsidR="00DE15BA">
        <w:rPr>
          <w:rFonts w:ascii="Times New Roman" w:hAnsi="Times New Roman" w:cs="Times New Roman"/>
          <w:sz w:val="20"/>
          <w:szCs w:val="20"/>
          <w:lang w:eastAsia="en-GB"/>
        </w:rPr>
        <w:t xml:space="preserve">) </w:t>
      </w:r>
      <w:r w:rsidRPr="00C71D44">
        <w:rPr>
          <w:rFonts w:ascii="Times New Roman" w:eastAsia="Times New Roman" w:hAnsi="Times New Roman" w:cs="Times New Roman"/>
          <w:sz w:val="20"/>
          <w:szCs w:val="20"/>
          <w:lang w:eastAsia="en-GB"/>
        </w:rPr>
        <w:t>observes that this work situates Wilde in the ‘subversive’ tradition of the radical Hellenist poets Shelley and Swinburne</w:t>
      </w:r>
      <w:r w:rsidR="00DE15BA">
        <w:rPr>
          <w:rFonts w:ascii="Times New Roman" w:hAnsi="Times New Roman" w:cs="Times New Roman"/>
          <w:sz w:val="20"/>
          <w:szCs w:val="20"/>
          <w:lang w:eastAsia="en-GB"/>
        </w:rPr>
        <w:t>.</w:t>
      </w:r>
    </w:p>
  </w:footnote>
  <w:footnote w:id="11">
    <w:p w14:paraId="7C53375A" w14:textId="7CF0DC8B"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Pr="00C71D44">
        <w:rPr>
          <w:rFonts w:ascii="Times New Roman" w:hAnsi="Times New Roman" w:cs="Times New Roman"/>
          <w:sz w:val="20"/>
          <w:szCs w:val="20"/>
          <w:lang w:eastAsia="en-GB"/>
        </w:rPr>
        <w:t>Hall</w:t>
      </w:r>
      <w:r w:rsidR="00DE15BA">
        <w:rPr>
          <w:rFonts w:ascii="Times New Roman" w:hAnsi="Times New Roman" w:cs="Times New Roman"/>
          <w:sz w:val="20"/>
          <w:szCs w:val="20"/>
          <w:lang w:eastAsia="en-GB"/>
        </w:rPr>
        <w:t xml:space="preserve"> </w:t>
      </w:r>
      <w:r w:rsidRPr="00C71D44">
        <w:rPr>
          <w:rFonts w:ascii="Times New Roman" w:hAnsi="Times New Roman" w:cs="Times New Roman"/>
          <w:sz w:val="20"/>
          <w:szCs w:val="20"/>
          <w:lang w:eastAsia="en-GB"/>
        </w:rPr>
        <w:t>(</w:t>
      </w:r>
      <w:r w:rsidR="00F04815">
        <w:rPr>
          <w:rFonts w:ascii="Times New Roman" w:hAnsi="Times New Roman" w:cs="Times New Roman"/>
          <w:sz w:val="20"/>
          <w:szCs w:val="20"/>
          <w:lang w:eastAsia="en-GB"/>
        </w:rPr>
        <w:t xml:space="preserve">2007), </w:t>
      </w:r>
      <w:r w:rsidR="00DE15BA">
        <w:rPr>
          <w:rFonts w:ascii="Times New Roman" w:hAnsi="Times New Roman" w:cs="Times New Roman"/>
          <w:sz w:val="20"/>
          <w:szCs w:val="20"/>
          <w:lang w:eastAsia="en-GB"/>
        </w:rPr>
        <w:t xml:space="preserve">66-86, </w:t>
      </w:r>
      <w:r w:rsidR="00F04815">
        <w:rPr>
          <w:rFonts w:ascii="Times New Roman" w:hAnsi="Times New Roman" w:cs="Times New Roman"/>
          <w:sz w:val="20"/>
          <w:szCs w:val="20"/>
          <w:lang w:eastAsia="en-GB"/>
        </w:rPr>
        <w:t>at</w:t>
      </w:r>
      <w:r w:rsidR="00B32924">
        <w:rPr>
          <w:rFonts w:ascii="Times New Roman" w:hAnsi="Times New Roman" w:cs="Times New Roman"/>
          <w:sz w:val="20"/>
          <w:szCs w:val="20"/>
          <w:lang w:eastAsia="en-GB"/>
        </w:rPr>
        <w:t xml:space="preserve"> </w:t>
      </w:r>
      <w:r w:rsidRPr="00C71D44">
        <w:rPr>
          <w:rFonts w:ascii="Times New Roman" w:hAnsi="Times New Roman" w:cs="Times New Roman"/>
          <w:sz w:val="20"/>
          <w:szCs w:val="20"/>
          <w:lang w:eastAsia="en-GB"/>
        </w:rPr>
        <w:t xml:space="preserve">84. </w:t>
      </w:r>
    </w:p>
  </w:footnote>
  <w:footnote w:id="12">
    <w:p w14:paraId="1F7F610C" w14:textId="2D151597"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00DE15BA">
        <w:rPr>
          <w:rFonts w:ascii="Times New Roman" w:hAnsi="Times New Roman" w:cs="Times New Roman"/>
          <w:sz w:val="20"/>
          <w:szCs w:val="20"/>
          <w:lang w:eastAsia="en-GB"/>
        </w:rPr>
        <w:t xml:space="preserve">Prasch </w:t>
      </w:r>
      <w:r w:rsidR="00DE15BA" w:rsidRPr="00C71D44">
        <w:rPr>
          <w:rFonts w:ascii="Times New Roman" w:hAnsi="Times New Roman" w:cs="Times New Roman"/>
          <w:sz w:val="20"/>
          <w:szCs w:val="20"/>
          <w:lang w:eastAsia="en-GB"/>
        </w:rPr>
        <w:t xml:space="preserve">(2012), </w:t>
      </w:r>
      <w:r w:rsidR="00DE15BA">
        <w:rPr>
          <w:rFonts w:ascii="Times New Roman" w:hAnsi="Times New Roman" w:cs="Times New Roman"/>
          <w:sz w:val="20"/>
          <w:szCs w:val="20"/>
          <w:lang w:eastAsia="en-GB"/>
        </w:rPr>
        <w:t xml:space="preserve">464-73, at </w:t>
      </w:r>
      <w:r w:rsidRPr="00C71D44">
        <w:rPr>
          <w:rFonts w:ascii="Times New Roman" w:hAnsi="Times New Roman" w:cs="Times New Roman"/>
          <w:sz w:val="20"/>
          <w:szCs w:val="20"/>
          <w:lang w:eastAsia="en-GB"/>
        </w:rPr>
        <w:t>464.</w:t>
      </w:r>
    </w:p>
  </w:footnote>
  <w:footnote w:id="13">
    <w:p w14:paraId="74BACBD1" w14:textId="3C070E56" w:rsidR="00C71D44" w:rsidRPr="001C6037" w:rsidRDefault="00C71D44" w:rsidP="00253414">
      <w:pPr>
        <w:pStyle w:val="FootnoteText"/>
        <w:rPr>
          <w:rFonts w:ascii="Times New Roman" w:hAnsi="Times New Roman" w:cs="Times New Roman"/>
          <w:sz w:val="20"/>
          <w:szCs w:val="20"/>
        </w:rPr>
      </w:pPr>
      <w:r w:rsidRPr="001C6037">
        <w:rPr>
          <w:rStyle w:val="FootnoteReference"/>
          <w:rFonts w:ascii="Times New Roman" w:hAnsi="Times New Roman" w:cs="Times New Roman"/>
          <w:sz w:val="20"/>
          <w:szCs w:val="20"/>
        </w:rPr>
        <w:footnoteRef/>
      </w:r>
      <w:r w:rsidRPr="001C6037">
        <w:rPr>
          <w:rFonts w:ascii="Times New Roman" w:hAnsi="Times New Roman" w:cs="Times New Roman"/>
          <w:sz w:val="20"/>
          <w:szCs w:val="20"/>
        </w:rPr>
        <w:t xml:space="preserve"> </w:t>
      </w:r>
      <w:r w:rsidR="001C6037">
        <w:rPr>
          <w:rFonts w:ascii="Times New Roman" w:hAnsi="Times New Roman" w:cs="Times New Roman"/>
          <w:sz w:val="20"/>
          <w:szCs w:val="20"/>
        </w:rPr>
        <w:t xml:space="preserve">Wilde (1962), 77. </w:t>
      </w:r>
    </w:p>
  </w:footnote>
  <w:footnote w:id="14">
    <w:p w14:paraId="3D2A158D" w14:textId="386E4C7A"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‘The “Alcestis” at Oxford’, </w:t>
      </w:r>
      <w:r w:rsidRPr="00C71D44">
        <w:rPr>
          <w:rFonts w:ascii="Times New Roman" w:hAnsi="Times New Roman" w:cs="Times New Roman"/>
          <w:i/>
          <w:sz w:val="20"/>
          <w:szCs w:val="20"/>
        </w:rPr>
        <w:t>Court and Society Review</w:t>
      </w:r>
      <w:r w:rsidRPr="00C71D44">
        <w:rPr>
          <w:rFonts w:ascii="Times New Roman" w:hAnsi="Times New Roman" w:cs="Times New Roman"/>
          <w:sz w:val="20"/>
          <w:szCs w:val="20"/>
        </w:rPr>
        <w:t xml:space="preserve"> 4 (1887), 485-6; q</w:t>
      </w:r>
      <w:r w:rsidR="00A37515">
        <w:rPr>
          <w:rFonts w:ascii="Times New Roman" w:hAnsi="Times New Roman" w:cs="Times New Roman"/>
          <w:sz w:val="20"/>
          <w:szCs w:val="20"/>
        </w:rPr>
        <w:t>uo</w:t>
      </w:r>
      <w:r w:rsidRPr="00C71D44">
        <w:rPr>
          <w:rFonts w:ascii="Times New Roman" w:hAnsi="Times New Roman" w:cs="Times New Roman"/>
          <w:sz w:val="20"/>
          <w:szCs w:val="20"/>
        </w:rPr>
        <w:t>t</w:t>
      </w:r>
      <w:r w:rsidR="00A37515">
        <w:rPr>
          <w:rFonts w:ascii="Times New Roman" w:hAnsi="Times New Roman" w:cs="Times New Roman"/>
          <w:sz w:val="20"/>
          <w:szCs w:val="20"/>
        </w:rPr>
        <w:t>ed</w:t>
      </w:r>
      <w:r w:rsidRPr="00C71D44">
        <w:rPr>
          <w:rFonts w:ascii="Times New Roman" w:hAnsi="Times New Roman" w:cs="Times New Roman"/>
          <w:sz w:val="20"/>
          <w:szCs w:val="20"/>
        </w:rPr>
        <w:t xml:space="preserve"> in </w:t>
      </w:r>
      <w:r w:rsidRPr="00C71D44">
        <w:rPr>
          <w:rFonts w:ascii="Times New Roman" w:hAnsi="Times New Roman" w:cs="Times New Roman"/>
          <w:sz w:val="20"/>
          <w:szCs w:val="20"/>
          <w:lang w:eastAsia="en-GB"/>
        </w:rPr>
        <w:t>Ross</w:t>
      </w:r>
      <w:r w:rsidR="00A37515">
        <w:rPr>
          <w:rFonts w:ascii="Times New Roman" w:hAnsi="Times New Roman" w:cs="Times New Roman"/>
          <w:sz w:val="20"/>
          <w:szCs w:val="20"/>
          <w:lang w:eastAsia="en-GB"/>
        </w:rPr>
        <w:t xml:space="preserve"> (2013),</w:t>
      </w:r>
      <w:r w:rsidR="00A37515">
        <w:rPr>
          <w:rFonts w:ascii="Times New Roman" w:hAnsi="Times New Roman" w:cs="Times New Roman"/>
          <w:iCs/>
          <w:sz w:val="20"/>
          <w:szCs w:val="20"/>
          <w:lang w:eastAsia="en-GB"/>
        </w:rPr>
        <w:t xml:space="preserve"> </w:t>
      </w:r>
      <w:r w:rsidRPr="00C71D44">
        <w:rPr>
          <w:rFonts w:ascii="Times New Roman" w:hAnsi="Times New Roman" w:cs="Times New Roman"/>
          <w:iCs/>
          <w:sz w:val="20"/>
          <w:szCs w:val="20"/>
          <w:lang w:eastAsia="en-GB"/>
        </w:rPr>
        <w:t xml:space="preserve">33. </w:t>
      </w:r>
    </w:p>
  </w:footnote>
  <w:footnote w:id="15">
    <w:p w14:paraId="1289892F" w14:textId="1BD1C012" w:rsidR="00C71D44" w:rsidRPr="00C71D44" w:rsidRDefault="00C71D44" w:rsidP="00253414">
      <w:pPr>
        <w:pStyle w:val="FootnoteText"/>
        <w:rPr>
          <w:rFonts w:ascii="Times New Roman" w:hAnsi="Times New Roman" w:cs="Times New Roman"/>
          <w:sz w:val="20"/>
          <w:szCs w:val="20"/>
        </w:rPr>
      </w:pPr>
      <w:r w:rsidRPr="001C6037">
        <w:rPr>
          <w:rStyle w:val="FootnoteReference"/>
          <w:rFonts w:ascii="Times New Roman" w:hAnsi="Times New Roman" w:cs="Times New Roman"/>
          <w:sz w:val="20"/>
          <w:szCs w:val="20"/>
        </w:rPr>
        <w:footnoteRef/>
      </w:r>
      <w:r w:rsidR="001C6037">
        <w:rPr>
          <w:rFonts w:ascii="Times New Roman" w:hAnsi="Times New Roman" w:cs="Times New Roman"/>
          <w:sz w:val="20"/>
          <w:szCs w:val="20"/>
        </w:rPr>
        <w:t xml:space="preserve"> </w:t>
      </w:r>
      <w:r w:rsidR="0044077C">
        <w:rPr>
          <w:rFonts w:ascii="Times New Roman" w:hAnsi="Times New Roman" w:cs="Times New Roman"/>
          <w:sz w:val="20"/>
          <w:szCs w:val="20"/>
        </w:rPr>
        <w:t xml:space="preserve">‘The Critic as Artist’, in </w:t>
      </w:r>
      <w:r w:rsidR="006D667D">
        <w:rPr>
          <w:rFonts w:ascii="Times New Roman" w:hAnsi="Times New Roman" w:cs="Times New Roman"/>
          <w:sz w:val="20"/>
          <w:szCs w:val="20"/>
        </w:rPr>
        <w:t>Wilde (</w:t>
      </w:r>
      <w:r w:rsidR="006574AB">
        <w:rPr>
          <w:rFonts w:ascii="Times New Roman" w:hAnsi="Times New Roman" w:cs="Times New Roman"/>
          <w:sz w:val="20"/>
          <w:szCs w:val="20"/>
        </w:rPr>
        <w:t>1990</w:t>
      </w:r>
      <w:r w:rsidR="006D667D">
        <w:rPr>
          <w:rFonts w:ascii="Times New Roman" w:hAnsi="Times New Roman" w:cs="Times New Roman"/>
          <w:sz w:val="20"/>
          <w:szCs w:val="20"/>
        </w:rPr>
        <w:t>), 1012</w:t>
      </w:r>
      <w:r w:rsidR="009C4F2B">
        <w:rPr>
          <w:rFonts w:ascii="Times New Roman" w:hAnsi="Times New Roman" w:cs="Times New Roman"/>
          <w:sz w:val="20"/>
          <w:szCs w:val="20"/>
        </w:rPr>
        <w:t>-13</w:t>
      </w:r>
      <w:r w:rsidR="006D667D">
        <w:rPr>
          <w:rFonts w:ascii="Times New Roman" w:hAnsi="Times New Roman" w:cs="Times New Roman"/>
          <w:sz w:val="20"/>
          <w:szCs w:val="20"/>
        </w:rPr>
        <w:t xml:space="preserve">. </w:t>
      </w:r>
    </w:p>
  </w:footnote>
  <w:footnote w:id="16">
    <w:p w14:paraId="41608413" w14:textId="70D74828"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00A75F0C">
        <w:rPr>
          <w:rFonts w:ascii="Times New Roman" w:hAnsi="Times New Roman" w:cs="Times New Roman"/>
          <w:sz w:val="20"/>
          <w:szCs w:val="20"/>
          <w:lang w:eastAsia="en-GB"/>
        </w:rPr>
        <w:t xml:space="preserve">Wilde </w:t>
      </w:r>
      <w:r w:rsidRPr="00C71D44">
        <w:rPr>
          <w:rFonts w:ascii="Times New Roman" w:hAnsi="Times New Roman" w:cs="Times New Roman"/>
          <w:sz w:val="20"/>
          <w:szCs w:val="20"/>
          <w:lang w:eastAsia="en-GB"/>
        </w:rPr>
        <w:t>(</w:t>
      </w:r>
      <w:r w:rsidR="00A37515">
        <w:rPr>
          <w:rFonts w:ascii="Times New Roman" w:hAnsi="Times New Roman" w:cs="Times New Roman"/>
          <w:sz w:val="20"/>
          <w:szCs w:val="20"/>
          <w:lang w:eastAsia="en-GB"/>
        </w:rPr>
        <w:t>1962),</w:t>
      </w:r>
      <w:r w:rsidRPr="00C71D44">
        <w:rPr>
          <w:rFonts w:ascii="Times New Roman" w:hAnsi="Times New Roman" w:cs="Times New Roman"/>
          <w:sz w:val="20"/>
          <w:szCs w:val="20"/>
          <w:lang w:eastAsia="en-GB"/>
        </w:rPr>
        <w:t xml:space="preserve"> 310.</w:t>
      </w:r>
      <w:r w:rsidRPr="00C71D44">
        <w:rPr>
          <w:rFonts w:ascii="Times New Roman" w:hAnsi="Times New Roman" w:cs="Times New Roman"/>
          <w:sz w:val="20"/>
          <w:szCs w:val="20"/>
        </w:rPr>
        <w:t xml:space="preserve"> </w:t>
      </w:r>
      <w:r w:rsidRPr="00C71D44">
        <w:rPr>
          <w:rFonts w:ascii="Times New Roman" w:hAnsi="Times New Roman" w:cs="Times New Roman"/>
          <w:i/>
          <w:sz w:val="20"/>
          <w:szCs w:val="20"/>
        </w:rPr>
        <w:t>Strafford</w:t>
      </w:r>
      <w:r w:rsidRPr="00C71D44">
        <w:rPr>
          <w:rFonts w:ascii="Times New Roman" w:hAnsi="Times New Roman" w:cs="Times New Roman"/>
          <w:sz w:val="20"/>
          <w:szCs w:val="20"/>
        </w:rPr>
        <w:t xml:space="preserve"> was performed </w:t>
      </w:r>
      <w:r w:rsidRPr="00C71D44">
        <w:rPr>
          <w:rFonts w:ascii="Times New Roman" w:hAnsi="Times New Roman" w:cs="Times New Roman"/>
          <w:sz w:val="20"/>
          <w:szCs w:val="20"/>
          <w:lang w:eastAsia="en-GB"/>
        </w:rPr>
        <w:t xml:space="preserve">by the </w:t>
      </w:r>
      <w:r w:rsidRPr="00C71D44">
        <w:rPr>
          <w:rFonts w:ascii="Times New Roman" w:hAnsi="Times New Roman" w:cs="Times New Roman"/>
          <w:iCs/>
          <w:sz w:val="20"/>
          <w:szCs w:val="20"/>
        </w:rPr>
        <w:t xml:space="preserve">Oxford University Dramatic Society (OUDS) in February 1890, with H. B. Irving (son of the tragedian Henry Irving) in the main part. </w:t>
      </w:r>
    </w:p>
  </w:footnote>
  <w:footnote w:id="17">
    <w:p w14:paraId="2EB7A8FE" w14:textId="2AF3ECC8"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Pr="00C71D44">
        <w:rPr>
          <w:rFonts w:ascii="Times New Roman" w:hAnsi="Times New Roman" w:cs="Times New Roman"/>
          <w:sz w:val="20"/>
          <w:szCs w:val="20"/>
          <w:lang w:eastAsia="en-GB"/>
        </w:rPr>
        <w:t>Riley</w:t>
      </w:r>
      <w:r w:rsidR="00A37515">
        <w:rPr>
          <w:rFonts w:ascii="Times New Roman" w:hAnsi="Times New Roman" w:cs="Times New Roman"/>
          <w:sz w:val="20"/>
          <w:szCs w:val="20"/>
          <w:lang w:eastAsia="en-GB"/>
        </w:rPr>
        <w:t xml:space="preserve"> </w:t>
      </w:r>
      <w:r w:rsidRPr="00C71D44">
        <w:rPr>
          <w:rFonts w:ascii="Times New Roman" w:hAnsi="Times New Roman" w:cs="Times New Roman"/>
          <w:sz w:val="20"/>
          <w:szCs w:val="20"/>
          <w:lang w:eastAsia="en-GB"/>
        </w:rPr>
        <w:t>(</w:t>
      </w:r>
      <w:r w:rsidR="00A37515">
        <w:rPr>
          <w:rFonts w:ascii="Times New Roman" w:hAnsi="Times New Roman" w:cs="Times New Roman"/>
          <w:sz w:val="20"/>
          <w:szCs w:val="20"/>
          <w:lang w:eastAsia="en-GB"/>
        </w:rPr>
        <w:t xml:space="preserve">2008), 182 and </w:t>
      </w:r>
      <w:r w:rsidRPr="00C71D44">
        <w:rPr>
          <w:rFonts w:ascii="Times New Roman" w:hAnsi="Times New Roman" w:cs="Times New Roman"/>
          <w:sz w:val="20"/>
          <w:szCs w:val="20"/>
          <w:lang w:eastAsia="en-GB"/>
        </w:rPr>
        <w:t xml:space="preserve">187. </w:t>
      </w:r>
    </w:p>
  </w:footnote>
  <w:footnote w:id="18">
    <w:p w14:paraId="56DAD4D0" w14:textId="5A768EED" w:rsidR="00C71D44" w:rsidRPr="00C71D44" w:rsidRDefault="00C71D44" w:rsidP="00253414">
      <w:pPr>
        <w:pStyle w:val="FootnoteText"/>
        <w:rPr>
          <w:rFonts w:ascii="Times New Roman" w:hAnsi="Times New Roman" w:cs="Times New Roman"/>
          <w:sz w:val="20"/>
          <w:szCs w:val="20"/>
          <w:highlight w:val="yellow"/>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Pr="00C71D44">
        <w:rPr>
          <w:rFonts w:ascii="Times New Roman" w:hAnsi="Times New Roman" w:cs="Times New Roman"/>
          <w:sz w:val="20"/>
          <w:szCs w:val="20"/>
          <w:lang w:eastAsia="en-GB"/>
        </w:rPr>
        <w:t>McCusker</w:t>
      </w:r>
      <w:r w:rsidR="00A37515">
        <w:rPr>
          <w:rFonts w:ascii="Times New Roman" w:hAnsi="Times New Roman" w:cs="Times New Roman"/>
          <w:sz w:val="20"/>
          <w:szCs w:val="20"/>
          <w:lang w:eastAsia="en-GB"/>
        </w:rPr>
        <w:t xml:space="preserve"> </w:t>
      </w:r>
      <w:r w:rsidRPr="00C71D44">
        <w:rPr>
          <w:rFonts w:ascii="Times New Roman" w:hAnsi="Times New Roman" w:cs="Times New Roman"/>
          <w:sz w:val="20"/>
          <w:szCs w:val="20"/>
          <w:lang w:eastAsia="en-GB"/>
        </w:rPr>
        <w:t>(1984), 783-96.</w:t>
      </w:r>
    </w:p>
  </w:footnote>
  <w:footnote w:id="19">
    <w:p w14:paraId="6CD60298" w14:textId="6A53C30F" w:rsidR="00F83E8F" w:rsidRPr="00FA5208" w:rsidRDefault="00F83E8F" w:rsidP="00F83E8F">
      <w:pPr>
        <w:pStyle w:val="FootnoteText"/>
        <w:rPr>
          <w:rFonts w:ascii="Times New Roman" w:hAnsi="Times New Roman" w:cs="Times New Roman"/>
          <w:sz w:val="20"/>
          <w:szCs w:val="20"/>
          <w:lang w:val="en-GB"/>
        </w:rPr>
      </w:pPr>
      <w:r w:rsidRPr="00FA5208">
        <w:rPr>
          <w:rStyle w:val="FootnoteReference"/>
          <w:rFonts w:ascii="Times New Roman" w:hAnsi="Times New Roman" w:cs="Times New Roman"/>
          <w:sz w:val="20"/>
          <w:szCs w:val="20"/>
        </w:rPr>
        <w:footnoteRef/>
      </w:r>
      <w:r w:rsidRPr="00FA5208">
        <w:rPr>
          <w:rFonts w:ascii="Times New Roman" w:hAnsi="Times New Roman" w:cs="Times New Roman"/>
          <w:sz w:val="20"/>
          <w:szCs w:val="20"/>
        </w:rPr>
        <w:t xml:space="preserve"> </w:t>
      </w:r>
      <w:r w:rsidRPr="00FA5208">
        <w:rPr>
          <w:rFonts w:ascii="Times New Roman" w:hAnsi="Times New Roman" w:cs="Times New Roman"/>
          <w:sz w:val="20"/>
          <w:szCs w:val="20"/>
          <w:lang w:val="en-GB"/>
        </w:rPr>
        <w:t xml:space="preserve">Michael Silk comments that </w:t>
      </w:r>
      <w:r>
        <w:rPr>
          <w:rFonts w:ascii="Times New Roman" w:hAnsi="Times New Roman" w:cs="Times New Roman"/>
          <w:sz w:val="20"/>
          <w:szCs w:val="20"/>
          <w:lang w:val="en-GB"/>
        </w:rPr>
        <w:t xml:space="preserve">‘Euripides, the great experimenter, holds a special interest for Aristophanes, beyond all other tragedians, precisely because he is an experimenter … uniquely committed to the definition, or redefinition, of his own </w:t>
      </w:r>
      <w:r w:rsidR="0044077C">
        <w:rPr>
          <w:rFonts w:ascii="Times New Roman" w:hAnsi="Times New Roman" w:cs="Times New Roman"/>
          <w:sz w:val="20"/>
          <w:szCs w:val="20"/>
          <w:lang w:val="en-GB"/>
        </w:rPr>
        <w:t>art’</w:t>
      </w:r>
      <w:r>
        <w:rPr>
          <w:rFonts w:ascii="Times New Roman" w:hAnsi="Times New Roman" w:cs="Times New Roman"/>
          <w:sz w:val="20"/>
          <w:szCs w:val="20"/>
          <w:lang w:val="en-GB"/>
        </w:rPr>
        <w:t xml:space="preserve"> </w:t>
      </w:r>
      <w:r w:rsidR="0044077C">
        <w:rPr>
          <w:rFonts w:ascii="Times New Roman" w:hAnsi="Times New Roman" w:cs="Times New Roman"/>
          <w:sz w:val="20"/>
          <w:szCs w:val="20"/>
          <w:lang w:val="en-GB"/>
        </w:rPr>
        <w:t>(</w:t>
      </w:r>
      <w:r>
        <w:rPr>
          <w:rFonts w:ascii="Times New Roman" w:hAnsi="Times New Roman" w:cs="Times New Roman"/>
          <w:sz w:val="20"/>
          <w:szCs w:val="20"/>
          <w:lang w:val="en-GB"/>
        </w:rPr>
        <w:t>Silk (</w:t>
      </w:r>
      <w:r w:rsidR="00530FDA">
        <w:rPr>
          <w:rFonts w:ascii="Times New Roman" w:hAnsi="Times New Roman" w:cs="Times New Roman"/>
          <w:sz w:val="20"/>
          <w:szCs w:val="20"/>
          <w:lang w:val="en-GB"/>
        </w:rPr>
        <w:t>2002), 52</w:t>
      </w:r>
      <w:r w:rsidR="0044077C">
        <w:rPr>
          <w:rFonts w:ascii="Times New Roman" w:hAnsi="Times New Roman" w:cs="Times New Roman"/>
          <w:sz w:val="20"/>
          <w:szCs w:val="20"/>
          <w:lang w:val="en-GB"/>
        </w:rPr>
        <w:t>)</w:t>
      </w:r>
      <w:r w:rsidR="00530FDA">
        <w:rPr>
          <w:rFonts w:ascii="Times New Roman" w:hAnsi="Times New Roman" w:cs="Times New Roman"/>
          <w:sz w:val="20"/>
          <w:szCs w:val="20"/>
          <w:lang w:val="en-GB"/>
        </w:rPr>
        <w:t xml:space="preserve">. </w:t>
      </w:r>
    </w:p>
  </w:footnote>
  <w:footnote w:id="20">
    <w:p w14:paraId="242326C7" w14:textId="6BDFF236" w:rsidR="00C71D44" w:rsidRPr="00C71D44" w:rsidRDefault="00C71D44" w:rsidP="00253414">
      <w:pPr>
        <w:pStyle w:val="FootnoteText"/>
        <w:rPr>
          <w:rFonts w:ascii="Times New Roman" w:hAnsi="Times New Roman" w:cs="Times New Roman"/>
          <w:sz w:val="20"/>
          <w:szCs w:val="20"/>
        </w:rPr>
      </w:pPr>
      <w:r w:rsidRPr="00E93616">
        <w:rPr>
          <w:rStyle w:val="FootnoteReference"/>
          <w:rFonts w:ascii="Times New Roman" w:hAnsi="Times New Roman" w:cs="Times New Roman"/>
          <w:sz w:val="20"/>
          <w:szCs w:val="20"/>
        </w:rPr>
        <w:footnoteRef/>
      </w:r>
      <w:r w:rsidRPr="00E93616">
        <w:rPr>
          <w:rFonts w:ascii="Times New Roman" w:hAnsi="Times New Roman" w:cs="Times New Roman"/>
          <w:sz w:val="20"/>
          <w:szCs w:val="20"/>
        </w:rPr>
        <w:t xml:space="preserve"> Browning</w:t>
      </w:r>
      <w:r w:rsidR="00AA4834" w:rsidRPr="00E93616">
        <w:rPr>
          <w:rFonts w:ascii="Times New Roman" w:hAnsi="Times New Roman" w:cs="Times New Roman"/>
          <w:sz w:val="20"/>
          <w:szCs w:val="20"/>
        </w:rPr>
        <w:t xml:space="preserve"> </w:t>
      </w:r>
      <w:r w:rsidRPr="00E93616">
        <w:rPr>
          <w:rFonts w:ascii="Times New Roman" w:hAnsi="Times New Roman" w:cs="Times New Roman"/>
          <w:sz w:val="20"/>
          <w:szCs w:val="20"/>
        </w:rPr>
        <w:t>(1981)</w:t>
      </w:r>
      <w:r w:rsidR="00CB4F97">
        <w:rPr>
          <w:rFonts w:ascii="Times New Roman" w:hAnsi="Times New Roman" w:cs="Times New Roman"/>
          <w:sz w:val="20"/>
          <w:szCs w:val="20"/>
        </w:rPr>
        <w:t>,</w:t>
      </w:r>
      <w:r w:rsidR="00E93616" w:rsidRPr="00E93616">
        <w:rPr>
          <w:rFonts w:ascii="Times New Roman" w:hAnsi="Times New Roman" w:cs="Times New Roman"/>
          <w:sz w:val="20"/>
          <w:szCs w:val="20"/>
        </w:rPr>
        <w:t xml:space="preserve"> </w:t>
      </w:r>
      <w:r w:rsidR="0044077C">
        <w:rPr>
          <w:rFonts w:ascii="Times New Roman" w:hAnsi="Times New Roman" w:cs="Times New Roman"/>
          <w:sz w:val="20"/>
          <w:szCs w:val="20"/>
        </w:rPr>
        <w:t>2</w:t>
      </w:r>
      <w:r w:rsidR="00CB4F97">
        <w:rPr>
          <w:rFonts w:ascii="Times New Roman" w:hAnsi="Times New Roman" w:cs="Times New Roman"/>
          <w:sz w:val="20"/>
          <w:szCs w:val="20"/>
        </w:rPr>
        <w:t>:</w:t>
      </w:r>
      <w:r w:rsidR="000954E9">
        <w:rPr>
          <w:rFonts w:ascii="Times New Roman" w:hAnsi="Times New Roman" w:cs="Times New Roman"/>
          <w:sz w:val="20"/>
          <w:szCs w:val="20"/>
        </w:rPr>
        <w:t xml:space="preserve"> </w:t>
      </w:r>
      <w:r w:rsidR="00E93616" w:rsidRPr="00E93616">
        <w:rPr>
          <w:rFonts w:ascii="Times New Roman" w:hAnsi="Times New Roman" w:cs="Times New Roman"/>
          <w:sz w:val="20"/>
          <w:szCs w:val="20"/>
        </w:rPr>
        <w:t>208</w:t>
      </w:r>
      <w:r w:rsidRPr="00E93616">
        <w:rPr>
          <w:rFonts w:ascii="Times New Roman" w:hAnsi="Times New Roman" w:cs="Times New Roman"/>
          <w:sz w:val="20"/>
          <w:szCs w:val="20"/>
        </w:rPr>
        <w:t xml:space="preserve">. </w:t>
      </w:r>
    </w:p>
  </w:footnote>
  <w:footnote w:id="21">
    <w:p w14:paraId="5DDB8F4D" w14:textId="783E00D9" w:rsidR="007A57BC" w:rsidRPr="007A57BC" w:rsidRDefault="007A57BC">
      <w:pPr>
        <w:pStyle w:val="FootnoteText"/>
        <w:rPr>
          <w:rFonts w:ascii="Times New Roman" w:hAnsi="Times New Roman" w:cs="Times New Roman"/>
          <w:sz w:val="20"/>
          <w:szCs w:val="20"/>
          <w:lang w:val="en-GB"/>
        </w:rPr>
      </w:pPr>
      <w:r w:rsidRPr="007A57BC">
        <w:rPr>
          <w:rStyle w:val="FootnoteReference"/>
          <w:rFonts w:ascii="Times New Roman" w:hAnsi="Times New Roman" w:cs="Times New Roman"/>
          <w:sz w:val="20"/>
          <w:szCs w:val="20"/>
        </w:rPr>
        <w:footnoteRef/>
      </w:r>
      <w:r w:rsidRPr="007A57BC">
        <w:rPr>
          <w:rFonts w:ascii="Times New Roman" w:hAnsi="Times New Roman" w:cs="Times New Roman"/>
          <w:sz w:val="20"/>
          <w:szCs w:val="20"/>
        </w:rPr>
        <w:t xml:space="preserve"> </w:t>
      </w:r>
      <w:r w:rsidRPr="007A57BC">
        <w:rPr>
          <w:rFonts w:ascii="Times New Roman" w:hAnsi="Times New Roman" w:cs="Times New Roman"/>
          <w:sz w:val="20"/>
          <w:szCs w:val="20"/>
          <w:lang w:val="en-GB"/>
        </w:rPr>
        <w:t xml:space="preserve">Ibid. </w:t>
      </w:r>
      <w:r>
        <w:rPr>
          <w:rFonts w:ascii="Times New Roman" w:hAnsi="Times New Roman" w:cs="Times New Roman"/>
          <w:sz w:val="20"/>
          <w:szCs w:val="20"/>
          <w:lang w:val="en-GB"/>
        </w:rPr>
        <w:t>2: 316.</w:t>
      </w:r>
    </w:p>
  </w:footnote>
  <w:footnote w:id="22">
    <w:p w14:paraId="73935364" w14:textId="17B93914"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00AA4834">
        <w:rPr>
          <w:rFonts w:ascii="Times New Roman" w:hAnsi="Times New Roman" w:cs="Times New Roman"/>
          <w:sz w:val="20"/>
          <w:szCs w:val="20"/>
        </w:rPr>
        <w:t xml:space="preserve"> </w:t>
      </w:r>
      <w:r w:rsidRPr="00C71D44">
        <w:rPr>
          <w:rFonts w:ascii="Times New Roman" w:hAnsi="Times New Roman" w:cs="Times New Roman"/>
          <w:sz w:val="20"/>
          <w:szCs w:val="20"/>
          <w:lang w:eastAsia="en-GB"/>
        </w:rPr>
        <w:t>Sillars</w:t>
      </w:r>
      <w:r w:rsidR="00AA4834">
        <w:rPr>
          <w:rFonts w:ascii="Times New Roman" w:hAnsi="Times New Roman" w:cs="Times New Roman"/>
          <w:sz w:val="20"/>
          <w:szCs w:val="20"/>
          <w:lang w:eastAsia="en-GB"/>
        </w:rPr>
        <w:t xml:space="preserve"> </w:t>
      </w:r>
      <w:r w:rsidRPr="00C71D44">
        <w:rPr>
          <w:rFonts w:ascii="Times New Roman" w:hAnsi="Times New Roman" w:cs="Times New Roman"/>
          <w:sz w:val="20"/>
          <w:szCs w:val="20"/>
          <w:lang w:eastAsia="en-GB"/>
        </w:rPr>
        <w:t>(</w:t>
      </w:r>
      <w:r w:rsidR="00AA4834">
        <w:rPr>
          <w:rFonts w:ascii="Times New Roman" w:hAnsi="Times New Roman" w:cs="Times New Roman"/>
          <w:sz w:val="20"/>
          <w:szCs w:val="20"/>
          <w:lang w:eastAsia="en-GB"/>
        </w:rPr>
        <w:t xml:space="preserve">2013), </w:t>
      </w:r>
      <w:r w:rsidRPr="00C71D44">
        <w:rPr>
          <w:rFonts w:ascii="Times New Roman" w:hAnsi="Times New Roman" w:cs="Times New Roman"/>
          <w:sz w:val="20"/>
          <w:szCs w:val="20"/>
          <w:lang w:eastAsia="en-GB"/>
        </w:rPr>
        <w:t>2.</w:t>
      </w:r>
    </w:p>
  </w:footnote>
  <w:footnote w:id="23">
    <w:p w14:paraId="75F31EE2" w14:textId="2EECA2A2"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Pr="00C71D44">
        <w:rPr>
          <w:rFonts w:ascii="Times New Roman" w:hAnsi="Times New Roman" w:cs="Times New Roman"/>
          <w:sz w:val="20"/>
          <w:szCs w:val="20"/>
          <w:lang w:eastAsia="en-GB"/>
        </w:rPr>
        <w:t xml:space="preserve">Wallace (2013), </w:t>
      </w:r>
      <w:r w:rsidR="00AA4834">
        <w:rPr>
          <w:rFonts w:ascii="Times New Roman" w:hAnsi="Times New Roman" w:cs="Times New Roman"/>
          <w:sz w:val="20"/>
          <w:szCs w:val="20"/>
          <w:lang w:eastAsia="en-GB"/>
        </w:rPr>
        <w:t xml:space="preserve">201-24, at </w:t>
      </w:r>
      <w:r w:rsidRPr="00C71D44">
        <w:rPr>
          <w:rFonts w:ascii="Times New Roman" w:hAnsi="Times New Roman" w:cs="Times New Roman"/>
          <w:sz w:val="20"/>
          <w:szCs w:val="20"/>
          <w:lang w:eastAsia="en-GB"/>
        </w:rPr>
        <w:t xml:space="preserve">206. </w:t>
      </w:r>
    </w:p>
  </w:footnote>
  <w:footnote w:id="24">
    <w:p w14:paraId="0AF4B22D" w14:textId="5F323D01"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Pr="00C71D44">
        <w:rPr>
          <w:rFonts w:ascii="Times New Roman" w:hAnsi="Times New Roman" w:cs="Times New Roman"/>
          <w:sz w:val="20"/>
          <w:szCs w:val="20"/>
          <w:lang w:eastAsia="en-GB"/>
        </w:rPr>
        <w:t>Dewar-Watson</w:t>
      </w:r>
      <w:r w:rsidR="00AA4834">
        <w:rPr>
          <w:rFonts w:ascii="Times New Roman" w:hAnsi="Times New Roman" w:cs="Times New Roman"/>
          <w:sz w:val="20"/>
          <w:szCs w:val="20"/>
          <w:lang w:eastAsia="en-GB"/>
        </w:rPr>
        <w:t xml:space="preserve"> </w:t>
      </w:r>
      <w:r w:rsidRPr="00C71D44">
        <w:rPr>
          <w:rFonts w:ascii="Times New Roman" w:hAnsi="Times New Roman" w:cs="Times New Roman"/>
          <w:sz w:val="20"/>
          <w:szCs w:val="20"/>
          <w:lang w:eastAsia="en-GB"/>
        </w:rPr>
        <w:t>(2009),</w:t>
      </w:r>
      <w:r w:rsidR="00AA4834">
        <w:rPr>
          <w:rFonts w:ascii="Times New Roman" w:hAnsi="Times New Roman" w:cs="Times New Roman"/>
          <w:sz w:val="20"/>
          <w:szCs w:val="20"/>
          <w:lang w:eastAsia="en-GB"/>
        </w:rPr>
        <w:t xml:space="preserve"> 73-80,</w:t>
      </w:r>
      <w:r w:rsidRPr="00C71D44">
        <w:rPr>
          <w:rFonts w:ascii="Times New Roman" w:hAnsi="Times New Roman" w:cs="Times New Roman"/>
          <w:sz w:val="20"/>
          <w:szCs w:val="20"/>
          <w:lang w:eastAsia="en-GB"/>
        </w:rPr>
        <w:t xml:space="preserve"> </w:t>
      </w:r>
      <w:r w:rsidR="00AA4834">
        <w:rPr>
          <w:rFonts w:ascii="Times New Roman" w:hAnsi="Times New Roman" w:cs="Times New Roman"/>
          <w:sz w:val="20"/>
          <w:szCs w:val="20"/>
          <w:lang w:eastAsia="en-GB"/>
        </w:rPr>
        <w:t xml:space="preserve">at </w:t>
      </w:r>
      <w:r w:rsidRPr="00C71D44">
        <w:rPr>
          <w:rFonts w:ascii="Times New Roman" w:hAnsi="Times New Roman" w:cs="Times New Roman"/>
          <w:sz w:val="20"/>
          <w:szCs w:val="20"/>
          <w:lang w:eastAsia="en-GB"/>
        </w:rPr>
        <w:t xml:space="preserve">74. </w:t>
      </w:r>
    </w:p>
  </w:footnote>
  <w:footnote w:id="25">
    <w:p w14:paraId="68641561" w14:textId="28139CD9" w:rsidR="00C71D44" w:rsidRPr="00C71D44" w:rsidRDefault="00C71D44" w:rsidP="00253414">
      <w:pPr>
        <w:pStyle w:val="FootnoteText"/>
        <w:rPr>
          <w:rFonts w:ascii="Times New Roman" w:hAnsi="Times New Roman" w:cs="Times New Roman"/>
          <w:sz w:val="20"/>
          <w:szCs w:val="20"/>
          <w:u w:val="single"/>
        </w:rPr>
      </w:pPr>
      <w:r w:rsidRPr="00C71D44">
        <w:rPr>
          <w:rStyle w:val="FootnoteReference"/>
          <w:rFonts w:ascii="Times New Roman" w:hAnsi="Times New Roman" w:cs="Times New Roman"/>
          <w:sz w:val="20"/>
          <w:szCs w:val="20"/>
        </w:rPr>
        <w:footnoteRef/>
      </w:r>
      <w:r w:rsidR="005F0C9B">
        <w:rPr>
          <w:rFonts w:ascii="Times New Roman" w:hAnsi="Times New Roman" w:cs="Times New Roman"/>
          <w:sz w:val="20"/>
          <w:szCs w:val="20"/>
        </w:rPr>
        <w:t xml:space="preserve"> </w:t>
      </w:r>
      <w:r w:rsidRPr="00C71D44">
        <w:rPr>
          <w:rFonts w:ascii="Times New Roman" w:hAnsi="Times New Roman" w:cs="Times New Roman"/>
          <w:sz w:val="20"/>
          <w:szCs w:val="20"/>
        </w:rPr>
        <w:t>Goldberg</w:t>
      </w:r>
      <w:r w:rsidR="005F0C9B">
        <w:rPr>
          <w:rFonts w:ascii="Times New Roman" w:hAnsi="Times New Roman" w:cs="Times New Roman"/>
          <w:sz w:val="20"/>
          <w:szCs w:val="20"/>
        </w:rPr>
        <w:t xml:space="preserve"> (1980),</w:t>
      </w:r>
      <w:r w:rsidRPr="00C71D44">
        <w:rPr>
          <w:rFonts w:ascii="Times New Roman" w:hAnsi="Times New Roman" w:cs="Times New Roman"/>
          <w:iCs/>
          <w:sz w:val="20"/>
          <w:szCs w:val="20"/>
        </w:rPr>
        <w:t xml:space="preserve"> 61. Goldberg lists Terence’s </w:t>
      </w:r>
      <w:r w:rsidRPr="00C71D44">
        <w:rPr>
          <w:rFonts w:ascii="Times New Roman" w:hAnsi="Times New Roman" w:cs="Times New Roman"/>
          <w:i/>
          <w:iCs/>
          <w:sz w:val="20"/>
          <w:szCs w:val="20"/>
        </w:rPr>
        <w:t>Andria, Heauton Timorumenos</w:t>
      </w:r>
      <w:r w:rsidR="005F0C9B">
        <w:rPr>
          <w:rFonts w:ascii="Times New Roman" w:hAnsi="Times New Roman" w:cs="Times New Roman"/>
          <w:iCs/>
          <w:sz w:val="20"/>
          <w:szCs w:val="20"/>
        </w:rPr>
        <w:t>,</w:t>
      </w:r>
      <w:r w:rsidRPr="00C71D44">
        <w:rPr>
          <w:rFonts w:ascii="Times New Roman" w:hAnsi="Times New Roman" w:cs="Times New Roman"/>
          <w:iCs/>
          <w:sz w:val="20"/>
          <w:szCs w:val="20"/>
        </w:rPr>
        <w:t xml:space="preserve"> and </w:t>
      </w:r>
      <w:r w:rsidRPr="00C71D44">
        <w:rPr>
          <w:rFonts w:ascii="Times New Roman" w:hAnsi="Times New Roman" w:cs="Times New Roman"/>
          <w:i/>
          <w:iCs/>
          <w:sz w:val="20"/>
          <w:szCs w:val="20"/>
        </w:rPr>
        <w:t xml:space="preserve">Eunuchus </w:t>
      </w:r>
      <w:r w:rsidRPr="00C71D44">
        <w:rPr>
          <w:rFonts w:ascii="Times New Roman" w:hAnsi="Times New Roman" w:cs="Times New Roman"/>
          <w:iCs/>
          <w:sz w:val="20"/>
          <w:szCs w:val="20"/>
        </w:rPr>
        <w:t xml:space="preserve">(all based on plays by Menander) as examples of plays in which marriages are made possible by late recognitions. </w:t>
      </w:r>
    </w:p>
  </w:footnote>
  <w:footnote w:id="26">
    <w:p w14:paraId="6909284E" w14:textId="77777777" w:rsidR="0040297C" w:rsidRPr="00C71D44" w:rsidRDefault="0040297C" w:rsidP="0040297C">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Pr="00C71D44">
        <w:rPr>
          <w:rFonts w:ascii="Times New Roman" w:hAnsi="Times New Roman" w:cs="Times New Roman"/>
          <w:sz w:val="20"/>
          <w:szCs w:val="20"/>
          <w:lang w:eastAsia="en-GB"/>
        </w:rPr>
        <w:t>Traill</w:t>
      </w:r>
      <w:r>
        <w:rPr>
          <w:rFonts w:ascii="Times New Roman" w:hAnsi="Times New Roman" w:cs="Times New Roman"/>
          <w:sz w:val="20"/>
          <w:szCs w:val="20"/>
          <w:lang w:eastAsia="en-GB"/>
        </w:rPr>
        <w:t xml:space="preserve"> </w:t>
      </w:r>
      <w:r w:rsidRPr="00C71D44">
        <w:rPr>
          <w:rFonts w:ascii="Times New Roman" w:hAnsi="Times New Roman" w:cs="Times New Roman"/>
          <w:sz w:val="20"/>
          <w:szCs w:val="20"/>
          <w:lang w:eastAsia="en-GB"/>
        </w:rPr>
        <w:t>(</w:t>
      </w:r>
      <w:r>
        <w:rPr>
          <w:rFonts w:ascii="Times New Roman" w:hAnsi="Times New Roman" w:cs="Times New Roman"/>
          <w:sz w:val="20"/>
          <w:szCs w:val="20"/>
          <w:lang w:eastAsia="en-GB"/>
        </w:rPr>
        <w:t>2008),</w:t>
      </w:r>
      <w:r w:rsidRPr="00C71D44">
        <w:rPr>
          <w:rFonts w:ascii="Times New Roman" w:hAnsi="Times New Roman" w:cs="Times New Roman"/>
          <w:sz w:val="20"/>
          <w:szCs w:val="20"/>
          <w:lang w:eastAsia="en-GB"/>
        </w:rPr>
        <w:t xml:space="preserve"> 2.</w:t>
      </w:r>
    </w:p>
  </w:footnote>
  <w:footnote w:id="27">
    <w:p w14:paraId="6E8A802C" w14:textId="77777777" w:rsidR="00CC5AC5" w:rsidRPr="00C71D44" w:rsidRDefault="00CC5AC5" w:rsidP="00CC5AC5">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Goldberg</w:t>
      </w:r>
      <w:r>
        <w:rPr>
          <w:rFonts w:ascii="Times New Roman" w:hAnsi="Times New Roman" w:cs="Times New Roman"/>
          <w:sz w:val="20"/>
          <w:szCs w:val="20"/>
        </w:rPr>
        <w:t xml:space="preserve"> (1980), 59. </w:t>
      </w:r>
      <w:r w:rsidRPr="00C71D44">
        <w:rPr>
          <w:rFonts w:ascii="Times New Roman" w:hAnsi="Times New Roman" w:cs="Times New Roman"/>
          <w:sz w:val="20"/>
          <w:szCs w:val="20"/>
        </w:rPr>
        <w:t xml:space="preserve">Goldberg also discusses the parodic appropriation of the recognition scene for comedy in Aristophanes’ </w:t>
      </w:r>
      <w:r w:rsidRPr="00C71D44">
        <w:rPr>
          <w:rFonts w:ascii="Times New Roman" w:hAnsi="Times New Roman" w:cs="Times New Roman"/>
          <w:i/>
          <w:sz w:val="20"/>
          <w:szCs w:val="20"/>
        </w:rPr>
        <w:t xml:space="preserve">The Knights, </w:t>
      </w:r>
      <w:r w:rsidRPr="00C71D44">
        <w:rPr>
          <w:rFonts w:ascii="Times New Roman" w:hAnsi="Times New Roman" w:cs="Times New Roman"/>
          <w:sz w:val="20"/>
          <w:szCs w:val="20"/>
        </w:rPr>
        <w:t>a scene that ends in sep</w:t>
      </w:r>
      <w:r>
        <w:rPr>
          <w:rFonts w:ascii="Times New Roman" w:hAnsi="Times New Roman" w:cs="Times New Roman"/>
          <w:sz w:val="20"/>
          <w:szCs w:val="20"/>
        </w:rPr>
        <w:t>aration rather than reunion (</w:t>
      </w:r>
      <w:r w:rsidRPr="00C71D44">
        <w:rPr>
          <w:rFonts w:ascii="Times New Roman" w:hAnsi="Times New Roman" w:cs="Times New Roman"/>
          <w:sz w:val="20"/>
          <w:szCs w:val="20"/>
        </w:rPr>
        <w:t xml:space="preserve">60). </w:t>
      </w:r>
    </w:p>
  </w:footnote>
  <w:footnote w:id="28">
    <w:p w14:paraId="52641291" w14:textId="77777777" w:rsidR="00CC5AC5" w:rsidRPr="00C71D44" w:rsidRDefault="00CC5AC5" w:rsidP="00CC5AC5">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Pr>
          <w:rFonts w:ascii="Times New Roman" w:hAnsi="Times New Roman" w:cs="Times New Roman"/>
          <w:sz w:val="20"/>
          <w:szCs w:val="20"/>
          <w:lang w:eastAsia="en-GB"/>
        </w:rPr>
        <w:t xml:space="preserve">Hall and </w:t>
      </w:r>
      <w:r w:rsidRPr="00C71D44">
        <w:rPr>
          <w:rFonts w:ascii="Times New Roman" w:hAnsi="Times New Roman" w:cs="Times New Roman"/>
          <w:sz w:val="20"/>
          <w:szCs w:val="20"/>
          <w:lang w:eastAsia="en-GB"/>
        </w:rPr>
        <w:t>Macintosh</w:t>
      </w:r>
      <w:r>
        <w:rPr>
          <w:rFonts w:ascii="Times New Roman" w:hAnsi="Times New Roman" w:cs="Times New Roman"/>
          <w:sz w:val="20"/>
          <w:szCs w:val="20"/>
          <w:lang w:eastAsia="en-GB"/>
        </w:rPr>
        <w:t xml:space="preserve"> (2005),</w:t>
      </w:r>
      <w:r w:rsidRPr="00C71D44">
        <w:rPr>
          <w:rFonts w:ascii="Times New Roman" w:hAnsi="Times New Roman" w:cs="Times New Roman"/>
          <w:sz w:val="20"/>
          <w:szCs w:val="20"/>
          <w:lang w:eastAsia="en-GB"/>
        </w:rPr>
        <w:t xml:space="preserve"> 151. </w:t>
      </w:r>
    </w:p>
  </w:footnote>
  <w:footnote w:id="29">
    <w:p w14:paraId="642924CF" w14:textId="77777777" w:rsidR="00CC5AC5" w:rsidRPr="00C71D44" w:rsidRDefault="00CC5AC5" w:rsidP="00CC5AC5">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Pr="00C71D44">
        <w:rPr>
          <w:rFonts w:ascii="Times New Roman" w:hAnsi="Times New Roman" w:cs="Times New Roman"/>
          <w:sz w:val="20"/>
          <w:szCs w:val="20"/>
          <w:lang w:eastAsia="en-GB"/>
        </w:rPr>
        <w:t>Ross</w:t>
      </w:r>
      <w:r>
        <w:rPr>
          <w:rFonts w:ascii="Times New Roman" w:hAnsi="Times New Roman" w:cs="Times New Roman"/>
          <w:sz w:val="20"/>
          <w:szCs w:val="20"/>
          <w:lang w:eastAsia="en-GB"/>
        </w:rPr>
        <w:t xml:space="preserve"> (2013), </w:t>
      </w:r>
      <w:r w:rsidRPr="00C71D44">
        <w:rPr>
          <w:rFonts w:ascii="Times New Roman" w:hAnsi="Times New Roman" w:cs="Times New Roman"/>
          <w:iCs/>
          <w:sz w:val="20"/>
          <w:szCs w:val="20"/>
          <w:lang w:eastAsia="en-GB"/>
        </w:rPr>
        <w:t xml:space="preserve">174. </w:t>
      </w:r>
    </w:p>
  </w:footnote>
  <w:footnote w:id="30">
    <w:p w14:paraId="08A1F0B7" w14:textId="1617A37D" w:rsidR="00CA24D8" w:rsidRPr="00CA24D8" w:rsidRDefault="00CA24D8">
      <w:pPr>
        <w:pStyle w:val="FootnoteText"/>
        <w:rPr>
          <w:rFonts w:ascii="Times New Roman" w:hAnsi="Times New Roman" w:cs="Times New Roman"/>
          <w:sz w:val="20"/>
          <w:szCs w:val="20"/>
          <w:lang w:val="en-GB"/>
        </w:rPr>
      </w:pPr>
      <w:r w:rsidRPr="00CA24D8">
        <w:rPr>
          <w:rStyle w:val="FootnoteReference"/>
          <w:rFonts w:ascii="Times New Roman" w:hAnsi="Times New Roman" w:cs="Times New Roman"/>
          <w:sz w:val="20"/>
          <w:szCs w:val="20"/>
        </w:rPr>
        <w:footnoteRef/>
      </w:r>
      <w:r w:rsidRPr="00CA24D8">
        <w:rPr>
          <w:rFonts w:ascii="Times New Roman" w:hAnsi="Times New Roman" w:cs="Times New Roman"/>
          <w:sz w:val="20"/>
          <w:szCs w:val="20"/>
        </w:rPr>
        <w:t xml:space="preserve"> </w:t>
      </w:r>
      <w:r w:rsidRPr="00CA24D8">
        <w:rPr>
          <w:rFonts w:ascii="Times New Roman" w:hAnsi="Times New Roman" w:cs="Times New Roman"/>
          <w:sz w:val="20"/>
          <w:szCs w:val="20"/>
          <w:lang w:val="en-GB"/>
        </w:rPr>
        <w:t>Garfinkel (2015), 151-67, at 152-3.</w:t>
      </w:r>
    </w:p>
  </w:footnote>
  <w:footnote w:id="31">
    <w:p w14:paraId="59670A7C" w14:textId="77777777" w:rsidR="003301E5" w:rsidRPr="009C4F2B" w:rsidRDefault="003301E5" w:rsidP="003301E5">
      <w:pPr>
        <w:pStyle w:val="FootnoteText"/>
        <w:rPr>
          <w:rFonts w:ascii="Times New Roman" w:hAnsi="Times New Roman" w:cs="Times New Roman"/>
          <w:sz w:val="20"/>
          <w:szCs w:val="20"/>
        </w:rPr>
      </w:pPr>
      <w:r w:rsidRPr="009C4F2B">
        <w:rPr>
          <w:rStyle w:val="FootnoteReference"/>
          <w:rFonts w:ascii="Times New Roman" w:hAnsi="Times New Roman" w:cs="Times New Roman"/>
          <w:sz w:val="20"/>
          <w:szCs w:val="20"/>
        </w:rPr>
        <w:footnoteRef/>
      </w:r>
      <w:r w:rsidRPr="009C4F2B">
        <w:rPr>
          <w:rFonts w:ascii="Times New Roman" w:hAnsi="Times New Roman" w:cs="Times New Roman"/>
          <w:sz w:val="20"/>
          <w:szCs w:val="20"/>
        </w:rPr>
        <w:t xml:space="preserve"> See </w:t>
      </w:r>
      <w:r>
        <w:rPr>
          <w:rFonts w:ascii="Times New Roman" w:hAnsi="Times New Roman" w:cs="Times New Roman"/>
          <w:sz w:val="20"/>
          <w:szCs w:val="20"/>
        </w:rPr>
        <w:t xml:space="preserve">Witzke, Ch. 18 </w:t>
      </w:r>
      <w:r w:rsidRPr="009C4F2B">
        <w:rPr>
          <w:rFonts w:ascii="Times New Roman" w:hAnsi="Times New Roman" w:cs="Times New Roman"/>
          <w:sz w:val="20"/>
          <w:szCs w:val="20"/>
        </w:rPr>
        <w:t xml:space="preserve">in this volume. </w:t>
      </w:r>
    </w:p>
  </w:footnote>
  <w:footnote w:id="32">
    <w:p w14:paraId="27EDFA7C" w14:textId="77777777" w:rsidR="003301E5" w:rsidRPr="00BC5315" w:rsidRDefault="003301E5" w:rsidP="003301E5">
      <w:pPr>
        <w:pStyle w:val="FootnoteText"/>
        <w:rPr>
          <w:rFonts w:ascii="Times New Roman" w:hAnsi="Times New Roman" w:cs="Times New Roman"/>
          <w:sz w:val="20"/>
          <w:szCs w:val="20"/>
          <w:lang w:val="en-GB"/>
        </w:rPr>
      </w:pPr>
      <w:r w:rsidRPr="00BC5315">
        <w:rPr>
          <w:rStyle w:val="FootnoteReference"/>
          <w:rFonts w:ascii="Times New Roman" w:hAnsi="Times New Roman" w:cs="Times New Roman"/>
          <w:sz w:val="20"/>
          <w:szCs w:val="20"/>
        </w:rPr>
        <w:footnoteRef/>
      </w:r>
      <w:r w:rsidRPr="00BC5315">
        <w:rPr>
          <w:rFonts w:ascii="Times New Roman" w:hAnsi="Times New Roman" w:cs="Times New Roman"/>
          <w:sz w:val="20"/>
          <w:szCs w:val="20"/>
        </w:rPr>
        <w:t xml:space="preserve"> </w:t>
      </w:r>
      <w:r w:rsidRPr="00F60C77">
        <w:rPr>
          <w:rFonts w:ascii="Times New Roman" w:hAnsi="Times New Roman" w:cs="Times New Roman"/>
          <w:sz w:val="20"/>
          <w:szCs w:val="20"/>
        </w:rPr>
        <w:t xml:space="preserve">For the reception of Plautus and Terence in Shakespeare’s comedies, see Miola (1995). </w:t>
      </w:r>
      <w:r>
        <w:rPr>
          <w:rFonts w:ascii="Times New Roman" w:hAnsi="Times New Roman" w:cs="Times New Roman"/>
          <w:sz w:val="20"/>
          <w:szCs w:val="20"/>
        </w:rPr>
        <w:t xml:space="preserve">For the defence of tragicomedy in Aristotelian terms in the early modern period, see Dewar-Watson (2007), 15-23. </w:t>
      </w:r>
      <w:r w:rsidRPr="00F60C77">
        <w:rPr>
          <w:rFonts w:ascii="Times New Roman" w:hAnsi="Times New Roman" w:cs="Times New Roman"/>
          <w:sz w:val="20"/>
          <w:szCs w:val="20"/>
          <w:lang w:val="en-GB"/>
        </w:rPr>
        <w:t>Verna Foster argues that</w:t>
      </w:r>
      <w:r>
        <w:rPr>
          <w:rFonts w:ascii="Times New Roman" w:hAnsi="Times New Roman" w:cs="Times New Roman"/>
          <w:sz w:val="20"/>
          <w:szCs w:val="20"/>
          <w:lang w:val="en-GB"/>
        </w:rPr>
        <w:t>,</w:t>
      </w:r>
      <w:r w:rsidRPr="00F60C77">
        <w:rPr>
          <w:rFonts w:ascii="Times New Roman" w:hAnsi="Times New Roman" w:cs="Times New Roman"/>
          <w:sz w:val="20"/>
          <w:szCs w:val="20"/>
          <w:lang w:val="en-GB"/>
        </w:rPr>
        <w:t xml:space="preserve"> in the Renaissance</w:t>
      </w:r>
      <w:r>
        <w:rPr>
          <w:rFonts w:ascii="Times New Roman" w:hAnsi="Times New Roman" w:cs="Times New Roman"/>
          <w:sz w:val="20"/>
          <w:szCs w:val="20"/>
          <w:lang w:val="en-GB"/>
        </w:rPr>
        <w:t>,</w:t>
      </w:r>
      <w:r w:rsidRPr="00F60C77">
        <w:rPr>
          <w:rFonts w:ascii="Times New Roman" w:hAnsi="Times New Roman" w:cs="Times New Roman"/>
          <w:sz w:val="20"/>
          <w:szCs w:val="20"/>
          <w:lang w:val="en-GB"/>
        </w:rPr>
        <w:t xml:space="preserve"> tragicomedy was a form of comedy, but with the decline in tragedy by the twentieth century the ‘modal </w:t>
      </w:r>
      <w:r w:rsidRPr="00F60C77">
        <w:rPr>
          <w:rFonts w:ascii="Times New Roman" w:hAnsi="Times New Roman" w:cs="Times New Roman"/>
          <w:i/>
          <w:sz w:val="20"/>
          <w:szCs w:val="20"/>
          <w:lang w:val="en-GB"/>
        </w:rPr>
        <w:t>tragi</w:t>
      </w:r>
      <w:r w:rsidRPr="00F60C77">
        <w:rPr>
          <w:rFonts w:ascii="Times New Roman" w:hAnsi="Times New Roman" w:cs="Times New Roman"/>
          <w:sz w:val="20"/>
          <w:szCs w:val="20"/>
        </w:rPr>
        <w:t xml:space="preserve"> in </w:t>
      </w:r>
      <w:r w:rsidRPr="00F60C77">
        <w:rPr>
          <w:rFonts w:ascii="Times New Roman" w:hAnsi="Times New Roman" w:cs="Times New Roman"/>
          <w:i/>
          <w:sz w:val="20"/>
          <w:szCs w:val="20"/>
        </w:rPr>
        <w:t>tragicomedy</w:t>
      </w:r>
      <w:r w:rsidRPr="00F60C77">
        <w:rPr>
          <w:rFonts w:ascii="Times New Roman" w:hAnsi="Times New Roman" w:cs="Times New Roman"/>
          <w:sz w:val="20"/>
          <w:szCs w:val="20"/>
        </w:rPr>
        <w:t xml:space="preserve"> has become correspondingly more potent’, to such an extent that ‘tra</w:t>
      </w:r>
      <w:r>
        <w:rPr>
          <w:rFonts w:ascii="Times New Roman" w:hAnsi="Times New Roman" w:cs="Times New Roman"/>
          <w:sz w:val="20"/>
          <w:szCs w:val="20"/>
        </w:rPr>
        <w:t>gicomedy has subsumed tragedy’ (</w:t>
      </w:r>
      <w:r w:rsidRPr="00F60C77">
        <w:rPr>
          <w:rFonts w:ascii="Times New Roman" w:hAnsi="Times New Roman" w:cs="Times New Roman"/>
          <w:sz w:val="20"/>
          <w:szCs w:val="20"/>
        </w:rPr>
        <w:t>Foster (2004), 13</w:t>
      </w:r>
      <w:r>
        <w:rPr>
          <w:rFonts w:ascii="Times New Roman" w:hAnsi="Times New Roman" w:cs="Times New Roman"/>
          <w:sz w:val="20"/>
          <w:szCs w:val="20"/>
        </w:rPr>
        <w:t>)</w:t>
      </w:r>
      <w:r w:rsidRPr="00F60C77">
        <w:rPr>
          <w:rFonts w:ascii="Times New Roman" w:hAnsi="Times New Roman" w:cs="Times New Roman"/>
          <w:sz w:val="20"/>
          <w:szCs w:val="20"/>
        </w:rPr>
        <w:t>.</w:t>
      </w:r>
      <w:r>
        <w:rPr>
          <w:rFonts w:ascii="Times New Roman" w:hAnsi="Times New Roman" w:cs="Times New Roman"/>
        </w:rPr>
        <w:t xml:space="preserve"> </w:t>
      </w:r>
    </w:p>
  </w:footnote>
  <w:footnote w:id="33">
    <w:p w14:paraId="2DFDE141" w14:textId="77777777" w:rsidR="003301E5" w:rsidRPr="00986D8E" w:rsidRDefault="003301E5" w:rsidP="003301E5">
      <w:pPr>
        <w:pStyle w:val="FootnoteText"/>
        <w:rPr>
          <w:rFonts w:ascii="Times New Roman" w:hAnsi="Times New Roman" w:cs="Times New Roman"/>
          <w:color w:val="000000" w:themeColor="text1"/>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Pr="00986D8E">
        <w:rPr>
          <w:rFonts w:ascii="Times New Roman" w:hAnsi="Times New Roman" w:cs="Times New Roman"/>
          <w:color w:val="000000" w:themeColor="text1"/>
          <w:sz w:val="20"/>
          <w:szCs w:val="20"/>
          <w:lang w:eastAsia="en-GB"/>
        </w:rPr>
        <w:t xml:space="preserve">Eliot, </w:t>
      </w:r>
      <w:r>
        <w:rPr>
          <w:rFonts w:ascii="Times New Roman" w:hAnsi="Times New Roman" w:cs="Times New Roman"/>
          <w:color w:val="000000" w:themeColor="text1"/>
          <w:sz w:val="20"/>
          <w:szCs w:val="20"/>
          <w:lang w:eastAsia="en-GB"/>
        </w:rPr>
        <w:t xml:space="preserve">in </w:t>
      </w:r>
      <w:r w:rsidRPr="00986D8E">
        <w:rPr>
          <w:rFonts w:ascii="Times New Roman" w:hAnsi="Times New Roman" w:cs="Times New Roman"/>
          <w:color w:val="000000" w:themeColor="text1"/>
          <w:sz w:val="20"/>
          <w:szCs w:val="20"/>
          <w:lang w:eastAsia="en-GB"/>
        </w:rPr>
        <w:t>Irwin (</w:t>
      </w:r>
      <w:r>
        <w:rPr>
          <w:rFonts w:ascii="Times New Roman" w:hAnsi="Times New Roman" w:cs="Times New Roman"/>
          <w:color w:val="000000" w:themeColor="text1"/>
          <w:sz w:val="20"/>
          <w:szCs w:val="20"/>
          <w:lang w:eastAsia="en-GB"/>
        </w:rPr>
        <w:t xml:space="preserve">1996), </w:t>
      </w:r>
      <w:r w:rsidRPr="00986D8E">
        <w:rPr>
          <w:rFonts w:ascii="Times New Roman" w:hAnsi="Times New Roman" w:cs="Times New Roman"/>
          <w:color w:val="000000" w:themeColor="text1"/>
          <w:sz w:val="20"/>
          <w:szCs w:val="20"/>
          <w:lang w:eastAsia="en-GB"/>
        </w:rPr>
        <w:t xml:space="preserve">6. </w:t>
      </w:r>
    </w:p>
  </w:footnote>
  <w:footnote w:id="34">
    <w:p w14:paraId="74790B96" w14:textId="77777777" w:rsidR="00F60C77" w:rsidRPr="00C71D44" w:rsidRDefault="00F60C77" w:rsidP="00F60C77">
      <w:pPr>
        <w:pStyle w:val="FootnoteText"/>
        <w:rPr>
          <w:rFonts w:ascii="Times New Roman" w:hAnsi="Times New Roman" w:cs="Times New Roman"/>
          <w:sz w:val="20"/>
          <w:szCs w:val="20"/>
        </w:rPr>
      </w:pPr>
      <w:r w:rsidRPr="006574AB">
        <w:rPr>
          <w:rStyle w:val="FootnoteReference"/>
          <w:rFonts w:ascii="Times New Roman" w:hAnsi="Times New Roman" w:cs="Times New Roman"/>
          <w:sz w:val="20"/>
          <w:szCs w:val="20"/>
        </w:rPr>
        <w:footnoteRef/>
      </w:r>
      <w:r w:rsidRPr="006574AB">
        <w:rPr>
          <w:rFonts w:ascii="Times New Roman" w:hAnsi="Times New Roman" w:cs="Times New Roman"/>
          <w:sz w:val="20"/>
          <w:szCs w:val="20"/>
        </w:rPr>
        <w:t xml:space="preserve"> </w:t>
      </w:r>
      <w:r>
        <w:rPr>
          <w:rFonts w:ascii="Times New Roman" w:hAnsi="Times New Roman" w:cs="Times New Roman"/>
          <w:sz w:val="20"/>
          <w:szCs w:val="20"/>
        </w:rPr>
        <w:t xml:space="preserve">Eliot (1984), 621. </w:t>
      </w:r>
    </w:p>
  </w:footnote>
  <w:footnote w:id="35">
    <w:p w14:paraId="62BE8010" w14:textId="77777777" w:rsidR="00F60C77" w:rsidRPr="00C71D44" w:rsidRDefault="00F60C77" w:rsidP="00F60C77">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Pr="00C71D44">
        <w:rPr>
          <w:rFonts w:ascii="Times New Roman" w:hAnsi="Times New Roman" w:cs="Times New Roman"/>
          <w:sz w:val="20"/>
          <w:szCs w:val="20"/>
          <w:lang w:eastAsia="en-GB"/>
        </w:rPr>
        <w:t>Brown</w:t>
      </w:r>
      <w:r>
        <w:rPr>
          <w:rFonts w:ascii="Times New Roman" w:hAnsi="Times New Roman" w:cs="Times New Roman"/>
          <w:sz w:val="20"/>
          <w:szCs w:val="20"/>
          <w:lang w:eastAsia="en-GB"/>
        </w:rPr>
        <w:t xml:space="preserve"> </w:t>
      </w:r>
      <w:r w:rsidRPr="00C71D44">
        <w:rPr>
          <w:rFonts w:ascii="Times New Roman" w:hAnsi="Times New Roman" w:cs="Times New Roman"/>
          <w:sz w:val="20"/>
          <w:szCs w:val="20"/>
          <w:lang w:eastAsia="en-GB"/>
        </w:rPr>
        <w:t>(2009),</w:t>
      </w:r>
      <w:r w:rsidRPr="00C71D44">
        <w:rPr>
          <w:rFonts w:ascii="Times New Roman" w:hAnsi="Times New Roman" w:cs="Times New Roman"/>
          <w:sz w:val="20"/>
          <w:szCs w:val="20"/>
        </w:rPr>
        <w:t xml:space="preserve"> </w:t>
      </w:r>
      <w:r>
        <w:rPr>
          <w:rFonts w:ascii="Times New Roman" w:hAnsi="Times New Roman" w:cs="Times New Roman"/>
          <w:sz w:val="20"/>
          <w:szCs w:val="20"/>
        </w:rPr>
        <w:t xml:space="preserve">302-23, at </w:t>
      </w:r>
      <w:r w:rsidRPr="00C71D44">
        <w:rPr>
          <w:rFonts w:ascii="Times New Roman" w:hAnsi="Times New Roman" w:cs="Times New Roman"/>
          <w:sz w:val="20"/>
          <w:szCs w:val="20"/>
        </w:rPr>
        <w:t xml:space="preserve">315. </w:t>
      </w:r>
    </w:p>
  </w:footnote>
  <w:footnote w:id="36">
    <w:p w14:paraId="17054190" w14:textId="6EF7C3D3"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00B32924">
        <w:rPr>
          <w:rFonts w:ascii="Times New Roman" w:hAnsi="Times New Roman" w:cs="Times New Roman"/>
          <w:sz w:val="20"/>
          <w:szCs w:val="20"/>
        </w:rPr>
        <w:t xml:space="preserve"> </w:t>
      </w:r>
      <w:r w:rsidRPr="00C71D44">
        <w:rPr>
          <w:rFonts w:ascii="Times New Roman" w:hAnsi="Times New Roman" w:cs="Times New Roman"/>
          <w:sz w:val="20"/>
          <w:szCs w:val="20"/>
        </w:rPr>
        <w:t>Swift</w:t>
      </w:r>
      <w:r w:rsidR="00B32924">
        <w:rPr>
          <w:rFonts w:ascii="Times New Roman" w:hAnsi="Times New Roman" w:cs="Times New Roman"/>
          <w:sz w:val="20"/>
          <w:szCs w:val="20"/>
        </w:rPr>
        <w:t xml:space="preserve"> </w:t>
      </w:r>
      <w:r w:rsidRPr="00C71D44">
        <w:rPr>
          <w:rFonts w:ascii="Times New Roman" w:hAnsi="Times New Roman" w:cs="Times New Roman"/>
          <w:sz w:val="20"/>
          <w:szCs w:val="20"/>
        </w:rPr>
        <w:t>(</w:t>
      </w:r>
      <w:r w:rsidR="00B32924">
        <w:rPr>
          <w:rFonts w:ascii="Times New Roman" w:hAnsi="Times New Roman" w:cs="Times New Roman"/>
          <w:sz w:val="20"/>
          <w:szCs w:val="20"/>
        </w:rPr>
        <w:t>2008),</w:t>
      </w:r>
      <w:r w:rsidRPr="00C71D44">
        <w:rPr>
          <w:rFonts w:ascii="Times New Roman" w:hAnsi="Times New Roman" w:cs="Times New Roman"/>
          <w:sz w:val="20"/>
          <w:szCs w:val="20"/>
        </w:rPr>
        <w:t xml:space="preserve"> 87.</w:t>
      </w:r>
    </w:p>
  </w:footnote>
  <w:footnote w:id="37">
    <w:p w14:paraId="3FB0EAA2" w14:textId="227E6D74"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Knox</w:t>
      </w:r>
      <w:r w:rsidR="00B32924">
        <w:rPr>
          <w:rFonts w:ascii="Times New Roman" w:hAnsi="Times New Roman" w:cs="Times New Roman"/>
          <w:sz w:val="20"/>
          <w:szCs w:val="20"/>
        </w:rPr>
        <w:t xml:space="preserve"> (2001), </w:t>
      </w:r>
      <w:r w:rsidR="00B32924" w:rsidRPr="000E5ECC">
        <w:rPr>
          <w:rFonts w:ascii="Times New Roman" w:hAnsi="Times New Roman" w:cs="Times New Roman"/>
          <w:sz w:val="20"/>
          <w:szCs w:val="20"/>
        </w:rPr>
        <w:t>3-2</w:t>
      </w:r>
      <w:r w:rsidR="000E5ECC" w:rsidRPr="000E5ECC">
        <w:rPr>
          <w:rFonts w:ascii="Times New Roman" w:hAnsi="Times New Roman" w:cs="Times New Roman"/>
          <w:sz w:val="20"/>
          <w:szCs w:val="20"/>
        </w:rPr>
        <w:t>4</w:t>
      </w:r>
      <w:r w:rsidR="00B32924" w:rsidRPr="000E5ECC">
        <w:rPr>
          <w:rFonts w:ascii="Times New Roman" w:hAnsi="Times New Roman" w:cs="Times New Roman"/>
          <w:sz w:val="20"/>
          <w:szCs w:val="20"/>
        </w:rPr>
        <w:t xml:space="preserve">, </w:t>
      </w:r>
      <w:r w:rsidR="00B32924">
        <w:rPr>
          <w:rFonts w:ascii="Times New Roman" w:hAnsi="Times New Roman" w:cs="Times New Roman"/>
          <w:sz w:val="20"/>
          <w:szCs w:val="20"/>
        </w:rPr>
        <w:t xml:space="preserve">at </w:t>
      </w:r>
      <w:r w:rsidRPr="00C71D44">
        <w:rPr>
          <w:rFonts w:ascii="Times New Roman" w:hAnsi="Times New Roman" w:cs="Times New Roman"/>
          <w:sz w:val="20"/>
          <w:szCs w:val="20"/>
        </w:rPr>
        <w:t>4.</w:t>
      </w:r>
    </w:p>
  </w:footnote>
  <w:footnote w:id="38">
    <w:p w14:paraId="012620F9" w14:textId="64C409C4"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Pr="00C71D44">
        <w:rPr>
          <w:rFonts w:ascii="Times New Roman" w:hAnsi="Times New Roman" w:cs="Times New Roman"/>
          <w:sz w:val="20"/>
          <w:szCs w:val="20"/>
          <w:lang w:eastAsia="en-GB"/>
        </w:rPr>
        <w:t>Mayer</w:t>
      </w:r>
      <w:r w:rsidR="00B32924">
        <w:rPr>
          <w:rFonts w:ascii="Times New Roman" w:hAnsi="Times New Roman" w:cs="Times New Roman"/>
          <w:sz w:val="20"/>
          <w:szCs w:val="20"/>
          <w:lang w:eastAsia="en-GB"/>
        </w:rPr>
        <w:t xml:space="preserve"> (2004)</w:t>
      </w:r>
      <w:r w:rsidRPr="00C71D44">
        <w:rPr>
          <w:rFonts w:ascii="Times New Roman" w:hAnsi="Times New Roman" w:cs="Times New Roman"/>
          <w:sz w:val="20"/>
          <w:szCs w:val="20"/>
          <w:lang w:eastAsia="en-GB"/>
        </w:rPr>
        <w:t xml:space="preserve">, </w:t>
      </w:r>
      <w:r w:rsidR="00B32924">
        <w:rPr>
          <w:rFonts w:ascii="Times New Roman" w:hAnsi="Times New Roman" w:cs="Times New Roman"/>
          <w:sz w:val="20"/>
          <w:szCs w:val="20"/>
          <w:lang w:eastAsia="en-GB"/>
        </w:rPr>
        <w:t xml:space="preserve">145-63, at </w:t>
      </w:r>
      <w:r w:rsidRPr="00C71D44">
        <w:rPr>
          <w:rFonts w:ascii="Times New Roman" w:hAnsi="Times New Roman" w:cs="Times New Roman"/>
          <w:sz w:val="20"/>
          <w:szCs w:val="20"/>
          <w:lang w:eastAsia="en-GB"/>
        </w:rPr>
        <w:t>145.</w:t>
      </w:r>
      <w:r w:rsidR="0040297C">
        <w:rPr>
          <w:rFonts w:ascii="Times New Roman" w:hAnsi="Times New Roman" w:cs="Times New Roman"/>
          <w:sz w:val="20"/>
          <w:szCs w:val="20"/>
          <w:lang w:eastAsia="en-GB"/>
        </w:rPr>
        <w:t xml:space="preserve"> </w:t>
      </w:r>
    </w:p>
  </w:footnote>
  <w:footnote w:id="39">
    <w:p w14:paraId="2ECB94F3" w14:textId="1BC5EE9A" w:rsidR="00C71D44" w:rsidRPr="00B32924" w:rsidRDefault="00C71D44" w:rsidP="00253414">
      <w:pPr>
        <w:pStyle w:val="FootnoteText"/>
        <w:rPr>
          <w:rFonts w:ascii="Times New Roman" w:hAnsi="Times New Roman" w:cs="Times New Roman"/>
          <w:color w:val="FF0000"/>
          <w:sz w:val="20"/>
          <w:szCs w:val="20"/>
        </w:rPr>
      </w:pPr>
      <w:r w:rsidRPr="00497332">
        <w:rPr>
          <w:rStyle w:val="FootnoteReference"/>
          <w:rFonts w:ascii="Times New Roman" w:hAnsi="Times New Roman" w:cs="Times New Roman"/>
          <w:sz w:val="20"/>
          <w:szCs w:val="20"/>
        </w:rPr>
        <w:footnoteRef/>
      </w:r>
      <w:r w:rsidRPr="00497332">
        <w:rPr>
          <w:rFonts w:ascii="Times New Roman" w:hAnsi="Times New Roman" w:cs="Times New Roman"/>
          <w:sz w:val="20"/>
          <w:szCs w:val="20"/>
        </w:rPr>
        <w:t xml:space="preserve"> </w:t>
      </w:r>
      <w:r w:rsidR="00497332">
        <w:rPr>
          <w:rFonts w:ascii="Times New Roman" w:hAnsi="Times New Roman" w:cs="Times New Roman"/>
          <w:sz w:val="20"/>
          <w:szCs w:val="20"/>
        </w:rPr>
        <w:t xml:space="preserve">Dickens (1966), 105-6. </w:t>
      </w:r>
      <w:r w:rsidRPr="00497332">
        <w:rPr>
          <w:rFonts w:ascii="Times New Roman" w:hAnsi="Times New Roman" w:cs="Times New Roman"/>
          <w:sz w:val="20"/>
          <w:szCs w:val="20"/>
        </w:rPr>
        <w:t xml:space="preserve"> </w:t>
      </w:r>
    </w:p>
  </w:footnote>
  <w:footnote w:id="40">
    <w:p w14:paraId="531DF35D" w14:textId="04327C5F" w:rsidR="00C71D44" w:rsidRPr="006B3F7A" w:rsidRDefault="00C71D44" w:rsidP="00253414">
      <w:pPr>
        <w:pStyle w:val="FootnoteText"/>
        <w:rPr>
          <w:rFonts w:ascii="Times New Roman" w:hAnsi="Times New Roman" w:cs="Times New Roman"/>
          <w:sz w:val="20"/>
          <w:szCs w:val="20"/>
        </w:rPr>
      </w:pPr>
      <w:r w:rsidRPr="006B3F7A">
        <w:rPr>
          <w:rStyle w:val="FootnoteReference"/>
          <w:rFonts w:ascii="Times New Roman" w:hAnsi="Times New Roman" w:cs="Times New Roman"/>
          <w:sz w:val="20"/>
          <w:szCs w:val="20"/>
        </w:rPr>
        <w:footnoteRef/>
      </w:r>
      <w:r w:rsidRPr="006B3F7A">
        <w:rPr>
          <w:rFonts w:ascii="Times New Roman" w:hAnsi="Times New Roman" w:cs="Times New Roman"/>
          <w:sz w:val="20"/>
          <w:szCs w:val="20"/>
        </w:rPr>
        <w:t xml:space="preserve"> </w:t>
      </w:r>
      <w:r w:rsidR="006B3F7A">
        <w:rPr>
          <w:rFonts w:ascii="Times New Roman" w:hAnsi="Times New Roman" w:cs="Times New Roman"/>
          <w:sz w:val="20"/>
          <w:szCs w:val="20"/>
        </w:rPr>
        <w:t xml:space="preserve">Wilde (1990), 936. </w:t>
      </w:r>
    </w:p>
  </w:footnote>
  <w:footnote w:id="41">
    <w:p w14:paraId="3F0E07E5" w14:textId="64FC84E3" w:rsidR="00C71D44" w:rsidRPr="00C71D44" w:rsidRDefault="00C71D44" w:rsidP="008C4308">
      <w:pPr>
        <w:pStyle w:val="FootnoteText"/>
        <w:rPr>
          <w:rFonts w:ascii="Times New Roman" w:hAnsi="Times New Roman" w:cs="Times New Roman"/>
          <w:sz w:val="20"/>
          <w:szCs w:val="20"/>
        </w:rPr>
      </w:pPr>
      <w:r w:rsidRPr="008C4308">
        <w:rPr>
          <w:rStyle w:val="FootnoteReference"/>
          <w:rFonts w:ascii="Times New Roman" w:hAnsi="Times New Roman" w:cs="Times New Roman"/>
          <w:sz w:val="20"/>
          <w:szCs w:val="20"/>
        </w:rPr>
        <w:footnoteRef/>
      </w:r>
      <w:r w:rsidRPr="008C4308">
        <w:rPr>
          <w:rFonts w:ascii="Times New Roman" w:hAnsi="Times New Roman" w:cs="Times New Roman"/>
          <w:sz w:val="20"/>
          <w:szCs w:val="20"/>
        </w:rPr>
        <w:t xml:space="preserve"> ‘T</w:t>
      </w:r>
      <w:r w:rsidR="008C4308" w:rsidRPr="008C4308">
        <w:rPr>
          <w:rFonts w:ascii="Times New Roman" w:hAnsi="Times New Roman" w:cs="Times New Roman"/>
          <w:sz w:val="20"/>
          <w:szCs w:val="20"/>
        </w:rPr>
        <w:t xml:space="preserve">he “Alcestis” at Oxford’, 485-6, </w:t>
      </w:r>
      <w:r w:rsidR="008C4308" w:rsidRPr="00C71D44">
        <w:rPr>
          <w:rFonts w:ascii="Times New Roman" w:hAnsi="Times New Roman" w:cs="Times New Roman"/>
          <w:sz w:val="20"/>
          <w:szCs w:val="20"/>
        </w:rPr>
        <w:t>q</w:t>
      </w:r>
      <w:r w:rsidR="008C4308">
        <w:rPr>
          <w:rFonts w:ascii="Times New Roman" w:hAnsi="Times New Roman" w:cs="Times New Roman"/>
          <w:sz w:val="20"/>
          <w:szCs w:val="20"/>
        </w:rPr>
        <w:t>uo</w:t>
      </w:r>
      <w:r w:rsidR="008C4308" w:rsidRPr="00C71D44">
        <w:rPr>
          <w:rFonts w:ascii="Times New Roman" w:hAnsi="Times New Roman" w:cs="Times New Roman"/>
          <w:sz w:val="20"/>
          <w:szCs w:val="20"/>
        </w:rPr>
        <w:t>t</w:t>
      </w:r>
      <w:r w:rsidR="008C4308">
        <w:rPr>
          <w:rFonts w:ascii="Times New Roman" w:hAnsi="Times New Roman" w:cs="Times New Roman"/>
          <w:sz w:val="20"/>
          <w:szCs w:val="20"/>
        </w:rPr>
        <w:t>ed</w:t>
      </w:r>
      <w:r w:rsidR="008C4308" w:rsidRPr="00C71D44">
        <w:rPr>
          <w:rFonts w:ascii="Times New Roman" w:hAnsi="Times New Roman" w:cs="Times New Roman"/>
          <w:sz w:val="20"/>
          <w:szCs w:val="20"/>
        </w:rPr>
        <w:t xml:space="preserve"> in </w:t>
      </w:r>
      <w:r w:rsidR="008C4308" w:rsidRPr="00C71D44">
        <w:rPr>
          <w:rFonts w:ascii="Times New Roman" w:hAnsi="Times New Roman" w:cs="Times New Roman"/>
          <w:sz w:val="20"/>
          <w:szCs w:val="20"/>
          <w:lang w:eastAsia="en-GB"/>
        </w:rPr>
        <w:t>Ross</w:t>
      </w:r>
      <w:r w:rsidR="008C4308">
        <w:rPr>
          <w:rFonts w:ascii="Times New Roman" w:hAnsi="Times New Roman" w:cs="Times New Roman"/>
          <w:sz w:val="20"/>
          <w:szCs w:val="20"/>
          <w:lang w:eastAsia="en-GB"/>
        </w:rPr>
        <w:t xml:space="preserve"> (2013),</w:t>
      </w:r>
      <w:r w:rsidR="008C4308">
        <w:rPr>
          <w:rFonts w:ascii="Times New Roman" w:hAnsi="Times New Roman" w:cs="Times New Roman"/>
          <w:iCs/>
          <w:sz w:val="20"/>
          <w:szCs w:val="20"/>
          <w:lang w:eastAsia="en-GB"/>
        </w:rPr>
        <w:t xml:space="preserve"> </w:t>
      </w:r>
      <w:r w:rsidR="008C4308" w:rsidRPr="00C71D44">
        <w:rPr>
          <w:rFonts w:ascii="Times New Roman" w:hAnsi="Times New Roman" w:cs="Times New Roman"/>
          <w:iCs/>
          <w:sz w:val="20"/>
          <w:szCs w:val="20"/>
          <w:lang w:eastAsia="en-GB"/>
        </w:rPr>
        <w:t>33.</w:t>
      </w:r>
    </w:p>
  </w:footnote>
  <w:footnote w:id="42">
    <w:p w14:paraId="1851BAE7" w14:textId="3A7825AF"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002F5091">
        <w:rPr>
          <w:rFonts w:ascii="Times New Roman" w:hAnsi="Times New Roman" w:cs="Times New Roman"/>
          <w:sz w:val="20"/>
          <w:szCs w:val="20"/>
          <w:lang w:eastAsia="en-GB"/>
        </w:rPr>
        <w:t xml:space="preserve">Witzke (2013), </w:t>
      </w:r>
      <w:r w:rsidR="002F5091" w:rsidRPr="0045651D">
        <w:rPr>
          <w:rFonts w:ascii="Times New Roman" w:hAnsi="Times New Roman" w:cs="Times New Roman"/>
          <w:color w:val="000000" w:themeColor="text1"/>
          <w:sz w:val="20"/>
          <w:szCs w:val="20"/>
          <w:lang w:eastAsia="en-GB"/>
        </w:rPr>
        <w:t>215-32</w:t>
      </w:r>
      <w:r w:rsidR="002F5091">
        <w:rPr>
          <w:rFonts w:ascii="Times New Roman" w:hAnsi="Times New Roman" w:cs="Times New Roman"/>
          <w:sz w:val="20"/>
          <w:szCs w:val="20"/>
          <w:lang w:eastAsia="en-GB"/>
        </w:rPr>
        <w:t xml:space="preserve">, at </w:t>
      </w:r>
      <w:r w:rsidRPr="00C71D44">
        <w:rPr>
          <w:rFonts w:ascii="Times New Roman" w:hAnsi="Times New Roman" w:cs="Times New Roman"/>
          <w:sz w:val="20"/>
          <w:szCs w:val="20"/>
          <w:lang w:eastAsia="en-GB"/>
        </w:rPr>
        <w:t xml:space="preserve">219-20. </w:t>
      </w:r>
    </w:p>
  </w:footnote>
  <w:footnote w:id="43">
    <w:p w14:paraId="127BFA2D" w14:textId="2FBBEEDB" w:rsidR="00C71D44" w:rsidRPr="00C71D44" w:rsidRDefault="00C71D44" w:rsidP="00253414">
      <w:pPr>
        <w:pStyle w:val="FootnoteText"/>
        <w:rPr>
          <w:rFonts w:ascii="Times New Roman" w:hAnsi="Times New Roman" w:cs="Times New Roman"/>
          <w:sz w:val="20"/>
          <w:szCs w:val="20"/>
        </w:rPr>
      </w:pPr>
      <w:r w:rsidRPr="000E5ECC">
        <w:rPr>
          <w:rStyle w:val="FootnoteReference"/>
          <w:rFonts w:ascii="Times New Roman" w:hAnsi="Times New Roman" w:cs="Times New Roman"/>
          <w:sz w:val="20"/>
          <w:szCs w:val="20"/>
        </w:rPr>
        <w:footnoteRef/>
      </w:r>
      <w:r w:rsidRPr="000E5ECC">
        <w:rPr>
          <w:rFonts w:ascii="Times New Roman" w:hAnsi="Times New Roman" w:cs="Times New Roman"/>
          <w:sz w:val="20"/>
          <w:szCs w:val="20"/>
        </w:rPr>
        <w:t xml:space="preserve"> </w:t>
      </w:r>
      <w:r w:rsidR="000E5ECC">
        <w:rPr>
          <w:rFonts w:ascii="Times New Roman" w:hAnsi="Times New Roman" w:cs="Times New Roman"/>
          <w:sz w:val="20"/>
          <w:szCs w:val="20"/>
        </w:rPr>
        <w:t xml:space="preserve">Wiesenfarth (1981), 251. </w:t>
      </w:r>
      <w:r w:rsidRPr="000E5ECC">
        <w:rPr>
          <w:rFonts w:ascii="Times New Roman" w:hAnsi="Times New Roman" w:cs="Times New Roman"/>
          <w:sz w:val="20"/>
          <w:szCs w:val="20"/>
        </w:rPr>
        <w:t xml:space="preserve"> </w:t>
      </w:r>
    </w:p>
  </w:footnote>
  <w:footnote w:id="44">
    <w:p w14:paraId="3939440D" w14:textId="771DC156"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Goldberg</w:t>
      </w:r>
      <w:r w:rsidR="00315A94">
        <w:rPr>
          <w:rFonts w:ascii="Times New Roman" w:hAnsi="Times New Roman" w:cs="Times New Roman"/>
          <w:iCs/>
          <w:sz w:val="20"/>
          <w:szCs w:val="20"/>
        </w:rPr>
        <w:t xml:space="preserve"> (1980),</w:t>
      </w:r>
      <w:r w:rsidRPr="00C71D44">
        <w:rPr>
          <w:rFonts w:ascii="Times New Roman" w:hAnsi="Times New Roman" w:cs="Times New Roman"/>
          <w:iCs/>
          <w:sz w:val="20"/>
          <w:szCs w:val="20"/>
        </w:rPr>
        <w:t xml:space="preserve"> 114. </w:t>
      </w:r>
    </w:p>
  </w:footnote>
  <w:footnote w:id="45">
    <w:p w14:paraId="64F466EF" w14:textId="463F3C1D"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00315A94">
        <w:rPr>
          <w:rFonts w:ascii="Times New Roman" w:hAnsi="Times New Roman" w:cs="Times New Roman"/>
          <w:sz w:val="20"/>
          <w:szCs w:val="20"/>
        </w:rPr>
        <w:t xml:space="preserve"> </w:t>
      </w:r>
      <w:r w:rsidRPr="00C71D44">
        <w:rPr>
          <w:rFonts w:ascii="Times New Roman" w:hAnsi="Times New Roman" w:cs="Times New Roman"/>
          <w:sz w:val="20"/>
          <w:szCs w:val="20"/>
        </w:rPr>
        <w:t>Eltis</w:t>
      </w:r>
      <w:r w:rsidR="00315A94">
        <w:rPr>
          <w:rFonts w:ascii="Times New Roman" w:hAnsi="Times New Roman" w:cs="Times New Roman"/>
          <w:sz w:val="20"/>
          <w:szCs w:val="20"/>
        </w:rPr>
        <w:t xml:space="preserve"> </w:t>
      </w:r>
      <w:r w:rsidRPr="00C71D44">
        <w:rPr>
          <w:rFonts w:ascii="Times New Roman" w:hAnsi="Times New Roman" w:cs="Times New Roman"/>
          <w:sz w:val="20"/>
          <w:szCs w:val="20"/>
        </w:rPr>
        <w:t>(</w:t>
      </w:r>
      <w:r w:rsidR="00315A94">
        <w:rPr>
          <w:rFonts w:ascii="Times New Roman" w:hAnsi="Times New Roman" w:cs="Times New Roman"/>
          <w:sz w:val="20"/>
          <w:szCs w:val="20"/>
        </w:rPr>
        <w:t xml:space="preserve">1996), </w:t>
      </w:r>
      <w:r w:rsidRPr="00C71D44">
        <w:rPr>
          <w:rFonts w:ascii="Times New Roman" w:hAnsi="Times New Roman" w:cs="Times New Roman"/>
          <w:sz w:val="20"/>
          <w:szCs w:val="20"/>
        </w:rPr>
        <w:t xml:space="preserve">4. </w:t>
      </w:r>
    </w:p>
  </w:footnote>
  <w:footnote w:id="46">
    <w:p w14:paraId="0A07738F" w14:textId="00283A1B" w:rsidR="00E754F1" w:rsidRPr="000146F1" w:rsidRDefault="00E754F1" w:rsidP="00E754F1">
      <w:pPr>
        <w:pStyle w:val="FootnoteText"/>
        <w:rPr>
          <w:rFonts w:ascii="Times New Roman" w:hAnsi="Times New Roman" w:cs="Times New Roman"/>
          <w:sz w:val="20"/>
          <w:szCs w:val="20"/>
          <w:lang w:val="en-GB"/>
        </w:rPr>
      </w:pPr>
      <w:r w:rsidRPr="000146F1">
        <w:rPr>
          <w:rStyle w:val="FootnoteReference"/>
          <w:rFonts w:ascii="Times New Roman" w:hAnsi="Times New Roman" w:cs="Times New Roman"/>
          <w:sz w:val="20"/>
          <w:szCs w:val="20"/>
        </w:rPr>
        <w:footnoteRef/>
      </w:r>
      <w:r w:rsidRPr="000146F1">
        <w:rPr>
          <w:rFonts w:ascii="Times New Roman" w:hAnsi="Times New Roman" w:cs="Times New Roman"/>
          <w:sz w:val="20"/>
          <w:szCs w:val="20"/>
        </w:rPr>
        <w:t xml:space="preserve"> </w:t>
      </w:r>
      <w:r w:rsidR="000146F1" w:rsidRPr="000146F1">
        <w:rPr>
          <w:rFonts w:ascii="Times New Roman" w:hAnsi="Times New Roman" w:cs="Times New Roman"/>
          <w:sz w:val="20"/>
          <w:szCs w:val="20"/>
        </w:rPr>
        <w:t xml:space="preserve">Ellmann (1987), 388. </w:t>
      </w:r>
      <w:r w:rsidRPr="000146F1">
        <w:rPr>
          <w:rFonts w:ascii="Times New Roman" w:hAnsi="Times New Roman" w:cs="Times New Roman"/>
          <w:sz w:val="20"/>
          <w:szCs w:val="20"/>
        </w:rPr>
        <w:t xml:space="preserve">I am indebted to Iarla Manny for this point. </w:t>
      </w:r>
    </w:p>
  </w:footnote>
  <w:footnote w:id="47">
    <w:p w14:paraId="27034A1A" w14:textId="0ACC09D2" w:rsidR="000146F1" w:rsidRPr="000146F1" w:rsidRDefault="000146F1">
      <w:pPr>
        <w:pStyle w:val="FootnoteText"/>
        <w:rPr>
          <w:lang w:val="en-GB"/>
        </w:rPr>
      </w:pPr>
      <w:r w:rsidRPr="000146F1">
        <w:rPr>
          <w:rStyle w:val="FootnoteReference"/>
          <w:rFonts w:ascii="Times New Roman" w:hAnsi="Times New Roman" w:cs="Times New Roman"/>
          <w:sz w:val="20"/>
          <w:szCs w:val="20"/>
        </w:rPr>
        <w:footnoteRef/>
      </w:r>
      <w:r>
        <w:t xml:space="preserve"> </w:t>
      </w:r>
      <w:r w:rsidRPr="00181767">
        <w:rPr>
          <w:rFonts w:ascii="Times New Roman" w:hAnsi="Times New Roman" w:cs="Times New Roman"/>
          <w:sz w:val="20"/>
          <w:szCs w:val="20"/>
        </w:rPr>
        <w:t>Wilde (2003), 734-8.</w:t>
      </w:r>
    </w:p>
  </w:footnote>
  <w:footnote w:id="48">
    <w:p w14:paraId="0F1DD238" w14:textId="239439EF"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00315A94">
        <w:rPr>
          <w:rFonts w:ascii="Times New Roman" w:hAnsi="Times New Roman" w:cs="Times New Roman"/>
          <w:sz w:val="20"/>
          <w:szCs w:val="20"/>
          <w:lang w:eastAsia="en-GB"/>
        </w:rPr>
        <w:t xml:space="preserve">McClure (2006), </w:t>
      </w:r>
      <w:r w:rsidR="00CA04BE">
        <w:rPr>
          <w:rFonts w:ascii="Times New Roman" w:hAnsi="Times New Roman" w:cs="Times New Roman"/>
          <w:sz w:val="20"/>
          <w:szCs w:val="20"/>
          <w:lang w:eastAsia="en-GB"/>
        </w:rPr>
        <w:t xml:space="preserve">3-18, at </w:t>
      </w:r>
      <w:r w:rsidR="00315A94">
        <w:rPr>
          <w:rFonts w:ascii="Times New Roman" w:hAnsi="Times New Roman" w:cs="Times New Roman"/>
          <w:sz w:val="20"/>
          <w:szCs w:val="20"/>
          <w:lang w:eastAsia="en-GB"/>
        </w:rPr>
        <w:t xml:space="preserve">6 and </w:t>
      </w:r>
      <w:r w:rsidRPr="00C71D44">
        <w:rPr>
          <w:rFonts w:ascii="Times New Roman" w:hAnsi="Times New Roman" w:cs="Times New Roman"/>
          <w:sz w:val="20"/>
          <w:szCs w:val="20"/>
          <w:lang w:eastAsia="en-GB"/>
        </w:rPr>
        <w:t xml:space="preserve">15. </w:t>
      </w:r>
    </w:p>
  </w:footnote>
  <w:footnote w:id="49">
    <w:p w14:paraId="3260CB44" w14:textId="42D42BB4" w:rsidR="00131C67" w:rsidRPr="005C6C8C" w:rsidRDefault="00131C67">
      <w:pPr>
        <w:pStyle w:val="FootnoteText"/>
        <w:rPr>
          <w:rFonts w:ascii="Times New Roman" w:hAnsi="Times New Roman" w:cs="Times New Roman"/>
          <w:sz w:val="20"/>
          <w:szCs w:val="20"/>
          <w:lang w:val="en-GB"/>
        </w:rPr>
      </w:pPr>
      <w:r w:rsidRPr="005C6C8C">
        <w:rPr>
          <w:rStyle w:val="FootnoteReference"/>
          <w:rFonts w:ascii="Times New Roman" w:hAnsi="Times New Roman" w:cs="Times New Roman"/>
          <w:sz w:val="20"/>
          <w:szCs w:val="20"/>
        </w:rPr>
        <w:footnoteRef/>
      </w:r>
      <w:r w:rsidRPr="005C6C8C">
        <w:rPr>
          <w:rFonts w:ascii="Times New Roman" w:hAnsi="Times New Roman" w:cs="Times New Roman"/>
          <w:sz w:val="20"/>
          <w:szCs w:val="20"/>
        </w:rPr>
        <w:t xml:space="preserve"> </w:t>
      </w:r>
      <w:r w:rsidR="005C6C8C">
        <w:rPr>
          <w:rFonts w:ascii="Times New Roman" w:hAnsi="Times New Roman" w:cs="Times New Roman"/>
          <w:sz w:val="20"/>
          <w:szCs w:val="20"/>
        </w:rPr>
        <w:t>Wilde (2013</w:t>
      </w:r>
      <w:r w:rsidR="00A75F0C" w:rsidRPr="00A75F0C">
        <w:rPr>
          <w:rFonts w:ascii="Times New Roman" w:hAnsi="Times New Roman" w:cs="Times New Roman"/>
          <w:i/>
          <w:sz w:val="20"/>
          <w:szCs w:val="20"/>
        </w:rPr>
        <w:t>d</w:t>
      </w:r>
      <w:r w:rsidR="005C6C8C">
        <w:rPr>
          <w:rFonts w:ascii="Times New Roman" w:hAnsi="Times New Roman" w:cs="Times New Roman"/>
          <w:sz w:val="20"/>
          <w:szCs w:val="20"/>
        </w:rPr>
        <w:t xml:space="preserve">), 106. </w:t>
      </w:r>
      <w:r w:rsidR="00E14FAC">
        <w:rPr>
          <w:rFonts w:ascii="Times New Roman" w:hAnsi="Times New Roman" w:cs="Times New Roman"/>
          <w:sz w:val="20"/>
          <w:szCs w:val="20"/>
        </w:rPr>
        <w:t xml:space="preserve">Henceforth cited as </w:t>
      </w:r>
      <w:r w:rsidR="00E14FAC" w:rsidRPr="00E14FAC">
        <w:rPr>
          <w:rFonts w:ascii="Times New Roman" w:hAnsi="Times New Roman" w:cs="Times New Roman"/>
          <w:i/>
          <w:sz w:val="20"/>
          <w:szCs w:val="20"/>
        </w:rPr>
        <w:t>IH</w:t>
      </w:r>
      <w:r w:rsidR="00E14FAC">
        <w:rPr>
          <w:rFonts w:ascii="Times New Roman" w:hAnsi="Times New Roman" w:cs="Times New Roman"/>
          <w:sz w:val="20"/>
          <w:szCs w:val="20"/>
        </w:rPr>
        <w:t>.</w:t>
      </w:r>
    </w:p>
  </w:footnote>
  <w:footnote w:id="50">
    <w:p w14:paraId="06165755" w14:textId="0E9B9FAA"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00621081">
        <w:rPr>
          <w:rFonts w:ascii="Times New Roman" w:hAnsi="Times New Roman" w:cs="Times New Roman"/>
          <w:sz w:val="20"/>
          <w:szCs w:val="20"/>
          <w:lang w:eastAsia="en-GB"/>
        </w:rPr>
        <w:t>Eltis (2004),</w:t>
      </w:r>
      <w:r w:rsidRPr="00C71D44">
        <w:rPr>
          <w:rFonts w:ascii="Times New Roman" w:hAnsi="Times New Roman" w:cs="Times New Roman"/>
          <w:sz w:val="20"/>
          <w:szCs w:val="20"/>
          <w:lang w:eastAsia="en-GB"/>
        </w:rPr>
        <w:t xml:space="preserve"> </w:t>
      </w:r>
      <w:r w:rsidR="00621081">
        <w:rPr>
          <w:rFonts w:ascii="Times New Roman" w:hAnsi="Times New Roman" w:cs="Times New Roman"/>
          <w:sz w:val="20"/>
          <w:szCs w:val="20"/>
          <w:lang w:eastAsia="en-GB"/>
        </w:rPr>
        <w:t xml:space="preserve">222-36, at </w:t>
      </w:r>
      <w:r w:rsidRPr="00C71D44">
        <w:rPr>
          <w:rFonts w:ascii="Times New Roman" w:hAnsi="Times New Roman" w:cs="Times New Roman"/>
          <w:sz w:val="20"/>
          <w:szCs w:val="20"/>
          <w:lang w:eastAsia="en-GB"/>
        </w:rPr>
        <w:t>222.</w:t>
      </w:r>
    </w:p>
  </w:footnote>
  <w:footnote w:id="51">
    <w:p w14:paraId="22211912" w14:textId="01088CAA" w:rsidR="00C71D44" w:rsidRPr="00C71D44" w:rsidRDefault="00C71D44" w:rsidP="00253414">
      <w:pPr>
        <w:pStyle w:val="FootnoteText"/>
        <w:rPr>
          <w:rFonts w:ascii="Times New Roman" w:hAnsi="Times New Roman" w:cs="Times New Roman"/>
          <w:sz w:val="20"/>
          <w:szCs w:val="20"/>
        </w:rPr>
      </w:pPr>
      <w:r w:rsidRPr="00710DCA">
        <w:rPr>
          <w:rStyle w:val="FootnoteReference"/>
          <w:rFonts w:ascii="Times New Roman" w:hAnsi="Times New Roman" w:cs="Times New Roman"/>
          <w:sz w:val="20"/>
          <w:szCs w:val="20"/>
        </w:rPr>
        <w:footnoteRef/>
      </w:r>
      <w:r w:rsidRPr="00710DCA">
        <w:rPr>
          <w:rFonts w:ascii="Times New Roman" w:hAnsi="Times New Roman" w:cs="Times New Roman"/>
          <w:sz w:val="20"/>
          <w:szCs w:val="20"/>
        </w:rPr>
        <w:t xml:space="preserve"> </w:t>
      </w:r>
      <w:r w:rsidR="00710DCA">
        <w:rPr>
          <w:rFonts w:ascii="Times New Roman" w:hAnsi="Times New Roman" w:cs="Times New Roman"/>
          <w:sz w:val="20"/>
          <w:szCs w:val="20"/>
        </w:rPr>
        <w:t>Hardy (2008), 420</w:t>
      </w:r>
      <w:r w:rsidRPr="00710DCA">
        <w:rPr>
          <w:rFonts w:ascii="Times New Roman" w:hAnsi="Times New Roman" w:cs="Times New Roman"/>
          <w:sz w:val="20"/>
          <w:szCs w:val="20"/>
        </w:rPr>
        <w:t>.</w:t>
      </w:r>
      <w:r w:rsidRPr="00710DCA">
        <w:rPr>
          <w:rFonts w:ascii="Times New Roman" w:hAnsi="Times New Roman" w:cs="Times New Roman"/>
          <w:i/>
          <w:sz w:val="20"/>
          <w:szCs w:val="20"/>
        </w:rPr>
        <w:t xml:space="preserve"> </w:t>
      </w:r>
      <w:r w:rsidRPr="00C71D44">
        <w:rPr>
          <w:rFonts w:ascii="Times New Roman" w:hAnsi="Times New Roman" w:cs="Times New Roman"/>
          <w:sz w:val="20"/>
          <w:szCs w:val="20"/>
        </w:rPr>
        <w:t>Danson</w:t>
      </w:r>
      <w:r w:rsidR="00A75F0C">
        <w:rPr>
          <w:rFonts w:ascii="Times New Roman" w:hAnsi="Times New Roman" w:cs="Times New Roman"/>
          <w:sz w:val="20"/>
          <w:szCs w:val="20"/>
        </w:rPr>
        <w:t xml:space="preserve"> (1997</w:t>
      </w:r>
      <w:r w:rsidR="00621081">
        <w:rPr>
          <w:rFonts w:ascii="Times New Roman" w:hAnsi="Times New Roman" w:cs="Times New Roman"/>
          <w:sz w:val="20"/>
          <w:szCs w:val="20"/>
        </w:rPr>
        <w:t>, 22)</w:t>
      </w:r>
      <w:r w:rsidRPr="00C71D44">
        <w:rPr>
          <w:rFonts w:ascii="Times New Roman" w:hAnsi="Times New Roman" w:cs="Times New Roman"/>
          <w:sz w:val="20"/>
          <w:szCs w:val="20"/>
        </w:rPr>
        <w:t xml:space="preserve"> notes that </w:t>
      </w:r>
      <w:r w:rsidRPr="00C71D44">
        <w:rPr>
          <w:rFonts w:ascii="Times New Roman" w:hAnsi="Times New Roman" w:cs="Times New Roman"/>
          <w:i/>
          <w:sz w:val="20"/>
          <w:szCs w:val="20"/>
        </w:rPr>
        <w:t xml:space="preserve">Tess </w:t>
      </w:r>
      <w:r w:rsidRPr="00C71D44">
        <w:rPr>
          <w:rFonts w:ascii="Times New Roman" w:hAnsi="Times New Roman" w:cs="Times New Roman"/>
          <w:sz w:val="20"/>
          <w:szCs w:val="20"/>
        </w:rPr>
        <w:t xml:space="preserve">was published by the same publisher and in a binding similar to that of Wilde’s volume of essays, </w:t>
      </w:r>
      <w:r w:rsidRPr="00C71D44">
        <w:rPr>
          <w:rFonts w:ascii="Times New Roman" w:hAnsi="Times New Roman" w:cs="Times New Roman"/>
          <w:i/>
          <w:sz w:val="20"/>
          <w:szCs w:val="20"/>
        </w:rPr>
        <w:t xml:space="preserve">Intentions </w:t>
      </w:r>
      <w:r w:rsidRPr="00C71D44">
        <w:rPr>
          <w:rFonts w:ascii="Times New Roman" w:hAnsi="Times New Roman" w:cs="Times New Roman"/>
          <w:sz w:val="20"/>
          <w:szCs w:val="20"/>
        </w:rPr>
        <w:t>(1891), and that Hardy and Wilde ‘belonged together because they were two of the most dangerous writers in England’</w:t>
      </w:r>
      <w:r w:rsidR="00621081">
        <w:rPr>
          <w:rFonts w:ascii="Times New Roman" w:hAnsi="Times New Roman" w:cs="Times New Roman"/>
          <w:sz w:val="20"/>
          <w:szCs w:val="20"/>
        </w:rPr>
        <w:t>.</w:t>
      </w:r>
    </w:p>
  </w:footnote>
  <w:footnote w:id="52">
    <w:p w14:paraId="5F61EBBD" w14:textId="7E4F6DC5" w:rsidR="0000692E" w:rsidRPr="0000692E" w:rsidRDefault="0000692E">
      <w:pPr>
        <w:pStyle w:val="FootnoteText"/>
        <w:rPr>
          <w:rFonts w:ascii="Times New Roman" w:hAnsi="Times New Roman" w:cs="Times New Roman"/>
          <w:sz w:val="20"/>
          <w:szCs w:val="20"/>
          <w:lang w:val="en-GB"/>
        </w:rPr>
      </w:pPr>
      <w:r w:rsidRPr="0000692E">
        <w:rPr>
          <w:rStyle w:val="FootnoteReference"/>
          <w:rFonts w:ascii="Times New Roman" w:hAnsi="Times New Roman" w:cs="Times New Roman"/>
          <w:sz w:val="20"/>
          <w:szCs w:val="20"/>
        </w:rPr>
        <w:footnoteRef/>
      </w:r>
      <w:r w:rsidRPr="0000692E">
        <w:rPr>
          <w:rFonts w:ascii="Times New Roman" w:hAnsi="Times New Roman" w:cs="Times New Roman"/>
          <w:sz w:val="20"/>
          <w:szCs w:val="20"/>
        </w:rPr>
        <w:t xml:space="preserve"> </w:t>
      </w:r>
      <w:r w:rsidRPr="0000692E">
        <w:rPr>
          <w:rFonts w:ascii="Times New Roman" w:hAnsi="Times New Roman" w:cs="Times New Roman"/>
          <w:sz w:val="20"/>
          <w:szCs w:val="20"/>
          <w:lang w:val="en-GB"/>
        </w:rPr>
        <w:t xml:space="preserve">See ‘Medea and Mid-Victorian Marriage Legislation’ in Hall and Macintosh (2005), 391-429. </w:t>
      </w:r>
    </w:p>
  </w:footnote>
  <w:footnote w:id="53">
    <w:p w14:paraId="6ACB7C10" w14:textId="5C426095"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Pr="00C71D44">
        <w:rPr>
          <w:rFonts w:ascii="Times New Roman" w:hAnsi="Times New Roman" w:cs="Times New Roman"/>
          <w:sz w:val="20"/>
          <w:szCs w:val="20"/>
          <w:lang w:eastAsia="en-GB"/>
        </w:rPr>
        <w:t>Fiske</w:t>
      </w:r>
      <w:r w:rsidR="00621081">
        <w:rPr>
          <w:rFonts w:ascii="Times New Roman" w:hAnsi="Times New Roman" w:cs="Times New Roman"/>
          <w:sz w:val="20"/>
          <w:szCs w:val="20"/>
          <w:lang w:eastAsia="en-GB"/>
        </w:rPr>
        <w:t xml:space="preserve"> </w:t>
      </w:r>
      <w:r w:rsidRPr="00C71D44">
        <w:rPr>
          <w:rFonts w:ascii="Times New Roman" w:hAnsi="Times New Roman" w:cs="Times New Roman"/>
          <w:sz w:val="20"/>
          <w:szCs w:val="20"/>
          <w:lang w:eastAsia="en-GB"/>
        </w:rPr>
        <w:t>(</w:t>
      </w:r>
      <w:r w:rsidR="00621081">
        <w:rPr>
          <w:rFonts w:ascii="Times New Roman" w:hAnsi="Times New Roman" w:cs="Times New Roman"/>
          <w:sz w:val="20"/>
          <w:szCs w:val="20"/>
          <w:lang w:eastAsia="en-GB"/>
        </w:rPr>
        <w:t xml:space="preserve">2008), </w:t>
      </w:r>
      <w:r w:rsidRPr="00C71D44">
        <w:rPr>
          <w:rFonts w:ascii="Times New Roman" w:hAnsi="Times New Roman" w:cs="Times New Roman"/>
          <w:sz w:val="20"/>
          <w:szCs w:val="20"/>
          <w:lang w:eastAsia="en-GB"/>
        </w:rPr>
        <w:t xml:space="preserve">25. </w:t>
      </w:r>
    </w:p>
  </w:footnote>
  <w:footnote w:id="54">
    <w:p w14:paraId="1B635851" w14:textId="67779383"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Pr="00230870">
        <w:rPr>
          <w:rFonts w:ascii="Times New Roman" w:hAnsi="Times New Roman" w:cs="Times New Roman"/>
          <w:sz w:val="20"/>
          <w:szCs w:val="20"/>
          <w:lang w:eastAsia="en-GB"/>
        </w:rPr>
        <w:t>Hall and Macintosh</w:t>
      </w:r>
      <w:r w:rsidR="00230870">
        <w:rPr>
          <w:rFonts w:ascii="Times New Roman" w:hAnsi="Times New Roman" w:cs="Times New Roman"/>
          <w:sz w:val="20"/>
          <w:szCs w:val="20"/>
          <w:lang w:eastAsia="en-GB"/>
        </w:rPr>
        <w:t xml:space="preserve"> (2005),</w:t>
      </w:r>
      <w:r w:rsidRPr="00C71D44">
        <w:rPr>
          <w:rFonts w:ascii="Times New Roman" w:hAnsi="Times New Roman" w:cs="Times New Roman"/>
          <w:sz w:val="20"/>
          <w:szCs w:val="20"/>
          <w:lang w:eastAsia="en-GB"/>
        </w:rPr>
        <w:t xml:space="preserve"> 393. </w:t>
      </w:r>
    </w:p>
  </w:footnote>
  <w:footnote w:id="55">
    <w:p w14:paraId="4D3FE17C" w14:textId="65063884" w:rsidR="00C71D44" w:rsidRPr="00E77236" w:rsidRDefault="00C71D44" w:rsidP="00253414">
      <w:pPr>
        <w:pStyle w:val="FootnoteText"/>
        <w:rPr>
          <w:rFonts w:ascii="Times New Roman" w:hAnsi="Times New Roman" w:cs="Times New Roman"/>
          <w:i/>
          <w:color w:val="FF0000"/>
          <w:sz w:val="20"/>
          <w:szCs w:val="20"/>
        </w:rPr>
      </w:pPr>
      <w:r w:rsidRPr="009A143C">
        <w:rPr>
          <w:rStyle w:val="FootnoteReference"/>
          <w:rFonts w:ascii="Times New Roman" w:hAnsi="Times New Roman" w:cs="Times New Roman"/>
          <w:sz w:val="20"/>
          <w:szCs w:val="20"/>
        </w:rPr>
        <w:footnoteRef/>
      </w:r>
      <w:r w:rsidR="00E77236" w:rsidRPr="009A143C">
        <w:rPr>
          <w:rFonts w:ascii="Times New Roman" w:hAnsi="Times New Roman" w:cs="Times New Roman"/>
          <w:sz w:val="20"/>
          <w:szCs w:val="20"/>
        </w:rPr>
        <w:t xml:space="preserve"> Wilde (</w:t>
      </w:r>
      <w:r w:rsidR="00E712DA">
        <w:rPr>
          <w:rFonts w:ascii="Times New Roman" w:hAnsi="Times New Roman" w:cs="Times New Roman"/>
          <w:sz w:val="20"/>
          <w:szCs w:val="20"/>
        </w:rPr>
        <w:t>1983</w:t>
      </w:r>
      <w:r w:rsidR="00E77236" w:rsidRPr="009A143C">
        <w:rPr>
          <w:rFonts w:ascii="Times New Roman" w:hAnsi="Times New Roman" w:cs="Times New Roman"/>
          <w:sz w:val="20"/>
          <w:szCs w:val="20"/>
        </w:rPr>
        <w:t>), 86.</w:t>
      </w:r>
      <w:r w:rsidR="00E77236" w:rsidRPr="009A143C">
        <w:rPr>
          <w:rFonts w:ascii="Times New Roman" w:hAnsi="Times New Roman" w:cs="Times New Roman"/>
          <w:i/>
          <w:sz w:val="20"/>
          <w:szCs w:val="20"/>
        </w:rPr>
        <w:t xml:space="preserve"> </w:t>
      </w:r>
    </w:p>
  </w:footnote>
  <w:footnote w:id="56">
    <w:p w14:paraId="26BA2585" w14:textId="4151F16E"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00230870">
        <w:rPr>
          <w:rFonts w:ascii="Times New Roman" w:hAnsi="Times New Roman" w:cs="Times New Roman"/>
          <w:sz w:val="20"/>
          <w:szCs w:val="20"/>
          <w:lang w:eastAsia="en-GB"/>
        </w:rPr>
        <w:t xml:space="preserve"> </w:t>
      </w:r>
      <w:r w:rsidRPr="00C71D44">
        <w:rPr>
          <w:rFonts w:ascii="Times New Roman" w:hAnsi="Times New Roman" w:cs="Times New Roman"/>
          <w:sz w:val="20"/>
          <w:szCs w:val="20"/>
          <w:lang w:eastAsia="en-GB"/>
        </w:rPr>
        <w:t>Powell</w:t>
      </w:r>
      <w:r w:rsidR="00230870">
        <w:rPr>
          <w:rFonts w:ascii="Times New Roman" w:hAnsi="Times New Roman" w:cs="Times New Roman"/>
          <w:sz w:val="20"/>
          <w:szCs w:val="20"/>
          <w:lang w:eastAsia="en-GB"/>
        </w:rPr>
        <w:t xml:space="preserve"> (2003), 127-46, at</w:t>
      </w:r>
      <w:r w:rsidRPr="00C71D44">
        <w:rPr>
          <w:rFonts w:ascii="Times New Roman" w:hAnsi="Times New Roman" w:cs="Times New Roman"/>
          <w:sz w:val="20"/>
          <w:szCs w:val="20"/>
          <w:lang w:eastAsia="en-GB"/>
        </w:rPr>
        <w:t xml:space="preserve"> 134. </w:t>
      </w:r>
    </w:p>
  </w:footnote>
  <w:footnote w:id="57">
    <w:p w14:paraId="74F075B4" w14:textId="49FB683E" w:rsidR="00974F50" w:rsidRPr="00FC159E" w:rsidRDefault="00974F50" w:rsidP="00FC159E">
      <w:pPr>
        <w:pStyle w:val="FootnoteText"/>
        <w:rPr>
          <w:rFonts w:ascii="Times New Roman" w:hAnsi="Times New Roman" w:cs="Times New Roman"/>
          <w:sz w:val="20"/>
          <w:szCs w:val="20"/>
          <w:lang w:val="en-GB"/>
        </w:rPr>
      </w:pPr>
      <w:r w:rsidRPr="00FC159E">
        <w:rPr>
          <w:rStyle w:val="FootnoteReference"/>
          <w:rFonts w:ascii="Times New Roman" w:hAnsi="Times New Roman" w:cs="Times New Roman"/>
          <w:sz w:val="20"/>
          <w:szCs w:val="20"/>
        </w:rPr>
        <w:footnoteRef/>
      </w:r>
      <w:r w:rsidRPr="00FC159E">
        <w:rPr>
          <w:rFonts w:ascii="Times New Roman" w:hAnsi="Times New Roman" w:cs="Times New Roman"/>
          <w:sz w:val="20"/>
          <w:szCs w:val="20"/>
        </w:rPr>
        <w:t xml:space="preserve"> </w:t>
      </w:r>
      <w:r w:rsidR="00FC159E">
        <w:rPr>
          <w:rFonts w:ascii="Times New Roman" w:hAnsi="Times New Roman" w:cs="Times New Roman"/>
          <w:sz w:val="20"/>
          <w:szCs w:val="20"/>
        </w:rPr>
        <w:t>Wilde (1999</w:t>
      </w:r>
      <w:r w:rsidR="00A75F0C" w:rsidRPr="00A75F0C">
        <w:rPr>
          <w:rFonts w:ascii="Times New Roman" w:hAnsi="Times New Roman" w:cs="Times New Roman"/>
          <w:i/>
          <w:sz w:val="20"/>
          <w:szCs w:val="20"/>
        </w:rPr>
        <w:t>b</w:t>
      </w:r>
      <w:r w:rsidR="00FC159E">
        <w:rPr>
          <w:rFonts w:ascii="Times New Roman" w:hAnsi="Times New Roman" w:cs="Times New Roman"/>
          <w:sz w:val="20"/>
          <w:szCs w:val="20"/>
        </w:rPr>
        <w:t>), 73-4.</w:t>
      </w:r>
      <w:r w:rsidR="00B241D4">
        <w:rPr>
          <w:rFonts w:ascii="Times New Roman" w:hAnsi="Times New Roman" w:cs="Times New Roman"/>
          <w:sz w:val="20"/>
          <w:szCs w:val="20"/>
        </w:rPr>
        <w:t xml:space="preserve"> Henceforth cited as </w:t>
      </w:r>
      <w:r w:rsidR="00B241D4" w:rsidRPr="00B241D4">
        <w:rPr>
          <w:rFonts w:ascii="Times New Roman" w:hAnsi="Times New Roman" w:cs="Times New Roman"/>
          <w:i/>
          <w:sz w:val="20"/>
          <w:szCs w:val="20"/>
        </w:rPr>
        <w:t>LWF</w:t>
      </w:r>
      <w:r w:rsidR="00B241D4">
        <w:rPr>
          <w:rFonts w:ascii="Times New Roman" w:hAnsi="Times New Roman" w:cs="Times New Roman"/>
          <w:sz w:val="20"/>
          <w:szCs w:val="20"/>
        </w:rPr>
        <w:t>.</w:t>
      </w:r>
    </w:p>
  </w:footnote>
  <w:footnote w:id="58">
    <w:p w14:paraId="4E3E2021" w14:textId="506A00DC"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Eltis</w:t>
      </w:r>
      <w:r w:rsidR="0045651D">
        <w:rPr>
          <w:rFonts w:ascii="Times New Roman" w:hAnsi="Times New Roman" w:cs="Times New Roman"/>
          <w:sz w:val="20"/>
          <w:szCs w:val="20"/>
        </w:rPr>
        <w:t xml:space="preserve"> (1996), </w:t>
      </w:r>
      <w:r w:rsidRPr="00C71D44">
        <w:rPr>
          <w:rFonts w:ascii="Times New Roman" w:hAnsi="Times New Roman" w:cs="Times New Roman"/>
          <w:sz w:val="20"/>
          <w:szCs w:val="20"/>
        </w:rPr>
        <w:t xml:space="preserve">54-8.  </w:t>
      </w:r>
    </w:p>
  </w:footnote>
  <w:footnote w:id="59">
    <w:p w14:paraId="41DBCDCC" w14:textId="4ED71C00"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008C4308">
        <w:rPr>
          <w:rFonts w:ascii="Times New Roman" w:hAnsi="Times New Roman" w:cs="Times New Roman"/>
          <w:sz w:val="20"/>
          <w:szCs w:val="20"/>
        </w:rPr>
        <w:t xml:space="preserve">Wilde (1962), </w:t>
      </w:r>
      <w:r w:rsidR="00D42D6F">
        <w:rPr>
          <w:rFonts w:ascii="Times New Roman" w:hAnsi="Times New Roman" w:cs="Times New Roman"/>
          <w:sz w:val="20"/>
          <w:szCs w:val="20"/>
        </w:rPr>
        <w:t xml:space="preserve">332. </w:t>
      </w:r>
    </w:p>
  </w:footnote>
  <w:footnote w:id="60">
    <w:p w14:paraId="2872F5A9" w14:textId="46BF7EF4"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Goldberg</w:t>
      </w:r>
      <w:r w:rsidR="00230870">
        <w:rPr>
          <w:rFonts w:ascii="Times New Roman" w:hAnsi="Times New Roman" w:cs="Times New Roman"/>
          <w:sz w:val="20"/>
          <w:szCs w:val="20"/>
        </w:rPr>
        <w:t xml:space="preserve"> (1980),</w:t>
      </w:r>
      <w:r w:rsidRPr="00C71D44">
        <w:rPr>
          <w:rFonts w:ascii="Times New Roman" w:hAnsi="Times New Roman" w:cs="Times New Roman"/>
          <w:iCs/>
          <w:sz w:val="20"/>
          <w:szCs w:val="20"/>
        </w:rPr>
        <w:t xml:space="preserve"> 112. </w:t>
      </w:r>
    </w:p>
  </w:footnote>
  <w:footnote w:id="61">
    <w:p w14:paraId="5D47131C" w14:textId="35085C31"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Pr="00C71D44">
        <w:rPr>
          <w:rFonts w:ascii="Times New Roman" w:hAnsi="Times New Roman" w:cs="Times New Roman"/>
          <w:sz w:val="20"/>
          <w:szCs w:val="20"/>
          <w:lang w:eastAsia="en-GB"/>
        </w:rPr>
        <w:t xml:space="preserve">Friedman (1964), </w:t>
      </w:r>
      <w:r w:rsidR="0045651D">
        <w:rPr>
          <w:rFonts w:ascii="Times New Roman" w:hAnsi="Times New Roman" w:cs="Times New Roman"/>
          <w:sz w:val="20"/>
          <w:szCs w:val="20"/>
          <w:lang w:eastAsia="en-GB"/>
        </w:rPr>
        <w:t xml:space="preserve">518-27, at </w:t>
      </w:r>
      <w:r w:rsidRPr="00C71D44">
        <w:rPr>
          <w:rFonts w:ascii="Times New Roman" w:hAnsi="Times New Roman" w:cs="Times New Roman"/>
          <w:sz w:val="20"/>
          <w:szCs w:val="20"/>
          <w:lang w:eastAsia="en-GB"/>
        </w:rPr>
        <w:t>520.</w:t>
      </w:r>
    </w:p>
  </w:footnote>
  <w:footnote w:id="62">
    <w:p w14:paraId="0AB4F44A" w14:textId="32ADC4FE"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Eltis</w:t>
      </w:r>
      <w:r w:rsidR="0045651D">
        <w:rPr>
          <w:rFonts w:ascii="Times New Roman" w:hAnsi="Times New Roman" w:cs="Times New Roman"/>
          <w:sz w:val="20"/>
          <w:szCs w:val="20"/>
        </w:rPr>
        <w:t xml:space="preserve"> (1996),</w:t>
      </w:r>
      <w:r w:rsidRPr="00C71D44">
        <w:rPr>
          <w:rFonts w:ascii="Times New Roman" w:hAnsi="Times New Roman" w:cs="Times New Roman"/>
          <w:sz w:val="20"/>
          <w:szCs w:val="20"/>
        </w:rPr>
        <w:t xml:space="preserve"> 172.</w:t>
      </w:r>
    </w:p>
  </w:footnote>
  <w:footnote w:id="63">
    <w:p w14:paraId="5B0C6990" w14:textId="6DC122EF" w:rsidR="00C71D44" w:rsidRPr="00C71D44" w:rsidRDefault="00C71D44" w:rsidP="00253414">
      <w:pPr>
        <w:pStyle w:val="FootnoteText"/>
        <w:rPr>
          <w:rFonts w:ascii="Times New Roman" w:hAnsi="Times New Roman" w:cs="Times New Roman"/>
          <w:sz w:val="20"/>
          <w:szCs w:val="20"/>
        </w:rPr>
      </w:pPr>
      <w:r w:rsidRPr="00C71D44">
        <w:rPr>
          <w:rStyle w:val="FootnoteReference"/>
          <w:rFonts w:ascii="Times New Roman" w:hAnsi="Times New Roman" w:cs="Times New Roman"/>
          <w:sz w:val="20"/>
          <w:szCs w:val="20"/>
        </w:rPr>
        <w:footnoteRef/>
      </w:r>
      <w:r w:rsidRPr="00C71D44">
        <w:rPr>
          <w:rFonts w:ascii="Times New Roman" w:hAnsi="Times New Roman" w:cs="Times New Roman"/>
          <w:sz w:val="20"/>
          <w:szCs w:val="20"/>
        </w:rPr>
        <w:t xml:space="preserve"> </w:t>
      </w:r>
      <w:r w:rsidR="0045651D">
        <w:rPr>
          <w:rFonts w:ascii="Times New Roman" w:hAnsi="Times New Roman" w:cs="Times New Roman"/>
          <w:sz w:val="20"/>
          <w:szCs w:val="20"/>
          <w:lang w:eastAsia="en-GB"/>
        </w:rPr>
        <w:t>Witzke (2013)</w:t>
      </w:r>
      <w:r w:rsidRPr="00C71D44">
        <w:rPr>
          <w:rFonts w:ascii="Times New Roman" w:hAnsi="Times New Roman" w:cs="Times New Roman"/>
          <w:sz w:val="20"/>
          <w:szCs w:val="20"/>
          <w:lang w:eastAsia="en-GB"/>
        </w:rPr>
        <w:t>,</w:t>
      </w:r>
      <w:r w:rsidR="0045651D">
        <w:rPr>
          <w:rFonts w:ascii="Times New Roman" w:hAnsi="Times New Roman" w:cs="Times New Roman"/>
          <w:sz w:val="20"/>
          <w:szCs w:val="20"/>
          <w:lang w:eastAsia="en-GB"/>
        </w:rPr>
        <w:t xml:space="preserve"> 215-32, at </w:t>
      </w:r>
      <w:r w:rsidRPr="00C71D44">
        <w:rPr>
          <w:rFonts w:ascii="Times New Roman" w:hAnsi="Times New Roman" w:cs="Times New Roman"/>
          <w:sz w:val="20"/>
          <w:szCs w:val="20"/>
          <w:lang w:eastAsia="en-GB"/>
        </w:rPr>
        <w:t>225.</w:t>
      </w:r>
    </w:p>
  </w:footnote>
  <w:footnote w:id="64">
    <w:p w14:paraId="063A9960" w14:textId="51EE6B5A" w:rsidR="00C71D44" w:rsidRPr="0057045D" w:rsidRDefault="00C71D44" w:rsidP="00253414">
      <w:pPr>
        <w:pStyle w:val="FootnoteText"/>
        <w:rPr>
          <w:rFonts w:ascii="Times New Roman" w:hAnsi="Times New Roman" w:cs="Times New Roman"/>
          <w:sz w:val="20"/>
          <w:szCs w:val="20"/>
        </w:rPr>
      </w:pPr>
      <w:r w:rsidRPr="0057045D">
        <w:rPr>
          <w:rStyle w:val="FootnoteReference"/>
          <w:rFonts w:ascii="Times New Roman" w:hAnsi="Times New Roman" w:cs="Times New Roman"/>
          <w:sz w:val="20"/>
          <w:szCs w:val="20"/>
        </w:rPr>
        <w:footnoteRef/>
      </w:r>
      <w:r w:rsidR="0057045D">
        <w:rPr>
          <w:rFonts w:ascii="Times New Roman" w:hAnsi="Times New Roman" w:cs="Times New Roman"/>
          <w:sz w:val="20"/>
          <w:szCs w:val="20"/>
        </w:rPr>
        <w:t xml:space="preserve"> </w:t>
      </w:r>
      <w:r w:rsidR="0057045D" w:rsidRPr="0057045D">
        <w:rPr>
          <w:rFonts w:ascii="Times New Roman" w:hAnsi="Times New Roman" w:cs="Times New Roman"/>
          <w:sz w:val="20"/>
          <w:szCs w:val="20"/>
        </w:rPr>
        <w:t>Wilde (</w:t>
      </w:r>
      <w:r w:rsidR="00F00BE8">
        <w:rPr>
          <w:rFonts w:ascii="Times New Roman" w:hAnsi="Times New Roman" w:cs="Times New Roman"/>
          <w:sz w:val="20"/>
          <w:szCs w:val="20"/>
        </w:rPr>
        <w:t>1980</w:t>
      </w:r>
      <w:r w:rsidR="0057045D" w:rsidRPr="0057045D">
        <w:rPr>
          <w:rFonts w:ascii="Times New Roman" w:hAnsi="Times New Roman" w:cs="Times New Roman"/>
          <w:sz w:val="20"/>
          <w:szCs w:val="20"/>
        </w:rPr>
        <w:t>),</w:t>
      </w:r>
      <w:r w:rsidR="0057045D">
        <w:rPr>
          <w:rFonts w:ascii="Times New Roman" w:hAnsi="Times New Roman" w:cs="Times New Roman"/>
          <w:i/>
          <w:sz w:val="20"/>
          <w:szCs w:val="20"/>
        </w:rPr>
        <w:t xml:space="preserve"> </w:t>
      </w:r>
      <w:r w:rsidR="0057045D">
        <w:rPr>
          <w:rFonts w:ascii="Times New Roman" w:hAnsi="Times New Roman" w:cs="Times New Roman"/>
          <w:sz w:val="20"/>
          <w:szCs w:val="20"/>
        </w:rPr>
        <w:t xml:space="preserve">101.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C5D37" w14:textId="77777777" w:rsidR="00712A34" w:rsidRDefault="00712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1E5E9" w14:textId="77777777" w:rsidR="00712A34" w:rsidRDefault="00712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BCF7B" w14:textId="77777777" w:rsidR="00712A34" w:rsidRDefault="00712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033F9"/>
    <w:multiLevelType w:val="hybridMultilevel"/>
    <w:tmpl w:val="FC2CF0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HRA (Author-Dat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5f5xveamf22vyefe97vde59trwdprw9prvv&quot;&gt;wilde-Saved&lt;record-ids&gt;&lt;item&gt;7&lt;/item&gt;&lt;/record-ids&gt;&lt;/item&gt;&lt;/Libraries&gt;"/>
  </w:docVars>
  <w:rsids>
    <w:rsidRoot w:val="00253414"/>
    <w:rsid w:val="0000457E"/>
    <w:rsid w:val="0000692E"/>
    <w:rsid w:val="000146F1"/>
    <w:rsid w:val="00017045"/>
    <w:rsid w:val="00041061"/>
    <w:rsid w:val="00056713"/>
    <w:rsid w:val="000728F6"/>
    <w:rsid w:val="00074460"/>
    <w:rsid w:val="000954E9"/>
    <w:rsid w:val="000A0C52"/>
    <w:rsid w:val="000E5ECC"/>
    <w:rsid w:val="000F3D8A"/>
    <w:rsid w:val="00102FB4"/>
    <w:rsid w:val="00116463"/>
    <w:rsid w:val="00131C67"/>
    <w:rsid w:val="00156A8A"/>
    <w:rsid w:val="0015707B"/>
    <w:rsid w:val="00175386"/>
    <w:rsid w:val="00192464"/>
    <w:rsid w:val="001C6037"/>
    <w:rsid w:val="002202B6"/>
    <w:rsid w:val="0022351B"/>
    <w:rsid w:val="00230870"/>
    <w:rsid w:val="00253414"/>
    <w:rsid w:val="00257D91"/>
    <w:rsid w:val="00264866"/>
    <w:rsid w:val="00296A47"/>
    <w:rsid w:val="002C7DEA"/>
    <w:rsid w:val="002E486D"/>
    <w:rsid w:val="002F108A"/>
    <w:rsid w:val="002F5091"/>
    <w:rsid w:val="00302358"/>
    <w:rsid w:val="003057B4"/>
    <w:rsid w:val="00315A94"/>
    <w:rsid w:val="003301E5"/>
    <w:rsid w:val="00336053"/>
    <w:rsid w:val="0035051E"/>
    <w:rsid w:val="003B4E41"/>
    <w:rsid w:val="003E234A"/>
    <w:rsid w:val="003F1AA1"/>
    <w:rsid w:val="003F6523"/>
    <w:rsid w:val="0040297C"/>
    <w:rsid w:val="00411702"/>
    <w:rsid w:val="0044077C"/>
    <w:rsid w:val="0045651D"/>
    <w:rsid w:val="0047751E"/>
    <w:rsid w:val="00497332"/>
    <w:rsid w:val="004A155C"/>
    <w:rsid w:val="004C1668"/>
    <w:rsid w:val="004D7B90"/>
    <w:rsid w:val="004E205A"/>
    <w:rsid w:val="0051207F"/>
    <w:rsid w:val="00530FDA"/>
    <w:rsid w:val="0055055F"/>
    <w:rsid w:val="0057045D"/>
    <w:rsid w:val="00580839"/>
    <w:rsid w:val="005A3A81"/>
    <w:rsid w:val="005A510E"/>
    <w:rsid w:val="005B6D6C"/>
    <w:rsid w:val="005C1D8C"/>
    <w:rsid w:val="005C36F8"/>
    <w:rsid w:val="005C6C8C"/>
    <w:rsid w:val="005D6193"/>
    <w:rsid w:val="005E171C"/>
    <w:rsid w:val="005F0C9B"/>
    <w:rsid w:val="00621081"/>
    <w:rsid w:val="00627E40"/>
    <w:rsid w:val="0063590B"/>
    <w:rsid w:val="006574AB"/>
    <w:rsid w:val="006700A2"/>
    <w:rsid w:val="00695ADD"/>
    <w:rsid w:val="006B3065"/>
    <w:rsid w:val="006B3F7A"/>
    <w:rsid w:val="006D1907"/>
    <w:rsid w:val="006D4B3E"/>
    <w:rsid w:val="006D667D"/>
    <w:rsid w:val="00710DCA"/>
    <w:rsid w:val="0071254E"/>
    <w:rsid w:val="00712A34"/>
    <w:rsid w:val="00732B1E"/>
    <w:rsid w:val="00732D01"/>
    <w:rsid w:val="00776134"/>
    <w:rsid w:val="0077688E"/>
    <w:rsid w:val="00794DD9"/>
    <w:rsid w:val="007A57BC"/>
    <w:rsid w:val="007C6A17"/>
    <w:rsid w:val="008133C9"/>
    <w:rsid w:val="0084227A"/>
    <w:rsid w:val="00872550"/>
    <w:rsid w:val="008B2505"/>
    <w:rsid w:val="008C4308"/>
    <w:rsid w:val="00910314"/>
    <w:rsid w:val="009534BC"/>
    <w:rsid w:val="00974F50"/>
    <w:rsid w:val="00986D8E"/>
    <w:rsid w:val="009A0A73"/>
    <w:rsid w:val="009A143C"/>
    <w:rsid w:val="009C4F2B"/>
    <w:rsid w:val="009C61A7"/>
    <w:rsid w:val="009C7D62"/>
    <w:rsid w:val="009D1F8B"/>
    <w:rsid w:val="009F0756"/>
    <w:rsid w:val="00A17005"/>
    <w:rsid w:val="00A227D2"/>
    <w:rsid w:val="00A2613E"/>
    <w:rsid w:val="00A26917"/>
    <w:rsid w:val="00A37515"/>
    <w:rsid w:val="00A75F0C"/>
    <w:rsid w:val="00A76F30"/>
    <w:rsid w:val="00A94AF9"/>
    <w:rsid w:val="00A97F74"/>
    <w:rsid w:val="00AA4834"/>
    <w:rsid w:val="00AB0E8B"/>
    <w:rsid w:val="00AD7B7B"/>
    <w:rsid w:val="00B241D4"/>
    <w:rsid w:val="00B3040C"/>
    <w:rsid w:val="00B31C5E"/>
    <w:rsid w:val="00B32924"/>
    <w:rsid w:val="00B96450"/>
    <w:rsid w:val="00BC5315"/>
    <w:rsid w:val="00BC5C37"/>
    <w:rsid w:val="00C14576"/>
    <w:rsid w:val="00C158C8"/>
    <w:rsid w:val="00C16A70"/>
    <w:rsid w:val="00C71D44"/>
    <w:rsid w:val="00CA04BE"/>
    <w:rsid w:val="00CA24D8"/>
    <w:rsid w:val="00CB4F97"/>
    <w:rsid w:val="00CC5AC5"/>
    <w:rsid w:val="00D01514"/>
    <w:rsid w:val="00D17551"/>
    <w:rsid w:val="00D4298C"/>
    <w:rsid w:val="00D42D6F"/>
    <w:rsid w:val="00DB1E4C"/>
    <w:rsid w:val="00DC13C5"/>
    <w:rsid w:val="00DC27F0"/>
    <w:rsid w:val="00DC3BEE"/>
    <w:rsid w:val="00DD58B4"/>
    <w:rsid w:val="00DD7605"/>
    <w:rsid w:val="00DE07F0"/>
    <w:rsid w:val="00DE15BA"/>
    <w:rsid w:val="00DF061C"/>
    <w:rsid w:val="00DF2ECD"/>
    <w:rsid w:val="00DF6C44"/>
    <w:rsid w:val="00E01C5C"/>
    <w:rsid w:val="00E031C7"/>
    <w:rsid w:val="00E14FAC"/>
    <w:rsid w:val="00E47663"/>
    <w:rsid w:val="00E524D2"/>
    <w:rsid w:val="00E530C7"/>
    <w:rsid w:val="00E70C61"/>
    <w:rsid w:val="00E712DA"/>
    <w:rsid w:val="00E754F1"/>
    <w:rsid w:val="00E77236"/>
    <w:rsid w:val="00E902B4"/>
    <w:rsid w:val="00E93616"/>
    <w:rsid w:val="00ED7BDC"/>
    <w:rsid w:val="00EF6AE8"/>
    <w:rsid w:val="00F00BE8"/>
    <w:rsid w:val="00F04815"/>
    <w:rsid w:val="00F15622"/>
    <w:rsid w:val="00F528B7"/>
    <w:rsid w:val="00F60C77"/>
    <w:rsid w:val="00F83E8F"/>
    <w:rsid w:val="00FA5208"/>
    <w:rsid w:val="00FC159E"/>
    <w:rsid w:val="00FE0FFA"/>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2BD66"/>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53414"/>
  </w:style>
  <w:style w:type="character" w:customStyle="1" w:styleId="EndnoteTextChar">
    <w:name w:val="Endnote Text Char"/>
    <w:basedOn w:val="DefaultParagraphFont"/>
    <w:link w:val="EndnoteText"/>
    <w:uiPriority w:val="99"/>
    <w:semiHidden/>
    <w:rsid w:val="00253414"/>
  </w:style>
  <w:style w:type="character" w:styleId="EndnoteReference">
    <w:name w:val="endnote reference"/>
    <w:semiHidden/>
    <w:unhideWhenUsed/>
    <w:rsid w:val="00253414"/>
    <w:rPr>
      <w:vertAlign w:val="superscript"/>
    </w:rPr>
  </w:style>
  <w:style w:type="character" w:styleId="Strong">
    <w:name w:val="Strong"/>
    <w:basedOn w:val="DefaultParagraphFont"/>
    <w:uiPriority w:val="22"/>
    <w:qFormat/>
    <w:rsid w:val="00253414"/>
    <w:rPr>
      <w:b/>
      <w:bCs/>
    </w:rPr>
  </w:style>
  <w:style w:type="paragraph" w:styleId="Footer">
    <w:name w:val="footer"/>
    <w:basedOn w:val="Normal"/>
    <w:link w:val="FooterChar"/>
    <w:uiPriority w:val="99"/>
    <w:unhideWhenUsed/>
    <w:rsid w:val="00253414"/>
    <w:pPr>
      <w:tabs>
        <w:tab w:val="center" w:pos="4513"/>
        <w:tab w:val="right" w:pos="9026"/>
      </w:tabs>
    </w:pPr>
  </w:style>
  <w:style w:type="character" w:customStyle="1" w:styleId="FooterChar">
    <w:name w:val="Footer Char"/>
    <w:basedOn w:val="DefaultParagraphFont"/>
    <w:link w:val="Footer"/>
    <w:uiPriority w:val="99"/>
    <w:rsid w:val="00253414"/>
  </w:style>
  <w:style w:type="character" w:styleId="PageNumber">
    <w:name w:val="page number"/>
    <w:basedOn w:val="DefaultParagraphFont"/>
    <w:uiPriority w:val="99"/>
    <w:semiHidden/>
    <w:unhideWhenUsed/>
    <w:rsid w:val="00253414"/>
  </w:style>
  <w:style w:type="paragraph" w:styleId="FootnoteText">
    <w:name w:val="footnote text"/>
    <w:basedOn w:val="Normal"/>
    <w:link w:val="FootnoteTextChar"/>
    <w:uiPriority w:val="99"/>
    <w:unhideWhenUsed/>
    <w:rsid w:val="00C71D44"/>
  </w:style>
  <w:style w:type="character" w:customStyle="1" w:styleId="FootnoteTextChar">
    <w:name w:val="Footnote Text Char"/>
    <w:basedOn w:val="DefaultParagraphFont"/>
    <w:link w:val="FootnoteText"/>
    <w:uiPriority w:val="99"/>
    <w:rsid w:val="00C71D44"/>
  </w:style>
  <w:style w:type="character" w:styleId="FootnoteReference">
    <w:name w:val="footnote reference"/>
    <w:basedOn w:val="DefaultParagraphFont"/>
    <w:uiPriority w:val="99"/>
    <w:unhideWhenUsed/>
    <w:rsid w:val="00C71D44"/>
    <w:rPr>
      <w:vertAlign w:val="superscript"/>
    </w:rPr>
  </w:style>
  <w:style w:type="paragraph" w:styleId="Header">
    <w:name w:val="header"/>
    <w:basedOn w:val="Normal"/>
    <w:link w:val="HeaderChar"/>
    <w:uiPriority w:val="99"/>
    <w:unhideWhenUsed/>
    <w:rsid w:val="00C71D44"/>
    <w:pPr>
      <w:tabs>
        <w:tab w:val="center" w:pos="4513"/>
        <w:tab w:val="right" w:pos="9026"/>
      </w:tabs>
    </w:pPr>
  </w:style>
  <w:style w:type="character" w:customStyle="1" w:styleId="HeaderChar">
    <w:name w:val="Header Char"/>
    <w:basedOn w:val="DefaultParagraphFont"/>
    <w:link w:val="Header"/>
    <w:uiPriority w:val="99"/>
    <w:rsid w:val="00C71D44"/>
  </w:style>
  <w:style w:type="paragraph" w:styleId="ListParagraph">
    <w:name w:val="List Paragraph"/>
    <w:basedOn w:val="Normal"/>
    <w:uiPriority w:val="34"/>
    <w:qFormat/>
    <w:rsid w:val="009534BC"/>
    <w:pPr>
      <w:ind w:left="720"/>
      <w:contextualSpacing/>
    </w:pPr>
  </w:style>
  <w:style w:type="paragraph" w:customStyle="1" w:styleId="EndNoteBibliographyTitle">
    <w:name w:val="EndNote Bibliography Title"/>
    <w:basedOn w:val="Normal"/>
    <w:link w:val="EndNoteBibliographyTitleChar"/>
    <w:rsid w:val="00D4298C"/>
    <w:pPr>
      <w:jc w:val="center"/>
    </w:pPr>
    <w:rPr>
      <w:noProof/>
    </w:rPr>
  </w:style>
  <w:style w:type="character" w:customStyle="1" w:styleId="EndNoteBibliographyTitleChar">
    <w:name w:val="EndNote Bibliography Title Char"/>
    <w:basedOn w:val="FootnoteTextChar"/>
    <w:link w:val="EndNoteBibliographyTitle"/>
    <w:rsid w:val="00D4298C"/>
    <w:rPr>
      <w:noProof/>
    </w:rPr>
  </w:style>
  <w:style w:type="paragraph" w:customStyle="1" w:styleId="EndNoteBibliography">
    <w:name w:val="EndNote Bibliography"/>
    <w:basedOn w:val="Normal"/>
    <w:link w:val="EndNoteBibliographyChar"/>
    <w:rsid w:val="00D4298C"/>
    <w:rPr>
      <w:noProof/>
    </w:rPr>
  </w:style>
  <w:style w:type="character" w:customStyle="1" w:styleId="EndNoteBibliographyChar">
    <w:name w:val="EndNote Bibliography Char"/>
    <w:basedOn w:val="FootnoteTextChar"/>
    <w:link w:val="EndNoteBibliography"/>
    <w:rsid w:val="00D4298C"/>
    <w:rPr>
      <w:noProof/>
    </w:rPr>
  </w:style>
  <w:style w:type="paragraph" w:styleId="BalloonText">
    <w:name w:val="Balloon Text"/>
    <w:basedOn w:val="Normal"/>
    <w:link w:val="BalloonTextChar"/>
    <w:uiPriority w:val="99"/>
    <w:semiHidden/>
    <w:unhideWhenUsed/>
    <w:rsid w:val="00DF2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7D173-2449-48F1-8478-7679C805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5302</Words>
  <Characters>30225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2017-05-21T09:52:00Z</dcterms:created>
  <dcterms:modified xsi:type="dcterms:W3CDTF">2017-05-21T09:52:00Z</dcterms:modified>
</cp:coreProperties>
</file>