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B7D" w:rsidRPr="004910C9" w:rsidRDefault="007F5DB8" w:rsidP="004910C9">
      <w:pPr>
        <w:spacing w:line="480" w:lineRule="auto"/>
        <w:outlineLvl w:val="0"/>
        <w:rPr>
          <w:rFonts w:ascii="Times New Roman" w:hAnsi="Times New Roman"/>
          <w:b/>
          <w:kern w:val="36"/>
          <w:szCs w:val="20"/>
        </w:rPr>
      </w:pPr>
      <w:r w:rsidRPr="004910C9">
        <w:rPr>
          <w:rFonts w:ascii="Times New Roman" w:hAnsi="Times New Roman"/>
          <w:b/>
          <w:kern w:val="36"/>
          <w:szCs w:val="20"/>
        </w:rPr>
        <w:t>Put a ring on it! Why we need more commitment in media scholarship</w:t>
      </w:r>
    </w:p>
    <w:p w:rsidR="00A53EEF" w:rsidRDefault="00A53EEF" w:rsidP="004910C9">
      <w:pPr>
        <w:spacing w:line="480" w:lineRule="auto"/>
        <w:outlineLvl w:val="0"/>
        <w:rPr>
          <w:rFonts w:ascii="Times New Roman" w:hAnsi="Times New Roman"/>
          <w:kern w:val="36"/>
          <w:szCs w:val="20"/>
        </w:rPr>
      </w:pPr>
    </w:p>
    <w:p w:rsidR="004910C9" w:rsidRPr="004910C9" w:rsidRDefault="003C5B7D" w:rsidP="004910C9">
      <w:pPr>
        <w:spacing w:line="480" w:lineRule="auto"/>
        <w:outlineLvl w:val="0"/>
        <w:rPr>
          <w:rFonts w:ascii="Times New Roman" w:hAnsi="Times New Roman"/>
          <w:kern w:val="36"/>
          <w:szCs w:val="20"/>
        </w:rPr>
      </w:pPr>
      <w:r w:rsidRPr="004910C9">
        <w:rPr>
          <w:rFonts w:ascii="Times New Roman" w:hAnsi="Times New Roman"/>
          <w:kern w:val="36"/>
          <w:szCs w:val="20"/>
        </w:rPr>
        <w:t>Des Freedman</w:t>
      </w:r>
      <w:r w:rsidR="002F2F53">
        <w:rPr>
          <w:rFonts w:ascii="Times New Roman" w:hAnsi="Times New Roman"/>
          <w:kern w:val="36"/>
          <w:szCs w:val="20"/>
        </w:rPr>
        <w:t>, Department of Media and Communications,</w:t>
      </w:r>
      <w:r w:rsidR="008A574F">
        <w:rPr>
          <w:rFonts w:ascii="Times New Roman" w:hAnsi="Times New Roman"/>
          <w:kern w:val="36"/>
          <w:szCs w:val="20"/>
        </w:rPr>
        <w:t xml:space="preserve"> </w:t>
      </w:r>
      <w:r w:rsidRPr="004910C9">
        <w:rPr>
          <w:rFonts w:ascii="Times New Roman" w:hAnsi="Times New Roman"/>
          <w:kern w:val="36"/>
          <w:szCs w:val="20"/>
        </w:rPr>
        <w:t>Goldsmiths, University of London</w:t>
      </w:r>
      <w:r w:rsidR="00A53EEF">
        <w:rPr>
          <w:rFonts w:ascii="Times New Roman" w:hAnsi="Times New Roman"/>
          <w:kern w:val="36"/>
          <w:szCs w:val="20"/>
        </w:rPr>
        <w:t>, New Cross, London, SE14 6NW, UK.</w:t>
      </w:r>
      <w:r w:rsidR="0087558D">
        <w:rPr>
          <w:rFonts w:ascii="Times New Roman" w:hAnsi="Times New Roman"/>
          <w:kern w:val="36"/>
          <w:szCs w:val="20"/>
        </w:rPr>
        <w:t xml:space="preserve"> </w:t>
      </w:r>
      <w:r w:rsidR="00A53EEF">
        <w:rPr>
          <w:rFonts w:ascii="Times New Roman" w:hAnsi="Times New Roman"/>
          <w:kern w:val="36"/>
          <w:szCs w:val="20"/>
        </w:rPr>
        <w:t>Email: d.freedman@gold.ac.uk</w:t>
      </w:r>
    </w:p>
    <w:p w:rsidR="00A53EEF" w:rsidRDefault="00A53EEF" w:rsidP="004910C9">
      <w:pPr>
        <w:spacing w:line="480" w:lineRule="auto"/>
        <w:outlineLvl w:val="0"/>
        <w:rPr>
          <w:rFonts w:ascii="Times New Roman" w:hAnsi="Times New Roman"/>
          <w:kern w:val="36"/>
          <w:szCs w:val="20"/>
        </w:rPr>
      </w:pPr>
    </w:p>
    <w:p w:rsidR="00E8206F" w:rsidRPr="004910C9" w:rsidRDefault="00AD2D11" w:rsidP="004910C9">
      <w:pPr>
        <w:spacing w:line="480" w:lineRule="auto"/>
        <w:outlineLvl w:val="0"/>
        <w:rPr>
          <w:rFonts w:ascii="Times New Roman" w:hAnsi="Times New Roman"/>
          <w:i/>
          <w:kern w:val="36"/>
          <w:szCs w:val="20"/>
        </w:rPr>
      </w:pPr>
      <w:r>
        <w:rPr>
          <w:rFonts w:ascii="Times New Roman" w:hAnsi="Times New Roman"/>
          <w:kern w:val="36"/>
          <w:szCs w:val="20"/>
        </w:rPr>
        <w:t>Article prepared for submi</w:t>
      </w:r>
      <w:r w:rsidR="003C5B7D" w:rsidRPr="004910C9">
        <w:rPr>
          <w:rFonts w:ascii="Times New Roman" w:hAnsi="Times New Roman"/>
          <w:kern w:val="36"/>
          <w:szCs w:val="20"/>
        </w:rPr>
        <w:t xml:space="preserve">ssion to </w:t>
      </w:r>
      <w:r w:rsidR="003C5B7D" w:rsidRPr="004910C9">
        <w:rPr>
          <w:rFonts w:ascii="Times New Roman" w:hAnsi="Times New Roman"/>
          <w:i/>
          <w:kern w:val="36"/>
          <w:szCs w:val="20"/>
        </w:rPr>
        <w:t>Javnost – The Public</w:t>
      </w:r>
    </w:p>
    <w:p w:rsidR="00DC6956" w:rsidRDefault="00DC6956" w:rsidP="004910C9">
      <w:pPr>
        <w:spacing w:line="480" w:lineRule="auto"/>
        <w:rPr>
          <w:rFonts w:ascii="Times New Roman" w:hAnsi="Times New Roman"/>
          <w:kern w:val="36"/>
          <w:szCs w:val="20"/>
          <w:u w:val="single"/>
        </w:rPr>
      </w:pPr>
    </w:p>
    <w:p w:rsidR="00DC6956" w:rsidRPr="00DC6956" w:rsidRDefault="00DC6956" w:rsidP="004910C9">
      <w:pPr>
        <w:spacing w:line="480" w:lineRule="auto"/>
        <w:rPr>
          <w:rFonts w:ascii="Times New Roman" w:hAnsi="Times New Roman"/>
          <w:b/>
          <w:kern w:val="36"/>
          <w:szCs w:val="20"/>
        </w:rPr>
      </w:pPr>
      <w:r w:rsidRPr="00DC6956">
        <w:rPr>
          <w:rFonts w:ascii="Times New Roman" w:hAnsi="Times New Roman"/>
          <w:b/>
          <w:kern w:val="36"/>
          <w:szCs w:val="20"/>
        </w:rPr>
        <w:t>Abstract</w:t>
      </w:r>
    </w:p>
    <w:p w:rsidR="00DC6956" w:rsidRPr="0087558D" w:rsidRDefault="000124B9" w:rsidP="004910C9">
      <w:pPr>
        <w:spacing w:line="480" w:lineRule="auto"/>
        <w:rPr>
          <w:rFonts w:ascii="Times New Roman" w:hAnsi="Times New Roman"/>
        </w:rPr>
      </w:pPr>
      <w:r w:rsidRPr="0087558D">
        <w:rPr>
          <w:rFonts w:ascii="Times New Roman" w:hAnsi="Times New Roman"/>
        </w:rPr>
        <w:t>This article reflects on how academics might best respond</w:t>
      </w:r>
      <w:r w:rsidR="00427CBE" w:rsidRPr="0087558D">
        <w:rPr>
          <w:rFonts w:ascii="Times New Roman" w:hAnsi="Times New Roman"/>
        </w:rPr>
        <w:t xml:space="preserve"> to the social, political and economic</w:t>
      </w:r>
      <w:r w:rsidR="004910C9" w:rsidRPr="0087558D">
        <w:rPr>
          <w:rFonts w:ascii="Times New Roman" w:hAnsi="Times New Roman"/>
        </w:rPr>
        <w:t xml:space="preserve"> cris</w:t>
      </w:r>
      <w:r w:rsidR="00427CBE" w:rsidRPr="0087558D">
        <w:rPr>
          <w:rFonts w:ascii="Times New Roman" w:hAnsi="Times New Roman"/>
        </w:rPr>
        <w:t>e</w:t>
      </w:r>
      <w:r w:rsidR="004910C9" w:rsidRPr="0087558D">
        <w:rPr>
          <w:rFonts w:ascii="Times New Roman" w:hAnsi="Times New Roman"/>
        </w:rPr>
        <w:t xml:space="preserve">s </w:t>
      </w:r>
      <w:r w:rsidR="00B73DE6" w:rsidRPr="0087558D">
        <w:rPr>
          <w:rFonts w:ascii="Times New Roman" w:hAnsi="Times New Roman"/>
        </w:rPr>
        <w:t>that are unfolding in the contemporary world</w:t>
      </w:r>
      <w:r w:rsidR="00DF5C43" w:rsidRPr="0087558D">
        <w:rPr>
          <w:rFonts w:ascii="Times New Roman" w:hAnsi="Times New Roman"/>
        </w:rPr>
        <w:t xml:space="preserve">: </w:t>
      </w:r>
      <w:r w:rsidR="00D634D2" w:rsidRPr="0087558D">
        <w:rPr>
          <w:rFonts w:ascii="Times New Roman" w:hAnsi="Times New Roman"/>
        </w:rPr>
        <w:t xml:space="preserve">for example, </w:t>
      </w:r>
      <w:r w:rsidR="00DF5C43" w:rsidRPr="0087558D">
        <w:rPr>
          <w:rFonts w:ascii="Times New Roman" w:hAnsi="Times New Roman"/>
        </w:rPr>
        <w:t>increased inequality within nations, falling levels of trust in established political institutions</w:t>
      </w:r>
      <w:r w:rsidR="00D634D2" w:rsidRPr="0087558D">
        <w:rPr>
          <w:rFonts w:ascii="Times New Roman" w:hAnsi="Times New Roman"/>
        </w:rPr>
        <w:t>, the growth of populist movements that seek to use racism and sexism to divide populations and</w:t>
      </w:r>
      <w:r w:rsidR="00615051" w:rsidRPr="0087558D">
        <w:rPr>
          <w:rFonts w:ascii="Times New Roman" w:hAnsi="Times New Roman"/>
        </w:rPr>
        <w:t xml:space="preserve"> the </w:t>
      </w:r>
      <w:r w:rsidR="00BF3480" w:rsidRPr="0087558D">
        <w:rPr>
          <w:rFonts w:ascii="Times New Roman" w:hAnsi="Times New Roman"/>
        </w:rPr>
        <w:t>failure of the media successfully to scrutinise current dangers.</w:t>
      </w:r>
      <w:r w:rsidR="004910C9" w:rsidRPr="0087558D">
        <w:rPr>
          <w:rFonts w:ascii="Times New Roman" w:hAnsi="Times New Roman"/>
        </w:rPr>
        <w:t xml:space="preserve"> </w:t>
      </w:r>
      <w:r w:rsidR="00B73DE6" w:rsidRPr="0087558D">
        <w:rPr>
          <w:rFonts w:ascii="Times New Roman" w:hAnsi="Times New Roman"/>
        </w:rPr>
        <w:t>In</w:t>
      </w:r>
      <w:r w:rsidR="008C0FA5" w:rsidRPr="0087558D">
        <w:rPr>
          <w:rFonts w:ascii="Times New Roman" w:hAnsi="Times New Roman"/>
        </w:rPr>
        <w:t xml:space="preserve"> particular, in</w:t>
      </w:r>
      <w:r w:rsidR="00BF3480" w:rsidRPr="0087558D">
        <w:rPr>
          <w:rFonts w:ascii="Times New Roman" w:hAnsi="Times New Roman"/>
        </w:rPr>
        <w:t xml:space="preserve"> the light of the </w:t>
      </w:r>
      <w:r w:rsidR="008C0FA5" w:rsidRPr="0087558D">
        <w:rPr>
          <w:rFonts w:ascii="Times New Roman" w:hAnsi="Times New Roman"/>
        </w:rPr>
        <w:t>intensified marketisation of and managerialism within higher</w:t>
      </w:r>
      <w:r w:rsidR="00B73DE6" w:rsidRPr="0087558D">
        <w:rPr>
          <w:rFonts w:ascii="Times New Roman" w:hAnsi="Times New Roman"/>
        </w:rPr>
        <w:t xml:space="preserve"> </w:t>
      </w:r>
      <w:r w:rsidR="008C0FA5" w:rsidRPr="0087558D">
        <w:rPr>
          <w:rFonts w:ascii="Times New Roman" w:hAnsi="Times New Roman"/>
        </w:rPr>
        <w:t>education</w:t>
      </w:r>
      <w:r w:rsidR="00B73DE6" w:rsidRPr="0087558D">
        <w:rPr>
          <w:rFonts w:ascii="Times New Roman" w:hAnsi="Times New Roman"/>
        </w:rPr>
        <w:t>,</w:t>
      </w:r>
      <w:r w:rsidRPr="0087558D">
        <w:rPr>
          <w:rFonts w:ascii="Times New Roman" w:hAnsi="Times New Roman"/>
        </w:rPr>
        <w:t xml:space="preserve"> t</w:t>
      </w:r>
      <w:r w:rsidR="00BF3480" w:rsidRPr="0087558D">
        <w:rPr>
          <w:rFonts w:ascii="Times New Roman" w:hAnsi="Times New Roman"/>
        </w:rPr>
        <w:t>he article</w:t>
      </w:r>
      <w:r w:rsidRPr="0087558D">
        <w:rPr>
          <w:rFonts w:ascii="Times New Roman" w:hAnsi="Times New Roman"/>
        </w:rPr>
        <w:t xml:space="preserve"> asks how</w:t>
      </w:r>
      <w:r w:rsidR="0071481B" w:rsidRPr="0087558D">
        <w:rPr>
          <w:rFonts w:ascii="Times New Roman" w:hAnsi="Times New Roman"/>
        </w:rPr>
        <w:t xml:space="preserve"> </w:t>
      </w:r>
      <w:r w:rsidR="008C0FA5" w:rsidRPr="0087558D">
        <w:rPr>
          <w:rFonts w:ascii="Times New Roman" w:hAnsi="Times New Roman"/>
        </w:rPr>
        <w:t xml:space="preserve">communication </w:t>
      </w:r>
      <w:r w:rsidR="0071481B" w:rsidRPr="0087558D">
        <w:rPr>
          <w:rFonts w:ascii="Times New Roman" w:hAnsi="Times New Roman"/>
        </w:rPr>
        <w:t>scholars</w:t>
      </w:r>
      <w:r w:rsidRPr="0087558D">
        <w:rPr>
          <w:rFonts w:ascii="Times New Roman" w:hAnsi="Times New Roman"/>
        </w:rPr>
        <w:t xml:space="preserve"> should</w:t>
      </w:r>
      <w:r w:rsidR="004910C9" w:rsidRPr="0087558D">
        <w:rPr>
          <w:rFonts w:ascii="Times New Roman" w:hAnsi="Times New Roman"/>
        </w:rPr>
        <w:t xml:space="preserve"> respond to </w:t>
      </w:r>
      <w:r w:rsidR="008C0FA5" w:rsidRPr="0087558D">
        <w:rPr>
          <w:rFonts w:ascii="Times New Roman" w:hAnsi="Times New Roman"/>
        </w:rPr>
        <w:t xml:space="preserve">a situation in which the media are seen as intimately connected to </w:t>
      </w:r>
      <w:r w:rsidR="007829A4" w:rsidRPr="0087558D">
        <w:rPr>
          <w:rFonts w:ascii="Times New Roman" w:hAnsi="Times New Roman"/>
        </w:rPr>
        <w:t xml:space="preserve">both the emergence of and solution to these crises. To what extent should academics remain aloof from the grassroots movements that seek to intervene in these crises or should their research and teaching directly inform campaigns for social justice?  The article discusses </w:t>
      </w:r>
      <w:r w:rsidR="004910C9" w:rsidRPr="0087558D">
        <w:rPr>
          <w:rFonts w:ascii="Times New Roman" w:hAnsi="Times New Roman"/>
        </w:rPr>
        <w:t>how academics are simultaneously urged to ‘engage’ in the social world</w:t>
      </w:r>
      <w:r w:rsidR="00F95688" w:rsidRPr="0087558D">
        <w:rPr>
          <w:rFonts w:ascii="Times New Roman" w:hAnsi="Times New Roman"/>
        </w:rPr>
        <w:t xml:space="preserve"> in order to achieve </w:t>
      </w:r>
      <w:r w:rsidR="006777BD" w:rsidRPr="0087558D">
        <w:rPr>
          <w:rFonts w:ascii="Times New Roman" w:hAnsi="Times New Roman"/>
        </w:rPr>
        <w:t>“i</w:t>
      </w:r>
      <w:r w:rsidR="00F95688" w:rsidRPr="0087558D">
        <w:rPr>
          <w:rFonts w:ascii="Times New Roman" w:hAnsi="Times New Roman"/>
        </w:rPr>
        <w:t>mpact</w:t>
      </w:r>
      <w:r w:rsidR="006777BD" w:rsidRPr="0087558D">
        <w:rPr>
          <w:rFonts w:ascii="Times New Roman" w:hAnsi="Times New Roman"/>
        </w:rPr>
        <w:t>”</w:t>
      </w:r>
      <w:r w:rsidR="004910C9" w:rsidRPr="0087558D">
        <w:rPr>
          <w:rFonts w:ascii="Times New Roman" w:hAnsi="Times New Roman"/>
        </w:rPr>
        <w:t xml:space="preserve"> and to retain a scholarly detachment that protects their </w:t>
      </w:r>
      <w:r w:rsidR="006777BD" w:rsidRPr="0087558D">
        <w:rPr>
          <w:rFonts w:ascii="Times New Roman" w:hAnsi="Times New Roman"/>
        </w:rPr>
        <w:t>“</w:t>
      </w:r>
      <w:r w:rsidR="00F95688" w:rsidRPr="0087558D">
        <w:rPr>
          <w:rFonts w:ascii="Times New Roman" w:hAnsi="Times New Roman"/>
        </w:rPr>
        <w:t>neutrali</w:t>
      </w:r>
      <w:r w:rsidR="00A53EEF" w:rsidRPr="0087558D">
        <w:rPr>
          <w:rFonts w:ascii="Times New Roman" w:hAnsi="Times New Roman"/>
        </w:rPr>
        <w:t>ty</w:t>
      </w:r>
      <w:r w:rsidR="006777BD" w:rsidRPr="0087558D">
        <w:rPr>
          <w:rFonts w:ascii="Times New Roman" w:hAnsi="Times New Roman"/>
        </w:rPr>
        <w:t>”</w:t>
      </w:r>
      <w:r w:rsidR="004910C9" w:rsidRPr="0087558D">
        <w:rPr>
          <w:rFonts w:ascii="Times New Roman" w:hAnsi="Times New Roman"/>
        </w:rPr>
        <w:t>.</w:t>
      </w:r>
      <w:r w:rsidR="007829A4" w:rsidRPr="0087558D">
        <w:rPr>
          <w:rFonts w:ascii="Times New Roman" w:hAnsi="Times New Roman"/>
        </w:rPr>
        <w:t xml:space="preserve"> </w:t>
      </w:r>
      <w:r w:rsidR="004910C9" w:rsidRPr="0087558D">
        <w:rPr>
          <w:rFonts w:ascii="Times New Roman" w:hAnsi="Times New Roman"/>
        </w:rPr>
        <w:t xml:space="preserve">It argues that media studies, however, should not (and probably cannot) be insulated from </w:t>
      </w:r>
      <w:r w:rsidR="007829A4" w:rsidRPr="0087558D">
        <w:rPr>
          <w:rFonts w:ascii="Times New Roman" w:hAnsi="Times New Roman"/>
        </w:rPr>
        <w:t xml:space="preserve">fundamental </w:t>
      </w:r>
      <w:r w:rsidR="00F95688" w:rsidRPr="0087558D">
        <w:rPr>
          <w:rFonts w:ascii="Times New Roman" w:hAnsi="Times New Roman"/>
        </w:rPr>
        <w:t>questions of power and injustice</w:t>
      </w:r>
      <w:r w:rsidR="004910C9" w:rsidRPr="0087558D">
        <w:rPr>
          <w:rFonts w:ascii="Times New Roman" w:hAnsi="Times New Roman"/>
        </w:rPr>
        <w:t xml:space="preserve"> </w:t>
      </w:r>
      <w:r w:rsidR="007829A4" w:rsidRPr="0087558D">
        <w:rPr>
          <w:rFonts w:ascii="Times New Roman" w:hAnsi="Times New Roman"/>
        </w:rPr>
        <w:t>a</w:t>
      </w:r>
      <w:r w:rsidR="004910C9" w:rsidRPr="0087558D">
        <w:rPr>
          <w:rFonts w:ascii="Times New Roman" w:hAnsi="Times New Roman"/>
        </w:rPr>
        <w:t>nd suggests that academics should refuse the false binary between</w:t>
      </w:r>
      <w:r w:rsidR="007829A4" w:rsidRPr="0087558D">
        <w:rPr>
          <w:rFonts w:ascii="Times New Roman" w:hAnsi="Times New Roman"/>
        </w:rPr>
        <w:t xml:space="preserve"> </w:t>
      </w:r>
      <w:r w:rsidR="00C277D8" w:rsidRPr="0087558D">
        <w:rPr>
          <w:rFonts w:ascii="Times New Roman" w:hAnsi="Times New Roman"/>
        </w:rPr>
        <w:t>“</w:t>
      </w:r>
      <w:r w:rsidR="004910C9" w:rsidRPr="0087558D">
        <w:rPr>
          <w:rFonts w:ascii="Times New Roman" w:hAnsi="Times New Roman"/>
        </w:rPr>
        <w:t>scholarly</w:t>
      </w:r>
      <w:r w:rsidR="00C277D8" w:rsidRPr="0087558D">
        <w:rPr>
          <w:rFonts w:ascii="Times New Roman" w:hAnsi="Times New Roman"/>
        </w:rPr>
        <w:t>”</w:t>
      </w:r>
      <w:r w:rsidR="004910C9" w:rsidRPr="0087558D">
        <w:rPr>
          <w:rFonts w:ascii="Times New Roman" w:hAnsi="Times New Roman"/>
        </w:rPr>
        <w:t xml:space="preserve"> and </w:t>
      </w:r>
      <w:r w:rsidR="00C277D8" w:rsidRPr="0087558D">
        <w:rPr>
          <w:rFonts w:ascii="Times New Roman" w:hAnsi="Times New Roman"/>
        </w:rPr>
        <w:t>“</w:t>
      </w:r>
      <w:r w:rsidR="004910C9" w:rsidRPr="0087558D">
        <w:rPr>
          <w:rFonts w:ascii="Times New Roman" w:hAnsi="Times New Roman"/>
        </w:rPr>
        <w:t>political</w:t>
      </w:r>
      <w:r w:rsidR="00C277D8" w:rsidRPr="0087558D">
        <w:rPr>
          <w:rFonts w:ascii="Times New Roman" w:hAnsi="Times New Roman"/>
        </w:rPr>
        <w:t xml:space="preserve">” </w:t>
      </w:r>
      <w:r w:rsidR="004910C9" w:rsidRPr="0087558D">
        <w:rPr>
          <w:rFonts w:ascii="Times New Roman" w:hAnsi="Times New Roman"/>
        </w:rPr>
        <w:t>activity</w:t>
      </w:r>
      <w:r w:rsidR="007829A4" w:rsidRPr="0087558D">
        <w:rPr>
          <w:rFonts w:ascii="Times New Roman" w:hAnsi="Times New Roman"/>
        </w:rPr>
        <w:t xml:space="preserve"> to pursue a </w:t>
      </w:r>
      <w:r w:rsidR="00C277D8" w:rsidRPr="0087558D">
        <w:rPr>
          <w:rFonts w:ascii="Times New Roman" w:hAnsi="Times New Roman"/>
        </w:rPr>
        <w:t>“</w:t>
      </w:r>
      <w:r w:rsidR="007829A4" w:rsidRPr="0087558D">
        <w:rPr>
          <w:rFonts w:ascii="Times New Roman" w:hAnsi="Times New Roman"/>
        </w:rPr>
        <w:t>committed</w:t>
      </w:r>
      <w:r w:rsidR="00C277D8" w:rsidRPr="0087558D">
        <w:rPr>
          <w:rFonts w:ascii="Times New Roman" w:hAnsi="Times New Roman"/>
        </w:rPr>
        <w:t>”</w:t>
      </w:r>
      <w:r w:rsidR="007829A4" w:rsidRPr="0087558D">
        <w:rPr>
          <w:rFonts w:ascii="Times New Roman" w:hAnsi="Times New Roman"/>
        </w:rPr>
        <w:t xml:space="preserve"> approach to their work</w:t>
      </w:r>
      <w:r w:rsidR="004910C9" w:rsidRPr="0087558D">
        <w:rPr>
          <w:rFonts w:ascii="Times New Roman" w:hAnsi="Times New Roman"/>
        </w:rPr>
        <w:t>.</w:t>
      </w:r>
    </w:p>
    <w:p w:rsidR="00DC6956" w:rsidRDefault="00DC6956" w:rsidP="004910C9">
      <w:pPr>
        <w:spacing w:line="480" w:lineRule="auto"/>
        <w:rPr>
          <w:rFonts w:ascii="Times New Roman" w:hAnsi="Times New Roman"/>
        </w:rPr>
      </w:pPr>
    </w:p>
    <w:p w:rsidR="00AD2D11" w:rsidRDefault="00DC6956" w:rsidP="004910C9">
      <w:pPr>
        <w:spacing w:line="480" w:lineRule="auto"/>
        <w:rPr>
          <w:rFonts w:ascii="Times New Roman" w:hAnsi="Times New Roman"/>
          <w:b/>
        </w:rPr>
      </w:pPr>
      <w:r>
        <w:rPr>
          <w:rFonts w:ascii="Times New Roman" w:hAnsi="Times New Roman"/>
          <w:b/>
        </w:rPr>
        <w:t>Keywords</w:t>
      </w:r>
    </w:p>
    <w:p w:rsidR="00A53EEF" w:rsidRPr="00AD2D11" w:rsidRDefault="00AD2D11" w:rsidP="004910C9">
      <w:pPr>
        <w:spacing w:line="480" w:lineRule="auto"/>
        <w:rPr>
          <w:rFonts w:ascii="Times New Roman" w:hAnsi="Times New Roman"/>
        </w:rPr>
      </w:pPr>
      <w:r>
        <w:rPr>
          <w:rFonts w:ascii="Times New Roman" w:hAnsi="Times New Roman"/>
        </w:rPr>
        <w:t>Media scholarship, media activism, engagement, research impact, research agendas.</w:t>
      </w:r>
    </w:p>
    <w:p w:rsidR="00A53EEF" w:rsidRDefault="00A53EEF" w:rsidP="004910C9">
      <w:pPr>
        <w:spacing w:line="480" w:lineRule="auto"/>
        <w:rPr>
          <w:rFonts w:ascii="Times New Roman" w:hAnsi="Times New Roman"/>
          <w:b/>
        </w:rPr>
      </w:pPr>
    </w:p>
    <w:p w:rsidR="00A53EEF" w:rsidRDefault="00A53EEF" w:rsidP="004910C9">
      <w:pPr>
        <w:spacing w:line="480" w:lineRule="auto"/>
        <w:rPr>
          <w:rFonts w:ascii="Times New Roman" w:hAnsi="Times New Roman"/>
          <w:b/>
        </w:rPr>
      </w:pPr>
      <w:r>
        <w:rPr>
          <w:rFonts w:ascii="Times New Roman" w:hAnsi="Times New Roman"/>
          <w:b/>
        </w:rPr>
        <w:t>Biographical note</w:t>
      </w:r>
    </w:p>
    <w:p w:rsidR="00A53EEF" w:rsidRPr="00A53EEF" w:rsidRDefault="00A53EEF" w:rsidP="00A53EEF">
      <w:pPr>
        <w:spacing w:line="360" w:lineRule="auto"/>
        <w:rPr>
          <w:rFonts w:ascii="Times New Roman" w:hAnsi="Times New Roman" w:cs="Calibri"/>
          <w:szCs w:val="32"/>
          <w:lang w:val="en-US"/>
        </w:rPr>
      </w:pPr>
      <w:r w:rsidRPr="00A53EEF">
        <w:rPr>
          <w:rFonts w:ascii="Times New Roman" w:hAnsi="Times New Roman" w:cs="Calibri"/>
          <w:szCs w:val="32"/>
          <w:lang w:val="en-US"/>
        </w:rPr>
        <w:t xml:space="preserve">Des Freedman is Professor of Media and Communications in the Department of Media and Communications at Goldsmiths, University of London. He is the author of </w:t>
      </w:r>
      <w:r w:rsidRPr="00A53EEF">
        <w:rPr>
          <w:rFonts w:ascii="Times New Roman" w:hAnsi="Times New Roman" w:cs="Calibri"/>
          <w:i/>
          <w:szCs w:val="32"/>
          <w:lang w:val="en-US"/>
        </w:rPr>
        <w:t>The Politics of Media Policy</w:t>
      </w:r>
      <w:r>
        <w:rPr>
          <w:rFonts w:ascii="Times New Roman" w:hAnsi="Times New Roman" w:cs="Calibri"/>
          <w:szCs w:val="32"/>
          <w:lang w:val="en-US"/>
        </w:rPr>
        <w:t xml:space="preserve"> (2008),</w:t>
      </w:r>
      <w:r w:rsidRPr="00A53EEF">
        <w:rPr>
          <w:rFonts w:ascii="Times New Roman" w:hAnsi="Times New Roman" w:cs="Calibri"/>
          <w:szCs w:val="32"/>
          <w:lang w:val="en-US"/>
        </w:rPr>
        <w:t xml:space="preserve"> </w:t>
      </w:r>
      <w:r w:rsidRPr="00A53EEF">
        <w:rPr>
          <w:rFonts w:ascii="Times New Roman" w:hAnsi="Times New Roman" w:cs="Calibri"/>
          <w:i/>
          <w:szCs w:val="32"/>
          <w:lang w:val="en-US"/>
        </w:rPr>
        <w:t xml:space="preserve">The Contradictions of Media Power </w:t>
      </w:r>
      <w:r w:rsidRPr="00A53EEF">
        <w:rPr>
          <w:rFonts w:ascii="Times New Roman" w:hAnsi="Times New Roman" w:cs="Calibri"/>
          <w:szCs w:val="32"/>
          <w:lang w:val="en-US"/>
        </w:rPr>
        <w:t xml:space="preserve">(2014) and </w:t>
      </w:r>
      <w:r>
        <w:rPr>
          <w:rFonts w:ascii="Times New Roman" w:hAnsi="Times New Roman" w:cs="Calibri"/>
          <w:szCs w:val="32"/>
          <w:lang w:val="en-US"/>
        </w:rPr>
        <w:t xml:space="preserve">co-author (with James Curran and Natalie Fenton) of </w:t>
      </w:r>
      <w:r>
        <w:rPr>
          <w:rFonts w:ascii="Times New Roman" w:hAnsi="Times New Roman" w:cs="Calibri"/>
          <w:i/>
          <w:szCs w:val="32"/>
          <w:lang w:val="en-US"/>
        </w:rPr>
        <w:t xml:space="preserve">Misunderstanding the Internet </w:t>
      </w:r>
      <w:r>
        <w:rPr>
          <w:rFonts w:ascii="Times New Roman" w:hAnsi="Times New Roman" w:cs="Calibri"/>
          <w:szCs w:val="32"/>
          <w:lang w:val="en-US"/>
        </w:rPr>
        <w:t>( 2</w:t>
      </w:r>
      <w:r w:rsidRPr="00A53EEF">
        <w:rPr>
          <w:rFonts w:ascii="Times New Roman" w:hAnsi="Times New Roman" w:cs="Calibri"/>
          <w:szCs w:val="32"/>
          <w:vertAlign w:val="superscript"/>
          <w:lang w:val="en-US"/>
        </w:rPr>
        <w:t>nd</w:t>
      </w:r>
      <w:r>
        <w:rPr>
          <w:rFonts w:ascii="Times New Roman" w:hAnsi="Times New Roman" w:cs="Calibri"/>
          <w:szCs w:val="32"/>
          <w:lang w:val="en-US"/>
        </w:rPr>
        <w:t xml:space="preserve"> edn, 2016). He is the former </w:t>
      </w:r>
      <w:r w:rsidRPr="00A53EEF">
        <w:rPr>
          <w:rFonts w:ascii="Times New Roman" w:hAnsi="Times New Roman" w:cs="Calibri"/>
          <w:szCs w:val="32"/>
          <w:lang w:val="en-US"/>
        </w:rPr>
        <w:t>chair of the Media Reform Coalition in the UK</w:t>
      </w:r>
      <w:r>
        <w:rPr>
          <w:rFonts w:ascii="Times New Roman" w:hAnsi="Times New Roman" w:cs="Calibri"/>
          <w:szCs w:val="32"/>
          <w:lang w:val="en-US"/>
        </w:rPr>
        <w:t xml:space="preserve"> and project lead for the Inquiry into the Future of Public Service Television chaired by Lord Puttnam</w:t>
      </w:r>
      <w:r w:rsidRPr="00A53EEF">
        <w:rPr>
          <w:rFonts w:ascii="Times New Roman" w:hAnsi="Times New Roman" w:cs="Calibri"/>
          <w:szCs w:val="32"/>
          <w:lang w:val="en-US"/>
        </w:rPr>
        <w:t>.</w:t>
      </w:r>
    </w:p>
    <w:p w:rsidR="003C5B7D" w:rsidRPr="004910C9" w:rsidRDefault="003C5B7D" w:rsidP="00265D88">
      <w:pPr>
        <w:spacing w:line="480" w:lineRule="auto"/>
        <w:ind w:left="720"/>
        <w:rPr>
          <w:rFonts w:ascii="Times New Roman" w:hAnsi="Times New Roman"/>
          <w:b/>
          <w:kern w:val="36"/>
          <w:szCs w:val="20"/>
        </w:rPr>
      </w:pPr>
      <w:r w:rsidRPr="004910C9">
        <w:rPr>
          <w:rFonts w:ascii="Times New Roman" w:hAnsi="Times New Roman"/>
          <w:kern w:val="36"/>
          <w:szCs w:val="20"/>
          <w:u w:val="single"/>
        </w:rPr>
        <w:br w:type="page"/>
      </w:r>
      <w:r w:rsidRPr="004910C9">
        <w:rPr>
          <w:rFonts w:ascii="Times New Roman" w:hAnsi="Times New Roman"/>
          <w:b/>
          <w:kern w:val="36"/>
          <w:szCs w:val="20"/>
        </w:rPr>
        <w:t>Put a ring on it! Why we need more commitment in media scholarship</w:t>
      </w:r>
      <w:r w:rsidR="00D128B6">
        <w:rPr>
          <w:rFonts w:ascii="Times New Roman" w:hAnsi="Times New Roman"/>
          <w:b/>
          <w:kern w:val="36"/>
          <w:szCs w:val="20"/>
        </w:rPr>
        <w:t xml:space="preserve"> (1)</w:t>
      </w:r>
      <w:r w:rsidRPr="004910C9">
        <w:rPr>
          <w:rFonts w:ascii="Times New Roman" w:hAnsi="Times New Roman"/>
          <w:b/>
          <w:kern w:val="36"/>
          <w:szCs w:val="20"/>
        </w:rPr>
        <w:t xml:space="preserve"> </w:t>
      </w:r>
    </w:p>
    <w:p w:rsidR="003C5B7D" w:rsidRPr="004910C9" w:rsidRDefault="003C5B7D" w:rsidP="004910C9">
      <w:pPr>
        <w:spacing w:line="480" w:lineRule="auto"/>
        <w:rPr>
          <w:rFonts w:ascii="Times New Roman" w:hAnsi="Times New Roman"/>
          <w:kern w:val="36"/>
          <w:szCs w:val="20"/>
          <w:u w:val="single"/>
        </w:rPr>
      </w:pPr>
    </w:p>
    <w:p w:rsidR="00E8206F" w:rsidRPr="004910C9" w:rsidRDefault="00E8206F" w:rsidP="005C1D0A">
      <w:pPr>
        <w:spacing w:line="480" w:lineRule="auto"/>
        <w:ind w:firstLine="720"/>
        <w:outlineLvl w:val="0"/>
        <w:rPr>
          <w:rFonts w:ascii="Times New Roman" w:hAnsi="Times New Roman"/>
          <w:b/>
          <w:kern w:val="36"/>
          <w:szCs w:val="20"/>
        </w:rPr>
      </w:pPr>
      <w:r w:rsidRPr="004910C9">
        <w:rPr>
          <w:rFonts w:ascii="Times New Roman" w:hAnsi="Times New Roman"/>
          <w:b/>
          <w:kern w:val="36"/>
          <w:szCs w:val="20"/>
        </w:rPr>
        <w:t>Why get engaged?</w:t>
      </w:r>
    </w:p>
    <w:p w:rsidR="00E8206F" w:rsidRPr="004910C9" w:rsidRDefault="00E8206F" w:rsidP="00DC6956">
      <w:pPr>
        <w:spacing w:line="480" w:lineRule="auto"/>
        <w:ind w:firstLine="720"/>
        <w:outlineLvl w:val="0"/>
        <w:rPr>
          <w:rFonts w:ascii="Times New Roman" w:hAnsi="Times New Roman"/>
          <w:kern w:val="36"/>
          <w:szCs w:val="20"/>
        </w:rPr>
      </w:pPr>
      <w:r w:rsidRPr="004910C9">
        <w:rPr>
          <w:rFonts w:ascii="Times New Roman" w:hAnsi="Times New Roman"/>
          <w:kern w:val="36"/>
          <w:szCs w:val="20"/>
        </w:rPr>
        <w:t xml:space="preserve">The British government is currently steering legislation on higher education through parliament that will entrench market forces within the university sector, making it easier for new providers to get a foothold and allowing existing institutions to fail. While most of the Bill focuses on the </w:t>
      </w:r>
      <w:r w:rsidR="00145D8B">
        <w:rPr>
          <w:rFonts w:ascii="Times New Roman" w:hAnsi="Times New Roman"/>
          <w:kern w:val="36"/>
          <w:szCs w:val="20"/>
        </w:rPr>
        <w:t>introduction of new regulatory structures that will</w:t>
      </w:r>
      <w:r w:rsidRPr="004910C9">
        <w:rPr>
          <w:rFonts w:ascii="Times New Roman" w:hAnsi="Times New Roman"/>
          <w:kern w:val="36"/>
          <w:szCs w:val="20"/>
        </w:rPr>
        <w:t xml:space="preserve"> increase</w:t>
      </w:r>
      <w:r w:rsidR="00145D8B">
        <w:rPr>
          <w:rFonts w:ascii="Times New Roman" w:hAnsi="Times New Roman"/>
          <w:kern w:val="36"/>
          <w:szCs w:val="20"/>
        </w:rPr>
        <w:t xml:space="preserve"> competition for numbers and normalise an</w:t>
      </w:r>
      <w:r w:rsidRPr="004910C9">
        <w:rPr>
          <w:rFonts w:ascii="Times New Roman" w:hAnsi="Times New Roman"/>
          <w:kern w:val="36"/>
          <w:szCs w:val="20"/>
        </w:rPr>
        <w:t xml:space="preserve"> audit culture</w:t>
      </w:r>
      <w:r w:rsidR="00145D8B">
        <w:rPr>
          <w:rFonts w:ascii="Times New Roman" w:hAnsi="Times New Roman"/>
          <w:kern w:val="36"/>
          <w:szCs w:val="20"/>
        </w:rPr>
        <w:t xml:space="preserve"> that serves as a proxy for meaningful quality</w:t>
      </w:r>
      <w:r w:rsidRPr="004910C9">
        <w:rPr>
          <w:rFonts w:ascii="Times New Roman" w:hAnsi="Times New Roman"/>
          <w:kern w:val="36"/>
          <w:szCs w:val="20"/>
        </w:rPr>
        <w:t xml:space="preserve">, there is also an underlying assumption that what it calls </w:t>
      </w:r>
      <w:r w:rsidR="006777BD">
        <w:rPr>
          <w:rFonts w:ascii="Times New Roman" w:hAnsi="Times New Roman"/>
          <w:kern w:val="36"/>
          <w:szCs w:val="20"/>
        </w:rPr>
        <w:t>“</w:t>
      </w:r>
      <w:r w:rsidRPr="004910C9">
        <w:rPr>
          <w:rFonts w:ascii="Times New Roman" w:hAnsi="Times New Roman"/>
          <w:kern w:val="36"/>
          <w:szCs w:val="20"/>
        </w:rPr>
        <w:t>impactful research</w:t>
      </w:r>
      <w:r w:rsidR="006777BD">
        <w:rPr>
          <w:rFonts w:ascii="Times New Roman" w:hAnsi="Times New Roman"/>
          <w:kern w:val="36"/>
          <w:szCs w:val="20"/>
        </w:rPr>
        <w:t>”</w:t>
      </w:r>
      <w:r w:rsidRPr="004910C9">
        <w:rPr>
          <w:rFonts w:ascii="Times New Roman" w:hAnsi="Times New Roman"/>
          <w:kern w:val="36"/>
          <w:szCs w:val="20"/>
        </w:rPr>
        <w:t xml:space="preserve"> (Department for Business Innovation &amp; Skills, 2016</w:t>
      </w:r>
      <w:r w:rsidR="00145D8B">
        <w:rPr>
          <w:rFonts w:ascii="Times New Roman" w:hAnsi="Times New Roman"/>
          <w:kern w:val="36"/>
          <w:szCs w:val="20"/>
        </w:rPr>
        <w:t>,</w:t>
      </w:r>
      <w:r w:rsidRPr="004910C9">
        <w:rPr>
          <w:rFonts w:ascii="Times New Roman" w:hAnsi="Times New Roman"/>
          <w:kern w:val="36"/>
          <w:szCs w:val="20"/>
        </w:rPr>
        <w:t xml:space="preserve"> 16) will be crucial to the future of a knowledge economy and to prospects for growth.</w:t>
      </w:r>
    </w:p>
    <w:p w:rsidR="00E8206F" w:rsidRPr="004910C9" w:rsidRDefault="00672332" w:rsidP="00DC6956">
      <w:pPr>
        <w:spacing w:line="480" w:lineRule="auto"/>
        <w:ind w:firstLine="720"/>
        <w:rPr>
          <w:rFonts w:ascii="Times New Roman" w:hAnsi="Times New Roman"/>
        </w:rPr>
      </w:pPr>
      <w:r w:rsidRPr="004910C9">
        <w:rPr>
          <w:rFonts w:ascii="Times New Roman" w:hAnsi="Times New Roman"/>
          <w:kern w:val="36"/>
          <w:szCs w:val="20"/>
        </w:rPr>
        <w:t>W</w:t>
      </w:r>
      <w:r w:rsidR="00E8206F" w:rsidRPr="004910C9">
        <w:rPr>
          <w:rFonts w:ascii="Times New Roman" w:hAnsi="Times New Roman"/>
          <w:kern w:val="36"/>
          <w:szCs w:val="20"/>
        </w:rPr>
        <w:t xml:space="preserve">hat </w:t>
      </w:r>
      <w:r w:rsidRPr="004910C9">
        <w:rPr>
          <w:rFonts w:ascii="Times New Roman" w:hAnsi="Times New Roman"/>
          <w:kern w:val="36"/>
          <w:szCs w:val="20"/>
        </w:rPr>
        <w:t>do the notions of</w:t>
      </w:r>
      <w:r w:rsidR="006777BD">
        <w:rPr>
          <w:rFonts w:ascii="Times New Roman" w:hAnsi="Times New Roman"/>
          <w:kern w:val="36"/>
          <w:szCs w:val="20"/>
        </w:rPr>
        <w:t xml:space="preserve"> “</w:t>
      </w:r>
      <w:r w:rsidR="00E8206F" w:rsidRPr="004910C9">
        <w:rPr>
          <w:rFonts w:ascii="Times New Roman" w:hAnsi="Times New Roman"/>
          <w:kern w:val="36"/>
          <w:szCs w:val="20"/>
        </w:rPr>
        <w:t>impactful</w:t>
      </w:r>
      <w:r w:rsidR="006777BD">
        <w:rPr>
          <w:rFonts w:ascii="Times New Roman" w:hAnsi="Times New Roman"/>
          <w:kern w:val="36"/>
          <w:szCs w:val="20"/>
        </w:rPr>
        <w:t>”</w:t>
      </w:r>
      <w:r w:rsidR="00E8206F" w:rsidRPr="004910C9">
        <w:rPr>
          <w:rFonts w:ascii="Times New Roman" w:hAnsi="Times New Roman"/>
          <w:kern w:val="36"/>
          <w:szCs w:val="20"/>
        </w:rPr>
        <w:t xml:space="preserve"> and, therefore, </w:t>
      </w:r>
      <w:r w:rsidR="006777BD">
        <w:rPr>
          <w:rFonts w:ascii="Times New Roman" w:hAnsi="Times New Roman"/>
          <w:kern w:val="36"/>
          <w:szCs w:val="20"/>
        </w:rPr>
        <w:t>“</w:t>
      </w:r>
      <w:r w:rsidR="00E8206F" w:rsidRPr="004910C9">
        <w:rPr>
          <w:rFonts w:ascii="Times New Roman" w:hAnsi="Times New Roman"/>
          <w:kern w:val="36"/>
          <w:szCs w:val="20"/>
        </w:rPr>
        <w:t>impa</w:t>
      </w:r>
      <w:r w:rsidRPr="004910C9">
        <w:rPr>
          <w:rFonts w:ascii="Times New Roman" w:hAnsi="Times New Roman"/>
          <w:kern w:val="36"/>
          <w:szCs w:val="20"/>
        </w:rPr>
        <w:t>ct-less</w:t>
      </w:r>
      <w:r w:rsidR="006777BD">
        <w:rPr>
          <w:rFonts w:ascii="Times New Roman" w:hAnsi="Times New Roman"/>
          <w:kern w:val="36"/>
          <w:szCs w:val="20"/>
        </w:rPr>
        <w:t>”</w:t>
      </w:r>
      <w:r w:rsidRPr="004910C9">
        <w:rPr>
          <w:rFonts w:ascii="Times New Roman" w:hAnsi="Times New Roman"/>
          <w:kern w:val="36"/>
          <w:szCs w:val="20"/>
        </w:rPr>
        <w:t xml:space="preserve"> research</w:t>
      </w:r>
      <w:r w:rsidR="006777BD">
        <w:rPr>
          <w:rFonts w:ascii="Times New Roman" w:hAnsi="Times New Roman"/>
          <w:kern w:val="36"/>
          <w:szCs w:val="20"/>
        </w:rPr>
        <w:t xml:space="preserve"> </w:t>
      </w:r>
      <w:r w:rsidRPr="004910C9">
        <w:rPr>
          <w:rFonts w:ascii="Times New Roman" w:hAnsi="Times New Roman"/>
          <w:kern w:val="36"/>
          <w:szCs w:val="20"/>
        </w:rPr>
        <w:t>actually refer to?</w:t>
      </w:r>
      <w:r w:rsidR="00E8206F" w:rsidRPr="004910C9">
        <w:rPr>
          <w:rFonts w:ascii="Times New Roman" w:hAnsi="Times New Roman"/>
          <w:kern w:val="36"/>
          <w:szCs w:val="20"/>
        </w:rPr>
        <w:t xml:space="preserve"> </w:t>
      </w:r>
      <w:r w:rsidR="00145D8B">
        <w:rPr>
          <w:rFonts w:ascii="Times New Roman" w:hAnsi="Times New Roman"/>
          <w:kern w:val="36"/>
          <w:szCs w:val="20"/>
        </w:rPr>
        <w:t xml:space="preserve">Presumably they do </w:t>
      </w:r>
      <w:r w:rsidR="00E8206F" w:rsidRPr="004910C9">
        <w:rPr>
          <w:rFonts w:ascii="Times New Roman" w:hAnsi="Times New Roman"/>
          <w:kern w:val="36"/>
          <w:szCs w:val="20"/>
        </w:rPr>
        <w:t>n</w:t>
      </w:r>
      <w:r w:rsidR="00145D8B">
        <w:rPr>
          <w:rFonts w:ascii="Times New Roman" w:hAnsi="Times New Roman"/>
          <w:kern w:val="36"/>
          <w:szCs w:val="20"/>
        </w:rPr>
        <w:t>o</w:t>
      </w:r>
      <w:r w:rsidR="00E8206F" w:rsidRPr="004910C9">
        <w:rPr>
          <w:rFonts w:ascii="Times New Roman" w:hAnsi="Times New Roman"/>
          <w:kern w:val="36"/>
          <w:szCs w:val="20"/>
        </w:rPr>
        <w:t xml:space="preserve">t refer to readership of </w:t>
      </w:r>
      <w:r w:rsidR="00145D8B">
        <w:rPr>
          <w:rFonts w:ascii="Times New Roman" w:hAnsi="Times New Roman"/>
          <w:kern w:val="36"/>
          <w:szCs w:val="20"/>
        </w:rPr>
        <w:t>p</w:t>
      </w:r>
      <w:r w:rsidR="006777BD">
        <w:rPr>
          <w:rFonts w:ascii="Times New Roman" w:hAnsi="Times New Roman"/>
          <w:kern w:val="36"/>
          <w:szCs w:val="20"/>
        </w:rPr>
        <w:t>e</w:t>
      </w:r>
      <w:r w:rsidR="00145D8B">
        <w:rPr>
          <w:rFonts w:ascii="Times New Roman" w:hAnsi="Times New Roman"/>
          <w:kern w:val="36"/>
          <w:szCs w:val="20"/>
        </w:rPr>
        <w:t xml:space="preserve">er-reviewed </w:t>
      </w:r>
      <w:r w:rsidR="00E8206F" w:rsidRPr="004910C9">
        <w:rPr>
          <w:rFonts w:ascii="Times New Roman" w:hAnsi="Times New Roman"/>
          <w:kern w:val="36"/>
          <w:szCs w:val="20"/>
        </w:rPr>
        <w:t>articles given recent data that reveal</w:t>
      </w:r>
      <w:r w:rsidR="00145D8B">
        <w:rPr>
          <w:rFonts w:ascii="Times New Roman" w:hAnsi="Times New Roman"/>
          <w:kern w:val="36"/>
          <w:szCs w:val="20"/>
        </w:rPr>
        <w:t>s</w:t>
      </w:r>
      <w:r w:rsidR="00E8206F" w:rsidRPr="004910C9">
        <w:rPr>
          <w:rFonts w:ascii="Times New Roman" w:hAnsi="Times New Roman"/>
          <w:kern w:val="36"/>
          <w:szCs w:val="20"/>
        </w:rPr>
        <w:t xml:space="preserve"> that half of all articles are only read by their authors, reviewers and journal editors and that the average audience for a peer-reviewed article</w:t>
      </w:r>
      <w:r w:rsidRPr="004910C9">
        <w:rPr>
          <w:rFonts w:ascii="Times New Roman" w:hAnsi="Times New Roman"/>
          <w:kern w:val="36"/>
          <w:szCs w:val="20"/>
        </w:rPr>
        <w:t xml:space="preserve"> is 10 people (Lattier 2016). In</w:t>
      </w:r>
      <w:r w:rsidR="00145D8B">
        <w:rPr>
          <w:rFonts w:ascii="Times New Roman" w:hAnsi="Times New Roman"/>
          <w:kern w:val="36"/>
          <w:szCs w:val="20"/>
        </w:rPr>
        <w:t>stead</w:t>
      </w:r>
      <w:r w:rsidR="00E8206F" w:rsidRPr="004910C9">
        <w:rPr>
          <w:rFonts w:ascii="Times New Roman" w:hAnsi="Times New Roman"/>
          <w:kern w:val="36"/>
          <w:szCs w:val="20"/>
        </w:rPr>
        <w:t xml:space="preserve">, impact is precisely about how academic labour is measured by its application to </w:t>
      </w:r>
      <w:r w:rsidR="00E8206F" w:rsidRPr="004910C9">
        <w:rPr>
          <w:rFonts w:ascii="Times New Roman" w:hAnsi="Times New Roman"/>
          <w:i/>
          <w:kern w:val="36"/>
          <w:szCs w:val="20"/>
        </w:rPr>
        <w:t>non-academic</w:t>
      </w:r>
      <w:r w:rsidR="00E8206F" w:rsidRPr="004910C9">
        <w:rPr>
          <w:rFonts w:ascii="Times New Roman" w:hAnsi="Times New Roman"/>
          <w:kern w:val="36"/>
          <w:szCs w:val="20"/>
        </w:rPr>
        <w:t xml:space="preserve"> settings. </w:t>
      </w:r>
      <w:r w:rsidR="00E8206F" w:rsidRPr="004910C9">
        <w:rPr>
          <w:rFonts w:ascii="Times New Roman" w:hAnsi="Times New Roman"/>
        </w:rPr>
        <w:t>Research Councils UK</w:t>
      </w:r>
      <w:r w:rsidR="006777BD">
        <w:rPr>
          <w:rFonts w:ascii="Times New Roman" w:hAnsi="Times New Roman"/>
        </w:rPr>
        <w:t xml:space="preserve"> (2014)</w:t>
      </w:r>
      <w:r w:rsidR="00E8206F" w:rsidRPr="004910C9">
        <w:rPr>
          <w:rFonts w:ascii="Times New Roman" w:hAnsi="Times New Roman"/>
        </w:rPr>
        <w:t xml:space="preserve">, for example, define research impact as </w:t>
      </w:r>
      <w:r w:rsidR="006777BD">
        <w:rPr>
          <w:rFonts w:ascii="Times New Roman" w:hAnsi="Times New Roman"/>
        </w:rPr>
        <w:t xml:space="preserve"> “t</w:t>
      </w:r>
      <w:r w:rsidR="00E8206F" w:rsidRPr="004910C9">
        <w:rPr>
          <w:rFonts w:ascii="Times New Roman" w:hAnsi="Times New Roman"/>
        </w:rPr>
        <w:t>he demonstrable contribution that excellent research makes to society and the economy</w:t>
      </w:r>
      <w:r w:rsidR="006777BD">
        <w:rPr>
          <w:rFonts w:ascii="Times New Roman" w:hAnsi="Times New Roman"/>
        </w:rPr>
        <w:t>”</w:t>
      </w:r>
      <w:r w:rsidR="00E8206F" w:rsidRPr="004910C9">
        <w:rPr>
          <w:rFonts w:ascii="Times New Roman" w:hAnsi="Times New Roman"/>
        </w:rPr>
        <w:t>. To be</w:t>
      </w:r>
      <w:r w:rsidR="00E312DF">
        <w:rPr>
          <w:rFonts w:ascii="Times New Roman" w:hAnsi="Times New Roman"/>
        </w:rPr>
        <w:t xml:space="preserve"> “</w:t>
      </w:r>
      <w:r w:rsidR="00E8206F" w:rsidRPr="004910C9">
        <w:rPr>
          <w:rFonts w:ascii="Times New Roman" w:hAnsi="Times New Roman"/>
        </w:rPr>
        <w:t>impactful</w:t>
      </w:r>
      <w:r w:rsidR="00E312DF">
        <w:rPr>
          <w:rFonts w:ascii="Times New Roman" w:hAnsi="Times New Roman"/>
        </w:rPr>
        <w:t>”</w:t>
      </w:r>
      <w:r w:rsidR="00E8206F" w:rsidRPr="004910C9">
        <w:rPr>
          <w:rFonts w:ascii="Times New Roman" w:hAnsi="Times New Roman"/>
        </w:rPr>
        <w:t>, therefore, is to be immediately relevant and to help generate informed citizenship as well as productivity and growth.</w:t>
      </w:r>
    </w:p>
    <w:p w:rsidR="00E8206F" w:rsidRPr="004910C9" w:rsidRDefault="00DC6956" w:rsidP="004910C9">
      <w:pPr>
        <w:spacing w:line="480" w:lineRule="auto"/>
        <w:rPr>
          <w:rFonts w:ascii="Times New Roman" w:hAnsi="Times New Roman"/>
        </w:rPr>
      </w:pPr>
      <w:r>
        <w:rPr>
          <w:rFonts w:ascii="Times New Roman" w:hAnsi="Times New Roman"/>
        </w:rPr>
        <w:tab/>
      </w:r>
      <w:r w:rsidR="00E8206F" w:rsidRPr="004910C9">
        <w:rPr>
          <w:rFonts w:ascii="Times New Roman" w:hAnsi="Times New Roman"/>
        </w:rPr>
        <w:t>Impact, viewed in relation to potential societal benefits, is now a mainstay of research funding. It</w:t>
      </w:r>
      <w:r w:rsidR="00E312DF">
        <w:rPr>
          <w:rFonts w:ascii="Times New Roman" w:hAnsi="Times New Roman"/>
        </w:rPr>
        <w:t xml:space="preserve"> i</w:t>
      </w:r>
      <w:r w:rsidR="00E8206F" w:rsidRPr="004910C9">
        <w:rPr>
          <w:rFonts w:ascii="Times New Roman" w:hAnsi="Times New Roman"/>
        </w:rPr>
        <w:t>s central to application</w:t>
      </w:r>
      <w:r w:rsidR="004C32EA">
        <w:rPr>
          <w:rFonts w:ascii="Times New Roman" w:hAnsi="Times New Roman"/>
        </w:rPr>
        <w:t>s</w:t>
      </w:r>
      <w:r w:rsidR="00E8206F" w:rsidRPr="004910C9">
        <w:rPr>
          <w:rFonts w:ascii="Times New Roman" w:hAnsi="Times New Roman"/>
        </w:rPr>
        <w:t xml:space="preserve"> to the US National Science Foundation and to the EU’s Horizon 2020 where it forms a third of the score</w:t>
      </w:r>
      <w:r w:rsidR="004C32EA">
        <w:rPr>
          <w:rFonts w:ascii="Times New Roman" w:hAnsi="Times New Roman"/>
        </w:rPr>
        <w:t xml:space="preserve"> (2)</w:t>
      </w:r>
      <w:r w:rsidR="00E8206F" w:rsidRPr="004910C9">
        <w:rPr>
          <w:rFonts w:ascii="Times New Roman" w:hAnsi="Times New Roman"/>
        </w:rPr>
        <w:t>. Impact is absolutely central to the UK’s Research Excellence Framework (REF) where it accounts for 20</w:t>
      </w:r>
      <w:r w:rsidR="00047AA1">
        <w:rPr>
          <w:rFonts w:ascii="Times New Roman" w:hAnsi="Times New Roman"/>
        </w:rPr>
        <w:t xml:space="preserve"> per cent </w:t>
      </w:r>
      <w:r w:rsidR="00E8206F" w:rsidRPr="004910C9">
        <w:rPr>
          <w:rFonts w:ascii="Times New Roman" w:hAnsi="Times New Roman"/>
        </w:rPr>
        <w:t>of the overall score for a particular institutional subject area and where it is measured by</w:t>
      </w:r>
      <w:r w:rsidR="00047AA1">
        <w:rPr>
          <w:rFonts w:ascii="Times New Roman" w:hAnsi="Times New Roman"/>
        </w:rPr>
        <w:t xml:space="preserve"> “</w:t>
      </w:r>
      <w:r w:rsidR="00E8206F" w:rsidRPr="004910C9">
        <w:rPr>
          <w:rFonts w:ascii="Times New Roman" w:hAnsi="Times New Roman"/>
        </w:rPr>
        <w:t>impact case studies</w:t>
      </w:r>
      <w:r w:rsidR="00047AA1">
        <w:rPr>
          <w:rFonts w:ascii="Times New Roman" w:hAnsi="Times New Roman"/>
        </w:rPr>
        <w:t>”</w:t>
      </w:r>
      <w:r w:rsidR="00E8206F" w:rsidRPr="004910C9">
        <w:rPr>
          <w:rFonts w:ascii="Times New Roman" w:hAnsi="Times New Roman"/>
        </w:rPr>
        <w:t xml:space="preserve"> – short narrative accounts of the social utility of a programme of work. There were nearly 7000 impact case studies in the most recent REF</w:t>
      </w:r>
      <w:r w:rsidR="00CD0401">
        <w:rPr>
          <w:rFonts w:ascii="Times New Roman" w:hAnsi="Times New Roman"/>
        </w:rPr>
        <w:t xml:space="preserve"> (3)</w:t>
      </w:r>
      <w:r w:rsidR="00E8206F" w:rsidRPr="004910C9">
        <w:rPr>
          <w:rFonts w:ascii="Times New Roman" w:hAnsi="Times New Roman"/>
        </w:rPr>
        <w:t xml:space="preserve"> that cost some £55 million to produce (Stern 2016</w:t>
      </w:r>
      <w:r w:rsidR="00047AA1">
        <w:rPr>
          <w:rFonts w:ascii="Times New Roman" w:hAnsi="Times New Roman"/>
        </w:rPr>
        <w:t>, 22) so one</w:t>
      </w:r>
      <w:r w:rsidR="00E8206F" w:rsidRPr="004910C9">
        <w:rPr>
          <w:rFonts w:ascii="Times New Roman" w:hAnsi="Times New Roman"/>
        </w:rPr>
        <w:t xml:space="preserve"> could certainly argue that the impact of impact was indeed quite hefty.</w:t>
      </w:r>
    </w:p>
    <w:p w:rsidR="00E8206F" w:rsidRPr="004910C9" w:rsidRDefault="00E8206F" w:rsidP="00DC6956">
      <w:pPr>
        <w:spacing w:line="480" w:lineRule="auto"/>
        <w:ind w:firstLine="720"/>
        <w:rPr>
          <w:rFonts w:ascii="Times New Roman" w:hAnsi="Times New Roman"/>
        </w:rPr>
      </w:pPr>
      <w:r w:rsidRPr="004910C9">
        <w:rPr>
          <w:rFonts w:ascii="Times New Roman" w:hAnsi="Times New Roman"/>
        </w:rPr>
        <w:t xml:space="preserve">Anyway, the breadth and depth of these case studies was seen as evidence of </w:t>
      </w:r>
      <w:r w:rsidR="00047AA1">
        <w:rPr>
          <w:rFonts w:ascii="Times New Roman" w:hAnsi="Times New Roman"/>
        </w:rPr>
        <w:t>“</w:t>
      </w:r>
      <w:r w:rsidRPr="004910C9">
        <w:rPr>
          <w:rFonts w:ascii="Times New Roman" w:hAnsi="Times New Roman"/>
        </w:rPr>
        <w:t>an evolving culture of wider engagement, enhancing delivery of the benefits arising from research</w:t>
      </w:r>
      <w:r w:rsidR="00047AA1">
        <w:rPr>
          <w:rFonts w:ascii="Times New Roman" w:hAnsi="Times New Roman"/>
        </w:rPr>
        <w:t>”</w:t>
      </w:r>
      <w:r w:rsidRPr="004910C9">
        <w:rPr>
          <w:rFonts w:ascii="Times New Roman" w:hAnsi="Times New Roman"/>
        </w:rPr>
        <w:t xml:space="preserve"> (Stern 2016</w:t>
      </w:r>
      <w:r w:rsidR="00047AA1">
        <w:rPr>
          <w:rFonts w:ascii="Times New Roman" w:hAnsi="Times New Roman"/>
        </w:rPr>
        <w:t>,</w:t>
      </w:r>
      <w:r w:rsidRPr="004910C9">
        <w:rPr>
          <w:rFonts w:ascii="Times New Roman" w:hAnsi="Times New Roman"/>
        </w:rPr>
        <w:t xml:space="preserve"> 22). This appears to be a virtuous circle: academics, under pressure to be</w:t>
      </w:r>
      <w:r w:rsidR="00047AA1">
        <w:rPr>
          <w:rFonts w:ascii="Times New Roman" w:hAnsi="Times New Roman"/>
        </w:rPr>
        <w:t xml:space="preserve"> “</w:t>
      </w:r>
      <w:r w:rsidRPr="004910C9">
        <w:rPr>
          <w:rFonts w:ascii="Times New Roman" w:hAnsi="Times New Roman"/>
        </w:rPr>
        <w:t>impactful</w:t>
      </w:r>
      <w:r w:rsidR="00047AA1">
        <w:rPr>
          <w:rFonts w:ascii="Times New Roman" w:hAnsi="Times New Roman"/>
        </w:rPr>
        <w:t>”</w:t>
      </w:r>
      <w:r w:rsidRPr="004910C9">
        <w:rPr>
          <w:rFonts w:ascii="Times New Roman" w:hAnsi="Times New Roman"/>
        </w:rPr>
        <w:t xml:space="preserve">, have abandoned their </w:t>
      </w:r>
      <w:r w:rsidR="00047AA1">
        <w:rPr>
          <w:rFonts w:ascii="Times New Roman" w:hAnsi="Times New Roman"/>
        </w:rPr>
        <w:t>“</w:t>
      </w:r>
      <w:r w:rsidRPr="004910C9">
        <w:rPr>
          <w:rFonts w:ascii="Times New Roman" w:hAnsi="Times New Roman"/>
        </w:rPr>
        <w:t>ivory towers</w:t>
      </w:r>
      <w:r w:rsidR="00047AA1">
        <w:rPr>
          <w:rFonts w:ascii="Times New Roman" w:hAnsi="Times New Roman"/>
        </w:rPr>
        <w:t>”</w:t>
      </w:r>
      <w:r w:rsidRPr="004910C9">
        <w:rPr>
          <w:rFonts w:ascii="Times New Roman" w:hAnsi="Times New Roman"/>
        </w:rPr>
        <w:t xml:space="preserve"> to </w:t>
      </w:r>
      <w:r w:rsidR="00047AA1">
        <w:rPr>
          <w:rFonts w:ascii="Times New Roman" w:hAnsi="Times New Roman"/>
        </w:rPr>
        <w:t>“</w:t>
      </w:r>
      <w:r w:rsidRPr="004910C9">
        <w:rPr>
          <w:rFonts w:ascii="Times New Roman" w:hAnsi="Times New Roman"/>
        </w:rPr>
        <w:t>engage</w:t>
      </w:r>
      <w:r w:rsidR="00047AA1">
        <w:rPr>
          <w:rFonts w:ascii="Times New Roman" w:hAnsi="Times New Roman"/>
        </w:rPr>
        <w:t>”</w:t>
      </w:r>
      <w:r w:rsidRPr="004910C9">
        <w:rPr>
          <w:rFonts w:ascii="Times New Roman" w:hAnsi="Times New Roman"/>
        </w:rPr>
        <w:t xml:space="preserve"> with the outside world (as it is and not simply as they would like it to be) in ways that have clearly benefited society and the economy.</w:t>
      </w:r>
    </w:p>
    <w:p w:rsidR="00E8206F" w:rsidRPr="004910C9" w:rsidRDefault="00E8206F" w:rsidP="00DC6956">
      <w:pPr>
        <w:spacing w:line="480" w:lineRule="auto"/>
        <w:ind w:firstLine="720"/>
        <w:rPr>
          <w:rFonts w:ascii="Times New Roman" w:hAnsi="Times New Roman"/>
        </w:rPr>
      </w:pPr>
      <w:r w:rsidRPr="004910C9">
        <w:rPr>
          <w:rFonts w:ascii="Times New Roman" w:hAnsi="Times New Roman"/>
        </w:rPr>
        <w:t xml:space="preserve">My concern here is not that academics are being </w:t>
      </w:r>
      <w:r w:rsidR="00047AA1">
        <w:rPr>
          <w:rFonts w:ascii="Times New Roman" w:hAnsi="Times New Roman"/>
        </w:rPr>
        <w:t>“</w:t>
      </w:r>
      <w:r w:rsidRPr="004910C9">
        <w:rPr>
          <w:rFonts w:ascii="Times New Roman" w:hAnsi="Times New Roman"/>
        </w:rPr>
        <w:t>incentivised</w:t>
      </w:r>
      <w:r w:rsidR="00047AA1">
        <w:rPr>
          <w:rFonts w:ascii="Times New Roman" w:hAnsi="Times New Roman"/>
        </w:rPr>
        <w:t>”</w:t>
      </w:r>
      <w:r w:rsidRPr="004910C9">
        <w:rPr>
          <w:rFonts w:ascii="Times New Roman" w:hAnsi="Times New Roman"/>
        </w:rPr>
        <w:t xml:space="preserve"> to interact with wider publics but that they are doing so on terms that are determined by policymakers who wish to see the maximum amount of </w:t>
      </w:r>
      <w:r w:rsidR="00047AA1">
        <w:rPr>
          <w:rFonts w:ascii="Times New Roman" w:hAnsi="Times New Roman"/>
        </w:rPr>
        <w:t>“</w:t>
      </w:r>
      <w:r w:rsidRPr="004910C9">
        <w:rPr>
          <w:rFonts w:ascii="Times New Roman" w:hAnsi="Times New Roman"/>
        </w:rPr>
        <w:t>value</w:t>
      </w:r>
      <w:r w:rsidR="00047AA1">
        <w:rPr>
          <w:rFonts w:ascii="Times New Roman" w:hAnsi="Times New Roman"/>
        </w:rPr>
        <w:t>”</w:t>
      </w:r>
      <w:r w:rsidRPr="004910C9">
        <w:rPr>
          <w:rFonts w:ascii="Times New Roman" w:hAnsi="Times New Roman"/>
        </w:rPr>
        <w:t xml:space="preserve"> extracted from academic research. Despite the recommendation in the official review of the future of the REF that impact </w:t>
      </w:r>
      <w:r w:rsidR="00F11951">
        <w:rPr>
          <w:rFonts w:ascii="Times New Roman" w:hAnsi="Times New Roman"/>
        </w:rPr>
        <w:t>“</w:t>
      </w:r>
      <w:r w:rsidRPr="004910C9">
        <w:rPr>
          <w:rFonts w:ascii="Times New Roman" w:hAnsi="Times New Roman"/>
        </w:rPr>
        <w:t>need not solely focus on socio-economic impacts</w:t>
      </w:r>
      <w:r w:rsidR="00F11951">
        <w:rPr>
          <w:rFonts w:ascii="Times New Roman" w:hAnsi="Times New Roman"/>
        </w:rPr>
        <w:t>”</w:t>
      </w:r>
      <w:r w:rsidRPr="004910C9">
        <w:rPr>
          <w:rFonts w:ascii="Times New Roman" w:hAnsi="Times New Roman"/>
        </w:rPr>
        <w:t xml:space="preserve"> but should also consider cultural factors (Stern 2016</w:t>
      </w:r>
      <w:r w:rsidR="00F11951">
        <w:rPr>
          <w:rFonts w:ascii="Times New Roman" w:hAnsi="Times New Roman"/>
        </w:rPr>
        <w:t>,</w:t>
      </w:r>
      <w:r w:rsidRPr="004910C9">
        <w:rPr>
          <w:rFonts w:ascii="Times New Roman" w:hAnsi="Times New Roman"/>
        </w:rPr>
        <w:t xml:space="preserve"> 23), the government is quite clear that far more hard-edged concerns will dominate its research strategy:</w:t>
      </w:r>
      <w:r w:rsidR="00F11951">
        <w:rPr>
          <w:rFonts w:ascii="Times New Roman" w:hAnsi="Times New Roman"/>
        </w:rPr>
        <w:t xml:space="preserve"> “</w:t>
      </w:r>
      <w:r w:rsidRPr="004910C9">
        <w:rPr>
          <w:rFonts w:ascii="Times New Roman" w:hAnsi="Times New Roman"/>
        </w:rPr>
        <w:t>to deliver national capability for the future that drives discovery and growth</w:t>
      </w:r>
      <w:r w:rsidR="00F11951">
        <w:rPr>
          <w:rFonts w:ascii="Times New Roman" w:hAnsi="Times New Roman"/>
        </w:rPr>
        <w:t>”</w:t>
      </w:r>
      <w:r w:rsidRPr="004910C9">
        <w:rPr>
          <w:rFonts w:ascii="Times New Roman" w:hAnsi="Times New Roman"/>
        </w:rPr>
        <w:t xml:space="preserve"> (Department for Business Innovation &amp; Skills 2016</w:t>
      </w:r>
      <w:r w:rsidR="00F11951">
        <w:rPr>
          <w:rFonts w:ascii="Times New Roman" w:hAnsi="Times New Roman"/>
        </w:rPr>
        <w:t>,</w:t>
      </w:r>
      <w:r w:rsidRPr="004910C9">
        <w:rPr>
          <w:rFonts w:ascii="Times New Roman" w:hAnsi="Times New Roman"/>
        </w:rPr>
        <w:t xml:space="preserve"> 68). </w:t>
      </w:r>
      <w:r w:rsidR="00F11951">
        <w:rPr>
          <w:rFonts w:ascii="Times New Roman" w:hAnsi="Times New Roman"/>
        </w:rPr>
        <w:t>“</w:t>
      </w:r>
      <w:r w:rsidRPr="004910C9">
        <w:rPr>
          <w:rFonts w:ascii="Times New Roman" w:hAnsi="Times New Roman"/>
        </w:rPr>
        <w:t>Impact</w:t>
      </w:r>
      <w:r w:rsidR="00F11951">
        <w:rPr>
          <w:rFonts w:ascii="Times New Roman" w:hAnsi="Times New Roman"/>
        </w:rPr>
        <w:t>”</w:t>
      </w:r>
      <w:r w:rsidRPr="004910C9">
        <w:rPr>
          <w:rFonts w:ascii="Times New Roman" w:hAnsi="Times New Roman"/>
        </w:rPr>
        <w:t xml:space="preserve">, therefore, has come to be increasingly defined in increasingly instrumental terms so that, as John Holmwood (2015) puts it, </w:t>
      </w:r>
      <w:r w:rsidR="00F11951">
        <w:rPr>
          <w:rFonts w:ascii="Times New Roman" w:hAnsi="Times New Roman"/>
        </w:rPr>
        <w:t>“</w:t>
      </w:r>
      <w:r w:rsidRPr="004910C9">
        <w:rPr>
          <w:rFonts w:ascii="Times New Roman" w:hAnsi="Times New Roman"/>
        </w:rPr>
        <w:t>all publicly-funded research is to have users in mind, with commercial beneficiaries, policy-makers and practitioners foremost</w:t>
      </w:r>
      <w:r w:rsidR="00F11951">
        <w:rPr>
          <w:rFonts w:ascii="Times New Roman" w:hAnsi="Times New Roman"/>
        </w:rPr>
        <w:t>”</w:t>
      </w:r>
      <w:r w:rsidRPr="004910C9">
        <w:rPr>
          <w:rFonts w:ascii="Times New Roman" w:hAnsi="Times New Roman"/>
        </w:rPr>
        <w:t xml:space="preserve">. In the context of a higher education system that is overwhelmingly subject to a neoliberal preoccupation with enhancing productivity and stimulating competition, impact is now to be used as a tool both that is increasingly policed by bureaucrats and </w:t>
      </w:r>
      <w:r w:rsidR="00F11951">
        <w:rPr>
          <w:rFonts w:ascii="Times New Roman" w:hAnsi="Times New Roman"/>
        </w:rPr>
        <w:t>“</w:t>
      </w:r>
      <w:r w:rsidRPr="004910C9">
        <w:rPr>
          <w:rFonts w:ascii="Times New Roman" w:hAnsi="Times New Roman"/>
        </w:rPr>
        <w:t>end users</w:t>
      </w:r>
      <w:r w:rsidR="00F11951">
        <w:rPr>
          <w:rFonts w:ascii="Times New Roman" w:hAnsi="Times New Roman"/>
        </w:rPr>
        <w:t>”</w:t>
      </w:r>
      <w:r w:rsidRPr="004910C9">
        <w:rPr>
          <w:rFonts w:ascii="Times New Roman" w:hAnsi="Times New Roman"/>
        </w:rPr>
        <w:t xml:space="preserve"> and that rewards skills and knowledge that can be most effectively commodified. </w:t>
      </w:r>
    </w:p>
    <w:p w:rsidR="00E8206F" w:rsidRPr="004910C9" w:rsidRDefault="00E8206F" w:rsidP="00DC6956">
      <w:pPr>
        <w:spacing w:line="480" w:lineRule="auto"/>
        <w:ind w:firstLine="720"/>
        <w:rPr>
          <w:rFonts w:ascii="Times New Roman" w:hAnsi="Times New Roman"/>
        </w:rPr>
      </w:pPr>
      <w:r w:rsidRPr="004910C9">
        <w:rPr>
          <w:rFonts w:ascii="Times New Roman" w:hAnsi="Times New Roman"/>
        </w:rPr>
        <w:t xml:space="preserve">In order to be </w:t>
      </w:r>
      <w:r w:rsidR="006C2C37">
        <w:rPr>
          <w:rFonts w:ascii="Times New Roman" w:hAnsi="Times New Roman"/>
        </w:rPr>
        <w:t>“</w:t>
      </w:r>
      <w:r w:rsidRPr="004910C9">
        <w:rPr>
          <w:rFonts w:ascii="Times New Roman" w:hAnsi="Times New Roman"/>
        </w:rPr>
        <w:t>impactful</w:t>
      </w:r>
      <w:r w:rsidR="006C2C37">
        <w:rPr>
          <w:rFonts w:ascii="Times New Roman" w:hAnsi="Times New Roman"/>
        </w:rPr>
        <w:t>”</w:t>
      </w:r>
      <w:r w:rsidRPr="004910C9">
        <w:rPr>
          <w:rFonts w:ascii="Times New Roman" w:hAnsi="Times New Roman"/>
        </w:rPr>
        <w:t xml:space="preserve">, however, academics now have to be </w:t>
      </w:r>
      <w:r w:rsidR="006C2C37">
        <w:rPr>
          <w:rFonts w:ascii="Times New Roman" w:hAnsi="Times New Roman"/>
        </w:rPr>
        <w:t>“</w:t>
      </w:r>
      <w:r w:rsidRPr="004910C9">
        <w:rPr>
          <w:rFonts w:ascii="Times New Roman" w:hAnsi="Times New Roman"/>
        </w:rPr>
        <w:t>engaged</w:t>
      </w:r>
      <w:r w:rsidR="006C2C37">
        <w:rPr>
          <w:rFonts w:ascii="Times New Roman" w:hAnsi="Times New Roman"/>
        </w:rPr>
        <w:t>”</w:t>
      </w:r>
      <w:r w:rsidRPr="004910C9">
        <w:rPr>
          <w:rFonts w:ascii="Times New Roman" w:hAnsi="Times New Roman"/>
        </w:rPr>
        <w:t xml:space="preserve"> and the disengaged academic has the same sort of unproductive reputation that is laid at the door of, for example, people who watch daytime TV or of the so-called </w:t>
      </w:r>
      <w:r w:rsidR="006C2C37">
        <w:rPr>
          <w:rFonts w:ascii="Times New Roman" w:hAnsi="Times New Roman"/>
        </w:rPr>
        <w:t>“</w:t>
      </w:r>
      <w:r w:rsidRPr="004910C9">
        <w:rPr>
          <w:rFonts w:ascii="Times New Roman" w:hAnsi="Times New Roman"/>
        </w:rPr>
        <w:t>benefit scroungers</w:t>
      </w:r>
      <w:r w:rsidR="006C2C37">
        <w:rPr>
          <w:rFonts w:ascii="Times New Roman" w:hAnsi="Times New Roman"/>
        </w:rPr>
        <w:t>”</w:t>
      </w:r>
      <w:r w:rsidRPr="004910C9">
        <w:rPr>
          <w:rFonts w:ascii="Times New Roman" w:hAnsi="Times New Roman"/>
        </w:rPr>
        <w:t xml:space="preserve"> who populate such programmes. In a situation where universities – and particularly those with arts, humanities and social science programmes – are forced to justify any draw on the public purse, many of them have developed </w:t>
      </w:r>
      <w:r w:rsidR="006C2C37">
        <w:rPr>
          <w:rFonts w:ascii="Times New Roman" w:hAnsi="Times New Roman"/>
        </w:rPr>
        <w:t>“</w:t>
      </w:r>
      <w:r w:rsidRPr="004910C9">
        <w:rPr>
          <w:rFonts w:ascii="Times New Roman" w:hAnsi="Times New Roman"/>
        </w:rPr>
        <w:t>public engagement</w:t>
      </w:r>
      <w:r w:rsidR="006C2C37">
        <w:rPr>
          <w:rFonts w:ascii="Times New Roman" w:hAnsi="Times New Roman"/>
        </w:rPr>
        <w:t>”</w:t>
      </w:r>
      <w:r w:rsidRPr="004910C9">
        <w:rPr>
          <w:rFonts w:ascii="Times New Roman" w:hAnsi="Times New Roman"/>
        </w:rPr>
        <w:t xml:space="preserve"> plans that demonstrate their relevance, their </w:t>
      </w:r>
      <w:r w:rsidR="006C2C37">
        <w:rPr>
          <w:rFonts w:ascii="Times New Roman" w:hAnsi="Times New Roman"/>
        </w:rPr>
        <w:t>“</w:t>
      </w:r>
      <w:r w:rsidRPr="004910C9">
        <w:rPr>
          <w:rFonts w:ascii="Times New Roman" w:hAnsi="Times New Roman"/>
        </w:rPr>
        <w:t>connectedness</w:t>
      </w:r>
      <w:r w:rsidR="006C2C37">
        <w:rPr>
          <w:rFonts w:ascii="Times New Roman" w:hAnsi="Times New Roman"/>
        </w:rPr>
        <w:t>”</w:t>
      </w:r>
      <w:r w:rsidRPr="004910C9">
        <w:rPr>
          <w:rFonts w:ascii="Times New Roman" w:hAnsi="Times New Roman"/>
        </w:rPr>
        <w:t xml:space="preserve">, </w:t>
      </w:r>
      <w:r w:rsidR="006C2C37">
        <w:rPr>
          <w:rFonts w:ascii="Times New Roman" w:hAnsi="Times New Roman"/>
        </w:rPr>
        <w:t xml:space="preserve">and </w:t>
      </w:r>
      <w:r w:rsidRPr="004910C9">
        <w:rPr>
          <w:rFonts w:ascii="Times New Roman" w:hAnsi="Times New Roman"/>
        </w:rPr>
        <w:t xml:space="preserve">their </w:t>
      </w:r>
      <w:r w:rsidR="006C2C37">
        <w:rPr>
          <w:rFonts w:ascii="Times New Roman" w:hAnsi="Times New Roman"/>
        </w:rPr>
        <w:t>“</w:t>
      </w:r>
      <w:r w:rsidRPr="004910C9">
        <w:rPr>
          <w:rFonts w:ascii="Times New Roman" w:hAnsi="Times New Roman"/>
        </w:rPr>
        <w:t>societal contribution</w:t>
      </w:r>
      <w:r w:rsidR="006C2C37">
        <w:rPr>
          <w:rFonts w:ascii="Times New Roman" w:hAnsi="Times New Roman"/>
        </w:rPr>
        <w:t>”</w:t>
      </w:r>
      <w:r w:rsidRPr="004910C9">
        <w:rPr>
          <w:rFonts w:ascii="Times New Roman" w:hAnsi="Times New Roman"/>
        </w:rPr>
        <w:t>. Indeed, my own university</w:t>
      </w:r>
      <w:r w:rsidR="005C1D0A">
        <w:rPr>
          <w:rFonts w:ascii="Times New Roman" w:hAnsi="Times New Roman"/>
        </w:rPr>
        <w:t>,</w:t>
      </w:r>
      <w:r w:rsidR="006C2C37">
        <w:rPr>
          <w:rFonts w:ascii="Times New Roman" w:hAnsi="Times New Roman"/>
        </w:rPr>
        <w:t xml:space="preserve"> Goldsmiths, University of London,</w:t>
      </w:r>
      <w:r w:rsidRPr="004910C9">
        <w:rPr>
          <w:rFonts w:ascii="Times New Roman" w:hAnsi="Times New Roman"/>
        </w:rPr>
        <w:t xml:space="preserve"> has an excellent engagement strategy that values public participation both in devising and disseminating research aimed at </w:t>
      </w:r>
      <w:r w:rsidR="006C2C37">
        <w:rPr>
          <w:rFonts w:ascii="Times New Roman" w:hAnsi="Times New Roman"/>
        </w:rPr>
        <w:t>“</w:t>
      </w:r>
      <w:r w:rsidRPr="004910C9">
        <w:rPr>
          <w:rFonts w:ascii="Times New Roman" w:hAnsi="Times New Roman"/>
        </w:rPr>
        <w:t>affecting change for the common good</w:t>
      </w:r>
      <w:r w:rsidR="006C2C37">
        <w:rPr>
          <w:rFonts w:ascii="Times New Roman" w:hAnsi="Times New Roman"/>
        </w:rPr>
        <w:t>”</w:t>
      </w:r>
      <w:r w:rsidRPr="004910C9">
        <w:rPr>
          <w:rFonts w:ascii="Times New Roman" w:hAnsi="Times New Roman"/>
        </w:rPr>
        <w:t xml:space="preserve"> (Goldsmiths 2016). Th</w:t>
      </w:r>
      <w:r w:rsidR="006C2C37">
        <w:rPr>
          <w:rFonts w:ascii="Times New Roman" w:hAnsi="Times New Roman"/>
        </w:rPr>
        <w:t>is</w:t>
      </w:r>
      <w:r w:rsidRPr="004910C9">
        <w:rPr>
          <w:rFonts w:ascii="Times New Roman" w:hAnsi="Times New Roman"/>
        </w:rPr>
        <w:t xml:space="preserve"> sounds great</w:t>
      </w:r>
      <w:r w:rsidR="003A0552">
        <w:rPr>
          <w:rFonts w:ascii="Times New Roman" w:hAnsi="Times New Roman"/>
        </w:rPr>
        <w:t xml:space="preserve"> and presents researchers with meaningful opportunities for critical research</w:t>
      </w:r>
      <w:r w:rsidRPr="004910C9">
        <w:rPr>
          <w:rFonts w:ascii="Times New Roman" w:hAnsi="Times New Roman"/>
        </w:rPr>
        <w:t xml:space="preserve"> but it is a mere drop in an ocean of icy calculation where engagement and impact have been weaponised in ways that are far more likely to cater to the needs and interests of the powerful than they are to support progressive change, encourage risk-taking or to promote intellectual curiosity.</w:t>
      </w:r>
    </w:p>
    <w:p w:rsidR="00E8206F" w:rsidRPr="004910C9" w:rsidRDefault="00E8206F" w:rsidP="00DC6956">
      <w:pPr>
        <w:spacing w:line="480" w:lineRule="auto"/>
        <w:ind w:firstLine="720"/>
        <w:rPr>
          <w:rFonts w:ascii="Times New Roman" w:hAnsi="Times New Roman"/>
        </w:rPr>
      </w:pPr>
      <w:r w:rsidRPr="004910C9">
        <w:rPr>
          <w:rFonts w:ascii="Times New Roman" w:hAnsi="Times New Roman"/>
        </w:rPr>
        <w:t xml:space="preserve">Indeed, we have more than enough evidence of the dangers caused by </w:t>
      </w:r>
      <w:r w:rsidR="00297CB4">
        <w:rPr>
          <w:rFonts w:ascii="Times New Roman" w:hAnsi="Times New Roman"/>
        </w:rPr>
        <w:t>“</w:t>
      </w:r>
      <w:r w:rsidRPr="004910C9">
        <w:rPr>
          <w:rFonts w:ascii="Times New Roman" w:hAnsi="Times New Roman"/>
        </w:rPr>
        <w:t>engaged</w:t>
      </w:r>
      <w:r w:rsidR="00297CB4">
        <w:rPr>
          <w:rFonts w:ascii="Times New Roman" w:hAnsi="Times New Roman"/>
        </w:rPr>
        <w:t>”</w:t>
      </w:r>
      <w:r w:rsidRPr="004910C9">
        <w:rPr>
          <w:rFonts w:ascii="Times New Roman" w:hAnsi="Times New Roman"/>
        </w:rPr>
        <w:t xml:space="preserve"> academics. Consider the role of eminent economists like Larry Summers, Gary Gorton, Howard Davies, Glenn Hubbard and Fredric Mishkin, all of whom were embedded in some of the world’s leading universities where they spent their time calling for the deregulation of financial markets that ultimately led to the banking crash in 2008 and subsequent recession (Ferguson 2012</w:t>
      </w:r>
      <w:r w:rsidR="00297CB4">
        <w:rPr>
          <w:rFonts w:ascii="Times New Roman" w:hAnsi="Times New Roman"/>
        </w:rPr>
        <w:t>,</w:t>
      </w:r>
      <w:r w:rsidRPr="004910C9">
        <w:rPr>
          <w:rFonts w:ascii="Times New Roman" w:hAnsi="Times New Roman"/>
        </w:rPr>
        <w:t xml:space="preserve"> chapter 8, Mirowski 2015). Or instead consider the links between academics and the military where, in recent years, a range of historians, political scientists, technologists, anthropologists and sociologists have all lent their support to governments prosecuting the</w:t>
      </w:r>
      <w:r w:rsidR="00297CB4">
        <w:rPr>
          <w:rFonts w:ascii="Times New Roman" w:hAnsi="Times New Roman"/>
        </w:rPr>
        <w:t xml:space="preserve"> “</w:t>
      </w:r>
      <w:r w:rsidRPr="004910C9">
        <w:rPr>
          <w:rFonts w:ascii="Times New Roman" w:hAnsi="Times New Roman"/>
        </w:rPr>
        <w:t>war on terror</w:t>
      </w:r>
      <w:r w:rsidR="00297CB4">
        <w:rPr>
          <w:rFonts w:ascii="Times New Roman" w:hAnsi="Times New Roman"/>
        </w:rPr>
        <w:t>”</w:t>
      </w:r>
      <w:r w:rsidRPr="004910C9">
        <w:rPr>
          <w:rFonts w:ascii="Times New Roman" w:hAnsi="Times New Roman"/>
        </w:rPr>
        <w:t xml:space="preserve"> including the development of sophisticated surveillance technologies, new counter-insurgency strategies and innovative virtual reality platforms. Indeed, I was recently invited, presum</w:t>
      </w:r>
      <w:r w:rsidR="00297CB4">
        <w:rPr>
          <w:rFonts w:ascii="Times New Roman" w:hAnsi="Times New Roman"/>
        </w:rPr>
        <w:t>ably</w:t>
      </w:r>
      <w:r w:rsidRPr="004910C9">
        <w:rPr>
          <w:rFonts w:ascii="Times New Roman" w:hAnsi="Times New Roman"/>
        </w:rPr>
        <w:t xml:space="preserve"> on the basis of my</w:t>
      </w:r>
      <w:r w:rsidR="00297CB4">
        <w:rPr>
          <w:rFonts w:ascii="Times New Roman" w:hAnsi="Times New Roman"/>
        </w:rPr>
        <w:t xml:space="preserve"> earlier</w:t>
      </w:r>
      <w:r w:rsidRPr="004910C9">
        <w:rPr>
          <w:rFonts w:ascii="Times New Roman" w:hAnsi="Times New Roman"/>
        </w:rPr>
        <w:t xml:space="preserve"> work on terrorism and the media, to give a keynote talk on this subject to a conference organised by the NATO Centre of Excellence – Defence Against Terrorism in Ankara</w:t>
      </w:r>
      <w:r w:rsidR="00297CB4">
        <w:rPr>
          <w:rFonts w:ascii="Times New Roman" w:hAnsi="Times New Roman"/>
        </w:rPr>
        <w:t xml:space="preserve"> (4). </w:t>
      </w:r>
      <w:r w:rsidRPr="004910C9">
        <w:rPr>
          <w:rFonts w:ascii="Times New Roman" w:hAnsi="Times New Roman"/>
        </w:rPr>
        <w:t xml:space="preserve"> </w:t>
      </w:r>
    </w:p>
    <w:p w:rsidR="00E335FC" w:rsidRDefault="00E8206F" w:rsidP="00DC6956">
      <w:pPr>
        <w:spacing w:line="480" w:lineRule="auto"/>
        <w:ind w:firstLine="720"/>
        <w:rPr>
          <w:rFonts w:ascii="Times New Roman" w:hAnsi="Times New Roman"/>
        </w:rPr>
      </w:pPr>
      <w:r w:rsidRPr="004910C9">
        <w:rPr>
          <w:rFonts w:ascii="Times New Roman" w:hAnsi="Times New Roman"/>
        </w:rPr>
        <w:t xml:space="preserve">Kristian Williams describes this kind of academic labour as </w:t>
      </w:r>
      <w:r w:rsidR="00E4352B">
        <w:rPr>
          <w:rFonts w:ascii="Times New Roman" w:hAnsi="Times New Roman"/>
        </w:rPr>
        <w:t>“</w:t>
      </w:r>
      <w:r w:rsidRPr="004910C9">
        <w:rPr>
          <w:rFonts w:ascii="Times New Roman" w:hAnsi="Times New Roman"/>
        </w:rPr>
        <w:t>armed social science</w:t>
      </w:r>
      <w:r w:rsidR="00E4352B">
        <w:rPr>
          <w:rFonts w:ascii="Times New Roman" w:hAnsi="Times New Roman"/>
        </w:rPr>
        <w:t>”</w:t>
      </w:r>
      <w:r w:rsidRPr="004910C9">
        <w:rPr>
          <w:rFonts w:ascii="Times New Roman" w:hAnsi="Times New Roman"/>
        </w:rPr>
        <w:t xml:space="preserve"> that is designed to </w:t>
      </w:r>
      <w:r w:rsidR="00E4352B">
        <w:rPr>
          <w:rFonts w:ascii="Times New Roman" w:hAnsi="Times New Roman"/>
        </w:rPr>
        <w:t>“</w:t>
      </w:r>
      <w:r w:rsidRPr="004910C9">
        <w:rPr>
          <w:rFonts w:ascii="Times New Roman" w:hAnsi="Times New Roman"/>
        </w:rPr>
        <w:t xml:space="preserve">inform and structure legitimacy-building </w:t>
      </w:r>
      <w:r w:rsidR="00E4352B">
        <w:rPr>
          <w:rFonts w:ascii="Times New Roman" w:hAnsi="Times New Roman"/>
        </w:rPr>
        <w:t>‘</w:t>
      </w:r>
      <w:r w:rsidRPr="004910C9">
        <w:rPr>
          <w:rFonts w:ascii="Times New Roman" w:hAnsi="Times New Roman"/>
        </w:rPr>
        <w:t>hearts and minds</w:t>
      </w:r>
      <w:r w:rsidR="00E4352B">
        <w:rPr>
          <w:rFonts w:ascii="Times New Roman" w:hAnsi="Times New Roman"/>
        </w:rPr>
        <w:t>’</w:t>
      </w:r>
      <w:r w:rsidRPr="004910C9">
        <w:rPr>
          <w:rFonts w:ascii="Times New Roman" w:hAnsi="Times New Roman"/>
        </w:rPr>
        <w:t xml:space="preserve"> programs, government propaganda and strategic concessions</w:t>
      </w:r>
      <w:r w:rsidR="00E4352B">
        <w:rPr>
          <w:rFonts w:ascii="Times New Roman" w:hAnsi="Times New Roman"/>
        </w:rPr>
        <w:t>”</w:t>
      </w:r>
      <w:r w:rsidRPr="004910C9">
        <w:rPr>
          <w:rFonts w:ascii="Times New Roman" w:hAnsi="Times New Roman"/>
        </w:rPr>
        <w:t xml:space="preserve"> (Williams 2016). Williams suggests that traditional forms of opposition to the encroachment on, or undermining of, </w:t>
      </w:r>
      <w:r w:rsidR="00E4352B">
        <w:rPr>
          <w:rFonts w:ascii="Times New Roman" w:hAnsi="Times New Roman"/>
        </w:rPr>
        <w:t>“</w:t>
      </w:r>
      <w:r w:rsidRPr="004910C9">
        <w:rPr>
          <w:rFonts w:ascii="Times New Roman" w:hAnsi="Times New Roman"/>
        </w:rPr>
        <w:t>autonomous</w:t>
      </w:r>
      <w:r w:rsidR="00E4352B">
        <w:rPr>
          <w:rFonts w:ascii="Times New Roman" w:hAnsi="Times New Roman"/>
        </w:rPr>
        <w:t>”</w:t>
      </w:r>
      <w:r w:rsidRPr="004910C9">
        <w:rPr>
          <w:rFonts w:ascii="Times New Roman" w:hAnsi="Times New Roman"/>
        </w:rPr>
        <w:t xml:space="preserve"> scholarly activity, notably a normative ethics-based resistance focused on the principle of </w:t>
      </w:r>
      <w:r w:rsidR="00E4352B">
        <w:rPr>
          <w:rFonts w:ascii="Times New Roman" w:hAnsi="Times New Roman"/>
        </w:rPr>
        <w:t>“</w:t>
      </w:r>
      <w:r w:rsidRPr="004910C9">
        <w:rPr>
          <w:rFonts w:ascii="Times New Roman" w:hAnsi="Times New Roman"/>
        </w:rPr>
        <w:t>do no harm</w:t>
      </w:r>
      <w:r w:rsidR="00E4352B">
        <w:rPr>
          <w:rFonts w:ascii="Times New Roman" w:hAnsi="Times New Roman"/>
        </w:rPr>
        <w:t>”</w:t>
      </w:r>
      <w:r w:rsidRPr="004910C9">
        <w:rPr>
          <w:rFonts w:ascii="Times New Roman" w:hAnsi="Times New Roman"/>
        </w:rPr>
        <w:t xml:space="preserve">, are entirely understandable but probably not that effective if they avoid the exercise of political judgment. After all, anthropologists embedding themselves inside the military, as occurred with the Human Terrain System (Jaschik 2015), do not necessarily produce </w:t>
      </w:r>
      <w:r w:rsidR="00E4352B">
        <w:rPr>
          <w:rFonts w:ascii="Times New Roman" w:hAnsi="Times New Roman"/>
        </w:rPr>
        <w:t>“</w:t>
      </w:r>
      <w:r w:rsidRPr="004910C9">
        <w:rPr>
          <w:rFonts w:ascii="Times New Roman" w:hAnsi="Times New Roman"/>
        </w:rPr>
        <w:t>bad anthropology</w:t>
      </w:r>
      <w:r w:rsidR="00E4352B">
        <w:rPr>
          <w:rFonts w:ascii="Times New Roman" w:hAnsi="Times New Roman"/>
        </w:rPr>
        <w:t>”</w:t>
      </w:r>
      <w:r w:rsidRPr="004910C9">
        <w:rPr>
          <w:rFonts w:ascii="Times New Roman" w:hAnsi="Times New Roman"/>
        </w:rPr>
        <w:t xml:space="preserve"> just as social policy scholars researching adviser-claimant interview techniques for the UK’s Department for Work and Pensions (University of York 2014) do not necessarily produce </w:t>
      </w:r>
      <w:r w:rsidR="00E4352B">
        <w:rPr>
          <w:rFonts w:ascii="Times New Roman" w:hAnsi="Times New Roman"/>
        </w:rPr>
        <w:t>“</w:t>
      </w:r>
      <w:r w:rsidRPr="004910C9">
        <w:rPr>
          <w:rFonts w:ascii="Times New Roman" w:hAnsi="Times New Roman"/>
        </w:rPr>
        <w:t>bad sociology</w:t>
      </w:r>
      <w:r w:rsidR="00E4352B">
        <w:rPr>
          <w:rFonts w:ascii="Times New Roman" w:hAnsi="Times New Roman"/>
        </w:rPr>
        <w:t>”</w:t>
      </w:r>
      <w:r w:rsidRPr="004910C9">
        <w:rPr>
          <w:rFonts w:ascii="Times New Roman" w:hAnsi="Times New Roman"/>
        </w:rPr>
        <w:t xml:space="preserve">. They do, however, risk colluding in illegitimate foreign interventions, abuses of power and punishing some of the most vulnerable in society. </w:t>
      </w:r>
    </w:p>
    <w:p w:rsidR="00E8206F" w:rsidRPr="004910C9" w:rsidRDefault="00E8206F" w:rsidP="00DC6956">
      <w:pPr>
        <w:spacing w:line="480" w:lineRule="auto"/>
        <w:ind w:firstLine="720"/>
        <w:rPr>
          <w:rFonts w:ascii="Times New Roman" w:hAnsi="Times New Roman"/>
        </w:rPr>
      </w:pPr>
      <w:r w:rsidRPr="004910C9">
        <w:rPr>
          <w:rFonts w:ascii="Times New Roman" w:hAnsi="Times New Roman"/>
        </w:rPr>
        <w:t>In this context, Williams argues, neutrality alone is unable to deal with structured inequality:</w:t>
      </w:r>
    </w:p>
    <w:p w:rsidR="00E8206F" w:rsidRPr="004910C9" w:rsidRDefault="00E8206F" w:rsidP="004910C9">
      <w:pPr>
        <w:spacing w:line="480" w:lineRule="auto"/>
        <w:rPr>
          <w:rFonts w:ascii="Times New Roman" w:hAnsi="Times New Roman"/>
        </w:rPr>
      </w:pPr>
    </w:p>
    <w:p w:rsidR="00E8206F" w:rsidRPr="004910C9" w:rsidRDefault="00E8206F" w:rsidP="004910C9">
      <w:pPr>
        <w:spacing w:line="480" w:lineRule="auto"/>
        <w:ind w:left="720"/>
        <w:rPr>
          <w:rFonts w:ascii="Times New Roman" w:hAnsi="Times New Roman"/>
        </w:rPr>
      </w:pPr>
      <w:r w:rsidRPr="004910C9">
        <w:rPr>
          <w:rFonts w:ascii="Times New Roman" w:hAnsi="Times New Roman"/>
        </w:rPr>
        <w:t>The demand that social science be harmless, when inherent conflicts of interest are at play, amounts to a demand that it be irrelevant. It provides the formal appearance of neutrality but will tend to preserve the status quo. That is, if social scientists harm no one, their work will implicitly support the powerful. (Williams 2016)</w:t>
      </w:r>
      <w:r w:rsidR="00D466F9">
        <w:rPr>
          <w:rFonts w:ascii="Times New Roman" w:hAnsi="Times New Roman"/>
        </w:rPr>
        <w:t xml:space="preserve"> (5)</w:t>
      </w:r>
    </w:p>
    <w:p w:rsidR="00E8206F" w:rsidRPr="004910C9" w:rsidRDefault="00E8206F" w:rsidP="004910C9">
      <w:pPr>
        <w:spacing w:line="480" w:lineRule="auto"/>
        <w:rPr>
          <w:rFonts w:ascii="Times New Roman" w:hAnsi="Times New Roman"/>
        </w:rPr>
      </w:pPr>
    </w:p>
    <w:p w:rsidR="00E8206F" w:rsidRPr="004910C9" w:rsidRDefault="00D466F9" w:rsidP="004910C9">
      <w:pPr>
        <w:spacing w:line="480" w:lineRule="auto"/>
        <w:ind w:firstLine="720"/>
        <w:rPr>
          <w:rFonts w:ascii="Times New Roman" w:hAnsi="Times New Roman"/>
        </w:rPr>
      </w:pPr>
      <w:r>
        <w:rPr>
          <w:rFonts w:ascii="Times New Roman" w:hAnsi="Times New Roman"/>
        </w:rPr>
        <w:t>I</w:t>
      </w:r>
      <w:r w:rsidR="00E8206F" w:rsidRPr="004910C9">
        <w:rPr>
          <w:rFonts w:ascii="Times New Roman" w:hAnsi="Times New Roman"/>
        </w:rPr>
        <w:t>f</w:t>
      </w:r>
      <w:r>
        <w:rPr>
          <w:rFonts w:ascii="Times New Roman" w:hAnsi="Times New Roman"/>
        </w:rPr>
        <w:t>, therefore, “</w:t>
      </w:r>
      <w:r w:rsidR="00E8206F" w:rsidRPr="004910C9">
        <w:rPr>
          <w:rFonts w:ascii="Times New Roman" w:hAnsi="Times New Roman"/>
        </w:rPr>
        <w:t>engagement</w:t>
      </w:r>
      <w:r>
        <w:rPr>
          <w:rFonts w:ascii="Times New Roman" w:hAnsi="Times New Roman"/>
        </w:rPr>
        <w:t>”</w:t>
      </w:r>
      <w:r w:rsidR="00E8206F" w:rsidRPr="004910C9">
        <w:rPr>
          <w:rFonts w:ascii="Times New Roman" w:hAnsi="Times New Roman"/>
        </w:rPr>
        <w:t xml:space="preserve"> is too loose a term, or too imprecise an aspiration, and if neutrality is insufficient when a more decisive political response is likely to be more </w:t>
      </w:r>
      <w:r>
        <w:rPr>
          <w:rFonts w:ascii="Times New Roman" w:hAnsi="Times New Roman"/>
        </w:rPr>
        <w:t>effectiv</w:t>
      </w:r>
      <w:r w:rsidR="00E8206F" w:rsidRPr="004910C9">
        <w:rPr>
          <w:rFonts w:ascii="Times New Roman" w:hAnsi="Times New Roman"/>
        </w:rPr>
        <w:t xml:space="preserve">e, what is the role of the critical academic today? What are the most </w:t>
      </w:r>
      <w:r>
        <w:rPr>
          <w:rFonts w:ascii="Times New Roman" w:hAnsi="Times New Roman"/>
        </w:rPr>
        <w:t xml:space="preserve">meaningful </w:t>
      </w:r>
      <w:r w:rsidR="00E8206F" w:rsidRPr="004910C9">
        <w:rPr>
          <w:rFonts w:ascii="Times New Roman" w:hAnsi="Times New Roman"/>
        </w:rPr>
        <w:t xml:space="preserve">forms of resistance and to what extent should academic labour be confined to within the academy? </w:t>
      </w:r>
      <w:r>
        <w:rPr>
          <w:rFonts w:ascii="Times New Roman" w:hAnsi="Times New Roman"/>
        </w:rPr>
        <w:t>Here, we can borrow from Edward Said’s 1993 Reith Lectures for the BBC in which he argued</w:t>
      </w:r>
      <w:r w:rsidR="00E8206F" w:rsidRPr="004910C9">
        <w:rPr>
          <w:rFonts w:ascii="Times New Roman" w:hAnsi="Times New Roman"/>
        </w:rPr>
        <w:t xml:space="preserve"> that intellectuals should seek to intervene in the social world first by recognising the implications of power and then telling the truth about these implications. Speaking truth to power (and Said was thinking here especially about Western hypocrisy concerning the struggle of the Palestinians for self-determination) involves </w:t>
      </w:r>
      <w:r>
        <w:rPr>
          <w:rFonts w:ascii="Times New Roman" w:hAnsi="Times New Roman"/>
        </w:rPr>
        <w:t>“</w:t>
      </w:r>
      <w:r w:rsidR="00E8206F" w:rsidRPr="004910C9">
        <w:rPr>
          <w:rFonts w:ascii="Times New Roman" w:hAnsi="Times New Roman"/>
        </w:rPr>
        <w:t>carefully weighing the alternatives, picking the right one, and then intelligently representing it where it can do the most good and cause the right change</w:t>
      </w:r>
      <w:r>
        <w:rPr>
          <w:rFonts w:ascii="Times New Roman" w:hAnsi="Times New Roman"/>
        </w:rPr>
        <w:t>”</w:t>
      </w:r>
      <w:r w:rsidR="00E8206F" w:rsidRPr="004910C9">
        <w:rPr>
          <w:rFonts w:ascii="Times New Roman" w:hAnsi="Times New Roman"/>
        </w:rPr>
        <w:t xml:space="preserve"> (Said 1993</w:t>
      </w:r>
      <w:r>
        <w:rPr>
          <w:rFonts w:ascii="Times New Roman" w:hAnsi="Times New Roman"/>
        </w:rPr>
        <w:t>,</w:t>
      </w:r>
      <w:r w:rsidR="00E8206F" w:rsidRPr="004910C9">
        <w:rPr>
          <w:rFonts w:ascii="Times New Roman" w:hAnsi="Times New Roman"/>
        </w:rPr>
        <w:t xml:space="preserve"> 8). </w:t>
      </w:r>
    </w:p>
    <w:p w:rsidR="00E8206F" w:rsidRPr="004910C9" w:rsidRDefault="00E8206F" w:rsidP="00DC6956">
      <w:pPr>
        <w:spacing w:line="480" w:lineRule="auto"/>
        <w:ind w:firstLine="720"/>
        <w:rPr>
          <w:rFonts w:ascii="Times New Roman" w:hAnsi="Times New Roman"/>
        </w:rPr>
      </w:pPr>
      <w:r w:rsidRPr="004910C9">
        <w:rPr>
          <w:rFonts w:ascii="Times New Roman" w:hAnsi="Times New Roman"/>
        </w:rPr>
        <w:t>Intellectual thought, therefore, becomes especially meaningful when it is linked to the</w:t>
      </w:r>
      <w:r w:rsidR="00D466F9">
        <w:rPr>
          <w:rFonts w:ascii="Times New Roman" w:hAnsi="Times New Roman"/>
        </w:rPr>
        <w:t xml:space="preserve"> “</w:t>
      </w:r>
      <w:r w:rsidRPr="004910C9">
        <w:rPr>
          <w:rFonts w:ascii="Times New Roman" w:hAnsi="Times New Roman"/>
        </w:rPr>
        <w:t>right change</w:t>
      </w:r>
      <w:r w:rsidR="00D466F9">
        <w:rPr>
          <w:rFonts w:ascii="Times New Roman" w:hAnsi="Times New Roman"/>
        </w:rPr>
        <w:t>”</w:t>
      </w:r>
      <w:r w:rsidRPr="004910C9">
        <w:rPr>
          <w:rFonts w:ascii="Times New Roman" w:hAnsi="Times New Roman"/>
        </w:rPr>
        <w:t xml:space="preserve">. Of course, there will be huge debates about what constitutes the </w:t>
      </w:r>
      <w:r w:rsidR="00D466F9">
        <w:rPr>
          <w:rFonts w:ascii="Times New Roman" w:hAnsi="Times New Roman"/>
        </w:rPr>
        <w:t>“</w:t>
      </w:r>
      <w:r w:rsidRPr="004910C9">
        <w:rPr>
          <w:rFonts w:ascii="Times New Roman" w:hAnsi="Times New Roman"/>
        </w:rPr>
        <w:t>right change</w:t>
      </w:r>
      <w:r w:rsidR="00D466F9">
        <w:rPr>
          <w:rFonts w:ascii="Times New Roman" w:hAnsi="Times New Roman"/>
        </w:rPr>
        <w:t>”</w:t>
      </w:r>
      <w:r w:rsidRPr="004910C9">
        <w:rPr>
          <w:rFonts w:ascii="Times New Roman" w:hAnsi="Times New Roman"/>
        </w:rPr>
        <w:t xml:space="preserve"> but Said reminds us that intellectual life ought to be based on more than simply </w:t>
      </w:r>
      <w:r w:rsidRPr="004910C9">
        <w:rPr>
          <w:rFonts w:ascii="Times New Roman" w:hAnsi="Times New Roman"/>
          <w:i/>
        </w:rPr>
        <w:t>participating</w:t>
      </w:r>
      <w:r w:rsidRPr="004910C9">
        <w:rPr>
          <w:rFonts w:ascii="Times New Roman" w:hAnsi="Times New Roman"/>
        </w:rPr>
        <w:t xml:space="preserve"> in the outside world. After all, the problems are likely to come not with engagement </w:t>
      </w:r>
      <w:r w:rsidRPr="004910C9">
        <w:rPr>
          <w:rFonts w:ascii="Times New Roman" w:hAnsi="Times New Roman"/>
          <w:i/>
        </w:rPr>
        <w:t>per se</w:t>
      </w:r>
      <w:r w:rsidRPr="004910C9">
        <w:rPr>
          <w:rFonts w:ascii="Times New Roman" w:hAnsi="Times New Roman"/>
        </w:rPr>
        <w:t xml:space="preserve"> but with </w:t>
      </w:r>
      <w:r w:rsidR="006B63BD">
        <w:rPr>
          <w:rFonts w:ascii="Times New Roman" w:hAnsi="Times New Roman"/>
        </w:rPr>
        <w:t>the methods and objectives of our engagement.</w:t>
      </w:r>
      <w:r w:rsidRPr="004910C9">
        <w:rPr>
          <w:rFonts w:ascii="Times New Roman" w:hAnsi="Times New Roman"/>
        </w:rPr>
        <w:t xml:space="preserve"> Certainly, it takes some courage publicly to support an unpopular political position and therefore to invite flak and there are of course numerous personal and professional reasons for avoiding conflict. Said, however, is unapologetic about the temptation to lead an easy life when the conflicts surrounding us demand a more robust response.</w:t>
      </w:r>
    </w:p>
    <w:p w:rsidR="00E8206F" w:rsidRPr="004910C9" w:rsidRDefault="00E8206F" w:rsidP="004910C9">
      <w:pPr>
        <w:spacing w:line="480" w:lineRule="auto"/>
        <w:rPr>
          <w:rFonts w:ascii="Times New Roman" w:hAnsi="Times New Roman"/>
        </w:rPr>
      </w:pPr>
    </w:p>
    <w:p w:rsidR="00E8206F" w:rsidRPr="004910C9" w:rsidRDefault="00E8206F" w:rsidP="004910C9">
      <w:pPr>
        <w:spacing w:line="480" w:lineRule="auto"/>
        <w:ind w:left="720"/>
        <w:rPr>
          <w:rFonts w:ascii="Times New Roman" w:hAnsi="Times New Roman"/>
          <w:szCs w:val="27"/>
        </w:rPr>
      </w:pPr>
      <w:r w:rsidRPr="004910C9">
        <w:rPr>
          <w:rFonts w:ascii="Times New Roman" w:hAnsi="Times New Roman"/>
          <w:szCs w:val="27"/>
        </w:rPr>
        <w:t xml:space="preserve">Nothing in my view is more reprehensible than those habits of mind in the intellectual that induce avoidance, that characteristic turning </w:t>
      </w:r>
    </w:p>
    <w:p w:rsidR="00E8206F" w:rsidRPr="004910C9" w:rsidRDefault="00E8206F" w:rsidP="004910C9">
      <w:pPr>
        <w:spacing w:line="480" w:lineRule="auto"/>
        <w:ind w:left="720"/>
        <w:rPr>
          <w:rFonts w:ascii="Times New Roman" w:hAnsi="Times New Roman"/>
          <w:szCs w:val="27"/>
        </w:rPr>
      </w:pPr>
      <w:r w:rsidRPr="004910C9">
        <w:rPr>
          <w:rFonts w:ascii="Times New Roman" w:hAnsi="Times New Roman"/>
          <w:szCs w:val="27"/>
        </w:rPr>
        <w:t>away from a difficult and principled position which you know to be the right one, but which you decide not to take. You do not want to appear too political; you are afraid of seeming controversial; you need the approval of a boss or an authority figure; you want to keep a reputation for being balanced, objective, moderate; your hope is to be asked back, to consult, to be on a board or prestigious committee, and so, to remain within the responsible mainstream; someday you hope to get an honorary degree, a big prize, perhaps even an ambassadorship. For an intellectual these habits of mind are corrupting par excellence. If anything can denature, neutralise and finally kill a passionate intellectual life, it is those considerations, internalised and so to speak in the driver’s seat.  (Said 1993</w:t>
      </w:r>
      <w:r w:rsidR="006B63BD">
        <w:rPr>
          <w:rFonts w:ascii="Times New Roman" w:hAnsi="Times New Roman"/>
          <w:szCs w:val="27"/>
        </w:rPr>
        <w:t>,</w:t>
      </w:r>
      <w:r w:rsidRPr="004910C9">
        <w:rPr>
          <w:rFonts w:ascii="Times New Roman" w:hAnsi="Times New Roman"/>
          <w:szCs w:val="27"/>
        </w:rPr>
        <w:t xml:space="preserve"> 7-8).</w:t>
      </w:r>
    </w:p>
    <w:p w:rsidR="00E8206F" w:rsidRPr="004910C9" w:rsidRDefault="00E8206F" w:rsidP="004910C9">
      <w:pPr>
        <w:spacing w:line="480" w:lineRule="auto"/>
        <w:rPr>
          <w:rFonts w:ascii="Times New Roman" w:hAnsi="Times New Roman"/>
        </w:rPr>
      </w:pPr>
    </w:p>
    <w:p w:rsidR="00E8206F" w:rsidRPr="004910C9" w:rsidRDefault="00DC6956" w:rsidP="00DC6956">
      <w:pPr>
        <w:spacing w:line="480" w:lineRule="auto"/>
        <w:ind w:firstLine="720"/>
        <w:rPr>
          <w:rFonts w:ascii="Times New Roman" w:hAnsi="Times New Roman"/>
        </w:rPr>
      </w:pPr>
      <w:r>
        <w:rPr>
          <w:rFonts w:ascii="Times New Roman" w:hAnsi="Times New Roman"/>
        </w:rPr>
        <w:t>I</w:t>
      </w:r>
      <w:r w:rsidR="00E8206F" w:rsidRPr="004910C9">
        <w:rPr>
          <w:rFonts w:ascii="Times New Roman" w:hAnsi="Times New Roman"/>
        </w:rPr>
        <w:t>ndeed, Said insists that the intellectual’s voice is all the more powerful when it connects to – or perhaps when it helps to amplify or to crystallize – movements for progressive social change. The academic is most inspired and inspiring when she is part of an organic chain of events:</w:t>
      </w:r>
    </w:p>
    <w:p w:rsidR="00E8206F" w:rsidRPr="004910C9" w:rsidRDefault="00E8206F" w:rsidP="004910C9">
      <w:pPr>
        <w:spacing w:line="480" w:lineRule="auto"/>
        <w:rPr>
          <w:rFonts w:ascii="Times New Roman" w:hAnsi="Times New Roman"/>
        </w:rPr>
      </w:pPr>
    </w:p>
    <w:p w:rsidR="00E8206F" w:rsidRPr="004910C9" w:rsidRDefault="00E8206F" w:rsidP="004910C9">
      <w:pPr>
        <w:spacing w:line="480" w:lineRule="auto"/>
        <w:ind w:left="720"/>
        <w:rPr>
          <w:rFonts w:ascii="Times New Roman" w:hAnsi="Times New Roman"/>
        </w:rPr>
      </w:pPr>
      <w:r w:rsidRPr="004910C9">
        <w:rPr>
          <w:rFonts w:ascii="Times New Roman" w:hAnsi="Times New Roman"/>
        </w:rPr>
        <w:t>One doesn’t climb a mountain or pulpit and declaim from the heights. Obviously, you want to speak your piece where it can be heard best; and also you want it represented in such a way as to affiliate with an ongoing and actual process, for instance the cause of peace and justice’ (Said 1993</w:t>
      </w:r>
      <w:r w:rsidR="006B63BD">
        <w:rPr>
          <w:rFonts w:ascii="Times New Roman" w:hAnsi="Times New Roman"/>
        </w:rPr>
        <w:t>,</w:t>
      </w:r>
      <w:r w:rsidRPr="004910C9">
        <w:rPr>
          <w:rFonts w:ascii="Times New Roman" w:hAnsi="Times New Roman"/>
        </w:rPr>
        <w:t xml:space="preserve"> 8).</w:t>
      </w:r>
    </w:p>
    <w:p w:rsidR="00E8206F" w:rsidRPr="004910C9" w:rsidRDefault="00E8206F" w:rsidP="004910C9">
      <w:pPr>
        <w:spacing w:line="480" w:lineRule="auto"/>
        <w:rPr>
          <w:rFonts w:ascii="Times New Roman" w:hAnsi="Times New Roman"/>
        </w:rPr>
      </w:pPr>
    </w:p>
    <w:p w:rsidR="00E8206F" w:rsidRPr="004910C9" w:rsidRDefault="006B63BD" w:rsidP="004910C9">
      <w:pPr>
        <w:spacing w:line="480" w:lineRule="auto"/>
        <w:rPr>
          <w:rFonts w:ascii="Times New Roman" w:hAnsi="Times New Roman"/>
        </w:rPr>
      </w:pPr>
      <w:r>
        <w:rPr>
          <w:rFonts w:ascii="Times New Roman" w:hAnsi="Times New Roman"/>
        </w:rPr>
        <w:t>“A</w:t>
      </w:r>
      <w:r w:rsidR="00E8206F" w:rsidRPr="004910C9">
        <w:rPr>
          <w:rFonts w:ascii="Times New Roman" w:hAnsi="Times New Roman"/>
        </w:rPr>
        <w:t>ffiliation</w:t>
      </w:r>
      <w:r>
        <w:rPr>
          <w:rFonts w:ascii="Times New Roman" w:hAnsi="Times New Roman"/>
        </w:rPr>
        <w:t xml:space="preserve">”, for Said, </w:t>
      </w:r>
      <w:r w:rsidR="00E8206F" w:rsidRPr="004910C9">
        <w:rPr>
          <w:rFonts w:ascii="Times New Roman" w:hAnsi="Times New Roman"/>
        </w:rPr>
        <w:t>refer</w:t>
      </w:r>
      <w:r>
        <w:rPr>
          <w:rFonts w:ascii="Times New Roman" w:hAnsi="Times New Roman"/>
        </w:rPr>
        <w:t>s not simply</w:t>
      </w:r>
      <w:r w:rsidR="00E8206F" w:rsidRPr="004910C9">
        <w:rPr>
          <w:rFonts w:ascii="Times New Roman" w:hAnsi="Times New Roman"/>
        </w:rPr>
        <w:t xml:space="preserve"> to the institution mentioned on </w:t>
      </w:r>
      <w:r>
        <w:rPr>
          <w:rFonts w:ascii="Times New Roman" w:hAnsi="Times New Roman"/>
        </w:rPr>
        <w:t>conference</w:t>
      </w:r>
      <w:r w:rsidR="00E8206F" w:rsidRPr="004910C9">
        <w:rPr>
          <w:rFonts w:ascii="Times New Roman" w:hAnsi="Times New Roman"/>
        </w:rPr>
        <w:t xml:space="preserve"> name badges – the most visible symbol of acad</w:t>
      </w:r>
      <w:r>
        <w:rPr>
          <w:rFonts w:ascii="Times New Roman" w:hAnsi="Times New Roman"/>
        </w:rPr>
        <w:t>emic networking</w:t>
      </w:r>
      <w:r w:rsidR="00E8206F" w:rsidRPr="004910C9">
        <w:rPr>
          <w:rFonts w:ascii="Times New Roman" w:hAnsi="Times New Roman"/>
        </w:rPr>
        <w:t xml:space="preserve"> – but to a commitment to struggle: to, as Said puts it, </w:t>
      </w:r>
      <w:r>
        <w:rPr>
          <w:rFonts w:ascii="Times New Roman" w:hAnsi="Times New Roman"/>
        </w:rPr>
        <w:t>“</w:t>
      </w:r>
      <w:r w:rsidR="00E8206F" w:rsidRPr="004910C9">
        <w:rPr>
          <w:rFonts w:ascii="Times New Roman" w:hAnsi="Times New Roman"/>
        </w:rPr>
        <w:t>the common pursuit of a shared ideal</w:t>
      </w:r>
      <w:r>
        <w:rPr>
          <w:rFonts w:ascii="Times New Roman" w:hAnsi="Times New Roman"/>
        </w:rPr>
        <w:t>”</w:t>
      </w:r>
      <w:r w:rsidR="00E8206F" w:rsidRPr="004910C9">
        <w:rPr>
          <w:rFonts w:ascii="Times New Roman" w:hAnsi="Times New Roman"/>
        </w:rPr>
        <w:t xml:space="preserve"> (1993</w:t>
      </w:r>
      <w:r>
        <w:rPr>
          <w:rFonts w:ascii="Times New Roman" w:hAnsi="Times New Roman"/>
        </w:rPr>
        <w:t>,</w:t>
      </w:r>
      <w:r w:rsidR="00E8206F" w:rsidRPr="004910C9">
        <w:rPr>
          <w:rFonts w:ascii="Times New Roman" w:hAnsi="Times New Roman"/>
        </w:rPr>
        <w:t xml:space="preserve"> 8).  We can, of course, have an affinity with a set of normative ideas around ethics; we can recognise the affective dimension of the attempts to realise ethical positions; and we can show empathy with those face the brunt of unequal social relations. However, all this counts for little if we do not connect ourselves to, and ideally take part along with others in, movements for change. What we need, therefore, is neither a pallid attachment to </w:t>
      </w:r>
      <w:r>
        <w:rPr>
          <w:rFonts w:ascii="Times New Roman" w:hAnsi="Times New Roman"/>
        </w:rPr>
        <w:t>“</w:t>
      </w:r>
      <w:r w:rsidR="00E8206F" w:rsidRPr="004910C9">
        <w:rPr>
          <w:rFonts w:ascii="Times New Roman" w:hAnsi="Times New Roman"/>
        </w:rPr>
        <w:t>engagement</w:t>
      </w:r>
      <w:r>
        <w:rPr>
          <w:rFonts w:ascii="Times New Roman" w:hAnsi="Times New Roman"/>
        </w:rPr>
        <w:t>”</w:t>
      </w:r>
      <w:r w:rsidR="00E8206F" w:rsidRPr="004910C9">
        <w:rPr>
          <w:rFonts w:ascii="Times New Roman" w:hAnsi="Times New Roman"/>
        </w:rPr>
        <w:t xml:space="preserve">, nor utilitarian calls to be </w:t>
      </w:r>
      <w:r>
        <w:rPr>
          <w:rFonts w:ascii="Times New Roman" w:hAnsi="Times New Roman"/>
        </w:rPr>
        <w:t>“</w:t>
      </w:r>
      <w:r w:rsidR="00E8206F" w:rsidRPr="004910C9">
        <w:rPr>
          <w:rFonts w:ascii="Times New Roman" w:hAnsi="Times New Roman"/>
        </w:rPr>
        <w:t>impactful</w:t>
      </w:r>
      <w:r>
        <w:rPr>
          <w:rFonts w:ascii="Times New Roman" w:hAnsi="Times New Roman"/>
        </w:rPr>
        <w:t>”</w:t>
      </w:r>
      <w:r w:rsidR="00E8206F" w:rsidRPr="004910C9">
        <w:rPr>
          <w:rFonts w:ascii="Times New Roman" w:hAnsi="Times New Roman"/>
        </w:rPr>
        <w:t>, but a full-blooded commitment to equality</w:t>
      </w:r>
      <w:r>
        <w:rPr>
          <w:rFonts w:ascii="Times New Roman" w:hAnsi="Times New Roman"/>
        </w:rPr>
        <w:t xml:space="preserve">, </w:t>
      </w:r>
      <w:r w:rsidR="00E8206F" w:rsidRPr="004910C9">
        <w:rPr>
          <w:rFonts w:ascii="Times New Roman" w:hAnsi="Times New Roman"/>
        </w:rPr>
        <w:t>social justice</w:t>
      </w:r>
      <w:r>
        <w:rPr>
          <w:rFonts w:ascii="Times New Roman" w:hAnsi="Times New Roman"/>
        </w:rPr>
        <w:t xml:space="preserve"> and progressive social change</w:t>
      </w:r>
      <w:r w:rsidR="00E8206F" w:rsidRPr="004910C9">
        <w:rPr>
          <w:rFonts w:ascii="Times New Roman" w:hAnsi="Times New Roman"/>
        </w:rPr>
        <w:t>.</w:t>
      </w:r>
    </w:p>
    <w:p w:rsidR="00E8206F" w:rsidRPr="004910C9" w:rsidRDefault="00E8206F" w:rsidP="004910C9">
      <w:pPr>
        <w:spacing w:line="480" w:lineRule="auto"/>
        <w:rPr>
          <w:rFonts w:ascii="Times New Roman" w:hAnsi="Times New Roman"/>
          <w:u w:val="single"/>
        </w:rPr>
      </w:pPr>
    </w:p>
    <w:p w:rsidR="00E8206F" w:rsidRPr="004910C9" w:rsidRDefault="00E8206F" w:rsidP="005C1D0A">
      <w:pPr>
        <w:spacing w:line="480" w:lineRule="auto"/>
        <w:ind w:firstLine="720"/>
        <w:rPr>
          <w:rFonts w:ascii="Times New Roman" w:hAnsi="Times New Roman"/>
          <w:b/>
        </w:rPr>
      </w:pPr>
      <w:r w:rsidRPr="004910C9">
        <w:rPr>
          <w:rFonts w:ascii="Times New Roman" w:hAnsi="Times New Roman"/>
          <w:b/>
        </w:rPr>
        <w:t>The committed media scholar</w:t>
      </w:r>
    </w:p>
    <w:p w:rsidR="00E8206F" w:rsidRPr="004910C9" w:rsidRDefault="00DC6956" w:rsidP="00DC6956">
      <w:pPr>
        <w:spacing w:line="480" w:lineRule="auto"/>
        <w:ind w:firstLine="720"/>
        <w:rPr>
          <w:rFonts w:ascii="Times New Roman" w:hAnsi="Times New Roman"/>
        </w:rPr>
      </w:pPr>
      <w:r>
        <w:rPr>
          <w:rFonts w:ascii="Times New Roman" w:hAnsi="Times New Roman"/>
        </w:rPr>
        <w:t>H</w:t>
      </w:r>
      <w:r w:rsidR="00E8206F" w:rsidRPr="004910C9">
        <w:rPr>
          <w:rFonts w:ascii="Times New Roman" w:hAnsi="Times New Roman"/>
        </w:rPr>
        <w:t>ow does this map on to the role of communication scho</w:t>
      </w:r>
      <w:r w:rsidR="006B63BD">
        <w:rPr>
          <w:rFonts w:ascii="Times New Roman" w:hAnsi="Times New Roman"/>
        </w:rPr>
        <w:t>lars in particular? Firstly, i</w:t>
      </w:r>
      <w:r w:rsidR="00E8206F" w:rsidRPr="004910C9">
        <w:rPr>
          <w:rFonts w:ascii="Times New Roman" w:hAnsi="Times New Roman"/>
        </w:rPr>
        <w:t xml:space="preserve">t does not mean that media activism by itself will automatically lead to good scholarship; nor does it mean that the mere demonstration of commitment will magically improve your intellectual standing. This would be a highly moralistic and empirically inaccurate claim. Indeed, a commitment to commitment does not preclude the need for quiet reflection and abstraction (Karl Marx, after all, wrote </w:t>
      </w:r>
      <w:r w:rsidR="00E8206F" w:rsidRPr="004910C9">
        <w:rPr>
          <w:rFonts w:ascii="Times New Roman" w:hAnsi="Times New Roman"/>
          <w:i/>
        </w:rPr>
        <w:t>Capital</w:t>
      </w:r>
      <w:r w:rsidR="00E8206F" w:rsidRPr="004910C9">
        <w:rPr>
          <w:rFonts w:ascii="Times New Roman" w:hAnsi="Times New Roman"/>
        </w:rPr>
        <w:t xml:space="preserve"> in the silence of the British Museum’s reading room during the day before rather more noisily taking to the streets of Soho in the evening; note also that </w:t>
      </w:r>
      <w:r w:rsidR="00E8206F" w:rsidRPr="004910C9">
        <w:rPr>
          <w:rFonts w:ascii="Times New Roman" w:hAnsi="Times New Roman"/>
          <w:i/>
        </w:rPr>
        <w:t>Capital</w:t>
      </w:r>
      <w:r w:rsidR="00E8206F" w:rsidRPr="004910C9">
        <w:rPr>
          <w:rFonts w:ascii="Times New Roman" w:hAnsi="Times New Roman"/>
        </w:rPr>
        <w:t xml:space="preserve"> took him so long to write that he would have missed several REF deadlines and thus would have been deemed not to have been ‘impactful’).</w:t>
      </w:r>
      <w:r w:rsidR="006B63BD">
        <w:rPr>
          <w:rFonts w:ascii="Times New Roman" w:hAnsi="Times New Roman"/>
        </w:rPr>
        <w:t xml:space="preserve"> Nor does a </w:t>
      </w:r>
      <w:r w:rsidR="00E8206F" w:rsidRPr="004910C9">
        <w:rPr>
          <w:rFonts w:ascii="Times New Roman" w:hAnsi="Times New Roman"/>
        </w:rPr>
        <w:t>committed media scholarship</w:t>
      </w:r>
      <w:r w:rsidR="006B63BD">
        <w:rPr>
          <w:rFonts w:ascii="Times New Roman" w:hAnsi="Times New Roman"/>
        </w:rPr>
        <w:t xml:space="preserve"> </w:t>
      </w:r>
      <w:r w:rsidR="00E8206F" w:rsidRPr="006B63BD">
        <w:rPr>
          <w:rFonts w:ascii="Times New Roman" w:hAnsi="Times New Roman"/>
          <w:i/>
        </w:rPr>
        <w:t>require</w:t>
      </w:r>
      <w:r w:rsidR="00E8206F" w:rsidRPr="004910C9">
        <w:rPr>
          <w:rFonts w:ascii="Times New Roman" w:hAnsi="Times New Roman"/>
        </w:rPr>
        <w:t xml:space="preserve"> a policy orientation, although if you agree that policy refers less to a bounded legal process than a highly contested field in which </w:t>
      </w:r>
      <w:r w:rsidR="006B63BD">
        <w:rPr>
          <w:rFonts w:ascii="Times New Roman" w:hAnsi="Times New Roman"/>
        </w:rPr>
        <w:t>“</w:t>
      </w:r>
      <w:r w:rsidR="00E8206F" w:rsidRPr="004910C9">
        <w:rPr>
          <w:rFonts w:ascii="Times New Roman" w:hAnsi="Times New Roman"/>
        </w:rPr>
        <w:t>a variety of ideas and assumptions about desirable structure and behaviour circulate</w:t>
      </w:r>
      <w:r w:rsidR="006B63BD">
        <w:rPr>
          <w:rFonts w:ascii="Times New Roman" w:hAnsi="Times New Roman"/>
        </w:rPr>
        <w:t>”</w:t>
      </w:r>
      <w:r w:rsidR="00E8206F" w:rsidRPr="004910C9">
        <w:rPr>
          <w:rFonts w:ascii="Times New Roman" w:hAnsi="Times New Roman"/>
        </w:rPr>
        <w:t xml:space="preserve"> (Freedman 2008</w:t>
      </w:r>
      <w:r w:rsidR="006B63BD">
        <w:rPr>
          <w:rFonts w:ascii="Times New Roman" w:hAnsi="Times New Roman"/>
        </w:rPr>
        <w:t>,</w:t>
      </w:r>
      <w:r w:rsidR="00E8206F" w:rsidRPr="004910C9">
        <w:rPr>
          <w:rFonts w:ascii="Times New Roman" w:hAnsi="Times New Roman"/>
        </w:rPr>
        <w:t xml:space="preserve"> 13), then a policy dimension </w:t>
      </w:r>
      <w:r w:rsidR="006B63BD">
        <w:rPr>
          <w:rFonts w:ascii="Times New Roman" w:hAnsi="Times New Roman"/>
        </w:rPr>
        <w:t xml:space="preserve">may complement other areas of </w:t>
      </w:r>
      <w:r w:rsidR="00E8206F" w:rsidRPr="004910C9">
        <w:rPr>
          <w:rFonts w:ascii="Times New Roman" w:hAnsi="Times New Roman"/>
        </w:rPr>
        <w:t>critical</w:t>
      </w:r>
      <w:r w:rsidR="006B63BD">
        <w:rPr>
          <w:rFonts w:ascii="Times New Roman" w:hAnsi="Times New Roman"/>
        </w:rPr>
        <w:t xml:space="preserve"> media</w:t>
      </w:r>
      <w:r w:rsidR="00E8206F" w:rsidRPr="004910C9">
        <w:rPr>
          <w:rFonts w:ascii="Times New Roman" w:hAnsi="Times New Roman"/>
        </w:rPr>
        <w:t xml:space="preserve"> scholarship.</w:t>
      </w:r>
    </w:p>
    <w:p w:rsidR="00E8206F" w:rsidRPr="004910C9" w:rsidRDefault="00E8206F" w:rsidP="00DC6956">
      <w:pPr>
        <w:spacing w:line="480" w:lineRule="auto"/>
        <w:ind w:firstLine="720"/>
        <w:rPr>
          <w:rFonts w:ascii="Times New Roman" w:hAnsi="Times New Roman"/>
        </w:rPr>
      </w:pPr>
      <w:r w:rsidRPr="004910C9">
        <w:rPr>
          <w:rFonts w:ascii="Times New Roman" w:hAnsi="Times New Roman"/>
        </w:rPr>
        <w:t>Mos</w:t>
      </w:r>
      <w:r w:rsidR="006B63BD">
        <w:rPr>
          <w:rFonts w:ascii="Times New Roman" w:hAnsi="Times New Roman"/>
        </w:rPr>
        <w:t>tly, however,</w:t>
      </w:r>
      <w:r w:rsidRPr="004910C9">
        <w:rPr>
          <w:rFonts w:ascii="Times New Roman" w:hAnsi="Times New Roman"/>
        </w:rPr>
        <w:t xml:space="preserve"> a committed media scholarship is one that is focused on producing work that refuses to accept the legitimacy of</w:t>
      </w:r>
      <w:r w:rsidR="004A31C0">
        <w:rPr>
          <w:rFonts w:ascii="Times New Roman" w:hAnsi="Times New Roman"/>
        </w:rPr>
        <w:t xml:space="preserve"> the status quo and of </w:t>
      </w:r>
      <w:r w:rsidRPr="004910C9">
        <w:rPr>
          <w:rFonts w:ascii="Times New Roman" w:hAnsi="Times New Roman"/>
        </w:rPr>
        <w:t>inequal</w:t>
      </w:r>
      <w:r w:rsidR="004A31C0">
        <w:rPr>
          <w:rFonts w:ascii="Times New Roman" w:hAnsi="Times New Roman"/>
        </w:rPr>
        <w:t>ity and discrimination</w:t>
      </w:r>
      <w:r w:rsidRPr="004910C9">
        <w:rPr>
          <w:rFonts w:ascii="Times New Roman" w:hAnsi="Times New Roman"/>
        </w:rPr>
        <w:t xml:space="preserve"> as it relates to the communicative sphere</w:t>
      </w:r>
      <w:r w:rsidR="004A31C0">
        <w:rPr>
          <w:rFonts w:ascii="Times New Roman" w:hAnsi="Times New Roman"/>
        </w:rPr>
        <w:t xml:space="preserve">; a committed media scholarship is one </w:t>
      </w:r>
      <w:r w:rsidRPr="004910C9">
        <w:rPr>
          <w:rFonts w:ascii="Times New Roman" w:hAnsi="Times New Roman"/>
        </w:rPr>
        <w:t xml:space="preserve">that re-imagines an environment that is based on a different operating system to the one that dominates today. </w:t>
      </w:r>
      <w:r w:rsidR="004A31C0">
        <w:rPr>
          <w:rFonts w:ascii="Times New Roman" w:hAnsi="Times New Roman"/>
        </w:rPr>
        <w:t>Thanks, at least in part, to the origins of media studies in radical studies of culture,</w:t>
      </w:r>
      <w:r w:rsidRPr="004910C9">
        <w:rPr>
          <w:rFonts w:ascii="Times New Roman" w:hAnsi="Times New Roman"/>
        </w:rPr>
        <w:t xml:space="preserve"> there is an enormous amount of such work in the field of media and communications although whether this work is </w:t>
      </w:r>
      <w:r w:rsidR="0052704A">
        <w:rPr>
          <w:rFonts w:ascii="Times New Roman" w:hAnsi="Times New Roman"/>
        </w:rPr>
        <w:t>“</w:t>
      </w:r>
      <w:r w:rsidRPr="004910C9">
        <w:rPr>
          <w:rFonts w:ascii="Times New Roman" w:hAnsi="Times New Roman"/>
        </w:rPr>
        <w:t>impactful</w:t>
      </w:r>
      <w:r w:rsidR="0052704A">
        <w:rPr>
          <w:rFonts w:ascii="Times New Roman" w:hAnsi="Times New Roman"/>
        </w:rPr>
        <w:t xml:space="preserve">” </w:t>
      </w:r>
      <w:r w:rsidRPr="004910C9">
        <w:rPr>
          <w:rFonts w:ascii="Times New Roman" w:hAnsi="Times New Roman"/>
        </w:rPr>
        <w:t xml:space="preserve">or </w:t>
      </w:r>
      <w:r w:rsidR="0052704A">
        <w:rPr>
          <w:rFonts w:ascii="Times New Roman" w:hAnsi="Times New Roman"/>
        </w:rPr>
        <w:t>“</w:t>
      </w:r>
      <w:r w:rsidRPr="004910C9">
        <w:rPr>
          <w:rFonts w:ascii="Times New Roman" w:hAnsi="Times New Roman"/>
        </w:rPr>
        <w:t>engaged</w:t>
      </w:r>
      <w:r w:rsidR="0052704A">
        <w:rPr>
          <w:rFonts w:ascii="Times New Roman" w:hAnsi="Times New Roman"/>
        </w:rPr>
        <w:t>”</w:t>
      </w:r>
      <w:r w:rsidRPr="004910C9">
        <w:rPr>
          <w:rFonts w:ascii="Times New Roman" w:hAnsi="Times New Roman"/>
        </w:rPr>
        <w:t xml:space="preserve"> in the way in which higher education policymakers have conceived of these</w:t>
      </w:r>
      <w:r w:rsidR="004A31C0">
        <w:rPr>
          <w:rFonts w:ascii="Times New Roman" w:hAnsi="Times New Roman"/>
        </w:rPr>
        <w:t xml:space="preserve"> terms is perhaps less clear</w:t>
      </w:r>
      <w:r w:rsidRPr="004910C9">
        <w:rPr>
          <w:rFonts w:ascii="Times New Roman" w:hAnsi="Times New Roman"/>
        </w:rPr>
        <w:t xml:space="preserve">. Instead, this is a </w:t>
      </w:r>
      <w:r w:rsidR="001E07B8">
        <w:rPr>
          <w:rFonts w:ascii="Times New Roman" w:hAnsi="Times New Roman"/>
        </w:rPr>
        <w:t>scholarship</w:t>
      </w:r>
      <w:r w:rsidRPr="004910C9">
        <w:rPr>
          <w:rFonts w:ascii="Times New Roman" w:hAnsi="Times New Roman"/>
        </w:rPr>
        <w:t xml:space="preserve"> that is dedicated to critiquing the existing </w:t>
      </w:r>
      <w:r w:rsidR="001E07B8">
        <w:rPr>
          <w:rFonts w:ascii="Times New Roman" w:hAnsi="Times New Roman"/>
        </w:rPr>
        <w:t>“</w:t>
      </w:r>
      <w:r w:rsidRPr="004910C9">
        <w:rPr>
          <w:rFonts w:ascii="Times New Roman" w:hAnsi="Times New Roman"/>
        </w:rPr>
        <w:t>order of things</w:t>
      </w:r>
      <w:r w:rsidR="001E07B8">
        <w:rPr>
          <w:rFonts w:ascii="Times New Roman" w:hAnsi="Times New Roman"/>
        </w:rPr>
        <w:t>”</w:t>
      </w:r>
      <w:r w:rsidRPr="004910C9">
        <w:rPr>
          <w:rFonts w:ascii="Times New Roman" w:hAnsi="Times New Roman"/>
        </w:rPr>
        <w:t>, rendering that order as subject to change, and then re-ordering the field in such a way as to promote desirable values (such as equality, social justice and shared provision).</w:t>
      </w:r>
    </w:p>
    <w:p w:rsidR="00E8206F" w:rsidRPr="004910C9" w:rsidRDefault="00E8206F" w:rsidP="00DC6956">
      <w:pPr>
        <w:spacing w:line="480" w:lineRule="auto"/>
        <w:ind w:firstLine="720"/>
        <w:rPr>
          <w:rFonts w:ascii="Times New Roman" w:hAnsi="Times New Roman"/>
          <w:szCs w:val="22"/>
        </w:rPr>
      </w:pPr>
      <w:r w:rsidRPr="004910C9">
        <w:rPr>
          <w:rFonts w:ascii="Times New Roman" w:hAnsi="Times New Roman"/>
        </w:rPr>
        <w:t xml:space="preserve">One very helpful way in which to imagine this process is through the lens of </w:t>
      </w:r>
      <w:r w:rsidR="001E07B8">
        <w:rPr>
          <w:rFonts w:ascii="Times New Roman" w:hAnsi="Times New Roman"/>
        </w:rPr>
        <w:t>“</w:t>
      </w:r>
      <w:r w:rsidRPr="004910C9">
        <w:rPr>
          <w:rFonts w:ascii="Times New Roman" w:hAnsi="Times New Roman"/>
        </w:rPr>
        <w:t>defamiliarisation</w:t>
      </w:r>
      <w:r w:rsidR="001E07B8">
        <w:rPr>
          <w:rFonts w:ascii="Times New Roman" w:hAnsi="Times New Roman"/>
        </w:rPr>
        <w:t>”</w:t>
      </w:r>
      <w:r w:rsidRPr="004910C9">
        <w:rPr>
          <w:rFonts w:ascii="Times New Roman" w:hAnsi="Times New Roman"/>
        </w:rPr>
        <w:t xml:space="preserve">. Nearly a century ago, </w:t>
      </w:r>
      <w:r w:rsidRPr="004910C9">
        <w:rPr>
          <w:rFonts w:ascii="Times New Roman" w:hAnsi="Times New Roman"/>
          <w:szCs w:val="22"/>
        </w:rPr>
        <w:t>Russian Formalists argued that the most powerful and most poetic art manages to interrupt our sensory experience of the world and to make the familiar seem strange. The best-known of the</w:t>
      </w:r>
      <w:r w:rsidR="001E07B8">
        <w:rPr>
          <w:rFonts w:ascii="Times New Roman" w:hAnsi="Times New Roman"/>
          <w:szCs w:val="22"/>
        </w:rPr>
        <w:t xml:space="preserve"> Formalists</w:t>
      </w:r>
      <w:r w:rsidRPr="004910C9">
        <w:rPr>
          <w:rFonts w:ascii="Times New Roman" w:hAnsi="Times New Roman"/>
          <w:szCs w:val="22"/>
        </w:rPr>
        <w:t xml:space="preserve">, Victor Schlovsky, claimed that writers like Tolstoy complicate our immediate sensory perceptions by refusing to name the most everyday objects and processes so that we are forced to confront how we interact with the world. Tolstoy, according to Schlovsky, </w:t>
      </w:r>
      <w:r w:rsidR="001E07B8">
        <w:rPr>
          <w:rFonts w:ascii="Times New Roman" w:hAnsi="Times New Roman"/>
          <w:szCs w:val="22"/>
        </w:rPr>
        <w:t>“</w:t>
      </w:r>
      <w:r w:rsidRPr="004910C9">
        <w:rPr>
          <w:rFonts w:ascii="Times New Roman" w:hAnsi="Times New Roman"/>
          <w:szCs w:val="22"/>
        </w:rPr>
        <w:t>describes an object as if he were seeing it for the first time, an event as if it were happening for the first time</w:t>
      </w:r>
      <w:r w:rsidR="001E07B8">
        <w:rPr>
          <w:rFonts w:ascii="Times New Roman" w:hAnsi="Times New Roman"/>
          <w:szCs w:val="22"/>
        </w:rPr>
        <w:t>”</w:t>
      </w:r>
      <w:r w:rsidRPr="004910C9">
        <w:rPr>
          <w:rFonts w:ascii="Times New Roman" w:hAnsi="Times New Roman"/>
          <w:szCs w:val="22"/>
        </w:rPr>
        <w:t xml:space="preserve"> (Schlovsky 1917</w:t>
      </w:r>
      <w:r w:rsidR="001E07B8">
        <w:rPr>
          <w:rFonts w:ascii="Times New Roman" w:hAnsi="Times New Roman"/>
          <w:szCs w:val="22"/>
        </w:rPr>
        <w:t>,</w:t>
      </w:r>
      <w:r w:rsidRPr="004910C9">
        <w:rPr>
          <w:rFonts w:ascii="Times New Roman" w:hAnsi="Times New Roman"/>
          <w:szCs w:val="22"/>
        </w:rPr>
        <w:t xml:space="preserve"> 20). Defamiliarisation forces us to look at the world in a different light: </w:t>
      </w:r>
      <w:r w:rsidR="001E07B8">
        <w:rPr>
          <w:rFonts w:ascii="Times New Roman" w:hAnsi="Times New Roman"/>
          <w:szCs w:val="22"/>
        </w:rPr>
        <w:t>“</w:t>
      </w:r>
      <w:r w:rsidRPr="004910C9">
        <w:rPr>
          <w:rFonts w:ascii="Times New Roman" w:hAnsi="Times New Roman"/>
          <w:szCs w:val="22"/>
        </w:rPr>
        <w:t>to transfer the usual perception of an object into the sphere of a new perception</w:t>
      </w:r>
      <w:r w:rsidR="001E07B8">
        <w:rPr>
          <w:rFonts w:ascii="Times New Roman" w:hAnsi="Times New Roman"/>
          <w:szCs w:val="22"/>
        </w:rPr>
        <w:t>”</w:t>
      </w:r>
      <w:r w:rsidRPr="004910C9">
        <w:rPr>
          <w:rFonts w:ascii="Times New Roman" w:hAnsi="Times New Roman"/>
          <w:szCs w:val="22"/>
        </w:rPr>
        <w:t xml:space="preserve"> (1917</w:t>
      </w:r>
      <w:r w:rsidR="001E07B8">
        <w:rPr>
          <w:rFonts w:ascii="Times New Roman" w:hAnsi="Times New Roman"/>
          <w:szCs w:val="22"/>
        </w:rPr>
        <w:t>,</w:t>
      </w:r>
      <w:r w:rsidRPr="004910C9">
        <w:rPr>
          <w:rFonts w:ascii="Times New Roman" w:hAnsi="Times New Roman"/>
          <w:szCs w:val="22"/>
        </w:rPr>
        <w:t xml:space="preserve"> 21).</w:t>
      </w:r>
    </w:p>
    <w:p w:rsidR="00E8206F" w:rsidRPr="004910C9" w:rsidRDefault="00E8206F" w:rsidP="00DC6956">
      <w:pPr>
        <w:spacing w:line="480" w:lineRule="auto"/>
        <w:ind w:firstLine="720"/>
        <w:rPr>
          <w:rFonts w:ascii="Times New Roman" w:hAnsi="Times New Roman"/>
          <w:szCs w:val="22"/>
        </w:rPr>
      </w:pPr>
      <w:r w:rsidRPr="004910C9">
        <w:rPr>
          <w:rFonts w:ascii="Times New Roman" w:hAnsi="Times New Roman"/>
          <w:szCs w:val="22"/>
        </w:rPr>
        <w:t>Now that was a debate about aesthetic strategies more than about political opportunities (although it did not go down too well with an emerging Stalinist consensus on socialist realism). I</w:t>
      </w:r>
      <w:r w:rsidR="0093750B">
        <w:rPr>
          <w:rFonts w:ascii="Times New Roman" w:hAnsi="Times New Roman"/>
          <w:szCs w:val="22"/>
        </w:rPr>
        <w:t xml:space="preserve"> believe that we </w:t>
      </w:r>
      <w:r w:rsidRPr="004910C9">
        <w:rPr>
          <w:rFonts w:ascii="Times New Roman" w:hAnsi="Times New Roman"/>
          <w:szCs w:val="22"/>
        </w:rPr>
        <w:t xml:space="preserve">that we should embrace the concept of </w:t>
      </w:r>
      <w:r w:rsidR="00C23489">
        <w:rPr>
          <w:rFonts w:ascii="Times New Roman" w:hAnsi="Times New Roman"/>
          <w:szCs w:val="22"/>
        </w:rPr>
        <w:t xml:space="preserve"> “</w:t>
      </w:r>
      <w:r w:rsidRPr="004910C9">
        <w:rPr>
          <w:rFonts w:ascii="Times New Roman" w:hAnsi="Times New Roman"/>
          <w:szCs w:val="22"/>
        </w:rPr>
        <w:t>defamiliarisation</w:t>
      </w:r>
      <w:r w:rsidR="00C23489">
        <w:rPr>
          <w:rFonts w:ascii="Times New Roman" w:hAnsi="Times New Roman"/>
          <w:szCs w:val="22"/>
        </w:rPr>
        <w:t>”</w:t>
      </w:r>
      <w:r w:rsidRPr="004910C9">
        <w:rPr>
          <w:rFonts w:ascii="Times New Roman" w:hAnsi="Times New Roman"/>
          <w:szCs w:val="22"/>
        </w:rPr>
        <w:t xml:space="preserve"> in</w:t>
      </w:r>
      <w:r w:rsidR="0093750B">
        <w:rPr>
          <w:rFonts w:ascii="Times New Roman" w:hAnsi="Times New Roman"/>
          <w:szCs w:val="22"/>
        </w:rPr>
        <w:t>side</w:t>
      </w:r>
      <w:r w:rsidRPr="004910C9">
        <w:rPr>
          <w:rFonts w:ascii="Times New Roman" w:hAnsi="Times New Roman"/>
          <w:szCs w:val="22"/>
        </w:rPr>
        <w:t xml:space="preserve"> media studies and to challenge the idea that the representations and perspectives that are so effortlessly and elegantly proposed in newsrooms and costume dramas, in first-person shooter games and Hollywood movies, are in any way </w:t>
      </w:r>
      <w:r w:rsidR="002B623D">
        <w:rPr>
          <w:rFonts w:ascii="Times New Roman" w:hAnsi="Times New Roman"/>
          <w:szCs w:val="22"/>
        </w:rPr>
        <w:t>“</w:t>
      </w:r>
      <w:r w:rsidRPr="004910C9">
        <w:rPr>
          <w:rFonts w:ascii="Times New Roman" w:hAnsi="Times New Roman"/>
          <w:szCs w:val="22"/>
        </w:rPr>
        <w:t>natural</w:t>
      </w:r>
      <w:r w:rsidR="002B623D">
        <w:rPr>
          <w:rFonts w:ascii="Times New Roman" w:hAnsi="Times New Roman"/>
          <w:szCs w:val="22"/>
        </w:rPr>
        <w:t>”</w:t>
      </w:r>
      <w:r w:rsidRPr="004910C9">
        <w:rPr>
          <w:rFonts w:ascii="Times New Roman" w:hAnsi="Times New Roman"/>
          <w:szCs w:val="22"/>
        </w:rPr>
        <w:t xml:space="preserve">. Critical media studies can defamiliarise our world – force us to change the way we relate to our environment, make our world look strange and beautiful and, if we put it back together in a different way, make it look new. </w:t>
      </w:r>
    </w:p>
    <w:p w:rsidR="00E8206F" w:rsidRPr="004910C9" w:rsidRDefault="00E8206F" w:rsidP="00DC6956">
      <w:pPr>
        <w:spacing w:line="480" w:lineRule="auto"/>
        <w:ind w:firstLine="720"/>
        <w:rPr>
          <w:rFonts w:ascii="Times New Roman" w:hAnsi="Times New Roman"/>
          <w:szCs w:val="22"/>
        </w:rPr>
      </w:pPr>
      <w:r w:rsidRPr="004910C9">
        <w:rPr>
          <w:rFonts w:ascii="Times New Roman" w:hAnsi="Times New Roman"/>
          <w:szCs w:val="22"/>
        </w:rPr>
        <w:t xml:space="preserve">This process of defamiliarisation relates to the notion of a committed media scholarship as one that focuses on de-legitimising hegemonic structures and routines in an effort to construct both a communications infrastructure and a symbolic landscape that is meaningfully diverse, democratic and creative. This is precisely what I have tried to do in my work on media policy (Freedman 2008, 2014): to build on the arguments of people like Robert McChesney (2004) who argue that, because our media systems are not in any sense </w:t>
      </w:r>
      <w:r w:rsidR="002B623D">
        <w:rPr>
          <w:rFonts w:ascii="Times New Roman" w:hAnsi="Times New Roman"/>
          <w:szCs w:val="22"/>
        </w:rPr>
        <w:t>“</w:t>
      </w:r>
      <w:r w:rsidRPr="004910C9">
        <w:rPr>
          <w:rFonts w:ascii="Times New Roman" w:hAnsi="Times New Roman"/>
          <w:szCs w:val="22"/>
        </w:rPr>
        <w:t>natural</w:t>
      </w:r>
      <w:r w:rsidR="002B623D">
        <w:rPr>
          <w:rFonts w:ascii="Times New Roman" w:hAnsi="Times New Roman"/>
          <w:szCs w:val="22"/>
        </w:rPr>
        <w:t>”</w:t>
      </w:r>
      <w:r w:rsidRPr="004910C9">
        <w:rPr>
          <w:rFonts w:ascii="Times New Roman" w:hAnsi="Times New Roman"/>
          <w:szCs w:val="22"/>
        </w:rPr>
        <w:t xml:space="preserve"> but created as an expression of the vested interests that dominate at any one time, media policy is also a highly political, value-laden, interest-driven field. Media policy activism, therefore, seeks to de-naturalise taken-for-granted policy values, processes and outcomes and to propose new ones that have been either marginalised or silenced.</w:t>
      </w:r>
    </w:p>
    <w:p w:rsidR="00E8206F" w:rsidRPr="004910C9" w:rsidRDefault="00E8206F" w:rsidP="00DC6956">
      <w:pPr>
        <w:spacing w:line="480" w:lineRule="auto"/>
        <w:ind w:firstLine="720"/>
        <w:rPr>
          <w:rFonts w:ascii="Times New Roman" w:hAnsi="Times New Roman"/>
          <w:szCs w:val="22"/>
        </w:rPr>
      </w:pPr>
      <w:r w:rsidRPr="004910C9">
        <w:rPr>
          <w:rFonts w:ascii="Times New Roman" w:hAnsi="Times New Roman"/>
          <w:szCs w:val="22"/>
        </w:rPr>
        <w:t xml:space="preserve">How might this approach to commitment relate to current challenges in our field? I want to highlight four areas of concern – both dangers and opportunities – in relation to the agendas we pursue, the methods we use, the normative positions we adopt and the affiliations we make. </w:t>
      </w:r>
    </w:p>
    <w:p w:rsidR="00E8206F" w:rsidRPr="004910C9" w:rsidRDefault="002B623D" w:rsidP="00DC6956">
      <w:pPr>
        <w:spacing w:line="480" w:lineRule="auto"/>
        <w:ind w:firstLine="720"/>
        <w:rPr>
          <w:rFonts w:ascii="Times New Roman" w:hAnsi="Times New Roman"/>
          <w:szCs w:val="22"/>
        </w:rPr>
      </w:pPr>
      <w:r>
        <w:rPr>
          <w:rFonts w:ascii="Times New Roman" w:hAnsi="Times New Roman"/>
          <w:szCs w:val="22"/>
        </w:rPr>
        <w:t>Firstly, it is vital</w:t>
      </w:r>
      <w:r w:rsidR="00E8206F" w:rsidRPr="004910C9">
        <w:rPr>
          <w:rFonts w:ascii="Times New Roman" w:hAnsi="Times New Roman"/>
          <w:szCs w:val="22"/>
        </w:rPr>
        <w:t xml:space="preserve"> that we do not passively accept the agendas that are given to us either in terms of research funding or our more general orientation. There is a strong temptation to wait for strategic calls from our national or transnational funders and to tailor our research to those areas that are flagged up to us as important. These will often favour short-term, instrumentalist</w:t>
      </w:r>
      <w:r>
        <w:rPr>
          <w:rFonts w:ascii="Times New Roman" w:hAnsi="Times New Roman"/>
          <w:szCs w:val="22"/>
        </w:rPr>
        <w:t xml:space="preserve"> “</w:t>
      </w:r>
      <w:r w:rsidR="00E8206F" w:rsidRPr="004910C9">
        <w:rPr>
          <w:rFonts w:ascii="Times New Roman" w:hAnsi="Times New Roman"/>
          <w:szCs w:val="22"/>
        </w:rPr>
        <w:t>solutions</w:t>
      </w:r>
      <w:r>
        <w:rPr>
          <w:rFonts w:ascii="Times New Roman" w:hAnsi="Times New Roman"/>
          <w:szCs w:val="22"/>
        </w:rPr>
        <w:t>”</w:t>
      </w:r>
      <w:r w:rsidR="00E8206F" w:rsidRPr="004910C9">
        <w:rPr>
          <w:rFonts w:ascii="Times New Roman" w:hAnsi="Times New Roman"/>
          <w:szCs w:val="22"/>
        </w:rPr>
        <w:t xml:space="preserve"> to </w:t>
      </w:r>
      <w:r>
        <w:rPr>
          <w:rFonts w:ascii="Times New Roman" w:hAnsi="Times New Roman"/>
          <w:szCs w:val="22"/>
        </w:rPr>
        <w:t>“</w:t>
      </w:r>
      <w:r w:rsidR="00E8206F" w:rsidRPr="004910C9">
        <w:rPr>
          <w:rFonts w:ascii="Times New Roman" w:hAnsi="Times New Roman"/>
          <w:szCs w:val="22"/>
        </w:rPr>
        <w:t>problems</w:t>
      </w:r>
      <w:r>
        <w:rPr>
          <w:rFonts w:ascii="Times New Roman" w:hAnsi="Times New Roman"/>
          <w:szCs w:val="22"/>
        </w:rPr>
        <w:t>”</w:t>
      </w:r>
      <w:r w:rsidR="00E8206F" w:rsidRPr="004910C9">
        <w:rPr>
          <w:rFonts w:ascii="Times New Roman" w:hAnsi="Times New Roman"/>
          <w:szCs w:val="22"/>
        </w:rPr>
        <w:t xml:space="preserve"> defined by others. In the case of the UK, argues John Holmwood (2015), </w:t>
      </w:r>
      <w:r>
        <w:rPr>
          <w:rFonts w:ascii="Times New Roman" w:hAnsi="Times New Roman"/>
          <w:szCs w:val="22"/>
        </w:rPr>
        <w:t>“</w:t>
      </w:r>
      <w:r w:rsidR="00E8206F" w:rsidRPr="004910C9">
        <w:rPr>
          <w:rFonts w:ascii="Times New Roman" w:hAnsi="Times New Roman"/>
          <w:szCs w:val="22"/>
        </w:rPr>
        <w:t xml:space="preserve">[r]esearch councils like the ESRC [Economic and Social Research Council] are increasingly setting research priorities determined  by the Department for Business, Innovation &amp; Science that provides its block grant of funding – for example, on </w:t>
      </w:r>
      <w:r>
        <w:rPr>
          <w:rFonts w:ascii="Times New Roman" w:hAnsi="Times New Roman"/>
          <w:szCs w:val="22"/>
        </w:rPr>
        <w:t>‘</w:t>
      </w:r>
      <w:r w:rsidR="00E8206F" w:rsidRPr="004910C9">
        <w:rPr>
          <w:rFonts w:ascii="Times New Roman" w:hAnsi="Times New Roman"/>
          <w:szCs w:val="22"/>
        </w:rPr>
        <w:t>big data</w:t>
      </w:r>
      <w:r>
        <w:rPr>
          <w:rFonts w:ascii="Times New Roman" w:hAnsi="Times New Roman"/>
          <w:szCs w:val="22"/>
        </w:rPr>
        <w:t>’</w:t>
      </w:r>
      <w:r w:rsidR="00E8206F" w:rsidRPr="004910C9">
        <w:rPr>
          <w:rFonts w:ascii="Times New Roman" w:hAnsi="Times New Roman"/>
          <w:szCs w:val="22"/>
        </w:rPr>
        <w:t xml:space="preserve"> or the application of neuroscience to social problems.</w:t>
      </w:r>
      <w:r>
        <w:rPr>
          <w:rFonts w:ascii="Times New Roman" w:hAnsi="Times New Roman"/>
          <w:szCs w:val="22"/>
        </w:rPr>
        <w:t>”</w:t>
      </w:r>
      <w:r w:rsidR="00E8206F" w:rsidRPr="004910C9">
        <w:rPr>
          <w:rFonts w:ascii="Times New Roman" w:hAnsi="Times New Roman"/>
          <w:szCs w:val="22"/>
        </w:rPr>
        <w:t xml:space="preserve"> Of course it is sometimes possible to tailor more critical research bids for strategic calls but at a time of diminishing funds and greater centralisation of research funding, this is by no means an easy task.</w:t>
      </w:r>
    </w:p>
    <w:p w:rsidR="00E8206F" w:rsidRPr="004910C9" w:rsidRDefault="00E8206F" w:rsidP="00DC6956">
      <w:pPr>
        <w:spacing w:line="480" w:lineRule="auto"/>
        <w:ind w:firstLine="720"/>
        <w:rPr>
          <w:rFonts w:ascii="Times New Roman" w:hAnsi="Times New Roman"/>
          <w:szCs w:val="22"/>
        </w:rPr>
      </w:pPr>
      <w:r w:rsidRPr="004910C9">
        <w:rPr>
          <w:rFonts w:ascii="Times New Roman" w:hAnsi="Times New Roman"/>
          <w:szCs w:val="22"/>
        </w:rPr>
        <w:t xml:space="preserve">We should avoid, to the extent that it is possible, research programmes that reflect the priorities and serve the interests of </w:t>
      </w:r>
      <w:r w:rsidR="002B623D">
        <w:rPr>
          <w:rFonts w:ascii="Times New Roman" w:hAnsi="Times New Roman"/>
          <w:szCs w:val="22"/>
        </w:rPr>
        <w:t>market and state</w:t>
      </w:r>
      <w:r w:rsidRPr="004910C9">
        <w:rPr>
          <w:rFonts w:ascii="Times New Roman" w:hAnsi="Times New Roman"/>
          <w:szCs w:val="22"/>
        </w:rPr>
        <w:t xml:space="preserve"> exclusively. Instead we should aim to expand research agendas and to make visible themes and questions that have been all too often marginalised either because they do not have an immediate solution (because they are complicated) or because they are not deemed to be significant (because they have not been defined as </w:t>
      </w:r>
      <w:r w:rsidR="002B623D">
        <w:rPr>
          <w:rFonts w:ascii="Times New Roman" w:hAnsi="Times New Roman"/>
          <w:szCs w:val="22"/>
        </w:rPr>
        <w:t>“</w:t>
      </w:r>
      <w:r w:rsidRPr="004910C9">
        <w:rPr>
          <w:rFonts w:ascii="Times New Roman" w:hAnsi="Times New Roman"/>
          <w:szCs w:val="22"/>
        </w:rPr>
        <w:t>problems</w:t>
      </w:r>
      <w:r w:rsidR="002B623D">
        <w:rPr>
          <w:rFonts w:ascii="Times New Roman" w:hAnsi="Times New Roman"/>
          <w:szCs w:val="22"/>
        </w:rPr>
        <w:t>”</w:t>
      </w:r>
      <w:r w:rsidRPr="004910C9">
        <w:rPr>
          <w:rFonts w:ascii="Times New Roman" w:hAnsi="Times New Roman"/>
          <w:szCs w:val="22"/>
        </w:rPr>
        <w:t xml:space="preserve"> as such). This involves challenging the current fetish for technological solutions and market imperatives and highlighting issues of, for example, class, inequality, discrimination, labour, power and control both in relation to areas that already have salience (notably, big data, surveillance, and the internet of things) and in relation to emerging debates around rather more fluid concepts such as identity, diversity, power and democracy. The discipline of media, culture and comm</w:t>
      </w:r>
      <w:r w:rsidR="002B623D">
        <w:rPr>
          <w:rFonts w:ascii="Times New Roman" w:hAnsi="Times New Roman"/>
          <w:szCs w:val="22"/>
        </w:rPr>
        <w:t>unications is littered (or perhaps blessed is the more appropriate word)</w:t>
      </w:r>
      <w:r w:rsidRPr="004910C9">
        <w:rPr>
          <w:rFonts w:ascii="Times New Roman" w:hAnsi="Times New Roman"/>
          <w:szCs w:val="22"/>
        </w:rPr>
        <w:t xml:space="preserve"> with pioneering research that challenges elite power and advocates for the marginal and the powerless. However, a funding system that increasingly privileges private and government beneficiaries together with managerial regimes that are overwhelmingly focused on rankings and audit culture is hardly conducive to a research environment that will protect, let alone nurture, independent and critical programmes of work. We need, therefore, both to challenge the encroachment of governmental and private sector interests into research agendas and to press for more inclusive agendas that relate (and sometimes emerge as a response) to ongoing crises and conflicts. </w:t>
      </w:r>
    </w:p>
    <w:p w:rsidR="00E8206F" w:rsidRPr="004910C9" w:rsidRDefault="00E8206F" w:rsidP="00DC6956">
      <w:pPr>
        <w:spacing w:line="480" w:lineRule="auto"/>
        <w:ind w:firstLine="720"/>
        <w:rPr>
          <w:rFonts w:ascii="Times New Roman" w:hAnsi="Times New Roman"/>
          <w:szCs w:val="22"/>
        </w:rPr>
      </w:pPr>
      <w:r w:rsidRPr="004910C9">
        <w:rPr>
          <w:rFonts w:ascii="Times New Roman" w:hAnsi="Times New Roman"/>
          <w:szCs w:val="22"/>
        </w:rPr>
        <w:t>This might, for example, involve programmes of work exploring cultures of racism in contemporary Britain that are independent of the government’s PREVENT regime or ones focusing on the media’s vilification of refugees that seek to provide an evidential basis on which to confront</w:t>
      </w:r>
      <w:r w:rsidR="00D83D58">
        <w:rPr>
          <w:rFonts w:ascii="Times New Roman" w:hAnsi="Times New Roman"/>
          <w:szCs w:val="22"/>
        </w:rPr>
        <w:t xml:space="preserve"> news</w:t>
      </w:r>
      <w:r w:rsidRPr="004910C9">
        <w:rPr>
          <w:rFonts w:ascii="Times New Roman" w:hAnsi="Times New Roman"/>
          <w:szCs w:val="22"/>
        </w:rPr>
        <w:t xml:space="preserve"> titles that break agreed codes of conduct. It would certainly mean more projects that comprehensively analyse coverage of key political events in order to hold broadcasters and editors to account, such as that produced by Berry (2016) on the BBC’s coverage of economic debates, by academics in the Media Reform Coalition (2015) on press coverage of Labour leader Jeremy Corbyn or the articles collected by Jackson, Thorsen and Wring (2016) on the media’s role in the referendum on EU membership. These are all interventions into, as well as reflections on, debates on media power and editorial independence.</w:t>
      </w:r>
    </w:p>
    <w:p w:rsidR="00E8206F" w:rsidRPr="004910C9" w:rsidRDefault="00E8206F" w:rsidP="00DC6956">
      <w:pPr>
        <w:spacing w:line="480" w:lineRule="auto"/>
        <w:ind w:firstLine="720"/>
        <w:rPr>
          <w:rFonts w:ascii="Times New Roman" w:hAnsi="Times New Roman"/>
          <w:szCs w:val="22"/>
        </w:rPr>
      </w:pPr>
      <w:r w:rsidRPr="004910C9">
        <w:rPr>
          <w:rFonts w:ascii="Times New Roman" w:hAnsi="Times New Roman"/>
          <w:szCs w:val="22"/>
        </w:rPr>
        <w:t xml:space="preserve">Second, we should reject a methodology that relies purely on describing, enumerating, mapping and measuring. This is not at all to suggest that we avoid empirical research for fear of being tainted as crude positivists or voracious number-crunchers. Indeed, the examples provided in the previous paragraph depend in part on quantitative analysis that then forms the basis of a critical framework through which to understand media performance. There is, however, the temptation to believe that in a political landscape that privileges </w:t>
      </w:r>
      <w:r w:rsidR="006A59FD">
        <w:rPr>
          <w:rFonts w:ascii="Times New Roman" w:hAnsi="Times New Roman"/>
          <w:szCs w:val="22"/>
        </w:rPr>
        <w:t>“</w:t>
      </w:r>
      <w:r w:rsidRPr="004910C9">
        <w:rPr>
          <w:rFonts w:ascii="Times New Roman" w:hAnsi="Times New Roman"/>
          <w:szCs w:val="22"/>
        </w:rPr>
        <w:t>evidence based policy</w:t>
      </w:r>
      <w:r w:rsidR="006A59FD">
        <w:rPr>
          <w:rFonts w:ascii="Times New Roman" w:hAnsi="Times New Roman"/>
          <w:szCs w:val="22"/>
        </w:rPr>
        <w:t>”</w:t>
      </w:r>
      <w:r w:rsidRPr="004910C9">
        <w:rPr>
          <w:rFonts w:ascii="Times New Roman" w:hAnsi="Times New Roman"/>
          <w:szCs w:val="22"/>
        </w:rPr>
        <w:t xml:space="preserve"> and at a time when we have so much data, and so many ways of visualising and ‘drilling down’ into it, the data will speak for itself. This ignores the difference between logic</w:t>
      </w:r>
      <w:r w:rsidR="006A59FD">
        <w:rPr>
          <w:rFonts w:ascii="Times New Roman" w:hAnsi="Times New Roman"/>
          <w:szCs w:val="22"/>
        </w:rPr>
        <w:t>s</w:t>
      </w:r>
      <w:r w:rsidRPr="004910C9">
        <w:rPr>
          <w:rFonts w:ascii="Times New Roman" w:hAnsi="Times New Roman"/>
          <w:szCs w:val="22"/>
        </w:rPr>
        <w:t xml:space="preserve"> of </w:t>
      </w:r>
      <w:r w:rsidR="006A59FD">
        <w:rPr>
          <w:rFonts w:ascii="Times New Roman" w:hAnsi="Times New Roman"/>
          <w:szCs w:val="22"/>
        </w:rPr>
        <w:t>“</w:t>
      </w:r>
      <w:r w:rsidRPr="004910C9">
        <w:rPr>
          <w:rFonts w:ascii="Times New Roman" w:hAnsi="Times New Roman"/>
          <w:szCs w:val="22"/>
        </w:rPr>
        <w:t>calculation</w:t>
      </w:r>
      <w:r w:rsidR="006A59FD">
        <w:rPr>
          <w:rFonts w:ascii="Times New Roman" w:hAnsi="Times New Roman"/>
          <w:szCs w:val="22"/>
        </w:rPr>
        <w:t>”</w:t>
      </w:r>
      <w:r w:rsidRPr="004910C9">
        <w:rPr>
          <w:rFonts w:ascii="Times New Roman" w:hAnsi="Times New Roman"/>
          <w:szCs w:val="22"/>
        </w:rPr>
        <w:t xml:space="preserve"> and </w:t>
      </w:r>
      <w:r w:rsidR="006A59FD">
        <w:rPr>
          <w:rFonts w:ascii="Times New Roman" w:hAnsi="Times New Roman"/>
          <w:szCs w:val="22"/>
        </w:rPr>
        <w:t>“</w:t>
      </w:r>
      <w:r w:rsidRPr="004910C9">
        <w:rPr>
          <w:rFonts w:ascii="Times New Roman" w:hAnsi="Times New Roman"/>
          <w:szCs w:val="22"/>
        </w:rPr>
        <w:t>evaluation</w:t>
      </w:r>
      <w:r w:rsidR="006A59FD">
        <w:rPr>
          <w:rFonts w:ascii="Times New Roman" w:hAnsi="Times New Roman"/>
          <w:szCs w:val="22"/>
        </w:rPr>
        <w:t xml:space="preserve">” where the latter </w:t>
      </w:r>
      <w:r w:rsidRPr="004910C9">
        <w:rPr>
          <w:rFonts w:ascii="Times New Roman" w:hAnsi="Times New Roman"/>
          <w:szCs w:val="22"/>
        </w:rPr>
        <w:t>depends on the adoption of particular moral or political positions. As Couldry and Powell have argued in relation to the seductive allure of big data analysis (2014</w:t>
      </w:r>
      <w:r w:rsidR="006A59FD">
        <w:rPr>
          <w:rFonts w:ascii="Times New Roman" w:hAnsi="Times New Roman"/>
          <w:szCs w:val="22"/>
        </w:rPr>
        <w:t>,</w:t>
      </w:r>
      <w:r w:rsidRPr="004910C9">
        <w:rPr>
          <w:rFonts w:ascii="Times New Roman" w:hAnsi="Times New Roman"/>
          <w:szCs w:val="22"/>
        </w:rPr>
        <w:t xml:space="preserve"> 4), the ubiquity of data mining means that </w:t>
      </w:r>
      <w:r w:rsidR="006A59FD">
        <w:rPr>
          <w:rFonts w:ascii="Times New Roman" w:hAnsi="Times New Roman"/>
          <w:szCs w:val="22"/>
        </w:rPr>
        <w:t>“</w:t>
      </w:r>
      <w:r w:rsidRPr="004910C9">
        <w:rPr>
          <w:rFonts w:ascii="Times New Roman" w:hAnsi="Times New Roman"/>
          <w:szCs w:val="22"/>
        </w:rPr>
        <w:t>more insights are made available about more aspects of everyday life but no opportunity is provided for these insights to be folded back into the experience of everyday life.</w:t>
      </w:r>
      <w:r w:rsidR="006A59FD">
        <w:rPr>
          <w:rFonts w:ascii="Times New Roman" w:hAnsi="Times New Roman"/>
          <w:szCs w:val="22"/>
        </w:rPr>
        <w:t>”</w:t>
      </w:r>
      <w:r w:rsidRPr="004910C9">
        <w:rPr>
          <w:rFonts w:ascii="Times New Roman" w:hAnsi="Times New Roman"/>
          <w:szCs w:val="22"/>
        </w:rPr>
        <w:t xml:space="preserve"> This question of agency is crucial both in terms of our status as researchers and our relationship to living subjects and social processes that are not reducible to the data they generate.</w:t>
      </w:r>
    </w:p>
    <w:p w:rsidR="00E8206F" w:rsidRPr="004910C9" w:rsidRDefault="00E8206F" w:rsidP="00DC6956">
      <w:pPr>
        <w:spacing w:line="480" w:lineRule="auto"/>
        <w:ind w:firstLine="720"/>
        <w:rPr>
          <w:rFonts w:ascii="Times New Roman" w:hAnsi="Times New Roman"/>
          <w:szCs w:val="22"/>
        </w:rPr>
      </w:pPr>
      <w:r w:rsidRPr="004910C9">
        <w:rPr>
          <w:rFonts w:ascii="Times New Roman" w:hAnsi="Times New Roman"/>
          <w:szCs w:val="22"/>
        </w:rPr>
        <w:t xml:space="preserve">This relates to some rather old debates about the difference between </w:t>
      </w:r>
      <w:r w:rsidR="006A59FD">
        <w:rPr>
          <w:rFonts w:ascii="Times New Roman" w:hAnsi="Times New Roman"/>
          <w:szCs w:val="22"/>
        </w:rPr>
        <w:t>“</w:t>
      </w:r>
      <w:r w:rsidRPr="004910C9">
        <w:rPr>
          <w:rFonts w:ascii="Times New Roman" w:hAnsi="Times New Roman"/>
          <w:szCs w:val="22"/>
        </w:rPr>
        <w:t>administrative</w:t>
      </w:r>
      <w:r w:rsidR="006A59FD">
        <w:rPr>
          <w:rFonts w:ascii="Times New Roman" w:hAnsi="Times New Roman"/>
          <w:szCs w:val="22"/>
        </w:rPr>
        <w:t>”</w:t>
      </w:r>
      <w:r w:rsidRPr="004910C9">
        <w:rPr>
          <w:rFonts w:ascii="Times New Roman" w:hAnsi="Times New Roman"/>
          <w:szCs w:val="22"/>
        </w:rPr>
        <w:t xml:space="preserve"> and </w:t>
      </w:r>
      <w:r w:rsidR="006A59FD">
        <w:rPr>
          <w:rFonts w:ascii="Times New Roman" w:hAnsi="Times New Roman"/>
          <w:szCs w:val="22"/>
        </w:rPr>
        <w:t>“</w:t>
      </w:r>
      <w:r w:rsidRPr="004910C9">
        <w:rPr>
          <w:rFonts w:ascii="Times New Roman" w:hAnsi="Times New Roman"/>
          <w:szCs w:val="22"/>
        </w:rPr>
        <w:t>critical</w:t>
      </w:r>
      <w:r w:rsidR="006A59FD">
        <w:rPr>
          <w:rFonts w:ascii="Times New Roman" w:hAnsi="Times New Roman"/>
          <w:szCs w:val="22"/>
        </w:rPr>
        <w:t>”</w:t>
      </w:r>
      <w:r w:rsidRPr="004910C9">
        <w:rPr>
          <w:rFonts w:ascii="Times New Roman" w:hAnsi="Times New Roman"/>
          <w:szCs w:val="22"/>
        </w:rPr>
        <w:t xml:space="preserve"> research where the former is often seen as a rather unreflexive and narrowly empirical form of investigation while the latter is more methodologically promiscuous and wedded to the project of </w:t>
      </w:r>
      <w:r w:rsidR="006A59FD">
        <w:rPr>
          <w:rFonts w:ascii="Times New Roman" w:hAnsi="Times New Roman"/>
          <w:szCs w:val="22"/>
        </w:rPr>
        <w:t>“d</w:t>
      </w:r>
      <w:r w:rsidRPr="004910C9">
        <w:rPr>
          <w:rFonts w:ascii="Times New Roman" w:hAnsi="Times New Roman"/>
          <w:szCs w:val="22"/>
        </w:rPr>
        <w:t>efamiliarisation</w:t>
      </w:r>
      <w:r w:rsidR="006A59FD">
        <w:rPr>
          <w:rFonts w:ascii="Times New Roman" w:hAnsi="Times New Roman"/>
          <w:szCs w:val="22"/>
        </w:rPr>
        <w:t>”</w:t>
      </w:r>
      <w:r w:rsidRPr="004910C9">
        <w:rPr>
          <w:rFonts w:ascii="Times New Roman" w:hAnsi="Times New Roman"/>
          <w:szCs w:val="22"/>
        </w:rPr>
        <w:t xml:space="preserve"> that I outlined earlier. As Just and Puppis (2012</w:t>
      </w:r>
      <w:r w:rsidR="006A59FD">
        <w:rPr>
          <w:rFonts w:ascii="Times New Roman" w:hAnsi="Times New Roman"/>
          <w:szCs w:val="22"/>
        </w:rPr>
        <w:t>,</w:t>
      </w:r>
      <w:r w:rsidRPr="004910C9">
        <w:rPr>
          <w:rFonts w:ascii="Times New Roman" w:hAnsi="Times New Roman"/>
          <w:szCs w:val="22"/>
        </w:rPr>
        <w:t xml:space="preserve"> 17-18) put it, administrative research is often accused of </w:t>
      </w:r>
      <w:r w:rsidR="006A59FD">
        <w:rPr>
          <w:rFonts w:ascii="Times New Roman" w:hAnsi="Times New Roman"/>
          <w:szCs w:val="22"/>
        </w:rPr>
        <w:t>“</w:t>
      </w:r>
      <w:r w:rsidRPr="004910C9">
        <w:rPr>
          <w:rFonts w:ascii="Times New Roman" w:hAnsi="Times New Roman"/>
          <w:szCs w:val="22"/>
        </w:rPr>
        <w:t>simply solving short-term problems and maintaining the status quo</w:t>
      </w:r>
      <w:r w:rsidR="006A59FD">
        <w:rPr>
          <w:rFonts w:ascii="Times New Roman" w:hAnsi="Times New Roman"/>
          <w:szCs w:val="22"/>
        </w:rPr>
        <w:t>”</w:t>
      </w:r>
      <w:r w:rsidRPr="004910C9">
        <w:rPr>
          <w:rFonts w:ascii="Times New Roman" w:hAnsi="Times New Roman"/>
          <w:szCs w:val="22"/>
        </w:rPr>
        <w:t xml:space="preserve"> while critical research is interested in </w:t>
      </w:r>
      <w:r w:rsidR="006A59FD">
        <w:rPr>
          <w:rFonts w:ascii="Times New Roman" w:hAnsi="Times New Roman"/>
          <w:szCs w:val="22"/>
        </w:rPr>
        <w:t>“</w:t>
      </w:r>
      <w:r w:rsidRPr="004910C9">
        <w:rPr>
          <w:rFonts w:ascii="Times New Roman" w:hAnsi="Times New Roman"/>
          <w:szCs w:val="22"/>
        </w:rPr>
        <w:t>scrutinizing the taken-for-grantedness of societal structures</w:t>
      </w:r>
      <w:r w:rsidR="006A59FD">
        <w:rPr>
          <w:rFonts w:ascii="Times New Roman" w:hAnsi="Times New Roman"/>
          <w:szCs w:val="22"/>
        </w:rPr>
        <w:t>”</w:t>
      </w:r>
      <w:r w:rsidRPr="004910C9">
        <w:rPr>
          <w:rFonts w:ascii="Times New Roman" w:hAnsi="Times New Roman"/>
          <w:szCs w:val="22"/>
        </w:rPr>
        <w:t xml:space="preserve">. However, crucially, they point out that the distinction between the two is not simply a methodological one – both schools rely on empirical tools – but a political one in that the </w:t>
      </w:r>
      <w:r w:rsidR="006A59FD">
        <w:rPr>
          <w:rFonts w:ascii="Times New Roman" w:hAnsi="Times New Roman"/>
          <w:szCs w:val="22"/>
        </w:rPr>
        <w:t>“</w:t>
      </w:r>
      <w:r w:rsidRPr="004910C9">
        <w:rPr>
          <w:rFonts w:ascii="Times New Roman" w:hAnsi="Times New Roman"/>
          <w:szCs w:val="22"/>
        </w:rPr>
        <w:t>real basis for the dichotomy between critical and administrative traditions lies in the allegiance of researchers to the status quo versus change</w:t>
      </w:r>
      <w:r w:rsidR="006A59FD">
        <w:rPr>
          <w:rFonts w:ascii="Times New Roman" w:hAnsi="Times New Roman"/>
          <w:szCs w:val="22"/>
        </w:rPr>
        <w:t>”</w:t>
      </w:r>
      <w:r w:rsidRPr="004910C9">
        <w:rPr>
          <w:rFonts w:ascii="Times New Roman" w:hAnsi="Times New Roman"/>
          <w:szCs w:val="22"/>
        </w:rPr>
        <w:t xml:space="preserve"> (Melody and Mansell 1983</w:t>
      </w:r>
      <w:r w:rsidR="006A59FD">
        <w:rPr>
          <w:rFonts w:ascii="Times New Roman" w:hAnsi="Times New Roman"/>
          <w:szCs w:val="22"/>
        </w:rPr>
        <w:t>,</w:t>
      </w:r>
      <w:r w:rsidRPr="004910C9">
        <w:rPr>
          <w:rFonts w:ascii="Times New Roman" w:hAnsi="Times New Roman"/>
          <w:szCs w:val="22"/>
        </w:rPr>
        <w:t xml:space="preserve"> 109f, quoted in Just and Puppis, 2012</w:t>
      </w:r>
      <w:r w:rsidR="006A59FD">
        <w:rPr>
          <w:rFonts w:ascii="Times New Roman" w:hAnsi="Times New Roman"/>
          <w:szCs w:val="22"/>
        </w:rPr>
        <w:t>,</w:t>
      </w:r>
      <w:r w:rsidRPr="004910C9">
        <w:rPr>
          <w:rFonts w:ascii="Times New Roman" w:hAnsi="Times New Roman"/>
          <w:szCs w:val="22"/>
        </w:rPr>
        <w:t xml:space="preserve"> 18). </w:t>
      </w:r>
    </w:p>
    <w:p w:rsidR="00E8206F" w:rsidRPr="004910C9" w:rsidRDefault="00E8206F" w:rsidP="00DC6956">
      <w:pPr>
        <w:spacing w:line="480" w:lineRule="auto"/>
        <w:ind w:firstLine="720"/>
        <w:rPr>
          <w:rFonts w:ascii="Times New Roman" w:hAnsi="Times New Roman"/>
          <w:szCs w:val="22"/>
        </w:rPr>
      </w:pPr>
      <w:r w:rsidRPr="004910C9">
        <w:rPr>
          <w:rFonts w:ascii="Times New Roman" w:hAnsi="Times New Roman"/>
          <w:szCs w:val="22"/>
        </w:rPr>
        <w:t>This is a salutary reminder that methods are neither innocent nor self-sufficient and that what animates our methodological choices are our chosen theoretical frameworks and preferred political commitments, in particular our willingness to press for change or to justify the status quo. I think this is particular important in debates, for example, over media ownership where battles over metrics often seem to obscure a more profound discussion about what is being measured and for what purpose. We are inundated with figures – HHI indexes, market share, diversity indexes, and consumption metrics – but these acquire meaning (and political efficacy) mostly in relation to one’s definition of democracy or normative position on how resources should be most fairly distributed. As I have written previously (Freedman 2014</w:t>
      </w:r>
      <w:r w:rsidR="00F870BA">
        <w:rPr>
          <w:rFonts w:ascii="Times New Roman" w:hAnsi="Times New Roman"/>
          <w:szCs w:val="22"/>
        </w:rPr>
        <w:t>,</w:t>
      </w:r>
      <w:r w:rsidRPr="004910C9">
        <w:rPr>
          <w:rFonts w:ascii="Times New Roman" w:hAnsi="Times New Roman"/>
          <w:szCs w:val="22"/>
        </w:rPr>
        <w:t xml:space="preserve"> 52): </w:t>
      </w:r>
      <w:r w:rsidR="00F870BA">
        <w:rPr>
          <w:rFonts w:ascii="Times New Roman" w:hAnsi="Times New Roman"/>
          <w:szCs w:val="22"/>
        </w:rPr>
        <w:t>“</w:t>
      </w:r>
      <w:r w:rsidRPr="004910C9">
        <w:rPr>
          <w:rFonts w:ascii="Times New Roman" w:hAnsi="Times New Roman"/>
          <w:szCs w:val="22"/>
        </w:rPr>
        <w:t>Media ownership and levels of concentration are not …solely empirical matters, but ones that connect to more ideological questions about how, in neo-liberal circumstances, the market in particular is presented as the most desirable and efficient enabler of productive, symbolic activity.</w:t>
      </w:r>
      <w:r w:rsidR="00F870BA">
        <w:rPr>
          <w:rFonts w:ascii="Times New Roman" w:hAnsi="Times New Roman"/>
          <w:szCs w:val="22"/>
        </w:rPr>
        <w:t>”</w:t>
      </w:r>
      <w:r w:rsidRPr="004910C9">
        <w:rPr>
          <w:rFonts w:ascii="Times New Roman" w:hAnsi="Times New Roman"/>
          <w:szCs w:val="22"/>
        </w:rPr>
        <w:t xml:space="preserve"> </w:t>
      </w:r>
    </w:p>
    <w:p w:rsidR="00E8206F" w:rsidRPr="004910C9" w:rsidRDefault="00D8632C" w:rsidP="00DC6956">
      <w:pPr>
        <w:spacing w:line="480" w:lineRule="auto"/>
        <w:ind w:firstLine="720"/>
        <w:rPr>
          <w:rFonts w:ascii="Times New Roman" w:hAnsi="Times New Roman"/>
          <w:szCs w:val="22"/>
        </w:rPr>
      </w:pPr>
      <w:r>
        <w:rPr>
          <w:rFonts w:ascii="Times New Roman" w:hAnsi="Times New Roman"/>
          <w:szCs w:val="22"/>
        </w:rPr>
        <w:t>Third,</w:t>
      </w:r>
      <w:r w:rsidR="00E8206F" w:rsidRPr="004910C9">
        <w:rPr>
          <w:rFonts w:ascii="Times New Roman" w:hAnsi="Times New Roman"/>
          <w:szCs w:val="22"/>
        </w:rPr>
        <w:t xml:space="preserve"> we should not attempt to hide, displace or pretend that we don’t hold specific normative positions as researchers and scholars (neither does this mean that we should attempt to ram them down the throats of our audiences). Committed scholarship is motivated by a desire to investigate the social world in the hope that it can be understood and changed in the name of equality or social justice or democracy. Of course, the problem here is that these are very slippery terms and that one of our tasks is precisely to open up these normative positions to critical debate at the same time as attempting to realise them through research and advocacy.</w:t>
      </w:r>
    </w:p>
    <w:p w:rsidR="00E8206F" w:rsidRPr="004910C9" w:rsidRDefault="00E8206F" w:rsidP="00DC6956">
      <w:pPr>
        <w:spacing w:line="480" w:lineRule="auto"/>
        <w:ind w:firstLine="720"/>
        <w:rPr>
          <w:rFonts w:ascii="Times New Roman" w:hAnsi="Times New Roman"/>
          <w:szCs w:val="22"/>
        </w:rPr>
      </w:pPr>
      <w:r w:rsidRPr="004910C9">
        <w:rPr>
          <w:rFonts w:ascii="Times New Roman" w:hAnsi="Times New Roman"/>
          <w:szCs w:val="22"/>
        </w:rPr>
        <w:t xml:space="preserve">This means that we need to adopt normative positions that are sufficiently </w:t>
      </w:r>
      <w:r w:rsidRPr="004910C9">
        <w:rPr>
          <w:rFonts w:ascii="Times New Roman" w:hAnsi="Times New Roman"/>
          <w:i/>
          <w:szCs w:val="22"/>
        </w:rPr>
        <w:t>robust</w:t>
      </w:r>
      <w:r w:rsidRPr="004910C9">
        <w:rPr>
          <w:rFonts w:ascii="Times New Roman" w:hAnsi="Times New Roman"/>
          <w:szCs w:val="22"/>
        </w:rPr>
        <w:t xml:space="preserve"> to address the conflicts we are dealing with and sufficiently </w:t>
      </w:r>
      <w:r w:rsidRPr="004910C9">
        <w:rPr>
          <w:rFonts w:ascii="Times New Roman" w:hAnsi="Times New Roman"/>
          <w:i/>
          <w:szCs w:val="22"/>
        </w:rPr>
        <w:t>precise</w:t>
      </w:r>
      <w:r w:rsidRPr="004910C9">
        <w:rPr>
          <w:rFonts w:ascii="Times New Roman" w:hAnsi="Times New Roman"/>
          <w:szCs w:val="22"/>
        </w:rPr>
        <w:t xml:space="preserve"> so that they are not co-opted by groups with very differen</w:t>
      </w:r>
      <w:r w:rsidR="00F870BA">
        <w:rPr>
          <w:rFonts w:ascii="Times New Roman" w:hAnsi="Times New Roman"/>
          <w:szCs w:val="22"/>
        </w:rPr>
        <w:t>t value systems. For those</w:t>
      </w:r>
      <w:r w:rsidRPr="004910C9">
        <w:rPr>
          <w:rFonts w:ascii="Times New Roman" w:hAnsi="Times New Roman"/>
          <w:szCs w:val="22"/>
        </w:rPr>
        <w:t xml:space="preserve"> working in media policy, this means that we may have to modify – or even drop – some of our most cherished principles around pluralism, liberalism and freedom.  For example, in the UK, a commitment to press freedom is a pretty unremarkable phenomenon – after all who will declare themselves to be against press freedom? Yet its most energetic proponents are billionaire proprietors who are resisting any form of meaningful and independent self-regulation, arguing that this would involve an unacceptable form of intervention into sovereign markets. Liberal theory, argues Simon Dawes, now </w:t>
      </w:r>
      <w:r w:rsidR="00F870BA">
        <w:rPr>
          <w:rFonts w:ascii="Times New Roman" w:hAnsi="Times New Roman"/>
          <w:szCs w:val="22"/>
        </w:rPr>
        <w:t>“</w:t>
      </w:r>
      <w:r w:rsidRPr="004910C9">
        <w:rPr>
          <w:rFonts w:ascii="Times New Roman" w:hAnsi="Times New Roman"/>
          <w:szCs w:val="22"/>
        </w:rPr>
        <w:t>conflates the freedom of the press with that of media owners</w:t>
      </w:r>
      <w:r w:rsidR="00F870BA">
        <w:rPr>
          <w:rFonts w:ascii="Times New Roman" w:hAnsi="Times New Roman"/>
          <w:szCs w:val="22"/>
        </w:rPr>
        <w:t>”</w:t>
      </w:r>
      <w:r w:rsidRPr="004910C9">
        <w:rPr>
          <w:rFonts w:ascii="Times New Roman" w:hAnsi="Times New Roman"/>
          <w:szCs w:val="22"/>
        </w:rPr>
        <w:t xml:space="preserve"> (2014</w:t>
      </w:r>
      <w:r w:rsidR="00F870BA">
        <w:rPr>
          <w:rFonts w:ascii="Times New Roman" w:hAnsi="Times New Roman"/>
          <w:szCs w:val="22"/>
        </w:rPr>
        <w:t>,</w:t>
      </w:r>
      <w:r w:rsidRPr="004910C9">
        <w:rPr>
          <w:rFonts w:ascii="Times New Roman" w:hAnsi="Times New Roman"/>
          <w:szCs w:val="22"/>
        </w:rPr>
        <w:t xml:space="preserve"> 22). If we are to continue using a discourse of freedom, then we will have constantly to distinguish between the freedoms that are exploited by the powerful and those that are sought by the poor and the vulnerable. Similarly, pluralism has largely been transformed from an aspiration to see a multitude of voices and outlets that resists centralised control into a measure to secure competition inside media markets. Its significance as a concept designed to challenge unaccountable build-ups of media power has been mostly eviscerated so that it may now be seen as a tool that keeps media markets fresh and dynamic instead of one that challenges their underlying logic of concentration and corporate control.</w:t>
      </w:r>
    </w:p>
    <w:p w:rsidR="00E8206F" w:rsidRPr="004910C9" w:rsidRDefault="00E8206F" w:rsidP="00DC6956">
      <w:pPr>
        <w:spacing w:line="480" w:lineRule="auto"/>
        <w:ind w:firstLine="720"/>
        <w:rPr>
          <w:rFonts w:ascii="Times New Roman" w:hAnsi="Times New Roman"/>
          <w:szCs w:val="22"/>
        </w:rPr>
      </w:pPr>
      <w:r w:rsidRPr="004910C9">
        <w:rPr>
          <w:rFonts w:ascii="Times New Roman" w:hAnsi="Times New Roman"/>
          <w:szCs w:val="22"/>
        </w:rPr>
        <w:t>We also should</w:t>
      </w:r>
      <w:r w:rsidR="00DF2700">
        <w:rPr>
          <w:rFonts w:ascii="Times New Roman" w:hAnsi="Times New Roman"/>
          <w:szCs w:val="22"/>
        </w:rPr>
        <w:t xml:space="preserve"> </w:t>
      </w:r>
      <w:r w:rsidRPr="004910C9">
        <w:rPr>
          <w:rFonts w:ascii="Times New Roman" w:hAnsi="Times New Roman"/>
          <w:szCs w:val="22"/>
        </w:rPr>
        <w:t>n</w:t>
      </w:r>
      <w:r w:rsidR="00DF2700">
        <w:rPr>
          <w:rFonts w:ascii="Times New Roman" w:hAnsi="Times New Roman"/>
          <w:szCs w:val="22"/>
        </w:rPr>
        <w:t>o</w:t>
      </w:r>
      <w:r w:rsidRPr="004910C9">
        <w:rPr>
          <w:rFonts w:ascii="Times New Roman" w:hAnsi="Times New Roman"/>
          <w:szCs w:val="22"/>
        </w:rPr>
        <w:t>t be afraid to criticise institutions that are most closely predicated on some of these core values if we believe that they are falling short of realising them. I have been struck by the reluctance by some advocates of public service broadcasting to say anything negative about the BBC during the recent Charter Review debate for fear of handing ammunition to its enemies in government and the press. Yet, if we view concepts like universality and public service as fundamentally desirable, then surely we have a responsibility to act when audiences themselves have highlighted serious issues concerning diversity, representation and editorial bias (see Puttnam 2016)</w:t>
      </w:r>
      <w:r w:rsidR="00DF2700">
        <w:rPr>
          <w:rFonts w:ascii="Times New Roman" w:hAnsi="Times New Roman"/>
          <w:szCs w:val="22"/>
        </w:rPr>
        <w:t>?</w:t>
      </w:r>
      <w:r w:rsidRPr="004910C9">
        <w:rPr>
          <w:rFonts w:ascii="Times New Roman" w:hAnsi="Times New Roman"/>
          <w:szCs w:val="22"/>
        </w:rPr>
        <w:t xml:space="preserve"> What is the point of adopting an uncritical defence of public service broadcasters if they themselves are internalising neoliberal agendas and organisational practices that undermine their ability to serve audiences of all backgrounds and from all locations and to hold power to account?</w:t>
      </w:r>
    </w:p>
    <w:p w:rsidR="00E8206F" w:rsidRPr="004910C9" w:rsidRDefault="00E8206F" w:rsidP="00DC6956">
      <w:pPr>
        <w:spacing w:line="480" w:lineRule="auto"/>
        <w:ind w:firstLine="720"/>
        <w:rPr>
          <w:rFonts w:ascii="Times New Roman" w:hAnsi="Times New Roman"/>
          <w:szCs w:val="22"/>
        </w:rPr>
      </w:pPr>
      <w:r w:rsidRPr="004910C9">
        <w:rPr>
          <w:rFonts w:ascii="Times New Roman" w:hAnsi="Times New Roman"/>
          <w:szCs w:val="22"/>
        </w:rPr>
        <w:t xml:space="preserve">Fourthly, we should take the concept of </w:t>
      </w:r>
      <w:r w:rsidR="00DF2700">
        <w:rPr>
          <w:rFonts w:ascii="Times New Roman" w:hAnsi="Times New Roman"/>
          <w:szCs w:val="22"/>
        </w:rPr>
        <w:t>“</w:t>
      </w:r>
      <w:r w:rsidRPr="004910C9">
        <w:rPr>
          <w:rFonts w:ascii="Times New Roman" w:hAnsi="Times New Roman"/>
          <w:szCs w:val="22"/>
        </w:rPr>
        <w:t>affiliation</w:t>
      </w:r>
      <w:r w:rsidR="00DF2700">
        <w:rPr>
          <w:rFonts w:ascii="Times New Roman" w:hAnsi="Times New Roman"/>
          <w:szCs w:val="22"/>
        </w:rPr>
        <w:t>”</w:t>
      </w:r>
      <w:r w:rsidRPr="004910C9">
        <w:rPr>
          <w:rFonts w:ascii="Times New Roman" w:hAnsi="Times New Roman"/>
          <w:szCs w:val="22"/>
        </w:rPr>
        <w:t xml:space="preserve"> very seriously, as with Said’s suggestion, mentioned earlier in this article, that we should affiliate </w:t>
      </w:r>
      <w:r w:rsidR="00DF2700">
        <w:rPr>
          <w:rFonts w:ascii="Times New Roman" w:hAnsi="Times New Roman"/>
          <w:szCs w:val="22"/>
        </w:rPr>
        <w:t>“</w:t>
      </w:r>
      <w:r w:rsidRPr="004910C9">
        <w:rPr>
          <w:rFonts w:ascii="Times New Roman" w:hAnsi="Times New Roman"/>
          <w:szCs w:val="22"/>
        </w:rPr>
        <w:t>with an ongoing and actual process, for instance the cause of peace and justice</w:t>
      </w:r>
      <w:r w:rsidR="00DF2700">
        <w:rPr>
          <w:rFonts w:ascii="Times New Roman" w:hAnsi="Times New Roman"/>
          <w:szCs w:val="22"/>
        </w:rPr>
        <w:t>”</w:t>
      </w:r>
      <w:r w:rsidRPr="004910C9">
        <w:rPr>
          <w:rFonts w:ascii="Times New Roman" w:hAnsi="Times New Roman"/>
          <w:szCs w:val="22"/>
        </w:rPr>
        <w:t xml:space="preserve">. </w:t>
      </w:r>
      <w:r w:rsidR="00DF2700">
        <w:rPr>
          <w:rFonts w:ascii="Times New Roman" w:hAnsi="Times New Roman"/>
          <w:szCs w:val="22"/>
        </w:rPr>
        <w:t>T</w:t>
      </w:r>
      <w:r w:rsidRPr="004910C9">
        <w:rPr>
          <w:rFonts w:ascii="Times New Roman" w:hAnsi="Times New Roman"/>
          <w:szCs w:val="22"/>
        </w:rPr>
        <w:t xml:space="preserve">his is the crux of the matter. Affiliation should not be a bureaucratic symbol of institutional identity but a marker of </w:t>
      </w:r>
      <w:r w:rsidR="00DF2700">
        <w:rPr>
          <w:rFonts w:ascii="Times New Roman" w:hAnsi="Times New Roman"/>
          <w:szCs w:val="22"/>
        </w:rPr>
        <w:t xml:space="preserve">the </w:t>
      </w:r>
      <w:r w:rsidRPr="004910C9">
        <w:rPr>
          <w:rFonts w:ascii="Times New Roman" w:hAnsi="Times New Roman"/>
          <w:szCs w:val="22"/>
        </w:rPr>
        <w:t xml:space="preserve">willingness </w:t>
      </w:r>
      <w:r w:rsidR="00DF2700">
        <w:rPr>
          <w:rFonts w:ascii="Times New Roman" w:hAnsi="Times New Roman"/>
          <w:szCs w:val="22"/>
        </w:rPr>
        <w:t xml:space="preserve">of scholars </w:t>
      </w:r>
      <w:r w:rsidRPr="004910C9">
        <w:rPr>
          <w:rFonts w:ascii="Times New Roman" w:hAnsi="Times New Roman"/>
          <w:szCs w:val="22"/>
        </w:rPr>
        <w:t>to participate in a process of social transformation. It would be far too crude to say that this means you ca</w:t>
      </w:r>
      <w:r w:rsidR="00DF2700">
        <w:rPr>
          <w:rFonts w:ascii="Times New Roman" w:hAnsi="Times New Roman"/>
          <w:szCs w:val="22"/>
        </w:rPr>
        <w:t>no</w:t>
      </w:r>
      <w:r w:rsidRPr="004910C9">
        <w:rPr>
          <w:rFonts w:ascii="Times New Roman" w:hAnsi="Times New Roman"/>
          <w:szCs w:val="22"/>
        </w:rPr>
        <w:t xml:space="preserve">t be a committed academic unless you march, protest, occupy and shout; there is, of course, a space for quiet scholarship that defamiliarises hegemonic structures and that challenges powerful orthodoxies. Said’s point is not that intellectuals have to go on noisy demonstrations to be effective (or </w:t>
      </w:r>
      <w:r w:rsidR="00DF2700">
        <w:rPr>
          <w:rFonts w:ascii="Times New Roman" w:hAnsi="Times New Roman"/>
          <w:szCs w:val="22"/>
        </w:rPr>
        <w:t>“</w:t>
      </w:r>
      <w:r w:rsidRPr="004910C9">
        <w:rPr>
          <w:rFonts w:ascii="Times New Roman" w:hAnsi="Times New Roman"/>
          <w:szCs w:val="22"/>
        </w:rPr>
        <w:t>impactful</w:t>
      </w:r>
      <w:r w:rsidR="00DF2700">
        <w:rPr>
          <w:rFonts w:ascii="Times New Roman" w:hAnsi="Times New Roman"/>
          <w:szCs w:val="22"/>
        </w:rPr>
        <w:t>”</w:t>
      </w:r>
      <w:r w:rsidRPr="004910C9">
        <w:rPr>
          <w:rFonts w:ascii="Times New Roman" w:hAnsi="Times New Roman"/>
          <w:szCs w:val="22"/>
        </w:rPr>
        <w:t xml:space="preserve">) but that </w:t>
      </w:r>
      <w:r w:rsidR="00DF2700">
        <w:rPr>
          <w:rFonts w:ascii="Times New Roman" w:hAnsi="Times New Roman"/>
          <w:szCs w:val="22"/>
        </w:rPr>
        <w:t>the</w:t>
      </w:r>
      <w:r w:rsidRPr="004910C9">
        <w:rPr>
          <w:rFonts w:ascii="Times New Roman" w:hAnsi="Times New Roman"/>
          <w:szCs w:val="22"/>
        </w:rPr>
        <w:t xml:space="preserve"> work </w:t>
      </w:r>
      <w:r w:rsidR="00DF2700">
        <w:rPr>
          <w:rFonts w:ascii="Times New Roman" w:hAnsi="Times New Roman"/>
          <w:szCs w:val="22"/>
        </w:rPr>
        <w:t xml:space="preserve">of </w:t>
      </w:r>
      <w:r w:rsidRPr="004910C9">
        <w:rPr>
          <w:rFonts w:ascii="Times New Roman" w:hAnsi="Times New Roman"/>
          <w:szCs w:val="22"/>
        </w:rPr>
        <w:t xml:space="preserve">intellectuals should be intimately and explicitly linked to </w:t>
      </w:r>
      <w:r w:rsidR="00DF2700">
        <w:rPr>
          <w:rFonts w:ascii="Times New Roman" w:hAnsi="Times New Roman"/>
          <w:szCs w:val="22"/>
        </w:rPr>
        <w:t>their</w:t>
      </w:r>
      <w:r w:rsidRPr="004910C9">
        <w:rPr>
          <w:rFonts w:ascii="Times New Roman" w:hAnsi="Times New Roman"/>
          <w:szCs w:val="22"/>
        </w:rPr>
        <w:t xml:space="preserve"> normative positions and should be in solidarity with movements that seek to realise them. Said claims that he always turned down consultancy work because he could never guarantee how his ideas might eventually be used. But he always, or at least to the best of his ability, accepted invitations to speak to campaign groups (notably pro-Palestinian and anti-Apartheid meetings) to which he was sympathetic. </w:t>
      </w:r>
      <w:r w:rsidR="00DF2700">
        <w:rPr>
          <w:rFonts w:ascii="Times New Roman" w:hAnsi="Times New Roman"/>
          <w:szCs w:val="22"/>
        </w:rPr>
        <w:t>“I</w:t>
      </w:r>
      <w:r w:rsidRPr="004910C9">
        <w:rPr>
          <w:rFonts w:ascii="Times New Roman" w:hAnsi="Times New Roman"/>
          <w:szCs w:val="22"/>
        </w:rPr>
        <w:t>n the end</w:t>
      </w:r>
      <w:r w:rsidR="00DF2700">
        <w:rPr>
          <w:rFonts w:ascii="Times New Roman" w:hAnsi="Times New Roman"/>
          <w:szCs w:val="22"/>
        </w:rPr>
        <w:t>”</w:t>
      </w:r>
      <w:r w:rsidRPr="004910C9">
        <w:rPr>
          <w:rFonts w:ascii="Times New Roman" w:hAnsi="Times New Roman"/>
          <w:szCs w:val="22"/>
        </w:rPr>
        <w:t xml:space="preserve">, he argues, </w:t>
      </w:r>
      <w:r w:rsidR="00DF2700">
        <w:rPr>
          <w:rFonts w:ascii="Times New Roman" w:hAnsi="Times New Roman"/>
          <w:szCs w:val="22"/>
        </w:rPr>
        <w:t>“</w:t>
      </w:r>
      <w:r w:rsidRPr="004910C9">
        <w:rPr>
          <w:rFonts w:ascii="Times New Roman" w:hAnsi="Times New Roman"/>
          <w:szCs w:val="22"/>
        </w:rPr>
        <w:t>one is moved by causes and ideas that one can actually choose to support because they conform to values and principles one believes in</w:t>
      </w:r>
      <w:r w:rsidR="00DF2700">
        <w:rPr>
          <w:rFonts w:ascii="Times New Roman" w:hAnsi="Times New Roman"/>
          <w:szCs w:val="22"/>
        </w:rPr>
        <w:t>”</w:t>
      </w:r>
      <w:r w:rsidRPr="004910C9">
        <w:rPr>
          <w:rFonts w:ascii="Times New Roman" w:hAnsi="Times New Roman"/>
          <w:szCs w:val="22"/>
        </w:rPr>
        <w:t xml:space="preserve"> (Said 1993</w:t>
      </w:r>
      <w:r w:rsidR="00DF2700">
        <w:rPr>
          <w:rFonts w:ascii="Times New Roman" w:hAnsi="Times New Roman"/>
          <w:szCs w:val="22"/>
        </w:rPr>
        <w:t>,</w:t>
      </w:r>
      <w:r w:rsidRPr="004910C9">
        <w:rPr>
          <w:rFonts w:ascii="Times New Roman" w:hAnsi="Times New Roman"/>
          <w:szCs w:val="22"/>
        </w:rPr>
        <w:t xml:space="preserve"> 2).</w:t>
      </w:r>
    </w:p>
    <w:p w:rsidR="00E8206F" w:rsidRPr="004910C9" w:rsidRDefault="00DF2700" w:rsidP="00DC6956">
      <w:pPr>
        <w:spacing w:line="480" w:lineRule="auto"/>
        <w:ind w:firstLine="720"/>
        <w:rPr>
          <w:rFonts w:ascii="Times New Roman" w:hAnsi="Times New Roman"/>
        </w:rPr>
      </w:pPr>
      <w:r>
        <w:rPr>
          <w:rFonts w:ascii="Times New Roman" w:hAnsi="Times New Roman"/>
        </w:rPr>
        <w:t>T</w:t>
      </w:r>
      <w:r w:rsidR="00E8206F" w:rsidRPr="004910C9">
        <w:rPr>
          <w:rFonts w:ascii="Times New Roman" w:hAnsi="Times New Roman"/>
        </w:rPr>
        <w:t>here are</w:t>
      </w:r>
      <w:r>
        <w:rPr>
          <w:rFonts w:ascii="Times New Roman" w:hAnsi="Times New Roman"/>
        </w:rPr>
        <w:t>, of course,</w:t>
      </w:r>
      <w:r w:rsidR="00E8206F" w:rsidRPr="004910C9">
        <w:rPr>
          <w:rFonts w:ascii="Times New Roman" w:hAnsi="Times New Roman"/>
        </w:rPr>
        <w:t xml:space="preserve"> dangers associated with </w:t>
      </w:r>
      <w:r>
        <w:rPr>
          <w:rFonts w:ascii="Times New Roman" w:hAnsi="Times New Roman"/>
        </w:rPr>
        <w:t>“</w:t>
      </w:r>
      <w:r w:rsidR="00E8206F" w:rsidRPr="004910C9">
        <w:rPr>
          <w:rFonts w:ascii="Times New Roman" w:hAnsi="Times New Roman"/>
        </w:rPr>
        <w:t>taking sides</w:t>
      </w:r>
      <w:r>
        <w:rPr>
          <w:rFonts w:ascii="Times New Roman" w:hAnsi="Times New Roman"/>
        </w:rPr>
        <w:t>”</w:t>
      </w:r>
      <w:r w:rsidR="00E8206F" w:rsidRPr="004910C9">
        <w:rPr>
          <w:rFonts w:ascii="Times New Roman" w:hAnsi="Times New Roman"/>
        </w:rPr>
        <w:t>. It</w:t>
      </w:r>
      <w:r>
        <w:rPr>
          <w:rFonts w:ascii="Times New Roman" w:hAnsi="Times New Roman"/>
        </w:rPr>
        <w:t xml:space="preserve"> i</w:t>
      </w:r>
      <w:r w:rsidR="00E8206F" w:rsidRPr="004910C9">
        <w:rPr>
          <w:rFonts w:ascii="Times New Roman" w:hAnsi="Times New Roman"/>
        </w:rPr>
        <w:t>s especially tough if you want to be tenured or promoted; it endangers your chances of getting research funding; and, crucially, it</w:t>
      </w:r>
      <w:r>
        <w:rPr>
          <w:rFonts w:ascii="Times New Roman" w:hAnsi="Times New Roman"/>
        </w:rPr>
        <w:t xml:space="preserve"> can be </w:t>
      </w:r>
      <w:r w:rsidR="00E8206F" w:rsidRPr="004910C9">
        <w:rPr>
          <w:rFonts w:ascii="Times New Roman" w:hAnsi="Times New Roman"/>
        </w:rPr>
        <w:t xml:space="preserve">seen as undermining your status as an independent scholar whose commitment ought to be to the </w:t>
      </w:r>
      <w:r>
        <w:rPr>
          <w:rFonts w:ascii="Times New Roman" w:hAnsi="Times New Roman"/>
        </w:rPr>
        <w:t>“</w:t>
      </w:r>
      <w:r w:rsidR="00E8206F" w:rsidRPr="004910C9">
        <w:rPr>
          <w:rFonts w:ascii="Times New Roman" w:hAnsi="Times New Roman"/>
        </w:rPr>
        <w:t>truth</w:t>
      </w:r>
      <w:r>
        <w:rPr>
          <w:rFonts w:ascii="Times New Roman" w:hAnsi="Times New Roman"/>
        </w:rPr>
        <w:t>”</w:t>
      </w:r>
      <w:r w:rsidR="00E8206F" w:rsidRPr="004910C9">
        <w:rPr>
          <w:rFonts w:ascii="Times New Roman" w:hAnsi="Times New Roman"/>
        </w:rPr>
        <w:t xml:space="preserve"> as opposed to a </w:t>
      </w:r>
      <w:r>
        <w:rPr>
          <w:rFonts w:ascii="Times New Roman" w:hAnsi="Times New Roman"/>
        </w:rPr>
        <w:t>“</w:t>
      </w:r>
      <w:r w:rsidR="00E8206F" w:rsidRPr="004910C9">
        <w:rPr>
          <w:rFonts w:ascii="Times New Roman" w:hAnsi="Times New Roman"/>
        </w:rPr>
        <w:t>cause</w:t>
      </w:r>
      <w:r>
        <w:rPr>
          <w:rFonts w:ascii="Times New Roman" w:hAnsi="Times New Roman"/>
        </w:rPr>
        <w:t>”</w:t>
      </w:r>
      <w:r w:rsidR="00E8206F" w:rsidRPr="004910C9">
        <w:rPr>
          <w:rFonts w:ascii="Times New Roman" w:hAnsi="Times New Roman"/>
        </w:rPr>
        <w:t xml:space="preserve">. There is certainly </w:t>
      </w:r>
      <w:r>
        <w:rPr>
          <w:rFonts w:ascii="Times New Roman" w:hAnsi="Times New Roman"/>
        </w:rPr>
        <w:t>“</w:t>
      </w:r>
      <w:r w:rsidR="00E8206F" w:rsidRPr="004910C9">
        <w:rPr>
          <w:rFonts w:ascii="Times New Roman" w:hAnsi="Times New Roman"/>
        </w:rPr>
        <w:t>flak</w:t>
      </w:r>
      <w:r>
        <w:rPr>
          <w:rFonts w:ascii="Times New Roman" w:hAnsi="Times New Roman"/>
        </w:rPr>
        <w:t>”</w:t>
      </w:r>
      <w:r w:rsidR="00E8206F" w:rsidRPr="004910C9">
        <w:rPr>
          <w:rFonts w:ascii="Times New Roman" w:hAnsi="Times New Roman"/>
        </w:rPr>
        <w:t xml:space="preserve"> associated with be</w:t>
      </w:r>
      <w:r>
        <w:rPr>
          <w:rFonts w:ascii="Times New Roman" w:hAnsi="Times New Roman"/>
        </w:rPr>
        <w:t xml:space="preserve">ing an activist academic, for example when </w:t>
      </w:r>
      <w:r w:rsidR="00E8206F" w:rsidRPr="004910C9">
        <w:rPr>
          <w:rFonts w:ascii="Times New Roman" w:hAnsi="Times New Roman"/>
        </w:rPr>
        <w:t xml:space="preserve">academics in the Media Reform Coalition </w:t>
      </w:r>
      <w:r w:rsidR="002627EC">
        <w:rPr>
          <w:rFonts w:ascii="Times New Roman" w:hAnsi="Times New Roman"/>
        </w:rPr>
        <w:t xml:space="preserve">(MRC) </w:t>
      </w:r>
      <w:r w:rsidR="00E8206F" w:rsidRPr="004910C9">
        <w:rPr>
          <w:rFonts w:ascii="Times New Roman" w:hAnsi="Times New Roman"/>
        </w:rPr>
        <w:t>carried out some research in summer 2016 on broadcast coverage of the</w:t>
      </w:r>
      <w:r>
        <w:rPr>
          <w:rFonts w:ascii="Times New Roman" w:hAnsi="Times New Roman"/>
        </w:rPr>
        <w:t xml:space="preserve"> Labour leader Jeremy Corbyn. They</w:t>
      </w:r>
      <w:r w:rsidR="00E8206F" w:rsidRPr="004910C9">
        <w:rPr>
          <w:rFonts w:ascii="Times New Roman" w:hAnsi="Times New Roman"/>
        </w:rPr>
        <w:t xml:space="preserve"> found that the BBC, in its main television news bulletins, gave twice as much airtime to critics as to supporters of Jeremy Corbyn. The</w:t>
      </w:r>
      <w:r w:rsidR="002627EC">
        <w:rPr>
          <w:rFonts w:ascii="Times New Roman" w:hAnsi="Times New Roman"/>
        </w:rPr>
        <w:t xml:space="preserve"> BBC dismissed these</w:t>
      </w:r>
      <w:r w:rsidR="00E8206F" w:rsidRPr="004910C9">
        <w:rPr>
          <w:rFonts w:ascii="Times New Roman" w:hAnsi="Times New Roman"/>
        </w:rPr>
        <w:t xml:space="preserve"> findings as the work of a </w:t>
      </w:r>
      <w:r w:rsidR="002627EC">
        <w:rPr>
          <w:rFonts w:ascii="Times New Roman" w:hAnsi="Times New Roman"/>
        </w:rPr>
        <w:t>“</w:t>
      </w:r>
      <w:r w:rsidR="00E8206F" w:rsidRPr="004910C9">
        <w:rPr>
          <w:rFonts w:ascii="Times New Roman" w:hAnsi="Times New Roman"/>
        </w:rPr>
        <w:t>vested interest group</w:t>
      </w:r>
      <w:r w:rsidR="002627EC">
        <w:rPr>
          <w:rFonts w:ascii="Times New Roman" w:hAnsi="Times New Roman"/>
        </w:rPr>
        <w:t>”</w:t>
      </w:r>
      <w:r w:rsidR="00E8206F" w:rsidRPr="004910C9">
        <w:rPr>
          <w:rFonts w:ascii="Times New Roman" w:hAnsi="Times New Roman"/>
        </w:rPr>
        <w:t xml:space="preserve"> although, interestingly, they did not actually dispute the results (Ridley 2016). </w:t>
      </w:r>
      <w:r w:rsidR="002627EC">
        <w:rPr>
          <w:rFonts w:ascii="Times New Roman" w:hAnsi="Times New Roman"/>
        </w:rPr>
        <w:t>Academics associated with the MRC are</w:t>
      </w:r>
      <w:r w:rsidR="00E8206F" w:rsidRPr="004910C9">
        <w:rPr>
          <w:rFonts w:ascii="Times New Roman" w:hAnsi="Times New Roman"/>
        </w:rPr>
        <w:t xml:space="preserve"> regularly accused of undermining </w:t>
      </w:r>
      <w:r w:rsidR="002627EC">
        <w:rPr>
          <w:rFonts w:ascii="Times New Roman" w:hAnsi="Times New Roman"/>
        </w:rPr>
        <w:t>thei</w:t>
      </w:r>
      <w:r w:rsidR="00E8206F" w:rsidRPr="004910C9">
        <w:rPr>
          <w:rFonts w:ascii="Times New Roman" w:hAnsi="Times New Roman"/>
        </w:rPr>
        <w:t xml:space="preserve">r academic credentials even though </w:t>
      </w:r>
      <w:r w:rsidR="002627EC">
        <w:rPr>
          <w:rFonts w:ascii="Times New Roman" w:hAnsi="Times New Roman"/>
        </w:rPr>
        <w:t xml:space="preserve">they use </w:t>
      </w:r>
      <w:r w:rsidR="00E8206F" w:rsidRPr="004910C9">
        <w:rPr>
          <w:rFonts w:ascii="Times New Roman" w:hAnsi="Times New Roman"/>
        </w:rPr>
        <w:t xml:space="preserve">standard and accepted methodological tools not simply to theorise </w:t>
      </w:r>
      <w:r w:rsidR="002627EC">
        <w:rPr>
          <w:rFonts w:ascii="Times New Roman" w:hAnsi="Times New Roman"/>
        </w:rPr>
        <w:t>“</w:t>
      </w:r>
      <w:r w:rsidR="00E8206F" w:rsidRPr="004910C9">
        <w:rPr>
          <w:rFonts w:ascii="Times New Roman" w:hAnsi="Times New Roman"/>
        </w:rPr>
        <w:t>bias</w:t>
      </w:r>
      <w:r w:rsidR="002627EC">
        <w:rPr>
          <w:rFonts w:ascii="Times New Roman" w:hAnsi="Times New Roman"/>
        </w:rPr>
        <w:t>”</w:t>
      </w:r>
      <w:r w:rsidR="00E8206F" w:rsidRPr="004910C9">
        <w:rPr>
          <w:rFonts w:ascii="Times New Roman" w:hAnsi="Times New Roman"/>
        </w:rPr>
        <w:t xml:space="preserve"> but to seek to address it at the highest levels.</w:t>
      </w:r>
    </w:p>
    <w:p w:rsidR="00E8206F" w:rsidRPr="004910C9" w:rsidRDefault="00E8206F" w:rsidP="00DC6956">
      <w:pPr>
        <w:spacing w:line="480" w:lineRule="auto"/>
        <w:ind w:firstLine="720"/>
        <w:rPr>
          <w:rFonts w:ascii="Times New Roman" w:hAnsi="Times New Roman"/>
        </w:rPr>
      </w:pPr>
      <w:r w:rsidRPr="004910C9">
        <w:rPr>
          <w:rFonts w:ascii="Times New Roman" w:hAnsi="Times New Roman"/>
        </w:rPr>
        <w:t xml:space="preserve">It is entirely legitimate for media scholars to see themselves not simply as </w:t>
      </w:r>
      <w:r w:rsidR="002627EC">
        <w:rPr>
          <w:rFonts w:ascii="Times New Roman" w:hAnsi="Times New Roman"/>
        </w:rPr>
        <w:t>“</w:t>
      </w:r>
      <w:r w:rsidRPr="004910C9">
        <w:rPr>
          <w:rFonts w:ascii="Times New Roman" w:hAnsi="Times New Roman"/>
        </w:rPr>
        <w:t>independent academics</w:t>
      </w:r>
      <w:r w:rsidR="002627EC">
        <w:rPr>
          <w:rFonts w:ascii="Times New Roman" w:hAnsi="Times New Roman"/>
        </w:rPr>
        <w:t>”</w:t>
      </w:r>
      <w:r w:rsidRPr="004910C9">
        <w:rPr>
          <w:rFonts w:ascii="Times New Roman" w:hAnsi="Times New Roman"/>
        </w:rPr>
        <w:t xml:space="preserve"> but as activists who take inspiration from and attempt to embed their scholarly work in wider movements. In media policy work, for example, there is a strong temptation to measure engagement in terms of the number of submissions we make to government inquiries or the commissions we receive to produce reports on subjects that others have decided for us. That may indeed be useful and </w:t>
      </w:r>
      <w:r w:rsidR="002627EC">
        <w:rPr>
          <w:rFonts w:ascii="Times New Roman" w:hAnsi="Times New Roman"/>
        </w:rPr>
        <w:t>scholars</w:t>
      </w:r>
      <w:r w:rsidRPr="004910C9">
        <w:rPr>
          <w:rFonts w:ascii="Times New Roman" w:hAnsi="Times New Roman"/>
        </w:rPr>
        <w:t xml:space="preserve"> may produce research that is interesting and useful. But </w:t>
      </w:r>
      <w:r w:rsidR="002627EC">
        <w:rPr>
          <w:rFonts w:ascii="Times New Roman" w:hAnsi="Times New Roman"/>
        </w:rPr>
        <w:t>it is necessary also to step</w:t>
      </w:r>
      <w:r w:rsidRPr="004910C9">
        <w:rPr>
          <w:rFonts w:ascii="Times New Roman" w:hAnsi="Times New Roman"/>
        </w:rPr>
        <w:t xml:space="preserve"> outside of our comfort zone and talk not just </w:t>
      </w:r>
      <w:r w:rsidRPr="004910C9">
        <w:rPr>
          <w:rFonts w:ascii="Times New Roman" w:hAnsi="Times New Roman"/>
          <w:i/>
        </w:rPr>
        <w:t>about</w:t>
      </w:r>
      <w:r w:rsidRPr="004910C9">
        <w:rPr>
          <w:rFonts w:ascii="Times New Roman" w:hAnsi="Times New Roman"/>
        </w:rPr>
        <w:t xml:space="preserve"> but </w:t>
      </w:r>
      <w:r w:rsidRPr="004910C9">
        <w:rPr>
          <w:rFonts w:ascii="Times New Roman" w:hAnsi="Times New Roman"/>
          <w:i/>
        </w:rPr>
        <w:t>to</w:t>
      </w:r>
      <w:r w:rsidRPr="004910C9">
        <w:rPr>
          <w:rFonts w:ascii="Times New Roman" w:hAnsi="Times New Roman"/>
        </w:rPr>
        <w:t xml:space="preserve"> the people we are urged to call </w:t>
      </w:r>
      <w:r w:rsidR="002627EC">
        <w:rPr>
          <w:rFonts w:ascii="Times New Roman" w:hAnsi="Times New Roman"/>
        </w:rPr>
        <w:t>“s</w:t>
      </w:r>
      <w:r w:rsidRPr="004910C9">
        <w:rPr>
          <w:rFonts w:ascii="Times New Roman" w:hAnsi="Times New Roman"/>
        </w:rPr>
        <w:t>takeholders</w:t>
      </w:r>
      <w:r w:rsidR="002627EC">
        <w:rPr>
          <w:rFonts w:ascii="Times New Roman" w:hAnsi="Times New Roman"/>
        </w:rPr>
        <w:t>”</w:t>
      </w:r>
      <w:r w:rsidRPr="004910C9">
        <w:rPr>
          <w:rFonts w:ascii="Times New Roman" w:hAnsi="Times New Roman"/>
        </w:rPr>
        <w:t xml:space="preserve"> or </w:t>
      </w:r>
      <w:r w:rsidR="002627EC">
        <w:rPr>
          <w:rFonts w:ascii="Times New Roman" w:hAnsi="Times New Roman"/>
        </w:rPr>
        <w:t>“</w:t>
      </w:r>
      <w:r w:rsidRPr="004910C9">
        <w:rPr>
          <w:rFonts w:ascii="Times New Roman" w:hAnsi="Times New Roman"/>
        </w:rPr>
        <w:t>publics</w:t>
      </w:r>
      <w:r w:rsidR="002627EC">
        <w:rPr>
          <w:rFonts w:ascii="Times New Roman" w:hAnsi="Times New Roman"/>
        </w:rPr>
        <w:t>”</w:t>
      </w:r>
      <w:r w:rsidRPr="004910C9">
        <w:rPr>
          <w:rFonts w:ascii="Times New Roman" w:hAnsi="Times New Roman"/>
        </w:rPr>
        <w:t xml:space="preserve"> – and in particular to those who are most excluded from centres of power. Media policy scholars </w:t>
      </w:r>
      <w:r w:rsidR="002627EC">
        <w:rPr>
          <w:rFonts w:ascii="Times New Roman" w:hAnsi="Times New Roman"/>
        </w:rPr>
        <w:t>“</w:t>
      </w:r>
      <w:r w:rsidRPr="004910C9">
        <w:rPr>
          <w:rFonts w:ascii="Times New Roman" w:hAnsi="Times New Roman"/>
        </w:rPr>
        <w:t>should attempt to broaden the debate and to address the crisis by developing critical accounts of the faults of existing policy approaches while at the same time campaigning for specific remedies (to, for example, digital inequality, media concentration, press scapegoating and the decline of local news</w:t>
      </w:r>
      <w:r w:rsidR="002627EC">
        <w:rPr>
          <w:rFonts w:ascii="Times New Roman" w:hAnsi="Times New Roman"/>
        </w:rPr>
        <w:t>)</w:t>
      </w:r>
      <w:r w:rsidRPr="004910C9">
        <w:rPr>
          <w:rFonts w:ascii="Times New Roman" w:hAnsi="Times New Roman"/>
        </w:rPr>
        <w:t>’</w:t>
      </w:r>
      <w:r w:rsidR="002627EC">
        <w:rPr>
          <w:rFonts w:ascii="Times New Roman" w:hAnsi="Times New Roman"/>
        </w:rPr>
        <w:t xml:space="preserve"> (</w:t>
      </w:r>
      <w:r w:rsidR="002627EC" w:rsidRPr="004910C9">
        <w:rPr>
          <w:rFonts w:ascii="Times New Roman" w:hAnsi="Times New Roman"/>
        </w:rPr>
        <w:t>Freedman 2016</w:t>
      </w:r>
      <w:r w:rsidR="002627EC">
        <w:rPr>
          <w:rFonts w:ascii="Times New Roman" w:hAnsi="Times New Roman"/>
        </w:rPr>
        <w:t>,</w:t>
      </w:r>
      <w:r w:rsidR="002627EC" w:rsidRPr="004910C9">
        <w:rPr>
          <w:rFonts w:ascii="Times New Roman" w:hAnsi="Times New Roman"/>
        </w:rPr>
        <w:t xml:space="preserve"> 130)</w:t>
      </w:r>
      <w:r w:rsidR="002627EC">
        <w:rPr>
          <w:rFonts w:ascii="Times New Roman" w:hAnsi="Times New Roman"/>
        </w:rPr>
        <w:t>.</w:t>
      </w:r>
      <w:r w:rsidRPr="004910C9">
        <w:rPr>
          <w:rFonts w:ascii="Times New Roman" w:hAnsi="Times New Roman"/>
        </w:rPr>
        <w:t xml:space="preserve"> </w:t>
      </w:r>
      <w:r w:rsidR="002627EC">
        <w:rPr>
          <w:rFonts w:ascii="Times New Roman" w:hAnsi="Times New Roman"/>
        </w:rPr>
        <w:t>In practice, this might mean a commitment t</w:t>
      </w:r>
      <w:r w:rsidRPr="004910C9">
        <w:rPr>
          <w:rFonts w:ascii="Times New Roman" w:hAnsi="Times New Roman"/>
        </w:rPr>
        <w:t xml:space="preserve">o work with anti-austerity groups if we want to address the very narrow consensus in economic coverage; </w:t>
      </w:r>
      <w:r w:rsidR="002627EC">
        <w:rPr>
          <w:rFonts w:ascii="Times New Roman" w:hAnsi="Times New Roman"/>
        </w:rPr>
        <w:t>to</w:t>
      </w:r>
      <w:r w:rsidRPr="004910C9">
        <w:rPr>
          <w:rFonts w:ascii="Times New Roman" w:hAnsi="Times New Roman"/>
        </w:rPr>
        <w:t xml:space="preserve"> work with minority communities </w:t>
      </w:r>
      <w:r w:rsidR="002627EC">
        <w:rPr>
          <w:rFonts w:ascii="Times New Roman" w:hAnsi="Times New Roman"/>
        </w:rPr>
        <w:t xml:space="preserve">in order to seek </w:t>
      </w:r>
      <w:r w:rsidRPr="004910C9">
        <w:rPr>
          <w:rFonts w:ascii="Times New Roman" w:hAnsi="Times New Roman"/>
        </w:rPr>
        <w:t xml:space="preserve">better representation of </w:t>
      </w:r>
      <w:r w:rsidRPr="004910C9">
        <w:rPr>
          <w:rFonts w:ascii="Times New Roman" w:hAnsi="Times New Roman"/>
          <w:i/>
        </w:rPr>
        <w:t>all</w:t>
      </w:r>
      <w:r w:rsidRPr="004910C9">
        <w:rPr>
          <w:rFonts w:ascii="Times New Roman" w:hAnsi="Times New Roman"/>
        </w:rPr>
        <w:t xml:space="preserve"> the </w:t>
      </w:r>
      <w:r w:rsidR="002627EC">
        <w:rPr>
          <w:rFonts w:ascii="Times New Roman" w:hAnsi="Times New Roman"/>
        </w:rPr>
        <w:t>voices in this country; to</w:t>
      </w:r>
      <w:r w:rsidRPr="004910C9">
        <w:rPr>
          <w:rFonts w:ascii="Times New Roman" w:hAnsi="Times New Roman"/>
        </w:rPr>
        <w:t xml:space="preserve"> work with refugee communities if we want to understand and change cultures of racism that are fostered through irresponsible media coverage; </w:t>
      </w:r>
      <w:r w:rsidR="002627EC">
        <w:rPr>
          <w:rFonts w:ascii="Times New Roman" w:hAnsi="Times New Roman"/>
        </w:rPr>
        <w:t>and to work with media unions in order most effectively to</w:t>
      </w:r>
      <w:r w:rsidRPr="004910C9">
        <w:rPr>
          <w:rFonts w:ascii="Times New Roman" w:hAnsi="Times New Roman"/>
        </w:rPr>
        <w:t xml:space="preserve"> press for more safeguards for journalists in the face of bullying editors. There is a huge amount of work in </w:t>
      </w:r>
      <w:r w:rsidR="002627EC">
        <w:rPr>
          <w:rFonts w:ascii="Times New Roman" w:hAnsi="Times New Roman"/>
        </w:rPr>
        <w:t>media and communications scholarship</w:t>
      </w:r>
      <w:r w:rsidRPr="004910C9">
        <w:rPr>
          <w:rFonts w:ascii="Times New Roman" w:hAnsi="Times New Roman"/>
        </w:rPr>
        <w:t xml:space="preserve"> that embraces this commitment but th</w:t>
      </w:r>
      <w:r w:rsidR="002627EC">
        <w:rPr>
          <w:rFonts w:ascii="Times New Roman" w:hAnsi="Times New Roman"/>
        </w:rPr>
        <w:t xml:space="preserve">ere are also huge pressures </w:t>
      </w:r>
      <w:r w:rsidRPr="004910C9">
        <w:rPr>
          <w:rFonts w:ascii="Times New Roman" w:hAnsi="Times New Roman"/>
        </w:rPr>
        <w:t xml:space="preserve">not to do so and to rein in the activist dimension of </w:t>
      </w:r>
      <w:r w:rsidR="00A2370A">
        <w:rPr>
          <w:rFonts w:ascii="Times New Roman" w:hAnsi="Times New Roman"/>
        </w:rPr>
        <w:t>this approach to</w:t>
      </w:r>
      <w:r w:rsidRPr="004910C9">
        <w:rPr>
          <w:rFonts w:ascii="Times New Roman" w:hAnsi="Times New Roman"/>
        </w:rPr>
        <w:t xml:space="preserve"> scholarship. Embracing the concept of affiliation can be a crucial defence against these institutional and ideological pressures. </w:t>
      </w:r>
    </w:p>
    <w:p w:rsidR="00E8206F" w:rsidRPr="004910C9" w:rsidRDefault="00E8206F" w:rsidP="004910C9">
      <w:pPr>
        <w:spacing w:line="480" w:lineRule="auto"/>
        <w:rPr>
          <w:rFonts w:ascii="Times New Roman" w:hAnsi="Times New Roman"/>
          <w:szCs w:val="22"/>
        </w:rPr>
      </w:pPr>
    </w:p>
    <w:p w:rsidR="00E8206F" w:rsidRPr="004910C9" w:rsidRDefault="00E8206F" w:rsidP="005C1D0A">
      <w:pPr>
        <w:spacing w:line="480" w:lineRule="auto"/>
        <w:ind w:firstLine="720"/>
        <w:rPr>
          <w:rFonts w:ascii="Times New Roman" w:hAnsi="Times New Roman"/>
          <w:b/>
          <w:szCs w:val="22"/>
        </w:rPr>
      </w:pPr>
      <w:r w:rsidRPr="004910C9">
        <w:rPr>
          <w:rFonts w:ascii="Times New Roman" w:hAnsi="Times New Roman"/>
          <w:b/>
          <w:szCs w:val="22"/>
        </w:rPr>
        <w:t>Conclusion</w:t>
      </w:r>
    </w:p>
    <w:p w:rsidR="00E8206F" w:rsidRPr="004910C9" w:rsidRDefault="00E8206F" w:rsidP="00DC6956">
      <w:pPr>
        <w:spacing w:line="480" w:lineRule="auto"/>
        <w:ind w:firstLine="720"/>
        <w:rPr>
          <w:rFonts w:ascii="Times New Roman" w:hAnsi="Times New Roman"/>
          <w:szCs w:val="22"/>
        </w:rPr>
      </w:pPr>
      <w:r w:rsidRPr="004910C9">
        <w:rPr>
          <w:rFonts w:ascii="Times New Roman" w:hAnsi="Times New Roman"/>
          <w:szCs w:val="22"/>
        </w:rPr>
        <w:t xml:space="preserve">In an increasingly marketised and competitive higher education environment, academics have to prove our </w:t>
      </w:r>
      <w:r w:rsidR="00880DD4">
        <w:rPr>
          <w:rFonts w:ascii="Times New Roman" w:hAnsi="Times New Roman"/>
          <w:szCs w:val="22"/>
        </w:rPr>
        <w:t>“</w:t>
      </w:r>
      <w:r w:rsidRPr="004910C9">
        <w:rPr>
          <w:rFonts w:ascii="Times New Roman" w:hAnsi="Times New Roman"/>
          <w:szCs w:val="22"/>
        </w:rPr>
        <w:t>worth</w:t>
      </w:r>
      <w:r w:rsidR="00880DD4">
        <w:rPr>
          <w:rFonts w:ascii="Times New Roman" w:hAnsi="Times New Roman"/>
          <w:szCs w:val="22"/>
        </w:rPr>
        <w:t>”</w:t>
      </w:r>
      <w:r w:rsidRPr="004910C9">
        <w:rPr>
          <w:rFonts w:ascii="Times New Roman" w:hAnsi="Times New Roman"/>
          <w:szCs w:val="22"/>
        </w:rPr>
        <w:t xml:space="preserve">; we are urged to </w:t>
      </w:r>
      <w:r w:rsidR="00880DD4">
        <w:rPr>
          <w:rFonts w:ascii="Times New Roman" w:hAnsi="Times New Roman"/>
          <w:szCs w:val="22"/>
        </w:rPr>
        <w:t>“</w:t>
      </w:r>
      <w:r w:rsidRPr="004910C9">
        <w:rPr>
          <w:rFonts w:ascii="Times New Roman" w:hAnsi="Times New Roman"/>
          <w:szCs w:val="22"/>
        </w:rPr>
        <w:t>constructively engage</w:t>
      </w:r>
      <w:r w:rsidR="00880DD4">
        <w:rPr>
          <w:rFonts w:ascii="Times New Roman" w:hAnsi="Times New Roman"/>
          <w:szCs w:val="22"/>
        </w:rPr>
        <w:t>”</w:t>
      </w:r>
      <w:r w:rsidRPr="004910C9">
        <w:rPr>
          <w:rFonts w:ascii="Times New Roman" w:hAnsi="Times New Roman"/>
          <w:szCs w:val="22"/>
        </w:rPr>
        <w:t xml:space="preserve"> with the world and to turn away from idealistic forms of thought. In reality, neoliberal reforms in higher education have meant that the myth of the autonomous academic, ensconced in an ivory tower and with only minimal contact with the outside world, has long since disappeared. Yet it remains useful to policymakers and employers as a narrative that justifies the repositioning of the academic as someone who has a duty to </w:t>
      </w:r>
      <w:r w:rsidR="00880DD4">
        <w:rPr>
          <w:rFonts w:ascii="Times New Roman" w:hAnsi="Times New Roman"/>
          <w:szCs w:val="22"/>
        </w:rPr>
        <w:t>“</w:t>
      </w:r>
      <w:r w:rsidRPr="004910C9">
        <w:rPr>
          <w:rFonts w:ascii="Times New Roman" w:hAnsi="Times New Roman"/>
          <w:szCs w:val="22"/>
        </w:rPr>
        <w:t>engage</w:t>
      </w:r>
      <w:r w:rsidR="00880DD4">
        <w:rPr>
          <w:rFonts w:ascii="Times New Roman" w:hAnsi="Times New Roman"/>
          <w:szCs w:val="22"/>
        </w:rPr>
        <w:t>”</w:t>
      </w:r>
      <w:r w:rsidRPr="004910C9">
        <w:rPr>
          <w:rFonts w:ascii="Times New Roman" w:hAnsi="Times New Roman"/>
          <w:szCs w:val="22"/>
        </w:rPr>
        <w:t xml:space="preserve"> and to make a pragmatic contribution to social and economic life.</w:t>
      </w:r>
    </w:p>
    <w:p w:rsidR="00E8206F" w:rsidRPr="004910C9" w:rsidRDefault="00DE18F6" w:rsidP="00DC6956">
      <w:pPr>
        <w:spacing w:line="480" w:lineRule="auto"/>
        <w:ind w:firstLine="720"/>
        <w:rPr>
          <w:rFonts w:ascii="Times New Roman" w:hAnsi="Times New Roman"/>
          <w:szCs w:val="22"/>
        </w:rPr>
      </w:pPr>
      <w:r>
        <w:rPr>
          <w:rFonts w:ascii="Times New Roman" w:hAnsi="Times New Roman"/>
        </w:rPr>
        <w:t>This is not an argument for remaining “pure” and “detached”: there can be real value in engagement and impact</w:t>
      </w:r>
      <w:r w:rsidR="00E8206F" w:rsidRPr="004910C9">
        <w:rPr>
          <w:rFonts w:ascii="Times New Roman" w:hAnsi="Times New Roman"/>
        </w:rPr>
        <w:t xml:space="preserve"> and wh</w:t>
      </w:r>
      <w:r>
        <w:rPr>
          <w:rFonts w:ascii="Times New Roman" w:hAnsi="Times New Roman"/>
        </w:rPr>
        <w:t>at scholar</w:t>
      </w:r>
      <w:r w:rsidR="00E8206F" w:rsidRPr="004910C9">
        <w:rPr>
          <w:rFonts w:ascii="Times New Roman" w:hAnsi="Times New Roman"/>
        </w:rPr>
        <w:t xml:space="preserve"> </w:t>
      </w:r>
      <w:r>
        <w:rPr>
          <w:rFonts w:ascii="Times New Roman" w:hAnsi="Times New Roman"/>
        </w:rPr>
        <w:t>would no</w:t>
      </w:r>
      <w:r w:rsidR="00E8206F" w:rsidRPr="004910C9">
        <w:rPr>
          <w:rFonts w:ascii="Times New Roman" w:hAnsi="Times New Roman"/>
        </w:rPr>
        <w:t>t want to use h</w:t>
      </w:r>
      <w:r>
        <w:rPr>
          <w:rFonts w:ascii="Times New Roman" w:hAnsi="Times New Roman"/>
        </w:rPr>
        <w:t>e</w:t>
      </w:r>
      <w:r w:rsidR="00E8206F" w:rsidRPr="004910C9">
        <w:rPr>
          <w:rFonts w:ascii="Times New Roman" w:hAnsi="Times New Roman"/>
        </w:rPr>
        <w:t xml:space="preserve">r intellectual role to benefit society in one way or another?  However, given the scale of inequality, poverty, militarism and discrimination in the world, </w:t>
      </w:r>
      <w:r>
        <w:rPr>
          <w:rFonts w:ascii="Times New Roman" w:hAnsi="Times New Roman"/>
        </w:rPr>
        <w:t>ther</w:t>
      </w:r>
      <w:r w:rsidR="00E8206F" w:rsidRPr="004910C9">
        <w:rPr>
          <w:rFonts w:ascii="Times New Roman" w:hAnsi="Times New Roman"/>
        </w:rPr>
        <w:t>e</w:t>
      </w:r>
      <w:r>
        <w:rPr>
          <w:rFonts w:ascii="Times New Roman" w:hAnsi="Times New Roman"/>
        </w:rPr>
        <w:t xml:space="preserve"> is a</w:t>
      </w:r>
      <w:r w:rsidR="00E8206F" w:rsidRPr="004910C9">
        <w:rPr>
          <w:rFonts w:ascii="Times New Roman" w:hAnsi="Times New Roman"/>
        </w:rPr>
        <w:t xml:space="preserve"> need</w:t>
      </w:r>
      <w:r>
        <w:rPr>
          <w:rFonts w:ascii="Times New Roman" w:hAnsi="Times New Roman"/>
        </w:rPr>
        <w:t xml:space="preserve"> for </w:t>
      </w:r>
      <w:r w:rsidR="00E8206F" w:rsidRPr="004910C9">
        <w:rPr>
          <w:rFonts w:ascii="Times New Roman" w:hAnsi="Times New Roman"/>
        </w:rPr>
        <w:t>scholarly activity that is committed not only to user engagement and impact but to social change. A</w:t>
      </w:r>
      <w:r w:rsidR="00E8206F" w:rsidRPr="004910C9">
        <w:rPr>
          <w:rFonts w:ascii="Times New Roman" w:hAnsi="Times New Roman"/>
          <w:szCs w:val="22"/>
        </w:rPr>
        <w:t xml:space="preserve">s political concepts, engagement and impact say nothing about desired outcomes or underlying values: to be </w:t>
      </w:r>
      <w:r>
        <w:rPr>
          <w:rFonts w:ascii="Times New Roman" w:hAnsi="Times New Roman"/>
          <w:szCs w:val="22"/>
        </w:rPr>
        <w:t>“</w:t>
      </w:r>
      <w:r w:rsidR="00E8206F" w:rsidRPr="004910C9">
        <w:rPr>
          <w:rFonts w:ascii="Times New Roman" w:hAnsi="Times New Roman"/>
          <w:szCs w:val="22"/>
        </w:rPr>
        <w:t>engaged</w:t>
      </w:r>
      <w:r>
        <w:rPr>
          <w:rFonts w:ascii="Times New Roman" w:hAnsi="Times New Roman"/>
          <w:szCs w:val="22"/>
        </w:rPr>
        <w:t>”</w:t>
      </w:r>
      <w:r w:rsidR="00E8206F" w:rsidRPr="004910C9">
        <w:rPr>
          <w:rFonts w:ascii="Times New Roman" w:hAnsi="Times New Roman"/>
          <w:szCs w:val="22"/>
        </w:rPr>
        <w:t xml:space="preserve"> and </w:t>
      </w:r>
      <w:r>
        <w:rPr>
          <w:rFonts w:ascii="Times New Roman" w:hAnsi="Times New Roman"/>
          <w:szCs w:val="22"/>
        </w:rPr>
        <w:t>“</w:t>
      </w:r>
      <w:r w:rsidR="00E8206F" w:rsidRPr="004910C9">
        <w:rPr>
          <w:rFonts w:ascii="Times New Roman" w:hAnsi="Times New Roman"/>
          <w:szCs w:val="22"/>
        </w:rPr>
        <w:t>impactful</w:t>
      </w:r>
      <w:r>
        <w:rPr>
          <w:rFonts w:ascii="Times New Roman" w:hAnsi="Times New Roman"/>
          <w:szCs w:val="22"/>
        </w:rPr>
        <w:t>”</w:t>
      </w:r>
      <w:r w:rsidR="00E8206F" w:rsidRPr="004910C9">
        <w:rPr>
          <w:rFonts w:ascii="Times New Roman" w:hAnsi="Times New Roman"/>
          <w:szCs w:val="22"/>
        </w:rPr>
        <w:t xml:space="preserve"> is simply to enter into a relationship with groups outside the academy. To be </w:t>
      </w:r>
      <w:r>
        <w:rPr>
          <w:rFonts w:ascii="Times New Roman" w:hAnsi="Times New Roman"/>
          <w:szCs w:val="22"/>
        </w:rPr>
        <w:t>“</w:t>
      </w:r>
      <w:r w:rsidR="00E8206F" w:rsidRPr="004910C9">
        <w:rPr>
          <w:rFonts w:ascii="Times New Roman" w:hAnsi="Times New Roman"/>
          <w:szCs w:val="22"/>
        </w:rPr>
        <w:t>committed</w:t>
      </w:r>
      <w:r>
        <w:rPr>
          <w:rFonts w:ascii="Times New Roman" w:hAnsi="Times New Roman"/>
          <w:szCs w:val="22"/>
        </w:rPr>
        <w:t>”</w:t>
      </w:r>
      <w:r w:rsidR="00E8206F" w:rsidRPr="004910C9">
        <w:rPr>
          <w:rFonts w:ascii="Times New Roman" w:hAnsi="Times New Roman"/>
          <w:szCs w:val="22"/>
        </w:rPr>
        <w:t xml:space="preserve">, at least in the way </w:t>
      </w:r>
      <w:r>
        <w:rPr>
          <w:rFonts w:ascii="Times New Roman" w:hAnsi="Times New Roman"/>
          <w:szCs w:val="22"/>
        </w:rPr>
        <w:t xml:space="preserve">it has been discussed in this article, </w:t>
      </w:r>
      <w:r w:rsidR="00E8206F" w:rsidRPr="004910C9">
        <w:rPr>
          <w:rFonts w:ascii="Times New Roman" w:hAnsi="Times New Roman"/>
          <w:szCs w:val="22"/>
        </w:rPr>
        <w:t>is to attempt to change the terms on which this relationship takes place and to participate in the re-ordering of the social world along progressive lines.</w:t>
      </w:r>
    </w:p>
    <w:p w:rsidR="00DC6956" w:rsidRDefault="00E8206F" w:rsidP="00DC6956">
      <w:pPr>
        <w:spacing w:line="480" w:lineRule="auto"/>
        <w:ind w:firstLine="720"/>
        <w:rPr>
          <w:rFonts w:ascii="Times New Roman" w:hAnsi="Times New Roman"/>
          <w:szCs w:val="22"/>
        </w:rPr>
      </w:pPr>
      <w:r w:rsidRPr="004910C9">
        <w:rPr>
          <w:rFonts w:ascii="Times New Roman" w:hAnsi="Times New Roman"/>
          <w:szCs w:val="22"/>
        </w:rPr>
        <w:t xml:space="preserve">By arguing for a media scholarship based above all on affiliation and commitment, I can be accused of advocating a role for academics that is uncomfortably and unjustifiably partisan – one that compromises the scholarly obligation to </w:t>
      </w:r>
      <w:r w:rsidR="00DE18F6">
        <w:rPr>
          <w:rFonts w:ascii="Times New Roman" w:hAnsi="Times New Roman"/>
          <w:szCs w:val="22"/>
        </w:rPr>
        <w:t>“</w:t>
      </w:r>
      <w:r w:rsidRPr="004910C9">
        <w:rPr>
          <w:rFonts w:ascii="Times New Roman" w:hAnsi="Times New Roman"/>
          <w:szCs w:val="22"/>
        </w:rPr>
        <w:t>remain true to the science</w:t>
      </w:r>
      <w:r w:rsidR="00DE18F6">
        <w:rPr>
          <w:rFonts w:ascii="Times New Roman" w:hAnsi="Times New Roman"/>
          <w:szCs w:val="22"/>
        </w:rPr>
        <w:t>”</w:t>
      </w:r>
      <w:r w:rsidRPr="004910C9">
        <w:rPr>
          <w:rFonts w:ascii="Times New Roman" w:hAnsi="Times New Roman"/>
          <w:szCs w:val="22"/>
        </w:rPr>
        <w:t xml:space="preserve">. But the committed scholar has to be just as accountable to her sources and just as rigorous in her examination of evidence as the </w:t>
      </w:r>
      <w:r w:rsidR="00DE18F6">
        <w:rPr>
          <w:rFonts w:ascii="Times New Roman" w:hAnsi="Times New Roman"/>
          <w:szCs w:val="22"/>
        </w:rPr>
        <w:t>“</w:t>
      </w:r>
      <w:r w:rsidRPr="004910C9">
        <w:rPr>
          <w:rFonts w:ascii="Times New Roman" w:hAnsi="Times New Roman"/>
          <w:szCs w:val="22"/>
        </w:rPr>
        <w:t>impartial</w:t>
      </w:r>
      <w:r w:rsidR="00DE18F6">
        <w:rPr>
          <w:rFonts w:ascii="Times New Roman" w:hAnsi="Times New Roman"/>
          <w:szCs w:val="22"/>
        </w:rPr>
        <w:t>”</w:t>
      </w:r>
      <w:r w:rsidRPr="004910C9">
        <w:rPr>
          <w:rFonts w:ascii="Times New Roman" w:hAnsi="Times New Roman"/>
          <w:szCs w:val="22"/>
        </w:rPr>
        <w:t xml:space="preserve"> academic who, in any case, is hardly insulated from partisanship simply by </w:t>
      </w:r>
      <w:r w:rsidRPr="004910C9">
        <w:rPr>
          <w:rFonts w:ascii="Times New Roman" w:hAnsi="Times New Roman"/>
          <w:i/>
          <w:szCs w:val="22"/>
        </w:rPr>
        <w:t>not</w:t>
      </w:r>
      <w:r w:rsidRPr="004910C9">
        <w:rPr>
          <w:rFonts w:ascii="Times New Roman" w:hAnsi="Times New Roman"/>
          <w:szCs w:val="22"/>
        </w:rPr>
        <w:t xml:space="preserve"> declaring an affiliation. At a time when there is such an unequal distribution of resources in our media landscape and when this landscape is characterised by the domination of attention, audiences and agendas by a very small number of powerful companies, a committed media scholarship can help to amplify arguments about the flaws of an entrenched media power and to work with others to secure a more just and democratic media system.</w:t>
      </w:r>
    </w:p>
    <w:p w:rsidR="00E8206F" w:rsidRPr="00DC6956" w:rsidRDefault="00E8206F" w:rsidP="00DC6956">
      <w:pPr>
        <w:spacing w:line="480" w:lineRule="auto"/>
        <w:ind w:firstLine="720"/>
        <w:rPr>
          <w:rFonts w:ascii="Times New Roman" w:hAnsi="Times New Roman"/>
          <w:szCs w:val="22"/>
        </w:rPr>
      </w:pPr>
      <w:r w:rsidRPr="004910C9">
        <w:rPr>
          <w:rFonts w:ascii="Times New Roman" w:hAnsi="Times New Roman"/>
        </w:rPr>
        <w:t>Our job descriptions tell us that we should only interpret the world; the point, however, is to change it.</w:t>
      </w:r>
    </w:p>
    <w:p w:rsidR="00E8206F" w:rsidRPr="004910C9" w:rsidRDefault="00E8206F" w:rsidP="004910C9">
      <w:pPr>
        <w:spacing w:line="480" w:lineRule="auto"/>
        <w:rPr>
          <w:rFonts w:ascii="Times New Roman" w:hAnsi="Times New Roman"/>
        </w:rPr>
      </w:pPr>
    </w:p>
    <w:p w:rsidR="00DE18F6" w:rsidRDefault="00D128B6" w:rsidP="005C1D0A">
      <w:pPr>
        <w:spacing w:line="480" w:lineRule="auto"/>
        <w:ind w:left="720"/>
        <w:rPr>
          <w:rFonts w:ascii="Times New Roman" w:hAnsi="Times New Roman"/>
          <w:b/>
          <w:szCs w:val="20"/>
        </w:rPr>
      </w:pPr>
      <w:r w:rsidRPr="00D128B6">
        <w:rPr>
          <w:rFonts w:ascii="Times New Roman" w:hAnsi="Times New Roman"/>
          <w:b/>
          <w:szCs w:val="20"/>
        </w:rPr>
        <w:t>Notes</w:t>
      </w:r>
    </w:p>
    <w:p w:rsidR="004C32EA" w:rsidRDefault="00D128B6" w:rsidP="005C1D0A">
      <w:pPr>
        <w:spacing w:line="480" w:lineRule="auto"/>
        <w:rPr>
          <w:rFonts w:ascii="Times New Roman" w:hAnsi="Times New Roman"/>
        </w:rPr>
      </w:pPr>
      <w:r w:rsidRPr="00D128B6">
        <w:rPr>
          <w:rFonts w:ascii="Times New Roman" w:hAnsi="Times New Roman"/>
          <w:szCs w:val="20"/>
        </w:rPr>
        <w:t xml:space="preserve">1. </w:t>
      </w:r>
      <w:r w:rsidRPr="00D128B6">
        <w:rPr>
          <w:rFonts w:ascii="Times New Roman" w:hAnsi="Times New Roman"/>
        </w:rPr>
        <w:t xml:space="preserve">This is an extended version of a keynote presentation at the ECREA pre-conference, </w:t>
      </w:r>
      <w:r w:rsidR="00BF63F8">
        <w:rPr>
          <w:rFonts w:ascii="Times New Roman" w:hAnsi="Times New Roman"/>
        </w:rPr>
        <w:t>“</w:t>
      </w:r>
      <w:r w:rsidRPr="00D128B6">
        <w:rPr>
          <w:rFonts w:ascii="Times New Roman" w:hAnsi="Times New Roman"/>
        </w:rPr>
        <w:t>Cleaning the House: Testing Critical Concepts in Communication Society</w:t>
      </w:r>
      <w:r w:rsidR="00BF63F8">
        <w:rPr>
          <w:rFonts w:ascii="Times New Roman" w:hAnsi="Times New Roman"/>
        </w:rPr>
        <w:t>”</w:t>
      </w:r>
      <w:r w:rsidRPr="00D128B6">
        <w:rPr>
          <w:rFonts w:ascii="Times New Roman" w:hAnsi="Times New Roman"/>
        </w:rPr>
        <w:t>, Prague, 8-9 November 2016.</w:t>
      </w:r>
    </w:p>
    <w:p w:rsidR="00DE18F6" w:rsidRDefault="00DE18F6" w:rsidP="005C1D0A">
      <w:pPr>
        <w:spacing w:line="480" w:lineRule="auto"/>
        <w:rPr>
          <w:rFonts w:ascii="Times New Roman" w:hAnsi="Times New Roman"/>
        </w:rPr>
      </w:pPr>
    </w:p>
    <w:p w:rsidR="004C32EA" w:rsidRPr="004C32EA" w:rsidRDefault="004C32EA" w:rsidP="005C1D0A">
      <w:pPr>
        <w:spacing w:line="480" w:lineRule="auto"/>
        <w:rPr>
          <w:rFonts w:ascii="Times New Roman" w:hAnsi="Times New Roman"/>
        </w:rPr>
      </w:pPr>
      <w:r w:rsidRPr="004C32EA">
        <w:rPr>
          <w:rFonts w:ascii="Times New Roman" w:hAnsi="Times New Roman"/>
        </w:rPr>
        <w:t xml:space="preserve">2. Impact forms one of the three criteria (along with </w:t>
      </w:r>
      <w:r w:rsidR="00BF63F8">
        <w:rPr>
          <w:rFonts w:ascii="Times New Roman" w:hAnsi="Times New Roman"/>
        </w:rPr>
        <w:t>“</w:t>
      </w:r>
      <w:r w:rsidRPr="004C32EA">
        <w:rPr>
          <w:rFonts w:ascii="Times New Roman" w:hAnsi="Times New Roman"/>
        </w:rPr>
        <w:t>excellence</w:t>
      </w:r>
      <w:r w:rsidR="00BF63F8">
        <w:rPr>
          <w:rFonts w:ascii="Times New Roman" w:hAnsi="Times New Roman"/>
        </w:rPr>
        <w:t>”</w:t>
      </w:r>
      <w:r w:rsidRPr="004C32EA">
        <w:rPr>
          <w:rFonts w:ascii="Times New Roman" w:hAnsi="Times New Roman"/>
        </w:rPr>
        <w:t xml:space="preserve"> and </w:t>
      </w:r>
      <w:r w:rsidR="00BF63F8">
        <w:rPr>
          <w:rFonts w:ascii="Times New Roman" w:hAnsi="Times New Roman"/>
        </w:rPr>
        <w:t>“</w:t>
      </w:r>
      <w:r w:rsidRPr="004C32EA">
        <w:rPr>
          <w:rFonts w:ascii="Times New Roman" w:hAnsi="Times New Roman"/>
        </w:rPr>
        <w:t>quality and efficiency of the implementation</w:t>
      </w:r>
      <w:r w:rsidR="00BF63F8">
        <w:rPr>
          <w:rFonts w:ascii="Times New Roman" w:hAnsi="Times New Roman"/>
        </w:rPr>
        <w:t>”</w:t>
      </w:r>
      <w:r w:rsidRPr="004C32EA">
        <w:rPr>
          <w:rFonts w:ascii="Times New Roman" w:hAnsi="Times New Roman"/>
        </w:rPr>
        <w:t xml:space="preserve">) by which applications to Horizon 2020 are evaluated. However, </w:t>
      </w:r>
      <w:r w:rsidR="00BF63F8">
        <w:rPr>
          <w:rFonts w:ascii="Times New Roman" w:hAnsi="Times New Roman"/>
        </w:rPr>
        <w:t>“</w:t>
      </w:r>
      <w:r w:rsidRPr="004C32EA">
        <w:rPr>
          <w:rFonts w:ascii="Times New Roman" w:hAnsi="Times New Roman"/>
        </w:rPr>
        <w:t>impact</w:t>
      </w:r>
      <w:r w:rsidR="00BF63F8">
        <w:rPr>
          <w:rFonts w:ascii="Times New Roman" w:hAnsi="Times New Roman"/>
        </w:rPr>
        <w:t>”</w:t>
      </w:r>
      <w:r w:rsidRPr="004C32EA">
        <w:rPr>
          <w:rFonts w:ascii="Times New Roman" w:hAnsi="Times New Roman"/>
        </w:rPr>
        <w:t xml:space="preserve"> is by far the most detailed criteria with specific attention paid to strengthening competitiveness, supporting growth and</w:t>
      </w:r>
      <w:r w:rsidR="00BF63F8">
        <w:rPr>
          <w:rFonts w:ascii="Times New Roman" w:hAnsi="Times New Roman"/>
        </w:rPr>
        <w:t xml:space="preserve"> “</w:t>
      </w:r>
      <w:r w:rsidRPr="004C32EA">
        <w:rPr>
          <w:rFonts w:ascii="Times New Roman" w:hAnsi="Times New Roman"/>
        </w:rPr>
        <w:t>meeting the needs of European and global markets</w:t>
      </w:r>
      <w:r w:rsidR="00BF63F8">
        <w:rPr>
          <w:rFonts w:ascii="Times New Roman" w:hAnsi="Times New Roman"/>
        </w:rPr>
        <w:t>”</w:t>
      </w:r>
      <w:r w:rsidRPr="004C32EA">
        <w:rPr>
          <w:rFonts w:ascii="Times New Roman" w:hAnsi="Times New Roman"/>
        </w:rPr>
        <w:t xml:space="preserve"> (see Horizon 2020 evaluation at </w:t>
      </w:r>
      <w:hyperlink r:id="rId6" w:history="1">
        <w:r w:rsidRPr="004C32EA">
          <w:rPr>
            <w:rStyle w:val="Hyperlink"/>
            <w:rFonts w:ascii="Times New Roman" w:hAnsi="Times New Roman"/>
            <w:color w:val="auto"/>
            <w:u w:val="none"/>
          </w:rPr>
          <w:t>http://ec.europa.eu/research/participants/data/ref/h2020/wp/2014_2015/annexes/h2020-wp1415-annex-h-esacrit_en.pdf</w:t>
        </w:r>
      </w:hyperlink>
      <w:r w:rsidRPr="004C32EA">
        <w:rPr>
          <w:rFonts w:ascii="Times New Roman" w:hAnsi="Times New Roman"/>
        </w:rPr>
        <w:t>).</w:t>
      </w:r>
    </w:p>
    <w:p w:rsidR="00DE18F6" w:rsidRDefault="00DE18F6" w:rsidP="005C1D0A">
      <w:pPr>
        <w:spacing w:line="480" w:lineRule="auto"/>
        <w:rPr>
          <w:rFonts w:ascii="Times New Roman" w:hAnsi="Times New Roman"/>
        </w:rPr>
      </w:pPr>
    </w:p>
    <w:p w:rsidR="00297CB4" w:rsidRDefault="004C32EA" w:rsidP="005C1D0A">
      <w:pPr>
        <w:spacing w:line="480" w:lineRule="auto"/>
        <w:rPr>
          <w:rFonts w:ascii="Times New Roman" w:hAnsi="Times New Roman"/>
        </w:rPr>
      </w:pPr>
      <w:r w:rsidRPr="00CD0401">
        <w:rPr>
          <w:rFonts w:ascii="Times New Roman" w:hAnsi="Times New Roman"/>
        </w:rPr>
        <w:t xml:space="preserve">3. </w:t>
      </w:r>
      <w:r w:rsidR="00CD0401" w:rsidRPr="00CD0401">
        <w:rPr>
          <w:rFonts w:ascii="Times New Roman" w:hAnsi="Times New Roman"/>
        </w:rPr>
        <w:t xml:space="preserve">Indeed, impact case studies are one of the very few publicly available elements of the entire Research Excellence Framework exercise – see </w:t>
      </w:r>
      <w:hyperlink r:id="rId7" w:history="1">
        <w:r w:rsidR="00CD0401" w:rsidRPr="00CD0401">
          <w:rPr>
            <w:rStyle w:val="Hyperlink"/>
            <w:rFonts w:ascii="Times New Roman" w:hAnsi="Times New Roman"/>
            <w:color w:val="auto"/>
            <w:u w:val="none"/>
          </w:rPr>
          <w:t>http://impact.ref.ac.uk/CaseStudies/</w:t>
        </w:r>
      </w:hyperlink>
      <w:r w:rsidR="00CD0401" w:rsidRPr="00CD0401">
        <w:rPr>
          <w:rFonts w:ascii="Times New Roman" w:hAnsi="Times New Roman"/>
        </w:rPr>
        <w:t xml:space="preserve"> for a fully searchable database.</w:t>
      </w:r>
    </w:p>
    <w:p w:rsidR="00DE18F6" w:rsidRDefault="00DE18F6" w:rsidP="005C1D0A">
      <w:pPr>
        <w:spacing w:line="480" w:lineRule="auto"/>
        <w:rPr>
          <w:rFonts w:ascii="Times New Roman" w:hAnsi="Times New Roman"/>
        </w:rPr>
      </w:pPr>
    </w:p>
    <w:p w:rsidR="00D128B6" w:rsidRPr="00CD0401" w:rsidRDefault="00297CB4" w:rsidP="005C1D0A">
      <w:pPr>
        <w:spacing w:line="480" w:lineRule="auto"/>
        <w:rPr>
          <w:rFonts w:ascii="Times New Roman" w:hAnsi="Times New Roman"/>
        </w:rPr>
      </w:pPr>
      <w:r>
        <w:rPr>
          <w:rFonts w:ascii="Times New Roman" w:hAnsi="Times New Roman"/>
        </w:rPr>
        <w:t>4. I chose to decline.</w:t>
      </w:r>
    </w:p>
    <w:p w:rsidR="00DE18F6" w:rsidRDefault="00DE18F6" w:rsidP="005C1D0A">
      <w:pPr>
        <w:spacing w:line="480" w:lineRule="auto"/>
        <w:rPr>
          <w:rFonts w:ascii="Times New Roman" w:hAnsi="Times New Roman"/>
        </w:rPr>
      </w:pPr>
    </w:p>
    <w:p w:rsidR="00E4352B" w:rsidRPr="00E4352B" w:rsidRDefault="00E4352B" w:rsidP="005C1D0A">
      <w:pPr>
        <w:spacing w:line="480" w:lineRule="auto"/>
        <w:rPr>
          <w:rFonts w:ascii="Times New Roman" w:hAnsi="Times New Roman"/>
        </w:rPr>
      </w:pPr>
      <w:r w:rsidRPr="00E4352B">
        <w:rPr>
          <w:rFonts w:ascii="Times New Roman" w:hAnsi="Times New Roman"/>
        </w:rPr>
        <w:t xml:space="preserve">5. This echoes a wider debate in the academy about the extent to which university staff who do not </w:t>
      </w:r>
      <w:r w:rsidRPr="00E4352B">
        <w:rPr>
          <w:rFonts w:ascii="Times New Roman" w:hAnsi="Times New Roman"/>
          <w:i/>
        </w:rPr>
        <w:t>actively</w:t>
      </w:r>
      <w:r w:rsidRPr="00E4352B">
        <w:rPr>
          <w:rFonts w:ascii="Times New Roman" w:hAnsi="Times New Roman"/>
        </w:rPr>
        <w:t xml:space="preserve"> oppose neoliberal reforms are either colluding with or complicit in restructuring exercises. Posecznick (2014) argues that collusion suggests a purposeful participation in neoliberal transformations while Leathwood and Reed (2013) further distinguish between routine compliance (for example, putting in funding bids, publishing only in ‘elite’ journals, prioritising peer-reviewed articles) and complicity (which suggests being a knowing accomplice in unwelcome change). The dividing line is often not that clear: ‘as academics, we are enmeshed in endless contradictions’ in suffering from over-work, stress, guilt and anxiety but also experiencing pleasure and achievement in our work (2013, 1172). There is a danger, in my opinion, of lumping together those who are, for whatever reasons, complying with neoliberal reforms with those who are actively colluding with them; if we are to organise successful opposition, it is vital</w:t>
      </w:r>
      <w:r w:rsidRPr="00E4352B">
        <w:rPr>
          <w:rFonts w:ascii="Times New Roman" w:hAnsi="Times New Roman"/>
          <w:i/>
        </w:rPr>
        <w:t xml:space="preserve"> not</w:t>
      </w:r>
      <w:r w:rsidRPr="00E4352B">
        <w:rPr>
          <w:rFonts w:ascii="Times New Roman" w:hAnsi="Times New Roman"/>
        </w:rPr>
        <w:t xml:space="preserve"> to confuse the two groups.</w:t>
      </w:r>
    </w:p>
    <w:p w:rsidR="00D128B6" w:rsidRDefault="00D128B6" w:rsidP="004910C9">
      <w:pPr>
        <w:spacing w:line="480" w:lineRule="auto"/>
        <w:rPr>
          <w:sz w:val="22"/>
        </w:rPr>
      </w:pPr>
    </w:p>
    <w:p w:rsidR="00CD0401" w:rsidRPr="004910C9" w:rsidRDefault="00CD0401" w:rsidP="00CD0401">
      <w:pPr>
        <w:spacing w:line="480" w:lineRule="auto"/>
        <w:rPr>
          <w:rFonts w:ascii="Times New Roman" w:hAnsi="Times New Roman"/>
          <w:b/>
        </w:rPr>
      </w:pPr>
      <w:r w:rsidRPr="004910C9">
        <w:rPr>
          <w:rFonts w:ascii="Times New Roman" w:hAnsi="Times New Roman"/>
          <w:b/>
        </w:rPr>
        <w:t>References</w:t>
      </w:r>
    </w:p>
    <w:p w:rsidR="00CD0401" w:rsidRPr="004910C9" w:rsidRDefault="00CD0401" w:rsidP="00CD0401">
      <w:pPr>
        <w:spacing w:line="480" w:lineRule="auto"/>
        <w:rPr>
          <w:rFonts w:ascii="Times New Roman" w:hAnsi="Times New Roman"/>
        </w:rPr>
      </w:pPr>
    </w:p>
    <w:p w:rsidR="00CD0401" w:rsidRPr="004910C9" w:rsidRDefault="00CD0401" w:rsidP="005C1D0A">
      <w:pPr>
        <w:spacing w:line="480" w:lineRule="auto"/>
        <w:ind w:hanging="720"/>
        <w:rPr>
          <w:rFonts w:ascii="Times New Roman" w:hAnsi="Times New Roman"/>
        </w:rPr>
      </w:pPr>
      <w:r w:rsidRPr="004910C9">
        <w:rPr>
          <w:rFonts w:ascii="Times New Roman" w:hAnsi="Times New Roman"/>
        </w:rPr>
        <w:t>Berry, M</w:t>
      </w:r>
      <w:r>
        <w:rPr>
          <w:rFonts w:ascii="Times New Roman" w:hAnsi="Times New Roman"/>
        </w:rPr>
        <w:t>ike</w:t>
      </w:r>
      <w:r w:rsidRPr="004910C9">
        <w:rPr>
          <w:rFonts w:ascii="Times New Roman" w:hAnsi="Times New Roman"/>
        </w:rPr>
        <w:t>. 2016</w:t>
      </w:r>
      <w:r>
        <w:rPr>
          <w:rFonts w:ascii="Times New Roman" w:hAnsi="Times New Roman"/>
        </w:rPr>
        <w:t>. “</w:t>
      </w:r>
      <w:r w:rsidRPr="004910C9">
        <w:rPr>
          <w:rFonts w:ascii="Times New Roman" w:hAnsi="Times New Roman"/>
        </w:rPr>
        <w:t>No alternative to austerity: how BBC broadcast news reported the deficit debate</w:t>
      </w:r>
      <w:r>
        <w:rPr>
          <w:rFonts w:ascii="Times New Roman" w:hAnsi="Times New Roman"/>
        </w:rPr>
        <w:t xml:space="preserve">”. </w:t>
      </w:r>
      <w:r w:rsidRPr="004910C9">
        <w:rPr>
          <w:rFonts w:ascii="Times New Roman" w:hAnsi="Times New Roman"/>
          <w:i/>
        </w:rPr>
        <w:t>Media, Culture &amp; Society</w:t>
      </w:r>
      <w:r>
        <w:rPr>
          <w:rFonts w:ascii="Times New Roman" w:hAnsi="Times New Roman"/>
        </w:rPr>
        <w:t xml:space="preserve"> 38 (6):</w:t>
      </w:r>
      <w:r w:rsidRPr="004910C9">
        <w:rPr>
          <w:rFonts w:ascii="Times New Roman" w:hAnsi="Times New Roman"/>
        </w:rPr>
        <w:t xml:space="preserve"> 844-863.</w:t>
      </w:r>
      <w:r w:rsidR="00811CB8">
        <w:rPr>
          <w:rFonts w:ascii="Times New Roman" w:hAnsi="Times New Roman"/>
        </w:rPr>
        <w:t xml:space="preserve"> doi</w:t>
      </w:r>
      <w:r w:rsidR="00811CB8">
        <w:rPr>
          <w:rFonts w:ascii="Times New Roman" w:hAnsi="Times New Roman" w:cs="Segoe UI"/>
          <w:lang w:val="en-US"/>
        </w:rPr>
        <w:t>:</w:t>
      </w:r>
      <w:r w:rsidR="00811CB8" w:rsidRPr="00811CB8">
        <w:rPr>
          <w:rFonts w:ascii="Times New Roman" w:hAnsi="Times New Roman" w:cs="Arial"/>
          <w:szCs w:val="28"/>
          <w:lang w:val="en-US"/>
        </w:rPr>
        <w:t>10.1177/0163443715620931.</w:t>
      </w:r>
    </w:p>
    <w:p w:rsidR="00CD0401" w:rsidRPr="004910C9" w:rsidRDefault="00CD0401" w:rsidP="005C1D0A">
      <w:pPr>
        <w:spacing w:line="480" w:lineRule="auto"/>
        <w:ind w:hanging="720"/>
        <w:rPr>
          <w:rFonts w:ascii="Times New Roman" w:hAnsi="Times New Roman"/>
        </w:rPr>
      </w:pPr>
    </w:p>
    <w:p w:rsidR="00CD0401" w:rsidRPr="004910C9" w:rsidRDefault="00CD0401" w:rsidP="005C1D0A">
      <w:pPr>
        <w:spacing w:line="480" w:lineRule="auto"/>
        <w:ind w:hanging="720"/>
        <w:rPr>
          <w:rFonts w:ascii="Times New Roman" w:hAnsi="Times New Roman"/>
        </w:rPr>
      </w:pPr>
      <w:r w:rsidRPr="004910C9">
        <w:rPr>
          <w:rFonts w:ascii="Times New Roman" w:hAnsi="Times New Roman"/>
        </w:rPr>
        <w:t>Couldry, N</w:t>
      </w:r>
      <w:r>
        <w:rPr>
          <w:rFonts w:ascii="Times New Roman" w:hAnsi="Times New Roman"/>
        </w:rPr>
        <w:t>ick</w:t>
      </w:r>
      <w:r w:rsidRPr="004910C9">
        <w:rPr>
          <w:rFonts w:ascii="Times New Roman" w:hAnsi="Times New Roman"/>
        </w:rPr>
        <w:t>, and</w:t>
      </w:r>
      <w:r>
        <w:rPr>
          <w:rFonts w:ascii="Times New Roman" w:hAnsi="Times New Roman"/>
        </w:rPr>
        <w:t xml:space="preserve"> Alison</w:t>
      </w:r>
      <w:r w:rsidRPr="004910C9">
        <w:rPr>
          <w:rFonts w:ascii="Times New Roman" w:hAnsi="Times New Roman"/>
        </w:rPr>
        <w:t xml:space="preserve"> Powell</w:t>
      </w:r>
      <w:r>
        <w:rPr>
          <w:rFonts w:ascii="Times New Roman" w:hAnsi="Times New Roman"/>
        </w:rPr>
        <w:t xml:space="preserve">. </w:t>
      </w:r>
      <w:r w:rsidRPr="004910C9">
        <w:rPr>
          <w:rFonts w:ascii="Times New Roman" w:hAnsi="Times New Roman"/>
        </w:rPr>
        <w:t>2014</w:t>
      </w:r>
      <w:r>
        <w:rPr>
          <w:rFonts w:ascii="Times New Roman" w:hAnsi="Times New Roman"/>
        </w:rPr>
        <w:t>.</w:t>
      </w:r>
      <w:r w:rsidRPr="004910C9">
        <w:rPr>
          <w:rFonts w:ascii="Times New Roman" w:hAnsi="Times New Roman"/>
        </w:rPr>
        <w:t xml:space="preserve"> </w:t>
      </w:r>
      <w:r>
        <w:rPr>
          <w:rFonts w:ascii="Times New Roman" w:hAnsi="Times New Roman"/>
        </w:rPr>
        <w:t>“</w:t>
      </w:r>
      <w:r w:rsidRPr="004910C9">
        <w:rPr>
          <w:rFonts w:ascii="Times New Roman" w:hAnsi="Times New Roman"/>
        </w:rPr>
        <w:t>Big Data from the bottom up</w:t>
      </w:r>
      <w:r>
        <w:rPr>
          <w:rFonts w:ascii="Times New Roman" w:hAnsi="Times New Roman"/>
        </w:rPr>
        <w:t>”.</w:t>
      </w:r>
      <w:r w:rsidRPr="004910C9">
        <w:rPr>
          <w:rFonts w:ascii="Times New Roman" w:hAnsi="Times New Roman"/>
        </w:rPr>
        <w:t xml:space="preserve"> </w:t>
      </w:r>
      <w:r w:rsidRPr="004910C9">
        <w:rPr>
          <w:rFonts w:ascii="Times New Roman" w:hAnsi="Times New Roman"/>
          <w:i/>
        </w:rPr>
        <w:t>Big Data &amp; Society</w:t>
      </w:r>
      <w:r w:rsidRPr="004910C9">
        <w:rPr>
          <w:rFonts w:ascii="Times New Roman" w:hAnsi="Times New Roman"/>
        </w:rPr>
        <w:t>, July-December</w:t>
      </w:r>
      <w:r>
        <w:rPr>
          <w:rFonts w:ascii="Times New Roman" w:hAnsi="Times New Roman"/>
        </w:rPr>
        <w:t>:</w:t>
      </w:r>
      <w:r w:rsidRPr="004910C9">
        <w:rPr>
          <w:rFonts w:ascii="Times New Roman" w:hAnsi="Times New Roman"/>
        </w:rPr>
        <w:t xml:space="preserve"> 1-5. </w:t>
      </w:r>
      <w:r w:rsidR="00811CB8">
        <w:rPr>
          <w:rFonts w:ascii="Times New Roman" w:hAnsi="Times New Roman"/>
        </w:rPr>
        <w:t>doi</w:t>
      </w:r>
      <w:r w:rsidR="00811CB8" w:rsidRPr="00811CB8">
        <w:rPr>
          <w:rFonts w:ascii="Times New Roman" w:hAnsi="Times New Roman"/>
          <w:szCs w:val="14"/>
          <w:lang w:val="en-US"/>
        </w:rPr>
        <w:t>:10.1177/2053951714539277</w:t>
      </w:r>
    </w:p>
    <w:p w:rsidR="00CD0401" w:rsidRPr="004910C9" w:rsidRDefault="00CD0401" w:rsidP="005C1D0A">
      <w:pPr>
        <w:spacing w:line="480" w:lineRule="auto"/>
        <w:ind w:hanging="720"/>
        <w:rPr>
          <w:rFonts w:ascii="Times New Roman" w:hAnsi="Times New Roman"/>
        </w:rPr>
      </w:pPr>
    </w:p>
    <w:p w:rsidR="00CD0401" w:rsidRPr="004910C9" w:rsidRDefault="00CD0401" w:rsidP="005C1D0A">
      <w:pPr>
        <w:spacing w:line="480" w:lineRule="auto"/>
        <w:ind w:hanging="720"/>
        <w:rPr>
          <w:rFonts w:ascii="Times New Roman" w:hAnsi="Times New Roman"/>
        </w:rPr>
      </w:pPr>
      <w:r w:rsidRPr="004910C9">
        <w:rPr>
          <w:rFonts w:ascii="Times New Roman" w:hAnsi="Times New Roman"/>
        </w:rPr>
        <w:t>Dawes, S</w:t>
      </w:r>
      <w:r>
        <w:rPr>
          <w:rFonts w:ascii="Times New Roman" w:hAnsi="Times New Roman"/>
        </w:rPr>
        <w:t>imon</w:t>
      </w:r>
      <w:r w:rsidRPr="004910C9">
        <w:rPr>
          <w:rFonts w:ascii="Times New Roman" w:hAnsi="Times New Roman"/>
        </w:rPr>
        <w:t>.</w:t>
      </w:r>
      <w:r>
        <w:rPr>
          <w:rFonts w:ascii="Times New Roman" w:hAnsi="Times New Roman"/>
        </w:rPr>
        <w:t xml:space="preserve"> </w:t>
      </w:r>
      <w:r w:rsidRPr="004910C9">
        <w:rPr>
          <w:rFonts w:ascii="Times New Roman" w:hAnsi="Times New Roman"/>
        </w:rPr>
        <w:t>2014</w:t>
      </w:r>
      <w:r>
        <w:rPr>
          <w:rFonts w:ascii="Times New Roman" w:hAnsi="Times New Roman"/>
        </w:rPr>
        <w:t>. “</w:t>
      </w:r>
      <w:r w:rsidRPr="004910C9">
        <w:rPr>
          <w:rFonts w:ascii="Times New Roman" w:hAnsi="Times New Roman"/>
        </w:rPr>
        <w:t>Press Freedom, Privacy and the Public Sphere</w:t>
      </w:r>
      <w:r>
        <w:rPr>
          <w:rFonts w:ascii="Times New Roman" w:hAnsi="Times New Roman"/>
        </w:rPr>
        <w:t xml:space="preserve">”. </w:t>
      </w:r>
      <w:r w:rsidRPr="004910C9">
        <w:rPr>
          <w:rFonts w:ascii="Times New Roman" w:hAnsi="Times New Roman"/>
          <w:i/>
        </w:rPr>
        <w:t>Journalism Studies</w:t>
      </w:r>
      <w:r w:rsidRPr="004910C9">
        <w:rPr>
          <w:rFonts w:ascii="Times New Roman" w:hAnsi="Times New Roman"/>
        </w:rPr>
        <w:t xml:space="preserve"> 15 (1)</w:t>
      </w:r>
      <w:r>
        <w:rPr>
          <w:rFonts w:ascii="Times New Roman" w:hAnsi="Times New Roman"/>
        </w:rPr>
        <w:t>:</w:t>
      </w:r>
      <w:r w:rsidRPr="004910C9">
        <w:rPr>
          <w:rFonts w:ascii="Times New Roman" w:hAnsi="Times New Roman"/>
        </w:rPr>
        <w:t xml:space="preserve"> 17.32.</w:t>
      </w:r>
      <w:r w:rsidR="00811CB8">
        <w:rPr>
          <w:rFonts w:ascii="Times New Roman" w:hAnsi="Times New Roman"/>
        </w:rPr>
        <w:t xml:space="preserve"> </w:t>
      </w:r>
      <w:r w:rsidR="00811CB8" w:rsidRPr="00811CB8">
        <w:rPr>
          <w:rFonts w:ascii="Times New Roman" w:hAnsi="Times New Roman" w:cs="Times"/>
          <w:szCs w:val="28"/>
          <w:lang w:val="en-US"/>
        </w:rPr>
        <w:t>doi:10.1080/1461670X.2013.765637</w:t>
      </w:r>
    </w:p>
    <w:p w:rsidR="00CD0401" w:rsidRPr="004910C9" w:rsidRDefault="00CD0401" w:rsidP="005C1D0A">
      <w:pPr>
        <w:spacing w:line="480" w:lineRule="auto"/>
        <w:ind w:hanging="720"/>
        <w:rPr>
          <w:rFonts w:ascii="Times New Roman" w:hAnsi="Times New Roman"/>
        </w:rPr>
      </w:pPr>
    </w:p>
    <w:p w:rsidR="00CD0401" w:rsidRPr="004910C9" w:rsidRDefault="00CD0401" w:rsidP="005C1D0A">
      <w:pPr>
        <w:spacing w:line="480" w:lineRule="auto"/>
        <w:ind w:hanging="720"/>
        <w:outlineLvl w:val="0"/>
        <w:rPr>
          <w:rFonts w:ascii="Times New Roman" w:hAnsi="Times New Roman"/>
          <w:kern w:val="36"/>
          <w:szCs w:val="20"/>
        </w:rPr>
      </w:pPr>
      <w:r w:rsidRPr="004910C9">
        <w:rPr>
          <w:rFonts w:ascii="Times New Roman" w:hAnsi="Times New Roman"/>
          <w:kern w:val="36"/>
          <w:szCs w:val="20"/>
        </w:rPr>
        <w:t>Department for Business Innovation &amp; Skills</w:t>
      </w:r>
      <w:r>
        <w:rPr>
          <w:rFonts w:ascii="Times New Roman" w:hAnsi="Times New Roman"/>
          <w:kern w:val="36"/>
          <w:szCs w:val="20"/>
        </w:rPr>
        <w:t xml:space="preserve">. </w:t>
      </w:r>
      <w:r w:rsidRPr="004910C9">
        <w:rPr>
          <w:rFonts w:ascii="Times New Roman" w:hAnsi="Times New Roman"/>
          <w:kern w:val="36"/>
          <w:szCs w:val="20"/>
        </w:rPr>
        <w:t>2016</w:t>
      </w:r>
      <w:r>
        <w:rPr>
          <w:rFonts w:ascii="Times New Roman" w:hAnsi="Times New Roman"/>
          <w:kern w:val="36"/>
          <w:szCs w:val="20"/>
        </w:rPr>
        <w:t>.</w:t>
      </w:r>
      <w:r w:rsidRPr="004910C9">
        <w:rPr>
          <w:rFonts w:ascii="Times New Roman" w:hAnsi="Times New Roman"/>
          <w:kern w:val="36"/>
          <w:szCs w:val="20"/>
        </w:rPr>
        <w:t xml:space="preserve"> </w:t>
      </w:r>
      <w:r w:rsidRPr="004910C9">
        <w:rPr>
          <w:rFonts w:ascii="Times New Roman" w:hAnsi="Times New Roman"/>
          <w:i/>
          <w:kern w:val="36"/>
          <w:szCs w:val="20"/>
        </w:rPr>
        <w:t>Success as a Knowledge Economy: Teaching Excellence, Social Mobility and Student Choice</w:t>
      </w:r>
      <w:r w:rsidRPr="004910C9">
        <w:rPr>
          <w:rFonts w:ascii="Times New Roman" w:hAnsi="Times New Roman"/>
          <w:kern w:val="36"/>
          <w:szCs w:val="20"/>
        </w:rPr>
        <w:t>, white paper</w:t>
      </w:r>
      <w:r>
        <w:rPr>
          <w:rFonts w:ascii="Times New Roman" w:hAnsi="Times New Roman"/>
          <w:kern w:val="36"/>
          <w:szCs w:val="20"/>
        </w:rPr>
        <w:t>. Accessed 15 November 2016.</w:t>
      </w:r>
      <w:r w:rsidRPr="004910C9">
        <w:rPr>
          <w:rFonts w:ascii="Times New Roman" w:hAnsi="Times New Roman"/>
          <w:kern w:val="36"/>
          <w:szCs w:val="20"/>
        </w:rPr>
        <w:t xml:space="preserve"> https://fee.org/articles/academics-write-rubbish-nobody-reads/?utm_source=zapier&amp;utm_medium=facebook</w:t>
      </w:r>
      <w:r>
        <w:rPr>
          <w:rFonts w:ascii="Times New Roman" w:hAnsi="Times New Roman"/>
          <w:kern w:val="36"/>
          <w:szCs w:val="20"/>
        </w:rPr>
        <w:t>.</w:t>
      </w:r>
    </w:p>
    <w:p w:rsidR="00CD0401" w:rsidRPr="004910C9" w:rsidRDefault="00CD0401" w:rsidP="005C1D0A">
      <w:pPr>
        <w:spacing w:line="480" w:lineRule="auto"/>
        <w:ind w:hanging="720"/>
        <w:outlineLvl w:val="0"/>
        <w:rPr>
          <w:rFonts w:ascii="Times New Roman" w:hAnsi="Times New Roman"/>
          <w:kern w:val="36"/>
          <w:szCs w:val="20"/>
        </w:rPr>
      </w:pPr>
    </w:p>
    <w:p w:rsidR="00CD0401" w:rsidRPr="004910C9" w:rsidRDefault="00CD0401" w:rsidP="005C1D0A">
      <w:pPr>
        <w:spacing w:line="480" w:lineRule="auto"/>
        <w:ind w:hanging="720"/>
        <w:outlineLvl w:val="0"/>
        <w:rPr>
          <w:rFonts w:ascii="Times New Roman" w:hAnsi="Times New Roman"/>
          <w:kern w:val="36"/>
          <w:szCs w:val="20"/>
        </w:rPr>
      </w:pPr>
      <w:r w:rsidRPr="004910C9">
        <w:rPr>
          <w:rFonts w:ascii="Times New Roman" w:hAnsi="Times New Roman"/>
          <w:kern w:val="36"/>
          <w:szCs w:val="20"/>
        </w:rPr>
        <w:t>Ferguson, C</w:t>
      </w:r>
      <w:r w:rsidR="00E8752C">
        <w:rPr>
          <w:rFonts w:ascii="Times New Roman" w:hAnsi="Times New Roman"/>
          <w:kern w:val="36"/>
          <w:szCs w:val="20"/>
        </w:rPr>
        <w:t>harles</w:t>
      </w:r>
      <w:r w:rsidRPr="004910C9">
        <w:rPr>
          <w:rFonts w:ascii="Times New Roman" w:hAnsi="Times New Roman"/>
          <w:kern w:val="36"/>
          <w:szCs w:val="20"/>
        </w:rPr>
        <w:t>. 201</w:t>
      </w:r>
      <w:r w:rsidR="00E8752C">
        <w:rPr>
          <w:rFonts w:ascii="Times New Roman" w:hAnsi="Times New Roman"/>
          <w:kern w:val="36"/>
          <w:szCs w:val="20"/>
        </w:rPr>
        <w:t>2</w:t>
      </w:r>
      <w:r w:rsidR="0087558D">
        <w:rPr>
          <w:rFonts w:ascii="Times New Roman" w:hAnsi="Times New Roman"/>
          <w:kern w:val="36"/>
          <w:szCs w:val="20"/>
        </w:rPr>
        <w:t>.</w:t>
      </w:r>
      <w:r w:rsidRPr="004910C9">
        <w:rPr>
          <w:rFonts w:ascii="Times New Roman" w:hAnsi="Times New Roman"/>
          <w:kern w:val="36"/>
          <w:szCs w:val="20"/>
        </w:rPr>
        <w:t xml:space="preserve"> </w:t>
      </w:r>
      <w:r w:rsidRPr="004910C9">
        <w:rPr>
          <w:rFonts w:ascii="Times New Roman" w:hAnsi="Times New Roman"/>
          <w:i/>
          <w:kern w:val="36"/>
          <w:szCs w:val="20"/>
        </w:rPr>
        <w:t>Inside Job: The Financiers Who Pulled Off the Heist of the Century</w:t>
      </w:r>
      <w:r w:rsidR="00E8752C">
        <w:rPr>
          <w:rFonts w:ascii="Times New Roman" w:hAnsi="Times New Roman"/>
          <w:kern w:val="36"/>
          <w:szCs w:val="20"/>
        </w:rPr>
        <w:t>.</w:t>
      </w:r>
      <w:r w:rsidRPr="004910C9">
        <w:rPr>
          <w:rFonts w:ascii="Times New Roman" w:hAnsi="Times New Roman"/>
          <w:kern w:val="36"/>
          <w:szCs w:val="20"/>
        </w:rPr>
        <w:t xml:space="preserve"> London: One World.</w:t>
      </w:r>
    </w:p>
    <w:p w:rsidR="00CD0401" w:rsidRPr="004910C9" w:rsidRDefault="00CD0401" w:rsidP="005C1D0A">
      <w:pPr>
        <w:spacing w:line="480" w:lineRule="auto"/>
        <w:ind w:hanging="720"/>
        <w:outlineLvl w:val="0"/>
        <w:rPr>
          <w:rFonts w:ascii="Times New Roman" w:hAnsi="Times New Roman"/>
          <w:kern w:val="36"/>
          <w:szCs w:val="20"/>
        </w:rPr>
      </w:pPr>
    </w:p>
    <w:p w:rsidR="00CD0401" w:rsidRPr="004910C9" w:rsidRDefault="00CD0401" w:rsidP="005C1D0A">
      <w:pPr>
        <w:spacing w:line="480" w:lineRule="auto"/>
        <w:ind w:hanging="720"/>
        <w:outlineLvl w:val="0"/>
        <w:rPr>
          <w:rFonts w:ascii="Times New Roman" w:hAnsi="Times New Roman"/>
          <w:kern w:val="36"/>
          <w:szCs w:val="20"/>
        </w:rPr>
      </w:pPr>
      <w:r w:rsidRPr="004910C9">
        <w:rPr>
          <w:rFonts w:ascii="Times New Roman" w:hAnsi="Times New Roman"/>
          <w:kern w:val="36"/>
          <w:szCs w:val="20"/>
        </w:rPr>
        <w:t>Freedman, D</w:t>
      </w:r>
      <w:r w:rsidR="00E8752C">
        <w:rPr>
          <w:rFonts w:ascii="Times New Roman" w:hAnsi="Times New Roman"/>
          <w:kern w:val="36"/>
          <w:szCs w:val="20"/>
        </w:rPr>
        <w:t>es</w:t>
      </w:r>
      <w:r w:rsidRPr="004910C9">
        <w:rPr>
          <w:rFonts w:ascii="Times New Roman" w:hAnsi="Times New Roman"/>
          <w:kern w:val="36"/>
          <w:szCs w:val="20"/>
        </w:rPr>
        <w:t>. 2008</w:t>
      </w:r>
      <w:r w:rsidR="00E8752C">
        <w:rPr>
          <w:rFonts w:ascii="Times New Roman" w:hAnsi="Times New Roman"/>
          <w:kern w:val="36"/>
          <w:szCs w:val="20"/>
        </w:rPr>
        <w:t>.</w:t>
      </w:r>
      <w:r w:rsidRPr="004910C9">
        <w:rPr>
          <w:rFonts w:ascii="Times New Roman" w:hAnsi="Times New Roman"/>
          <w:kern w:val="36"/>
          <w:szCs w:val="20"/>
        </w:rPr>
        <w:t xml:space="preserve"> </w:t>
      </w:r>
      <w:r w:rsidRPr="004910C9">
        <w:rPr>
          <w:rFonts w:ascii="Times New Roman" w:hAnsi="Times New Roman"/>
          <w:i/>
          <w:kern w:val="36"/>
          <w:szCs w:val="20"/>
        </w:rPr>
        <w:t>The Politics of Media Policy</w:t>
      </w:r>
      <w:r w:rsidR="00E8752C">
        <w:rPr>
          <w:rFonts w:ascii="Times New Roman" w:hAnsi="Times New Roman"/>
          <w:kern w:val="36"/>
          <w:szCs w:val="20"/>
        </w:rPr>
        <w:t>.</w:t>
      </w:r>
      <w:r w:rsidRPr="004910C9">
        <w:rPr>
          <w:rFonts w:ascii="Times New Roman" w:hAnsi="Times New Roman"/>
          <w:kern w:val="36"/>
          <w:szCs w:val="20"/>
        </w:rPr>
        <w:t xml:space="preserve"> Cambridge: Polity.</w:t>
      </w:r>
    </w:p>
    <w:p w:rsidR="00CD0401" w:rsidRPr="004910C9" w:rsidRDefault="00CD0401" w:rsidP="005C1D0A">
      <w:pPr>
        <w:spacing w:line="480" w:lineRule="auto"/>
        <w:ind w:hanging="720"/>
        <w:outlineLvl w:val="0"/>
        <w:rPr>
          <w:rFonts w:ascii="Times New Roman" w:hAnsi="Times New Roman"/>
          <w:kern w:val="36"/>
          <w:szCs w:val="20"/>
        </w:rPr>
      </w:pPr>
    </w:p>
    <w:p w:rsidR="00CD0401" w:rsidRPr="004910C9" w:rsidRDefault="00CD0401" w:rsidP="005C1D0A">
      <w:pPr>
        <w:spacing w:line="480" w:lineRule="auto"/>
        <w:ind w:hanging="720"/>
        <w:outlineLvl w:val="0"/>
        <w:rPr>
          <w:rFonts w:ascii="Times New Roman" w:hAnsi="Times New Roman"/>
          <w:kern w:val="36"/>
          <w:szCs w:val="20"/>
        </w:rPr>
      </w:pPr>
      <w:r w:rsidRPr="004910C9">
        <w:rPr>
          <w:rFonts w:ascii="Times New Roman" w:hAnsi="Times New Roman"/>
          <w:kern w:val="36"/>
          <w:szCs w:val="20"/>
        </w:rPr>
        <w:t>Freedman, D</w:t>
      </w:r>
      <w:r w:rsidR="00E8752C">
        <w:rPr>
          <w:rFonts w:ascii="Times New Roman" w:hAnsi="Times New Roman"/>
          <w:kern w:val="36"/>
          <w:szCs w:val="20"/>
        </w:rPr>
        <w:t>es</w:t>
      </w:r>
      <w:r w:rsidRPr="004910C9">
        <w:rPr>
          <w:rFonts w:ascii="Times New Roman" w:hAnsi="Times New Roman"/>
          <w:kern w:val="36"/>
          <w:szCs w:val="20"/>
        </w:rPr>
        <w:t xml:space="preserve">. </w:t>
      </w:r>
      <w:r w:rsidR="00E8752C">
        <w:rPr>
          <w:rFonts w:ascii="Times New Roman" w:hAnsi="Times New Roman"/>
          <w:kern w:val="36"/>
          <w:szCs w:val="20"/>
        </w:rPr>
        <w:t>2</w:t>
      </w:r>
      <w:r w:rsidRPr="004910C9">
        <w:rPr>
          <w:rFonts w:ascii="Times New Roman" w:hAnsi="Times New Roman"/>
          <w:kern w:val="36"/>
          <w:szCs w:val="20"/>
        </w:rPr>
        <w:t>014</w:t>
      </w:r>
      <w:r w:rsidR="00E8752C">
        <w:rPr>
          <w:rFonts w:ascii="Times New Roman" w:hAnsi="Times New Roman"/>
          <w:kern w:val="36"/>
          <w:szCs w:val="20"/>
        </w:rPr>
        <w:t>.</w:t>
      </w:r>
      <w:r w:rsidRPr="004910C9">
        <w:rPr>
          <w:rFonts w:ascii="Times New Roman" w:hAnsi="Times New Roman"/>
          <w:kern w:val="36"/>
          <w:szCs w:val="20"/>
        </w:rPr>
        <w:t xml:space="preserve"> </w:t>
      </w:r>
      <w:r w:rsidRPr="004910C9">
        <w:rPr>
          <w:rFonts w:ascii="Times New Roman" w:hAnsi="Times New Roman"/>
          <w:i/>
          <w:kern w:val="36"/>
          <w:szCs w:val="20"/>
        </w:rPr>
        <w:t>The Contradictions of Media Power</w:t>
      </w:r>
      <w:r w:rsidR="00E8752C">
        <w:rPr>
          <w:rFonts w:ascii="Times New Roman" w:hAnsi="Times New Roman"/>
          <w:kern w:val="36"/>
          <w:szCs w:val="20"/>
        </w:rPr>
        <w:t>.</w:t>
      </w:r>
      <w:r w:rsidRPr="004910C9">
        <w:rPr>
          <w:rFonts w:ascii="Times New Roman" w:hAnsi="Times New Roman"/>
          <w:kern w:val="36"/>
          <w:szCs w:val="20"/>
        </w:rPr>
        <w:t xml:space="preserve"> London: Bloomsbury.</w:t>
      </w:r>
    </w:p>
    <w:p w:rsidR="00CD0401" w:rsidRPr="004910C9" w:rsidRDefault="00CD0401" w:rsidP="005C1D0A">
      <w:pPr>
        <w:spacing w:line="480" w:lineRule="auto"/>
        <w:ind w:hanging="720"/>
        <w:outlineLvl w:val="0"/>
        <w:rPr>
          <w:rFonts w:ascii="Times New Roman" w:hAnsi="Times New Roman"/>
          <w:kern w:val="36"/>
          <w:szCs w:val="20"/>
        </w:rPr>
      </w:pPr>
    </w:p>
    <w:p w:rsidR="00CD0401" w:rsidRPr="004910C9" w:rsidRDefault="00CD0401" w:rsidP="005C1D0A">
      <w:pPr>
        <w:spacing w:line="480" w:lineRule="auto"/>
        <w:ind w:hanging="720"/>
        <w:outlineLvl w:val="0"/>
        <w:rPr>
          <w:rFonts w:ascii="Times New Roman" w:hAnsi="Times New Roman"/>
          <w:kern w:val="36"/>
          <w:szCs w:val="20"/>
        </w:rPr>
      </w:pPr>
      <w:r w:rsidRPr="004910C9">
        <w:rPr>
          <w:rFonts w:ascii="Times New Roman" w:hAnsi="Times New Roman"/>
          <w:kern w:val="36"/>
          <w:szCs w:val="20"/>
        </w:rPr>
        <w:t>Freedman, D</w:t>
      </w:r>
      <w:r w:rsidR="00E8752C">
        <w:rPr>
          <w:rFonts w:ascii="Times New Roman" w:hAnsi="Times New Roman"/>
          <w:kern w:val="36"/>
          <w:szCs w:val="20"/>
        </w:rPr>
        <w:t>es</w:t>
      </w:r>
      <w:r w:rsidRPr="004910C9">
        <w:rPr>
          <w:rFonts w:ascii="Times New Roman" w:hAnsi="Times New Roman"/>
          <w:kern w:val="36"/>
          <w:szCs w:val="20"/>
        </w:rPr>
        <w:t>. 2016</w:t>
      </w:r>
      <w:r w:rsidR="00E8752C">
        <w:rPr>
          <w:rFonts w:ascii="Times New Roman" w:hAnsi="Times New Roman"/>
          <w:kern w:val="36"/>
          <w:szCs w:val="20"/>
        </w:rPr>
        <w:t>. “</w:t>
      </w:r>
      <w:r w:rsidRPr="004910C9">
        <w:rPr>
          <w:rFonts w:ascii="Times New Roman" w:hAnsi="Times New Roman"/>
          <w:kern w:val="36"/>
          <w:szCs w:val="20"/>
        </w:rPr>
        <w:t>Media Policy Norms for a Europe in Crisis</w:t>
      </w:r>
      <w:r w:rsidR="00E8752C">
        <w:rPr>
          <w:rFonts w:ascii="Times New Roman" w:hAnsi="Times New Roman"/>
          <w:kern w:val="36"/>
          <w:szCs w:val="20"/>
        </w:rPr>
        <w:t>”.</w:t>
      </w:r>
      <w:r w:rsidRPr="004910C9">
        <w:rPr>
          <w:rFonts w:ascii="Times New Roman" w:hAnsi="Times New Roman"/>
          <w:kern w:val="36"/>
          <w:szCs w:val="20"/>
        </w:rPr>
        <w:t xml:space="preserve"> </w:t>
      </w:r>
      <w:r w:rsidRPr="004910C9">
        <w:rPr>
          <w:rFonts w:ascii="Times New Roman" w:hAnsi="Times New Roman"/>
          <w:i/>
          <w:kern w:val="36"/>
          <w:szCs w:val="20"/>
        </w:rPr>
        <w:t>Javnost</w:t>
      </w:r>
      <w:r w:rsidRPr="004910C9">
        <w:rPr>
          <w:rFonts w:ascii="Times New Roman" w:hAnsi="Times New Roman"/>
          <w:kern w:val="36"/>
          <w:szCs w:val="20"/>
        </w:rPr>
        <w:t xml:space="preserve"> 23 (2)</w:t>
      </w:r>
      <w:r w:rsidR="00E8752C">
        <w:rPr>
          <w:rFonts w:ascii="Times New Roman" w:hAnsi="Times New Roman"/>
          <w:kern w:val="36"/>
          <w:szCs w:val="20"/>
        </w:rPr>
        <w:t>:</w:t>
      </w:r>
      <w:r w:rsidRPr="004910C9">
        <w:rPr>
          <w:rFonts w:ascii="Times New Roman" w:hAnsi="Times New Roman"/>
          <w:kern w:val="36"/>
          <w:szCs w:val="20"/>
        </w:rPr>
        <w:t xml:space="preserve"> 120-134.</w:t>
      </w:r>
      <w:r w:rsidR="00EB02EB">
        <w:rPr>
          <w:rFonts w:ascii="Times New Roman" w:hAnsi="Times New Roman"/>
          <w:kern w:val="36"/>
          <w:szCs w:val="20"/>
        </w:rPr>
        <w:t xml:space="preserve"> doi:</w:t>
      </w:r>
      <w:r w:rsidR="00EB02EB" w:rsidRPr="00EB02EB">
        <w:rPr>
          <w:rFonts w:ascii="Times New Roman" w:hAnsi="Times New Roman" w:cs="Times"/>
          <w:szCs w:val="28"/>
          <w:lang w:val="en-US"/>
        </w:rPr>
        <w:t>10.1080/13183222.2016.1162981.</w:t>
      </w:r>
    </w:p>
    <w:p w:rsidR="00CD0401" w:rsidRPr="004910C9" w:rsidRDefault="00CD0401" w:rsidP="005C1D0A">
      <w:pPr>
        <w:spacing w:line="480" w:lineRule="auto"/>
        <w:ind w:hanging="720"/>
        <w:outlineLvl w:val="0"/>
        <w:rPr>
          <w:rFonts w:ascii="Times New Roman" w:hAnsi="Times New Roman"/>
          <w:kern w:val="36"/>
          <w:szCs w:val="20"/>
        </w:rPr>
      </w:pPr>
    </w:p>
    <w:p w:rsidR="00CD0401" w:rsidRPr="004910C9" w:rsidRDefault="00CD0401" w:rsidP="005C1D0A">
      <w:pPr>
        <w:spacing w:line="480" w:lineRule="auto"/>
        <w:ind w:hanging="720"/>
        <w:outlineLvl w:val="0"/>
        <w:rPr>
          <w:rFonts w:ascii="Times New Roman" w:hAnsi="Times New Roman"/>
          <w:kern w:val="36"/>
          <w:szCs w:val="20"/>
        </w:rPr>
      </w:pPr>
      <w:r w:rsidRPr="004910C9">
        <w:rPr>
          <w:rFonts w:ascii="Times New Roman" w:hAnsi="Times New Roman"/>
          <w:kern w:val="36"/>
          <w:szCs w:val="20"/>
        </w:rPr>
        <w:t>Goldsmiths, University of London</w:t>
      </w:r>
      <w:r w:rsidR="00E8752C">
        <w:rPr>
          <w:rFonts w:ascii="Times New Roman" w:hAnsi="Times New Roman"/>
          <w:kern w:val="36"/>
          <w:szCs w:val="20"/>
        </w:rPr>
        <w:t>.</w:t>
      </w:r>
      <w:r w:rsidRPr="004910C9">
        <w:rPr>
          <w:rFonts w:ascii="Times New Roman" w:hAnsi="Times New Roman"/>
          <w:kern w:val="36"/>
          <w:szCs w:val="20"/>
        </w:rPr>
        <w:t xml:space="preserve"> 2016</w:t>
      </w:r>
      <w:r w:rsidR="00E8752C">
        <w:rPr>
          <w:rFonts w:ascii="Times New Roman" w:hAnsi="Times New Roman"/>
          <w:kern w:val="36"/>
          <w:szCs w:val="20"/>
        </w:rPr>
        <w:t>.</w:t>
      </w:r>
      <w:r w:rsidRPr="004910C9">
        <w:rPr>
          <w:rFonts w:ascii="Times New Roman" w:hAnsi="Times New Roman"/>
          <w:kern w:val="36"/>
          <w:szCs w:val="20"/>
        </w:rPr>
        <w:t xml:space="preserve"> </w:t>
      </w:r>
      <w:r w:rsidRPr="004910C9">
        <w:rPr>
          <w:rFonts w:ascii="Times New Roman" w:hAnsi="Times New Roman"/>
          <w:i/>
          <w:kern w:val="36"/>
          <w:szCs w:val="20"/>
        </w:rPr>
        <w:t>Public Engagement at Goldsmiths</w:t>
      </w:r>
      <w:r w:rsidR="00E8752C">
        <w:rPr>
          <w:rFonts w:ascii="Times New Roman" w:hAnsi="Times New Roman"/>
          <w:kern w:val="36"/>
          <w:szCs w:val="20"/>
        </w:rPr>
        <w:t>. Accessed 15 November 2015.</w:t>
      </w:r>
      <w:r w:rsidRPr="004910C9">
        <w:rPr>
          <w:rFonts w:ascii="Times New Roman" w:hAnsi="Times New Roman"/>
          <w:kern w:val="36"/>
          <w:szCs w:val="20"/>
        </w:rPr>
        <w:t xml:space="preserve"> http://www.gold.ac.uk/research/about/public-engagement/</w:t>
      </w:r>
      <w:r w:rsidR="00E8752C">
        <w:rPr>
          <w:rFonts w:ascii="Times New Roman" w:hAnsi="Times New Roman"/>
          <w:kern w:val="36"/>
          <w:szCs w:val="20"/>
        </w:rPr>
        <w:t>.</w:t>
      </w:r>
    </w:p>
    <w:p w:rsidR="00CD0401" w:rsidRPr="004910C9" w:rsidRDefault="00CD0401" w:rsidP="005C1D0A">
      <w:pPr>
        <w:spacing w:line="480" w:lineRule="auto"/>
        <w:ind w:hanging="720"/>
        <w:rPr>
          <w:rFonts w:ascii="Times New Roman" w:hAnsi="Times New Roman"/>
        </w:rPr>
      </w:pPr>
    </w:p>
    <w:p w:rsidR="00CD0401" w:rsidRPr="004910C9" w:rsidRDefault="00CD0401" w:rsidP="005C1D0A">
      <w:pPr>
        <w:spacing w:line="480" w:lineRule="auto"/>
        <w:ind w:hanging="720"/>
        <w:rPr>
          <w:rFonts w:ascii="Times New Roman" w:hAnsi="Times New Roman"/>
        </w:rPr>
      </w:pPr>
      <w:r w:rsidRPr="004910C9">
        <w:rPr>
          <w:rFonts w:ascii="Times New Roman" w:hAnsi="Times New Roman"/>
        </w:rPr>
        <w:t>Holmwood, J</w:t>
      </w:r>
      <w:r w:rsidR="00E8752C">
        <w:rPr>
          <w:rFonts w:ascii="Times New Roman" w:hAnsi="Times New Roman"/>
        </w:rPr>
        <w:t>ohn.</w:t>
      </w:r>
      <w:r w:rsidRPr="004910C9">
        <w:rPr>
          <w:rFonts w:ascii="Times New Roman" w:hAnsi="Times New Roman"/>
        </w:rPr>
        <w:t xml:space="preserve"> 2015</w:t>
      </w:r>
      <w:r w:rsidR="00E8752C">
        <w:rPr>
          <w:rFonts w:ascii="Times New Roman" w:hAnsi="Times New Roman"/>
        </w:rPr>
        <w:t>.</w:t>
      </w:r>
      <w:r w:rsidRPr="004910C9">
        <w:rPr>
          <w:rFonts w:ascii="Times New Roman" w:hAnsi="Times New Roman"/>
        </w:rPr>
        <w:t xml:space="preserve"> </w:t>
      </w:r>
      <w:r w:rsidR="00E8752C">
        <w:rPr>
          <w:rFonts w:ascii="Times New Roman" w:hAnsi="Times New Roman"/>
        </w:rPr>
        <w:t>“</w:t>
      </w:r>
      <w:r w:rsidRPr="004910C9">
        <w:rPr>
          <w:rFonts w:ascii="Times New Roman" w:hAnsi="Times New Roman"/>
        </w:rPr>
        <w:t>Social Science Inc.</w:t>
      </w:r>
      <w:r w:rsidR="00E8752C">
        <w:rPr>
          <w:rFonts w:ascii="Times New Roman" w:hAnsi="Times New Roman"/>
        </w:rPr>
        <w:t xml:space="preserve">”. </w:t>
      </w:r>
      <w:r w:rsidRPr="004910C9">
        <w:rPr>
          <w:rFonts w:ascii="Times New Roman" w:hAnsi="Times New Roman"/>
          <w:i/>
        </w:rPr>
        <w:t>openDemocracy</w:t>
      </w:r>
      <w:r w:rsidRPr="004910C9">
        <w:rPr>
          <w:rFonts w:ascii="Times New Roman" w:hAnsi="Times New Roman"/>
        </w:rPr>
        <w:t>, 23 March</w:t>
      </w:r>
      <w:r w:rsidR="00E8752C">
        <w:rPr>
          <w:rFonts w:ascii="Times New Roman" w:hAnsi="Times New Roman"/>
        </w:rPr>
        <w:t>. Accessed 15 November 2016.</w:t>
      </w:r>
      <w:r w:rsidRPr="004910C9">
        <w:rPr>
          <w:rFonts w:ascii="Times New Roman" w:hAnsi="Times New Roman"/>
        </w:rPr>
        <w:t xml:space="preserve"> https://www.opendemocracy.net/ourkingdom/john-holmwood/social-science-inc.</w:t>
      </w:r>
    </w:p>
    <w:p w:rsidR="00CD0401" w:rsidRPr="004910C9" w:rsidRDefault="00CD0401" w:rsidP="005C1D0A">
      <w:pPr>
        <w:spacing w:line="480" w:lineRule="auto"/>
        <w:ind w:hanging="720"/>
        <w:rPr>
          <w:rFonts w:ascii="Times New Roman" w:hAnsi="Times New Roman"/>
        </w:rPr>
      </w:pPr>
    </w:p>
    <w:p w:rsidR="00CD0401" w:rsidRPr="004910C9" w:rsidRDefault="00CD0401" w:rsidP="005C1D0A">
      <w:pPr>
        <w:spacing w:line="480" w:lineRule="auto"/>
        <w:ind w:hanging="720"/>
        <w:rPr>
          <w:rFonts w:ascii="Times New Roman" w:hAnsi="Times New Roman"/>
        </w:rPr>
      </w:pPr>
      <w:r w:rsidRPr="004910C9">
        <w:rPr>
          <w:rFonts w:ascii="Times New Roman" w:hAnsi="Times New Roman"/>
        </w:rPr>
        <w:t>Jackson, D</w:t>
      </w:r>
      <w:r w:rsidR="00E8752C">
        <w:rPr>
          <w:rFonts w:ascii="Times New Roman" w:hAnsi="Times New Roman"/>
        </w:rPr>
        <w:t>aniel</w:t>
      </w:r>
      <w:r w:rsidRPr="004910C9">
        <w:rPr>
          <w:rFonts w:ascii="Times New Roman" w:hAnsi="Times New Roman"/>
        </w:rPr>
        <w:t>,</w:t>
      </w:r>
      <w:r w:rsidR="00E8752C">
        <w:rPr>
          <w:rFonts w:ascii="Times New Roman" w:hAnsi="Times New Roman"/>
        </w:rPr>
        <w:t xml:space="preserve"> Einar</w:t>
      </w:r>
      <w:r w:rsidRPr="004910C9">
        <w:rPr>
          <w:rFonts w:ascii="Times New Roman" w:hAnsi="Times New Roman"/>
        </w:rPr>
        <w:t xml:space="preserve"> Thorsen, </w:t>
      </w:r>
      <w:r w:rsidR="00E8752C">
        <w:rPr>
          <w:rFonts w:ascii="Times New Roman" w:hAnsi="Times New Roman"/>
        </w:rPr>
        <w:t>a</w:t>
      </w:r>
      <w:r w:rsidRPr="004910C9">
        <w:rPr>
          <w:rFonts w:ascii="Times New Roman" w:hAnsi="Times New Roman"/>
        </w:rPr>
        <w:t xml:space="preserve">nd </w:t>
      </w:r>
      <w:r w:rsidR="00E8752C">
        <w:rPr>
          <w:rFonts w:ascii="Times New Roman" w:hAnsi="Times New Roman"/>
        </w:rPr>
        <w:t xml:space="preserve">Domoinic </w:t>
      </w:r>
      <w:r w:rsidRPr="004910C9">
        <w:rPr>
          <w:rFonts w:ascii="Times New Roman" w:hAnsi="Times New Roman"/>
        </w:rPr>
        <w:t>Wring</w:t>
      </w:r>
      <w:r w:rsidR="00E8752C">
        <w:rPr>
          <w:rFonts w:ascii="Times New Roman" w:hAnsi="Times New Roman"/>
        </w:rPr>
        <w:t xml:space="preserve"> </w:t>
      </w:r>
      <w:r w:rsidRPr="004910C9">
        <w:rPr>
          <w:rFonts w:ascii="Times New Roman" w:hAnsi="Times New Roman"/>
        </w:rPr>
        <w:t>(eds)</w:t>
      </w:r>
      <w:r w:rsidR="00E8752C">
        <w:rPr>
          <w:rFonts w:ascii="Times New Roman" w:hAnsi="Times New Roman"/>
        </w:rPr>
        <w:t>.</w:t>
      </w:r>
      <w:r w:rsidRPr="004910C9">
        <w:rPr>
          <w:rFonts w:ascii="Times New Roman" w:hAnsi="Times New Roman"/>
        </w:rPr>
        <w:t xml:space="preserve"> 2016</w:t>
      </w:r>
      <w:r w:rsidR="00E8752C">
        <w:rPr>
          <w:rFonts w:ascii="Times New Roman" w:hAnsi="Times New Roman"/>
        </w:rPr>
        <w:t>.</w:t>
      </w:r>
      <w:r w:rsidRPr="004910C9">
        <w:rPr>
          <w:rFonts w:ascii="Times New Roman" w:hAnsi="Times New Roman"/>
        </w:rPr>
        <w:t xml:space="preserve"> </w:t>
      </w:r>
      <w:r w:rsidRPr="004910C9">
        <w:rPr>
          <w:rFonts w:ascii="Times New Roman" w:hAnsi="Times New Roman"/>
          <w:i/>
        </w:rPr>
        <w:t>EU Referendum Analysis 2016: Media, Voters and the Campaign</w:t>
      </w:r>
      <w:r w:rsidR="00CB56E1">
        <w:rPr>
          <w:rFonts w:ascii="Times New Roman" w:hAnsi="Times New Roman"/>
        </w:rPr>
        <w:t>.</w:t>
      </w:r>
      <w:r w:rsidRPr="004910C9">
        <w:rPr>
          <w:rFonts w:ascii="Times New Roman" w:hAnsi="Times New Roman"/>
        </w:rPr>
        <w:t xml:space="preserve"> Bournemouth: Centre for the Study of Journalism, Culture &amp; Community.</w:t>
      </w:r>
    </w:p>
    <w:p w:rsidR="00CD0401" w:rsidRPr="004910C9" w:rsidRDefault="00CD0401" w:rsidP="005C1D0A">
      <w:pPr>
        <w:spacing w:line="480" w:lineRule="auto"/>
        <w:ind w:hanging="720"/>
        <w:rPr>
          <w:rFonts w:ascii="Times New Roman" w:hAnsi="Times New Roman"/>
        </w:rPr>
      </w:pPr>
    </w:p>
    <w:p w:rsidR="00CD0401" w:rsidRPr="004910C9" w:rsidRDefault="00CD0401" w:rsidP="005C1D0A">
      <w:pPr>
        <w:spacing w:line="480" w:lineRule="auto"/>
        <w:ind w:hanging="720"/>
        <w:rPr>
          <w:rFonts w:ascii="Times New Roman" w:hAnsi="Times New Roman"/>
        </w:rPr>
      </w:pPr>
      <w:r w:rsidRPr="004910C9">
        <w:rPr>
          <w:rFonts w:ascii="Times New Roman" w:hAnsi="Times New Roman"/>
        </w:rPr>
        <w:t>Jaschik, S</w:t>
      </w:r>
      <w:r w:rsidR="00CB56E1">
        <w:rPr>
          <w:rFonts w:ascii="Times New Roman" w:hAnsi="Times New Roman"/>
        </w:rPr>
        <w:t>cott</w:t>
      </w:r>
      <w:r w:rsidRPr="004910C9">
        <w:rPr>
          <w:rFonts w:ascii="Times New Roman" w:hAnsi="Times New Roman"/>
        </w:rPr>
        <w:t>. 2015</w:t>
      </w:r>
      <w:r w:rsidR="00CB56E1">
        <w:rPr>
          <w:rFonts w:ascii="Times New Roman" w:hAnsi="Times New Roman"/>
        </w:rPr>
        <w:t>. “E</w:t>
      </w:r>
      <w:r w:rsidRPr="004910C9">
        <w:rPr>
          <w:rFonts w:ascii="Times New Roman" w:hAnsi="Times New Roman"/>
        </w:rPr>
        <w:t>mbedded Conflicts</w:t>
      </w:r>
      <w:r w:rsidR="00CB56E1">
        <w:rPr>
          <w:rFonts w:ascii="Times New Roman" w:hAnsi="Times New Roman"/>
        </w:rPr>
        <w:t>”.</w:t>
      </w:r>
      <w:r w:rsidRPr="004910C9">
        <w:rPr>
          <w:rFonts w:ascii="Times New Roman" w:hAnsi="Times New Roman"/>
        </w:rPr>
        <w:t xml:space="preserve"> </w:t>
      </w:r>
      <w:r w:rsidRPr="004910C9">
        <w:rPr>
          <w:rFonts w:ascii="Times New Roman" w:hAnsi="Times New Roman"/>
          <w:i/>
        </w:rPr>
        <w:t>Inside Higher Ed</w:t>
      </w:r>
      <w:r w:rsidR="00CB56E1">
        <w:rPr>
          <w:rFonts w:ascii="Times New Roman" w:hAnsi="Times New Roman"/>
        </w:rPr>
        <w:t>, 7 July. Accessed 15 November 2016.</w:t>
      </w:r>
      <w:r w:rsidRPr="004910C9">
        <w:rPr>
          <w:rFonts w:ascii="Times New Roman" w:hAnsi="Times New Roman"/>
        </w:rPr>
        <w:t xml:space="preserve"> https://www.insidehighered.com/news/2015/07/07/army-shuts-down-controversial-human-terrain-system-criticized-many-anthropologists</w:t>
      </w:r>
      <w:r w:rsidR="00CB56E1">
        <w:rPr>
          <w:rFonts w:ascii="Times New Roman" w:hAnsi="Times New Roman"/>
        </w:rPr>
        <w:t>.</w:t>
      </w:r>
    </w:p>
    <w:p w:rsidR="00CD0401" w:rsidRPr="004910C9" w:rsidRDefault="00CD0401" w:rsidP="005C1D0A">
      <w:pPr>
        <w:spacing w:line="480" w:lineRule="auto"/>
        <w:ind w:hanging="720"/>
        <w:rPr>
          <w:rFonts w:ascii="Times New Roman" w:hAnsi="Times New Roman"/>
        </w:rPr>
      </w:pPr>
    </w:p>
    <w:p w:rsidR="00CD0401" w:rsidRPr="004910C9" w:rsidRDefault="00CD0401" w:rsidP="005C1D0A">
      <w:pPr>
        <w:spacing w:line="480" w:lineRule="auto"/>
        <w:ind w:hanging="720"/>
        <w:rPr>
          <w:rFonts w:ascii="Times New Roman" w:hAnsi="Times New Roman"/>
        </w:rPr>
      </w:pPr>
      <w:r w:rsidRPr="004910C9">
        <w:rPr>
          <w:rFonts w:ascii="Times New Roman" w:hAnsi="Times New Roman"/>
        </w:rPr>
        <w:t>Just, N</w:t>
      </w:r>
      <w:r w:rsidR="00CB56E1">
        <w:rPr>
          <w:rFonts w:ascii="Times New Roman" w:hAnsi="Times New Roman"/>
        </w:rPr>
        <w:t>atascha a</w:t>
      </w:r>
      <w:r w:rsidRPr="004910C9">
        <w:rPr>
          <w:rFonts w:ascii="Times New Roman" w:hAnsi="Times New Roman"/>
        </w:rPr>
        <w:t xml:space="preserve">nd </w:t>
      </w:r>
      <w:r w:rsidR="00CB56E1">
        <w:rPr>
          <w:rFonts w:ascii="Times New Roman" w:hAnsi="Times New Roman"/>
        </w:rPr>
        <w:t xml:space="preserve">Manuel </w:t>
      </w:r>
      <w:r w:rsidRPr="004910C9">
        <w:rPr>
          <w:rFonts w:ascii="Times New Roman" w:hAnsi="Times New Roman"/>
        </w:rPr>
        <w:t>Puppis</w:t>
      </w:r>
      <w:r w:rsidR="00CB56E1">
        <w:rPr>
          <w:rFonts w:ascii="Times New Roman" w:hAnsi="Times New Roman"/>
        </w:rPr>
        <w:t xml:space="preserve">. </w:t>
      </w:r>
      <w:r w:rsidRPr="004910C9">
        <w:rPr>
          <w:rFonts w:ascii="Times New Roman" w:hAnsi="Times New Roman"/>
        </w:rPr>
        <w:t>2012</w:t>
      </w:r>
      <w:r w:rsidR="00CB56E1">
        <w:rPr>
          <w:rFonts w:ascii="Times New Roman" w:hAnsi="Times New Roman"/>
        </w:rPr>
        <w:t>. “</w:t>
      </w:r>
      <w:r w:rsidRPr="004910C9">
        <w:rPr>
          <w:rFonts w:ascii="Times New Roman" w:hAnsi="Times New Roman"/>
        </w:rPr>
        <w:t>Communication Policy Research: Looking Back, Moving Forward</w:t>
      </w:r>
      <w:r w:rsidR="00CB56E1">
        <w:rPr>
          <w:rFonts w:ascii="Times New Roman" w:hAnsi="Times New Roman"/>
        </w:rPr>
        <w:t>”. In</w:t>
      </w:r>
      <w:r w:rsidRPr="004910C9">
        <w:rPr>
          <w:rFonts w:ascii="Times New Roman" w:hAnsi="Times New Roman"/>
        </w:rPr>
        <w:t xml:space="preserve"> </w:t>
      </w:r>
      <w:r w:rsidRPr="004910C9">
        <w:rPr>
          <w:rFonts w:ascii="Times New Roman" w:hAnsi="Times New Roman"/>
          <w:i/>
        </w:rPr>
        <w:t>Trends in Communication Policy Research</w:t>
      </w:r>
      <w:r w:rsidRPr="004910C9">
        <w:rPr>
          <w:rFonts w:ascii="Times New Roman" w:hAnsi="Times New Roman"/>
        </w:rPr>
        <w:t>,</w:t>
      </w:r>
      <w:r w:rsidR="00CB56E1">
        <w:rPr>
          <w:rFonts w:ascii="Times New Roman" w:hAnsi="Times New Roman"/>
        </w:rPr>
        <w:t xml:space="preserve"> edited by Natascha Just and Manuel Puppis, 11-29. Bristol: Intellect</w:t>
      </w:r>
      <w:r w:rsidRPr="004910C9">
        <w:rPr>
          <w:rFonts w:ascii="Times New Roman" w:hAnsi="Times New Roman"/>
        </w:rPr>
        <w:t>.</w:t>
      </w:r>
    </w:p>
    <w:p w:rsidR="00CD0401" w:rsidRPr="004910C9" w:rsidRDefault="00CD0401" w:rsidP="005C1D0A">
      <w:pPr>
        <w:spacing w:line="480" w:lineRule="auto"/>
        <w:ind w:hanging="720"/>
        <w:rPr>
          <w:rFonts w:ascii="Times New Roman" w:hAnsi="Times New Roman"/>
        </w:rPr>
      </w:pPr>
    </w:p>
    <w:p w:rsidR="00CD0401" w:rsidRPr="004910C9" w:rsidRDefault="00CD0401" w:rsidP="005C1D0A">
      <w:pPr>
        <w:spacing w:line="480" w:lineRule="auto"/>
        <w:ind w:hanging="720"/>
        <w:rPr>
          <w:rFonts w:ascii="Times New Roman" w:hAnsi="Times New Roman"/>
        </w:rPr>
      </w:pPr>
      <w:r w:rsidRPr="004910C9">
        <w:rPr>
          <w:rFonts w:ascii="Times New Roman" w:hAnsi="Times New Roman"/>
        </w:rPr>
        <w:t>Lattier, D</w:t>
      </w:r>
      <w:r w:rsidR="00CB56E1">
        <w:rPr>
          <w:rFonts w:ascii="Times New Roman" w:hAnsi="Times New Roman"/>
        </w:rPr>
        <w:t>aniel</w:t>
      </w:r>
      <w:r w:rsidRPr="004910C9">
        <w:rPr>
          <w:rFonts w:ascii="Times New Roman" w:hAnsi="Times New Roman"/>
        </w:rPr>
        <w:t>. 2016</w:t>
      </w:r>
      <w:r w:rsidR="00CB56E1">
        <w:rPr>
          <w:rFonts w:ascii="Times New Roman" w:hAnsi="Times New Roman"/>
        </w:rPr>
        <w:t>. “</w:t>
      </w:r>
      <w:r w:rsidRPr="004910C9">
        <w:rPr>
          <w:rFonts w:ascii="Times New Roman" w:hAnsi="Times New Roman"/>
        </w:rPr>
        <w:t>Academics Write Rubbish Nobody Reads</w:t>
      </w:r>
      <w:r w:rsidR="00CB56E1">
        <w:rPr>
          <w:rFonts w:ascii="Times New Roman" w:hAnsi="Times New Roman"/>
        </w:rPr>
        <w:t>”.</w:t>
      </w:r>
      <w:r w:rsidRPr="004910C9">
        <w:rPr>
          <w:rFonts w:ascii="Times New Roman" w:hAnsi="Times New Roman"/>
        </w:rPr>
        <w:t xml:space="preserve"> Foundation for Economic Education, 27 October</w:t>
      </w:r>
      <w:r w:rsidR="00CB56E1">
        <w:rPr>
          <w:rFonts w:ascii="Times New Roman" w:hAnsi="Times New Roman"/>
        </w:rPr>
        <w:t>. Accessed 15 November.</w:t>
      </w:r>
      <w:r w:rsidRPr="004910C9">
        <w:rPr>
          <w:rFonts w:ascii="Times New Roman" w:hAnsi="Times New Roman"/>
        </w:rPr>
        <w:t xml:space="preserve"> </w:t>
      </w:r>
      <w:r w:rsidR="00017FD7" w:rsidRPr="00017FD7">
        <w:rPr>
          <w:rFonts w:ascii="Times New Roman" w:hAnsi="Times New Roman"/>
        </w:rPr>
        <w:t>https://fee.org/articles/academics-write-rubbish-nobody-reads/</w:t>
      </w:r>
      <w:r w:rsidR="00017FD7">
        <w:rPr>
          <w:rFonts w:ascii="Times New Roman" w:hAnsi="Times New Roman"/>
          <w:color w:val="000000" w:themeColor="text1"/>
        </w:rPr>
        <w:t>.</w:t>
      </w:r>
    </w:p>
    <w:p w:rsidR="00CD0401" w:rsidRPr="004910C9" w:rsidRDefault="00CD0401" w:rsidP="005C1D0A">
      <w:pPr>
        <w:spacing w:line="480" w:lineRule="auto"/>
        <w:ind w:hanging="720"/>
        <w:rPr>
          <w:rFonts w:ascii="Times New Roman" w:hAnsi="Times New Roman"/>
        </w:rPr>
      </w:pPr>
    </w:p>
    <w:p w:rsidR="00CD0401" w:rsidRPr="004910C9" w:rsidRDefault="00CD0401" w:rsidP="005C1D0A">
      <w:pPr>
        <w:spacing w:line="480" w:lineRule="auto"/>
        <w:ind w:hanging="720"/>
        <w:rPr>
          <w:rFonts w:ascii="Times New Roman" w:hAnsi="Times New Roman"/>
        </w:rPr>
      </w:pPr>
      <w:r w:rsidRPr="004910C9">
        <w:rPr>
          <w:rFonts w:ascii="Times New Roman" w:hAnsi="Times New Roman"/>
        </w:rPr>
        <w:t>Leathwood, C</w:t>
      </w:r>
      <w:r w:rsidR="00CB56E1">
        <w:rPr>
          <w:rFonts w:ascii="Times New Roman" w:hAnsi="Times New Roman"/>
        </w:rPr>
        <w:t>arole</w:t>
      </w:r>
      <w:r w:rsidRPr="004910C9">
        <w:rPr>
          <w:rFonts w:ascii="Times New Roman" w:hAnsi="Times New Roman"/>
        </w:rPr>
        <w:t xml:space="preserve"> and</w:t>
      </w:r>
      <w:r w:rsidR="00CB56E1">
        <w:rPr>
          <w:rFonts w:ascii="Times New Roman" w:hAnsi="Times New Roman"/>
        </w:rPr>
        <w:t xml:space="preserve"> Barbara</w:t>
      </w:r>
      <w:r w:rsidRPr="004910C9">
        <w:rPr>
          <w:rFonts w:ascii="Times New Roman" w:hAnsi="Times New Roman"/>
        </w:rPr>
        <w:t xml:space="preserve"> Reed</w:t>
      </w:r>
      <w:r w:rsidR="00CB56E1">
        <w:rPr>
          <w:rFonts w:ascii="Times New Roman" w:hAnsi="Times New Roman"/>
        </w:rPr>
        <w:t xml:space="preserve">. </w:t>
      </w:r>
      <w:r w:rsidRPr="004910C9">
        <w:rPr>
          <w:rFonts w:ascii="Times New Roman" w:hAnsi="Times New Roman"/>
        </w:rPr>
        <w:t>2013</w:t>
      </w:r>
      <w:r w:rsidR="00CB56E1">
        <w:rPr>
          <w:rFonts w:ascii="Times New Roman" w:hAnsi="Times New Roman"/>
        </w:rPr>
        <w:t>. “</w:t>
      </w:r>
      <w:r w:rsidRPr="004910C9">
        <w:rPr>
          <w:rFonts w:ascii="Times New Roman" w:hAnsi="Times New Roman"/>
        </w:rPr>
        <w:t>Research policy and academic performativity: compliance, contestation and complicity</w:t>
      </w:r>
      <w:r w:rsidR="00CB56E1">
        <w:rPr>
          <w:rFonts w:ascii="Times New Roman" w:hAnsi="Times New Roman"/>
        </w:rPr>
        <w:t xml:space="preserve">”. </w:t>
      </w:r>
      <w:r w:rsidRPr="004910C9">
        <w:rPr>
          <w:rFonts w:ascii="Times New Roman" w:hAnsi="Times New Roman"/>
          <w:i/>
        </w:rPr>
        <w:t>Studies in Higher Education</w:t>
      </w:r>
      <w:r w:rsidRPr="004910C9">
        <w:rPr>
          <w:rFonts w:ascii="Times New Roman" w:hAnsi="Times New Roman"/>
        </w:rPr>
        <w:t xml:space="preserve"> 38 (8)</w:t>
      </w:r>
      <w:r w:rsidR="00CB56E1">
        <w:rPr>
          <w:rFonts w:ascii="Times New Roman" w:hAnsi="Times New Roman"/>
        </w:rPr>
        <w:t>:</w:t>
      </w:r>
      <w:r w:rsidRPr="004910C9">
        <w:rPr>
          <w:rFonts w:ascii="Times New Roman" w:hAnsi="Times New Roman"/>
        </w:rPr>
        <w:t xml:space="preserve"> 1162-1174.</w:t>
      </w:r>
      <w:r w:rsidR="00EB02EB">
        <w:rPr>
          <w:rFonts w:ascii="Times New Roman" w:hAnsi="Times New Roman"/>
        </w:rPr>
        <w:t xml:space="preserve"> </w:t>
      </w:r>
      <w:r w:rsidR="0043681D">
        <w:rPr>
          <w:rFonts w:ascii="Times New Roman" w:hAnsi="Times New Roman"/>
        </w:rPr>
        <w:t>d</w:t>
      </w:r>
      <w:r w:rsidR="00EB02EB">
        <w:rPr>
          <w:rFonts w:ascii="Times New Roman" w:hAnsi="Times New Roman"/>
        </w:rPr>
        <w:t>oi:</w:t>
      </w:r>
      <w:r w:rsidR="00EB02EB" w:rsidRPr="00EB02EB">
        <w:rPr>
          <w:rFonts w:ascii="Times New Roman" w:hAnsi="Times New Roman" w:cs="Times"/>
          <w:szCs w:val="28"/>
          <w:lang w:val="en-US"/>
        </w:rPr>
        <w:t>10.1080/03075079.2013.833025.</w:t>
      </w:r>
    </w:p>
    <w:p w:rsidR="00CD0401" w:rsidRPr="004910C9" w:rsidRDefault="00CD0401" w:rsidP="005C1D0A">
      <w:pPr>
        <w:spacing w:line="480" w:lineRule="auto"/>
        <w:ind w:hanging="720"/>
        <w:rPr>
          <w:rFonts w:ascii="Times New Roman" w:hAnsi="Times New Roman"/>
        </w:rPr>
      </w:pPr>
    </w:p>
    <w:p w:rsidR="00CD0401" w:rsidRPr="004910C9" w:rsidRDefault="00CD0401" w:rsidP="005C1D0A">
      <w:pPr>
        <w:spacing w:line="480" w:lineRule="auto"/>
        <w:ind w:hanging="720"/>
        <w:rPr>
          <w:rFonts w:ascii="Times New Roman" w:hAnsi="Times New Roman"/>
        </w:rPr>
      </w:pPr>
      <w:r w:rsidRPr="004910C9">
        <w:rPr>
          <w:rFonts w:ascii="Times New Roman" w:hAnsi="Times New Roman"/>
        </w:rPr>
        <w:t>McChesney, R</w:t>
      </w:r>
      <w:r w:rsidR="00CB56E1">
        <w:rPr>
          <w:rFonts w:ascii="Times New Roman" w:hAnsi="Times New Roman"/>
        </w:rPr>
        <w:t>obert</w:t>
      </w:r>
      <w:r w:rsidRPr="004910C9">
        <w:rPr>
          <w:rFonts w:ascii="Times New Roman" w:hAnsi="Times New Roman"/>
        </w:rPr>
        <w:t xml:space="preserve">. </w:t>
      </w:r>
      <w:r w:rsidR="00CB56E1">
        <w:rPr>
          <w:rFonts w:ascii="Times New Roman" w:hAnsi="Times New Roman"/>
        </w:rPr>
        <w:t>2</w:t>
      </w:r>
      <w:r w:rsidRPr="004910C9">
        <w:rPr>
          <w:rFonts w:ascii="Times New Roman" w:hAnsi="Times New Roman"/>
        </w:rPr>
        <w:t>004</w:t>
      </w:r>
      <w:r w:rsidR="00CB56E1">
        <w:rPr>
          <w:rFonts w:ascii="Times New Roman" w:hAnsi="Times New Roman"/>
        </w:rPr>
        <w:t>.</w:t>
      </w:r>
      <w:r w:rsidRPr="004910C9">
        <w:rPr>
          <w:rFonts w:ascii="Times New Roman" w:hAnsi="Times New Roman"/>
        </w:rPr>
        <w:t xml:space="preserve"> </w:t>
      </w:r>
      <w:r w:rsidRPr="004910C9">
        <w:rPr>
          <w:rFonts w:ascii="Times New Roman" w:hAnsi="Times New Roman"/>
          <w:i/>
        </w:rPr>
        <w:t>The Problem of the Media</w:t>
      </w:r>
      <w:r w:rsidR="00CB56E1">
        <w:rPr>
          <w:rFonts w:ascii="Times New Roman" w:hAnsi="Times New Roman"/>
        </w:rPr>
        <w:t>.</w:t>
      </w:r>
      <w:r w:rsidRPr="004910C9">
        <w:rPr>
          <w:rFonts w:ascii="Times New Roman" w:hAnsi="Times New Roman"/>
        </w:rPr>
        <w:t xml:space="preserve"> New York: Monthly Review Press.</w:t>
      </w:r>
    </w:p>
    <w:p w:rsidR="00CD0401" w:rsidRPr="004910C9" w:rsidRDefault="00CD0401" w:rsidP="005C1D0A">
      <w:pPr>
        <w:spacing w:line="480" w:lineRule="auto"/>
        <w:ind w:hanging="720"/>
        <w:rPr>
          <w:rFonts w:ascii="Times New Roman" w:hAnsi="Times New Roman"/>
        </w:rPr>
      </w:pPr>
    </w:p>
    <w:p w:rsidR="00CD0401" w:rsidRPr="004910C9" w:rsidRDefault="00CD0401" w:rsidP="005C1D0A">
      <w:pPr>
        <w:spacing w:line="480" w:lineRule="auto"/>
        <w:ind w:hanging="720"/>
        <w:rPr>
          <w:rFonts w:ascii="Times New Roman" w:hAnsi="Times New Roman"/>
        </w:rPr>
      </w:pPr>
      <w:r w:rsidRPr="004910C9">
        <w:rPr>
          <w:rFonts w:ascii="Times New Roman" w:hAnsi="Times New Roman"/>
        </w:rPr>
        <w:t>Media Reform Coalition</w:t>
      </w:r>
      <w:r w:rsidR="00CB56E1">
        <w:rPr>
          <w:rFonts w:ascii="Times New Roman" w:hAnsi="Times New Roman"/>
        </w:rPr>
        <w:t xml:space="preserve">. </w:t>
      </w:r>
      <w:r w:rsidRPr="004910C9">
        <w:rPr>
          <w:rFonts w:ascii="Times New Roman" w:hAnsi="Times New Roman"/>
        </w:rPr>
        <w:t>2015</w:t>
      </w:r>
      <w:r w:rsidR="00CB56E1">
        <w:rPr>
          <w:rFonts w:ascii="Times New Roman" w:hAnsi="Times New Roman"/>
        </w:rPr>
        <w:t>.</w:t>
      </w:r>
      <w:r w:rsidRPr="004910C9">
        <w:rPr>
          <w:rFonts w:ascii="Times New Roman" w:hAnsi="Times New Roman"/>
        </w:rPr>
        <w:t xml:space="preserve"> </w:t>
      </w:r>
      <w:r w:rsidRPr="004910C9">
        <w:rPr>
          <w:rFonts w:ascii="Times New Roman" w:hAnsi="Times New Roman"/>
          <w:i/>
        </w:rPr>
        <w:t>Corbyn’s First Week: Negative Agenda Setting in the Pres</w:t>
      </w:r>
      <w:r w:rsidR="00CB56E1">
        <w:rPr>
          <w:rFonts w:ascii="Times New Roman" w:hAnsi="Times New Roman"/>
          <w:i/>
        </w:rPr>
        <w:t xml:space="preserve">s. </w:t>
      </w:r>
      <w:r w:rsidR="00CB56E1" w:rsidRPr="00CB56E1">
        <w:rPr>
          <w:rFonts w:ascii="Times New Roman" w:hAnsi="Times New Roman"/>
        </w:rPr>
        <w:t>Accessed 15 November 2016.</w:t>
      </w:r>
      <w:r w:rsidRPr="004910C9">
        <w:rPr>
          <w:rFonts w:ascii="Times New Roman" w:hAnsi="Times New Roman"/>
        </w:rPr>
        <w:t xml:space="preserve"> http://www.mediareform.org.uk/wp-content/uploads/2015/11/CorbynCoverageUPDATED.pdf.</w:t>
      </w:r>
    </w:p>
    <w:p w:rsidR="00CD0401" w:rsidRPr="004910C9" w:rsidRDefault="00CD0401" w:rsidP="005C1D0A">
      <w:pPr>
        <w:spacing w:line="480" w:lineRule="auto"/>
        <w:ind w:hanging="720"/>
        <w:rPr>
          <w:rFonts w:ascii="Times New Roman" w:hAnsi="Times New Roman"/>
        </w:rPr>
      </w:pPr>
    </w:p>
    <w:p w:rsidR="00CD0401" w:rsidRPr="004910C9" w:rsidRDefault="00CD0401" w:rsidP="005C1D0A">
      <w:pPr>
        <w:spacing w:line="480" w:lineRule="auto"/>
        <w:ind w:hanging="720"/>
        <w:rPr>
          <w:rFonts w:ascii="Times New Roman" w:hAnsi="Times New Roman"/>
        </w:rPr>
      </w:pPr>
      <w:r w:rsidRPr="004910C9">
        <w:rPr>
          <w:rFonts w:ascii="Times New Roman" w:hAnsi="Times New Roman"/>
        </w:rPr>
        <w:t>Melody, W</w:t>
      </w:r>
      <w:r w:rsidR="00CB56E1">
        <w:rPr>
          <w:rFonts w:ascii="Times New Roman" w:hAnsi="Times New Roman"/>
        </w:rPr>
        <w:t>illiam</w:t>
      </w:r>
      <w:r w:rsidRPr="004910C9">
        <w:rPr>
          <w:rFonts w:ascii="Times New Roman" w:hAnsi="Times New Roman"/>
        </w:rPr>
        <w:t xml:space="preserve"> and</w:t>
      </w:r>
      <w:r w:rsidR="00CB56E1">
        <w:rPr>
          <w:rFonts w:ascii="Times New Roman" w:hAnsi="Times New Roman"/>
        </w:rPr>
        <w:t xml:space="preserve"> Robin</w:t>
      </w:r>
      <w:r w:rsidRPr="004910C9">
        <w:rPr>
          <w:rFonts w:ascii="Times New Roman" w:hAnsi="Times New Roman"/>
        </w:rPr>
        <w:t xml:space="preserve"> Mansell</w:t>
      </w:r>
      <w:r w:rsidR="00CB56E1">
        <w:rPr>
          <w:rFonts w:ascii="Times New Roman" w:hAnsi="Times New Roman"/>
        </w:rPr>
        <w:t xml:space="preserve">. </w:t>
      </w:r>
      <w:r w:rsidRPr="004910C9">
        <w:rPr>
          <w:rFonts w:ascii="Times New Roman" w:hAnsi="Times New Roman"/>
        </w:rPr>
        <w:t>1983</w:t>
      </w:r>
      <w:r w:rsidR="00CB56E1">
        <w:rPr>
          <w:rFonts w:ascii="Times New Roman" w:hAnsi="Times New Roman"/>
        </w:rPr>
        <w:t>.</w:t>
      </w:r>
      <w:r w:rsidRPr="004910C9">
        <w:rPr>
          <w:rFonts w:ascii="Times New Roman" w:hAnsi="Times New Roman"/>
        </w:rPr>
        <w:t xml:space="preserve"> </w:t>
      </w:r>
      <w:r w:rsidR="00CB56E1">
        <w:rPr>
          <w:rFonts w:ascii="Times New Roman" w:hAnsi="Times New Roman"/>
        </w:rPr>
        <w:t>“</w:t>
      </w:r>
      <w:r w:rsidRPr="004910C9">
        <w:rPr>
          <w:rFonts w:ascii="Times New Roman" w:hAnsi="Times New Roman"/>
        </w:rPr>
        <w:t>The Debate over Critical vs. Administrative Research: Circularity or Challenge</w:t>
      </w:r>
      <w:r w:rsidR="00D15BD0">
        <w:rPr>
          <w:rFonts w:ascii="Times New Roman" w:hAnsi="Times New Roman"/>
        </w:rPr>
        <w:t>.</w:t>
      </w:r>
      <w:r w:rsidR="00CB56E1">
        <w:rPr>
          <w:rFonts w:ascii="Times New Roman" w:hAnsi="Times New Roman"/>
        </w:rPr>
        <w:t>”</w:t>
      </w:r>
      <w:r w:rsidRPr="004910C9">
        <w:rPr>
          <w:rFonts w:ascii="Times New Roman" w:hAnsi="Times New Roman"/>
        </w:rPr>
        <w:t xml:space="preserve"> </w:t>
      </w:r>
      <w:r w:rsidRPr="004910C9">
        <w:rPr>
          <w:rFonts w:ascii="Times New Roman" w:hAnsi="Times New Roman"/>
          <w:i/>
        </w:rPr>
        <w:t>Journal of Communication</w:t>
      </w:r>
      <w:r w:rsidRPr="004910C9">
        <w:rPr>
          <w:rFonts w:ascii="Times New Roman" w:hAnsi="Times New Roman"/>
        </w:rPr>
        <w:t xml:space="preserve"> 38 (1)</w:t>
      </w:r>
      <w:r w:rsidR="00D15BD0">
        <w:rPr>
          <w:rFonts w:ascii="Times New Roman" w:hAnsi="Times New Roman"/>
        </w:rPr>
        <w:t xml:space="preserve">: </w:t>
      </w:r>
      <w:r w:rsidRPr="004910C9">
        <w:rPr>
          <w:rFonts w:ascii="Times New Roman" w:hAnsi="Times New Roman"/>
        </w:rPr>
        <w:t>103-116.</w:t>
      </w:r>
      <w:r w:rsidR="00EB02EB">
        <w:rPr>
          <w:rFonts w:ascii="Times New Roman" w:hAnsi="Times New Roman"/>
        </w:rPr>
        <w:t xml:space="preserve"> </w:t>
      </w:r>
      <w:r w:rsidR="0043681D">
        <w:rPr>
          <w:rFonts w:ascii="Times New Roman" w:hAnsi="Times New Roman"/>
        </w:rPr>
        <w:t>d</w:t>
      </w:r>
      <w:r w:rsidR="00EB02EB">
        <w:rPr>
          <w:rFonts w:ascii="Times New Roman" w:hAnsi="Times New Roman"/>
        </w:rPr>
        <w:t>oi:</w:t>
      </w:r>
      <w:r w:rsidR="00EB02EB" w:rsidRPr="00EB02EB">
        <w:rPr>
          <w:rFonts w:ascii="Times New Roman" w:hAnsi="Times New Roman" w:cs="Courier New"/>
          <w:szCs w:val="28"/>
          <w:lang w:val="en-US"/>
        </w:rPr>
        <w:t>10.1111/j.1460-2466.1983.tb02412.x.</w:t>
      </w:r>
    </w:p>
    <w:p w:rsidR="00CD0401" w:rsidRPr="004910C9" w:rsidRDefault="00CD0401" w:rsidP="005C1D0A">
      <w:pPr>
        <w:spacing w:line="480" w:lineRule="auto"/>
        <w:ind w:hanging="720"/>
        <w:rPr>
          <w:rFonts w:ascii="Times New Roman" w:hAnsi="Times New Roman"/>
        </w:rPr>
      </w:pPr>
    </w:p>
    <w:p w:rsidR="00CD0401" w:rsidRPr="004910C9" w:rsidRDefault="00CD0401" w:rsidP="005C1D0A">
      <w:pPr>
        <w:spacing w:line="480" w:lineRule="auto"/>
        <w:ind w:hanging="720"/>
        <w:rPr>
          <w:rFonts w:ascii="Times New Roman" w:hAnsi="Times New Roman"/>
        </w:rPr>
      </w:pPr>
      <w:r w:rsidRPr="004910C9">
        <w:rPr>
          <w:rFonts w:ascii="Times New Roman" w:hAnsi="Times New Roman"/>
        </w:rPr>
        <w:t>Mirowski, P</w:t>
      </w:r>
      <w:r w:rsidR="00D15BD0">
        <w:rPr>
          <w:rFonts w:ascii="Times New Roman" w:hAnsi="Times New Roman"/>
        </w:rPr>
        <w:t>hilip</w:t>
      </w:r>
      <w:r w:rsidRPr="004910C9">
        <w:rPr>
          <w:rFonts w:ascii="Times New Roman" w:hAnsi="Times New Roman"/>
        </w:rPr>
        <w:t>. 2013</w:t>
      </w:r>
      <w:r w:rsidR="00D15BD0">
        <w:rPr>
          <w:rFonts w:ascii="Times New Roman" w:hAnsi="Times New Roman"/>
        </w:rPr>
        <w:t>.</w:t>
      </w:r>
      <w:r w:rsidRPr="004910C9">
        <w:rPr>
          <w:rFonts w:ascii="Times New Roman" w:hAnsi="Times New Roman"/>
        </w:rPr>
        <w:t xml:space="preserve"> </w:t>
      </w:r>
      <w:r w:rsidRPr="004910C9">
        <w:rPr>
          <w:rFonts w:ascii="Times New Roman" w:hAnsi="Times New Roman"/>
          <w:i/>
        </w:rPr>
        <w:t>Never Let a Serious Crisis Go to Waste: How Neoliberalism Survived the Financial Meltdown</w:t>
      </w:r>
      <w:r w:rsidR="00D15BD0">
        <w:rPr>
          <w:rFonts w:ascii="Times New Roman" w:hAnsi="Times New Roman"/>
        </w:rPr>
        <w:t>.</w:t>
      </w:r>
      <w:r w:rsidRPr="004910C9">
        <w:rPr>
          <w:rFonts w:ascii="Times New Roman" w:hAnsi="Times New Roman"/>
        </w:rPr>
        <w:t xml:space="preserve"> London: Verso.</w:t>
      </w:r>
    </w:p>
    <w:p w:rsidR="00CD0401" w:rsidRPr="004910C9" w:rsidRDefault="00CD0401" w:rsidP="005C1D0A">
      <w:pPr>
        <w:spacing w:line="480" w:lineRule="auto"/>
        <w:ind w:hanging="720"/>
        <w:rPr>
          <w:rFonts w:ascii="Times New Roman" w:hAnsi="Times New Roman"/>
        </w:rPr>
      </w:pPr>
    </w:p>
    <w:p w:rsidR="00CD0401" w:rsidRPr="004910C9" w:rsidRDefault="00CD0401" w:rsidP="005C1D0A">
      <w:pPr>
        <w:spacing w:line="480" w:lineRule="auto"/>
        <w:ind w:hanging="720"/>
        <w:rPr>
          <w:rFonts w:ascii="Times New Roman" w:hAnsi="Times New Roman"/>
        </w:rPr>
      </w:pPr>
      <w:r w:rsidRPr="004910C9">
        <w:rPr>
          <w:rFonts w:ascii="Times New Roman" w:hAnsi="Times New Roman"/>
        </w:rPr>
        <w:t>Posecznick, A</w:t>
      </w:r>
      <w:r w:rsidR="00D15BD0">
        <w:rPr>
          <w:rFonts w:ascii="Times New Roman" w:hAnsi="Times New Roman"/>
        </w:rPr>
        <w:t>lex</w:t>
      </w:r>
      <w:r w:rsidRPr="004910C9">
        <w:rPr>
          <w:rFonts w:ascii="Times New Roman" w:hAnsi="Times New Roman"/>
        </w:rPr>
        <w:t>. 2014</w:t>
      </w:r>
      <w:r w:rsidR="00D15BD0">
        <w:rPr>
          <w:rFonts w:ascii="Times New Roman" w:hAnsi="Times New Roman"/>
        </w:rPr>
        <w:t>.</w:t>
      </w:r>
      <w:r w:rsidRPr="004910C9">
        <w:rPr>
          <w:rFonts w:ascii="Times New Roman" w:hAnsi="Times New Roman"/>
        </w:rPr>
        <w:t xml:space="preserve"> </w:t>
      </w:r>
      <w:r w:rsidR="00D15BD0">
        <w:rPr>
          <w:rFonts w:ascii="Times New Roman" w:hAnsi="Times New Roman"/>
        </w:rPr>
        <w:t>“</w:t>
      </w:r>
      <w:r w:rsidRPr="004910C9">
        <w:rPr>
          <w:rFonts w:ascii="Times New Roman" w:hAnsi="Times New Roman"/>
        </w:rPr>
        <w:t>On theorising and humanising academic complicity in the neoliberal university</w:t>
      </w:r>
      <w:r w:rsidR="00D15BD0">
        <w:rPr>
          <w:rFonts w:ascii="Times New Roman" w:hAnsi="Times New Roman"/>
        </w:rPr>
        <w:t>.”</w:t>
      </w:r>
      <w:r w:rsidRPr="004910C9">
        <w:rPr>
          <w:rFonts w:ascii="Times New Roman" w:hAnsi="Times New Roman"/>
        </w:rPr>
        <w:t xml:space="preserve"> </w:t>
      </w:r>
      <w:r w:rsidRPr="004910C9">
        <w:rPr>
          <w:rFonts w:ascii="Times New Roman" w:hAnsi="Times New Roman"/>
          <w:i/>
        </w:rPr>
        <w:t>Learning and Teaching</w:t>
      </w:r>
      <w:r w:rsidRPr="004910C9">
        <w:rPr>
          <w:rFonts w:ascii="Times New Roman" w:hAnsi="Times New Roman"/>
        </w:rPr>
        <w:t xml:space="preserve"> 9 (1)</w:t>
      </w:r>
      <w:r w:rsidR="00D15BD0">
        <w:rPr>
          <w:rFonts w:ascii="Times New Roman" w:hAnsi="Times New Roman"/>
        </w:rPr>
        <w:t>:</w:t>
      </w:r>
      <w:r w:rsidRPr="004910C9">
        <w:rPr>
          <w:rFonts w:ascii="Times New Roman" w:hAnsi="Times New Roman"/>
        </w:rPr>
        <w:t xml:space="preserve"> 1-11.</w:t>
      </w:r>
    </w:p>
    <w:p w:rsidR="00CD0401" w:rsidRPr="004910C9" w:rsidRDefault="00CD0401" w:rsidP="005C1D0A">
      <w:pPr>
        <w:spacing w:line="480" w:lineRule="auto"/>
        <w:ind w:hanging="720"/>
        <w:rPr>
          <w:rFonts w:ascii="Times New Roman" w:hAnsi="Times New Roman"/>
        </w:rPr>
      </w:pPr>
    </w:p>
    <w:p w:rsidR="00CD0401" w:rsidRPr="004910C9" w:rsidRDefault="00CD0401" w:rsidP="005C1D0A">
      <w:pPr>
        <w:spacing w:line="480" w:lineRule="auto"/>
        <w:ind w:hanging="720"/>
        <w:rPr>
          <w:rFonts w:ascii="Times New Roman" w:hAnsi="Times New Roman"/>
        </w:rPr>
      </w:pPr>
      <w:r w:rsidRPr="004910C9">
        <w:rPr>
          <w:rFonts w:ascii="Times New Roman" w:hAnsi="Times New Roman"/>
        </w:rPr>
        <w:t>Puttnam, Lord (chair)</w:t>
      </w:r>
      <w:r w:rsidR="00D15BD0">
        <w:rPr>
          <w:rFonts w:ascii="Times New Roman" w:hAnsi="Times New Roman"/>
        </w:rPr>
        <w:t>.</w:t>
      </w:r>
      <w:r w:rsidRPr="004910C9">
        <w:rPr>
          <w:rFonts w:ascii="Times New Roman" w:hAnsi="Times New Roman"/>
        </w:rPr>
        <w:t xml:space="preserve"> 2016</w:t>
      </w:r>
      <w:r w:rsidR="00D15BD0">
        <w:rPr>
          <w:rFonts w:ascii="Times New Roman" w:hAnsi="Times New Roman"/>
        </w:rPr>
        <w:t>.</w:t>
      </w:r>
      <w:r w:rsidRPr="004910C9">
        <w:rPr>
          <w:rFonts w:ascii="Times New Roman" w:hAnsi="Times New Roman"/>
          <w:i/>
        </w:rPr>
        <w:t xml:space="preserve"> An Inquiry into the Future of Public Service Television</w:t>
      </w:r>
      <w:r w:rsidRPr="004910C9">
        <w:rPr>
          <w:rFonts w:ascii="Times New Roman" w:hAnsi="Times New Roman"/>
        </w:rPr>
        <w:t>, Final Report</w:t>
      </w:r>
      <w:r w:rsidR="00D15BD0">
        <w:rPr>
          <w:rFonts w:ascii="Times New Roman" w:hAnsi="Times New Roman"/>
        </w:rPr>
        <w:t>. Accessed 15 November 2016.</w:t>
      </w:r>
      <w:r w:rsidRPr="004910C9">
        <w:rPr>
          <w:rFonts w:ascii="Times New Roman" w:hAnsi="Times New Roman"/>
        </w:rPr>
        <w:t xml:space="preserve"> http://www.futureoftv.org.uk/report.</w:t>
      </w:r>
    </w:p>
    <w:p w:rsidR="009D0B9D" w:rsidRDefault="009D0B9D" w:rsidP="005C1D0A">
      <w:pPr>
        <w:spacing w:line="480" w:lineRule="auto"/>
        <w:ind w:hanging="720"/>
        <w:rPr>
          <w:rFonts w:ascii="Times New Roman" w:hAnsi="Times New Roman"/>
        </w:rPr>
      </w:pPr>
    </w:p>
    <w:p w:rsidR="009D0B9D" w:rsidRDefault="009D0B9D" w:rsidP="005C1D0A">
      <w:pPr>
        <w:spacing w:line="480" w:lineRule="auto"/>
        <w:ind w:hanging="720"/>
        <w:rPr>
          <w:rFonts w:ascii="Times New Roman" w:hAnsi="Times New Roman"/>
        </w:rPr>
      </w:pPr>
      <w:r>
        <w:rPr>
          <w:rFonts w:ascii="Times New Roman" w:hAnsi="Times New Roman"/>
        </w:rPr>
        <w:t xml:space="preserve">Research Councils UK. 2014. “Pathways to Impact”. Accessed 15 November 2016. </w:t>
      </w:r>
      <w:r w:rsidRPr="009D0B9D">
        <w:rPr>
          <w:rFonts w:ascii="Times New Roman" w:hAnsi="Times New Roman"/>
        </w:rPr>
        <w:t>http://impact.ref.ac.uk/CaseStudies/</w:t>
      </w:r>
      <w:r>
        <w:rPr>
          <w:rFonts w:ascii="Times New Roman" w:hAnsi="Times New Roman"/>
        </w:rPr>
        <w:t>.</w:t>
      </w:r>
    </w:p>
    <w:p w:rsidR="00CD0401" w:rsidRPr="004910C9" w:rsidRDefault="00CD0401" w:rsidP="005C1D0A">
      <w:pPr>
        <w:spacing w:line="480" w:lineRule="auto"/>
        <w:ind w:hanging="720"/>
        <w:rPr>
          <w:rFonts w:ascii="Times New Roman" w:hAnsi="Times New Roman"/>
        </w:rPr>
      </w:pPr>
    </w:p>
    <w:p w:rsidR="00CD0401" w:rsidRPr="004910C9" w:rsidRDefault="00CD0401" w:rsidP="005C1D0A">
      <w:pPr>
        <w:spacing w:line="480" w:lineRule="auto"/>
        <w:ind w:hanging="720"/>
        <w:rPr>
          <w:rFonts w:ascii="Times New Roman" w:hAnsi="Times New Roman"/>
        </w:rPr>
      </w:pPr>
      <w:r w:rsidRPr="004910C9">
        <w:rPr>
          <w:rFonts w:ascii="Times New Roman" w:hAnsi="Times New Roman"/>
        </w:rPr>
        <w:t>Ridley, L</w:t>
      </w:r>
      <w:r w:rsidR="00D15BD0">
        <w:rPr>
          <w:rFonts w:ascii="Times New Roman" w:hAnsi="Times New Roman"/>
        </w:rPr>
        <w:t>ouise</w:t>
      </w:r>
      <w:r w:rsidRPr="004910C9">
        <w:rPr>
          <w:rFonts w:ascii="Times New Roman" w:hAnsi="Times New Roman"/>
        </w:rPr>
        <w:t>. 2016</w:t>
      </w:r>
      <w:r w:rsidR="00D15BD0">
        <w:rPr>
          <w:rFonts w:ascii="Times New Roman" w:hAnsi="Times New Roman"/>
        </w:rPr>
        <w:t xml:space="preserve">. “Jeremy Corbyn Study Claims TV and Online News ‘Persistently’ Biased Against Labour Leader”. </w:t>
      </w:r>
      <w:r w:rsidR="00D15BD0">
        <w:rPr>
          <w:rFonts w:ascii="Times New Roman" w:hAnsi="Times New Roman"/>
          <w:i/>
        </w:rPr>
        <w:t>Huffington Post</w:t>
      </w:r>
      <w:r w:rsidR="00D15BD0">
        <w:rPr>
          <w:rFonts w:ascii="Times New Roman" w:hAnsi="Times New Roman"/>
        </w:rPr>
        <w:t xml:space="preserve">, 30 July. Accessed 15 November 2016. </w:t>
      </w:r>
      <w:r w:rsidR="00D15BD0" w:rsidRPr="00D15BD0">
        <w:rPr>
          <w:rFonts w:ascii="Times New Roman" w:hAnsi="Times New Roman"/>
        </w:rPr>
        <w:t>http://www.huffingtonpost.co.uk/entry/jeremy-corbyn-media-bias-bbc_uk_579a3cd7e4b06d7c426edff0</w:t>
      </w:r>
      <w:r w:rsidR="00D15BD0">
        <w:rPr>
          <w:rFonts w:ascii="Times New Roman" w:hAnsi="Times New Roman"/>
        </w:rPr>
        <w:t xml:space="preserve">. </w:t>
      </w:r>
      <w:r w:rsidRPr="004910C9">
        <w:rPr>
          <w:rFonts w:ascii="Times New Roman" w:hAnsi="Times New Roman"/>
        </w:rPr>
        <w:t xml:space="preserve"> </w:t>
      </w:r>
    </w:p>
    <w:p w:rsidR="00CD0401" w:rsidRPr="004910C9" w:rsidRDefault="00CD0401" w:rsidP="005C1D0A">
      <w:pPr>
        <w:spacing w:line="480" w:lineRule="auto"/>
        <w:ind w:hanging="720"/>
        <w:rPr>
          <w:rFonts w:ascii="Times New Roman" w:hAnsi="Times New Roman"/>
        </w:rPr>
      </w:pPr>
    </w:p>
    <w:p w:rsidR="00CD0401" w:rsidRPr="004910C9" w:rsidRDefault="00CD0401" w:rsidP="005C1D0A">
      <w:pPr>
        <w:spacing w:line="480" w:lineRule="auto"/>
        <w:ind w:hanging="720"/>
        <w:rPr>
          <w:rFonts w:ascii="Times New Roman" w:hAnsi="Times New Roman"/>
        </w:rPr>
      </w:pPr>
      <w:r w:rsidRPr="004910C9">
        <w:rPr>
          <w:rFonts w:ascii="Times New Roman" w:hAnsi="Times New Roman"/>
        </w:rPr>
        <w:t>Said, E</w:t>
      </w:r>
      <w:r w:rsidR="00D15BD0">
        <w:rPr>
          <w:rFonts w:ascii="Times New Roman" w:hAnsi="Times New Roman"/>
        </w:rPr>
        <w:t>dward</w:t>
      </w:r>
      <w:r w:rsidRPr="004910C9">
        <w:rPr>
          <w:rFonts w:ascii="Times New Roman" w:hAnsi="Times New Roman"/>
        </w:rPr>
        <w:t xml:space="preserve">. </w:t>
      </w:r>
      <w:r w:rsidR="00D15BD0">
        <w:rPr>
          <w:rFonts w:ascii="Times New Roman" w:hAnsi="Times New Roman"/>
        </w:rPr>
        <w:t>1</w:t>
      </w:r>
      <w:r w:rsidRPr="004910C9">
        <w:rPr>
          <w:rFonts w:ascii="Times New Roman" w:hAnsi="Times New Roman"/>
        </w:rPr>
        <w:t>993</w:t>
      </w:r>
      <w:r w:rsidR="00D15BD0">
        <w:rPr>
          <w:rFonts w:ascii="Times New Roman" w:hAnsi="Times New Roman"/>
        </w:rPr>
        <w:t>.</w:t>
      </w:r>
      <w:r w:rsidRPr="004910C9">
        <w:rPr>
          <w:rFonts w:ascii="Times New Roman" w:hAnsi="Times New Roman"/>
        </w:rPr>
        <w:t xml:space="preserve"> </w:t>
      </w:r>
      <w:r w:rsidR="00D15BD0">
        <w:rPr>
          <w:rFonts w:ascii="Times New Roman" w:hAnsi="Times New Roman"/>
        </w:rPr>
        <w:t>“</w:t>
      </w:r>
      <w:r w:rsidRPr="004910C9">
        <w:rPr>
          <w:rFonts w:ascii="Times New Roman" w:hAnsi="Times New Roman"/>
        </w:rPr>
        <w:t>Representations of an Intellectual</w:t>
      </w:r>
      <w:r w:rsidR="00D15BD0">
        <w:rPr>
          <w:rFonts w:ascii="Times New Roman" w:hAnsi="Times New Roman"/>
        </w:rPr>
        <w:t>”.</w:t>
      </w:r>
      <w:r w:rsidRPr="004910C9">
        <w:rPr>
          <w:rFonts w:ascii="Times New Roman" w:hAnsi="Times New Roman"/>
        </w:rPr>
        <w:t xml:space="preserve"> Reith Lecture 5: Speaking Truth</w:t>
      </w:r>
      <w:r w:rsidR="00D15BD0">
        <w:rPr>
          <w:rFonts w:ascii="Times New Roman" w:hAnsi="Times New Roman"/>
        </w:rPr>
        <w:t xml:space="preserve"> to Power, transmitted 9 August, BBC. Accessed 15 November 2016.</w:t>
      </w:r>
      <w:r w:rsidRPr="004910C9">
        <w:rPr>
          <w:rFonts w:ascii="Times New Roman" w:hAnsi="Times New Roman"/>
        </w:rPr>
        <w:t xml:space="preserve"> http://downloads.bbc.co.uk/rmhttp/radio4/transcripts/1993_reith5.pdf.</w:t>
      </w:r>
    </w:p>
    <w:p w:rsidR="00CD0401" w:rsidRPr="004910C9" w:rsidRDefault="00CD0401" w:rsidP="005C1D0A">
      <w:pPr>
        <w:spacing w:line="480" w:lineRule="auto"/>
        <w:ind w:hanging="720"/>
        <w:rPr>
          <w:rFonts w:ascii="Times New Roman" w:hAnsi="Times New Roman"/>
        </w:rPr>
      </w:pPr>
    </w:p>
    <w:p w:rsidR="00CD0401" w:rsidRPr="004910C9" w:rsidRDefault="00CD0401" w:rsidP="005C1D0A">
      <w:pPr>
        <w:spacing w:line="480" w:lineRule="auto"/>
        <w:ind w:hanging="720"/>
        <w:rPr>
          <w:rFonts w:ascii="Times New Roman" w:hAnsi="Times New Roman"/>
        </w:rPr>
      </w:pPr>
      <w:r w:rsidRPr="004910C9">
        <w:rPr>
          <w:rFonts w:ascii="Times New Roman" w:hAnsi="Times New Roman"/>
        </w:rPr>
        <w:t>Schlovsky, V</w:t>
      </w:r>
      <w:r w:rsidR="00D15BD0">
        <w:rPr>
          <w:rFonts w:ascii="Times New Roman" w:hAnsi="Times New Roman"/>
        </w:rPr>
        <w:t>ictor</w:t>
      </w:r>
      <w:r w:rsidRPr="004910C9">
        <w:rPr>
          <w:rFonts w:ascii="Times New Roman" w:hAnsi="Times New Roman"/>
        </w:rPr>
        <w:t>. 1917</w:t>
      </w:r>
      <w:r w:rsidR="00D15BD0">
        <w:rPr>
          <w:rFonts w:ascii="Times New Roman" w:hAnsi="Times New Roman"/>
        </w:rPr>
        <w:t>.</w:t>
      </w:r>
      <w:r w:rsidRPr="004910C9">
        <w:rPr>
          <w:rFonts w:ascii="Times New Roman" w:hAnsi="Times New Roman"/>
        </w:rPr>
        <w:t xml:space="preserve"> </w:t>
      </w:r>
      <w:r w:rsidR="00D15BD0">
        <w:rPr>
          <w:rFonts w:ascii="Times New Roman" w:hAnsi="Times New Roman"/>
        </w:rPr>
        <w:t>“</w:t>
      </w:r>
      <w:r w:rsidRPr="004910C9">
        <w:rPr>
          <w:rFonts w:ascii="Times New Roman" w:hAnsi="Times New Roman"/>
        </w:rPr>
        <w:t>Art as technique</w:t>
      </w:r>
      <w:r w:rsidR="00D15BD0">
        <w:rPr>
          <w:rFonts w:ascii="Times New Roman" w:hAnsi="Times New Roman"/>
        </w:rPr>
        <w:t>”</w:t>
      </w:r>
      <w:r w:rsidRPr="004910C9">
        <w:rPr>
          <w:rFonts w:ascii="Times New Roman" w:hAnsi="Times New Roman"/>
        </w:rPr>
        <w:t xml:space="preserve"> in </w:t>
      </w:r>
      <w:r w:rsidRPr="004910C9">
        <w:rPr>
          <w:rFonts w:ascii="Times New Roman" w:hAnsi="Times New Roman"/>
          <w:i/>
        </w:rPr>
        <w:t>Russian Formalist Criticism</w:t>
      </w:r>
      <w:r w:rsidRPr="004910C9">
        <w:rPr>
          <w:rFonts w:ascii="Times New Roman" w:hAnsi="Times New Roman"/>
        </w:rPr>
        <w:t>,</w:t>
      </w:r>
      <w:r w:rsidR="001869C9">
        <w:rPr>
          <w:rFonts w:ascii="Times New Roman" w:hAnsi="Times New Roman"/>
        </w:rPr>
        <w:t xml:space="preserve"> edited by Lee Lemon and Marion Reis, 3-24.</w:t>
      </w:r>
      <w:r w:rsidRPr="004910C9">
        <w:rPr>
          <w:rFonts w:ascii="Times New Roman" w:hAnsi="Times New Roman"/>
        </w:rPr>
        <w:t xml:space="preserve"> Linco</w:t>
      </w:r>
      <w:r w:rsidR="001869C9">
        <w:rPr>
          <w:rFonts w:ascii="Times New Roman" w:hAnsi="Times New Roman"/>
        </w:rPr>
        <w:t>ln: University of Nebraska</w:t>
      </w:r>
      <w:r w:rsidRPr="004910C9">
        <w:rPr>
          <w:rFonts w:ascii="Times New Roman" w:hAnsi="Times New Roman"/>
        </w:rPr>
        <w:t>.</w:t>
      </w:r>
    </w:p>
    <w:p w:rsidR="00CD0401" w:rsidRPr="004910C9" w:rsidRDefault="00CD0401" w:rsidP="005C1D0A">
      <w:pPr>
        <w:spacing w:line="480" w:lineRule="auto"/>
        <w:ind w:hanging="720"/>
        <w:rPr>
          <w:rFonts w:ascii="Times New Roman" w:hAnsi="Times New Roman"/>
        </w:rPr>
      </w:pPr>
    </w:p>
    <w:p w:rsidR="00CD0401" w:rsidRPr="004910C9" w:rsidRDefault="00CD0401" w:rsidP="005C1D0A">
      <w:pPr>
        <w:spacing w:line="480" w:lineRule="auto"/>
        <w:ind w:hanging="720"/>
        <w:rPr>
          <w:rFonts w:ascii="Times New Roman" w:hAnsi="Times New Roman"/>
        </w:rPr>
      </w:pPr>
      <w:r w:rsidRPr="004910C9">
        <w:rPr>
          <w:rFonts w:ascii="Times New Roman" w:hAnsi="Times New Roman"/>
        </w:rPr>
        <w:t>Stern, Lord</w:t>
      </w:r>
      <w:r w:rsidR="001869C9">
        <w:rPr>
          <w:rFonts w:ascii="Times New Roman" w:hAnsi="Times New Roman"/>
        </w:rPr>
        <w:t>.</w:t>
      </w:r>
      <w:r w:rsidRPr="004910C9">
        <w:rPr>
          <w:rFonts w:ascii="Times New Roman" w:hAnsi="Times New Roman"/>
        </w:rPr>
        <w:t xml:space="preserve"> 2016</w:t>
      </w:r>
      <w:r w:rsidR="001869C9">
        <w:rPr>
          <w:rFonts w:ascii="Times New Roman" w:hAnsi="Times New Roman"/>
        </w:rPr>
        <w:t>.</w:t>
      </w:r>
      <w:r w:rsidRPr="004910C9">
        <w:rPr>
          <w:rFonts w:ascii="Times New Roman" w:hAnsi="Times New Roman"/>
        </w:rPr>
        <w:t xml:space="preserve"> </w:t>
      </w:r>
      <w:r w:rsidRPr="004910C9">
        <w:rPr>
          <w:rFonts w:ascii="Times New Roman" w:hAnsi="Times New Roman"/>
          <w:i/>
        </w:rPr>
        <w:t>An Independent Review of the Research Excellence Framework</w:t>
      </w:r>
      <w:r w:rsidR="001869C9">
        <w:rPr>
          <w:rFonts w:ascii="Times New Roman" w:hAnsi="Times New Roman"/>
        </w:rPr>
        <w:t>. Accessed 15 November 2016.</w:t>
      </w:r>
      <w:r w:rsidRPr="004910C9">
        <w:rPr>
          <w:rFonts w:ascii="Times New Roman" w:hAnsi="Times New Roman"/>
        </w:rPr>
        <w:t xml:space="preserve"> https://www.gov.uk/government/uploads/system/uploads/attachment_data/file/541338/ind-16-9-ref-stern-review.pdf.</w:t>
      </w:r>
    </w:p>
    <w:p w:rsidR="00CD0401" w:rsidRPr="004910C9" w:rsidRDefault="00CD0401" w:rsidP="005C1D0A">
      <w:pPr>
        <w:spacing w:line="480" w:lineRule="auto"/>
        <w:ind w:hanging="720"/>
        <w:rPr>
          <w:rFonts w:ascii="Times New Roman" w:hAnsi="Times New Roman"/>
        </w:rPr>
      </w:pPr>
    </w:p>
    <w:p w:rsidR="00CD0401" w:rsidRPr="004910C9" w:rsidRDefault="00CD0401" w:rsidP="005C1D0A">
      <w:pPr>
        <w:spacing w:line="480" w:lineRule="auto"/>
        <w:ind w:hanging="720"/>
        <w:rPr>
          <w:rFonts w:ascii="Times New Roman" w:hAnsi="Times New Roman"/>
        </w:rPr>
      </w:pPr>
      <w:r w:rsidRPr="004910C9">
        <w:rPr>
          <w:rFonts w:ascii="Times New Roman" w:hAnsi="Times New Roman"/>
        </w:rPr>
        <w:t>University of York</w:t>
      </w:r>
      <w:r w:rsidR="001869C9">
        <w:rPr>
          <w:rFonts w:ascii="Times New Roman" w:hAnsi="Times New Roman"/>
        </w:rPr>
        <w:t>.</w:t>
      </w:r>
      <w:r w:rsidRPr="004910C9">
        <w:rPr>
          <w:rFonts w:ascii="Times New Roman" w:hAnsi="Times New Roman"/>
        </w:rPr>
        <w:t xml:space="preserve"> 2014</w:t>
      </w:r>
      <w:r w:rsidR="001869C9">
        <w:rPr>
          <w:rFonts w:ascii="Times New Roman" w:hAnsi="Times New Roman"/>
        </w:rPr>
        <w:t>.</w:t>
      </w:r>
      <w:r w:rsidRPr="004910C9">
        <w:rPr>
          <w:rFonts w:ascii="Times New Roman" w:hAnsi="Times New Roman"/>
        </w:rPr>
        <w:t xml:space="preserve"> </w:t>
      </w:r>
      <w:r w:rsidR="001869C9">
        <w:rPr>
          <w:rFonts w:ascii="Times New Roman" w:hAnsi="Times New Roman"/>
        </w:rPr>
        <w:t>“</w:t>
      </w:r>
      <w:r w:rsidRPr="004910C9">
        <w:rPr>
          <w:rFonts w:ascii="Times New Roman" w:hAnsi="Times New Roman"/>
        </w:rPr>
        <w:t>Advising the advisers: improving the conduct of adviser-claimant interviews in Jobcentre Plus</w:t>
      </w:r>
      <w:r w:rsidR="001869C9">
        <w:rPr>
          <w:rFonts w:ascii="Times New Roman" w:hAnsi="Times New Roman"/>
        </w:rPr>
        <w:t>”.</w:t>
      </w:r>
      <w:r w:rsidRPr="004910C9">
        <w:rPr>
          <w:rFonts w:ascii="Times New Roman" w:hAnsi="Times New Roman"/>
        </w:rPr>
        <w:t xml:space="preserve"> Impact case study for REF</w:t>
      </w:r>
      <w:r w:rsidR="001869C9">
        <w:rPr>
          <w:rFonts w:ascii="Times New Roman" w:hAnsi="Times New Roman"/>
        </w:rPr>
        <w:t xml:space="preserve">. Accessed 15 November 2016. </w:t>
      </w:r>
      <w:r w:rsidRPr="004910C9">
        <w:rPr>
          <w:rFonts w:ascii="Times New Roman" w:hAnsi="Times New Roman"/>
        </w:rPr>
        <w:t>http://impact.ref.ac.uk/casestudies2/refservice.svc/GetCaseStudyPDF/43471.</w:t>
      </w:r>
    </w:p>
    <w:p w:rsidR="00CD0401" w:rsidRPr="004910C9" w:rsidRDefault="00CD0401" w:rsidP="005C1D0A">
      <w:pPr>
        <w:spacing w:line="480" w:lineRule="auto"/>
        <w:ind w:hanging="720"/>
        <w:rPr>
          <w:rFonts w:ascii="Times New Roman" w:hAnsi="Times New Roman"/>
        </w:rPr>
      </w:pPr>
    </w:p>
    <w:p w:rsidR="00CD0401" w:rsidRPr="004910C9" w:rsidRDefault="00CD0401" w:rsidP="005C1D0A">
      <w:pPr>
        <w:spacing w:line="480" w:lineRule="auto"/>
        <w:ind w:hanging="720"/>
        <w:rPr>
          <w:rFonts w:ascii="Times New Roman" w:hAnsi="Times New Roman"/>
        </w:rPr>
      </w:pPr>
      <w:r w:rsidRPr="004910C9">
        <w:rPr>
          <w:rFonts w:ascii="Times New Roman" w:hAnsi="Times New Roman"/>
        </w:rPr>
        <w:t>Williams, K</w:t>
      </w:r>
      <w:r w:rsidR="001869C9">
        <w:rPr>
          <w:rFonts w:ascii="Times New Roman" w:hAnsi="Times New Roman"/>
        </w:rPr>
        <w:t>ristian</w:t>
      </w:r>
      <w:r w:rsidRPr="004910C9">
        <w:rPr>
          <w:rFonts w:ascii="Times New Roman" w:hAnsi="Times New Roman"/>
        </w:rPr>
        <w:t>.</w:t>
      </w:r>
      <w:r w:rsidR="001869C9">
        <w:rPr>
          <w:rFonts w:ascii="Times New Roman" w:hAnsi="Times New Roman"/>
        </w:rPr>
        <w:t xml:space="preserve"> </w:t>
      </w:r>
      <w:r w:rsidRPr="004910C9">
        <w:rPr>
          <w:rFonts w:ascii="Times New Roman" w:hAnsi="Times New Roman"/>
        </w:rPr>
        <w:t>2016</w:t>
      </w:r>
      <w:r w:rsidR="001869C9">
        <w:rPr>
          <w:rFonts w:ascii="Times New Roman" w:hAnsi="Times New Roman"/>
        </w:rPr>
        <w:t>. “</w:t>
      </w:r>
      <w:r w:rsidRPr="004910C9">
        <w:rPr>
          <w:rFonts w:ascii="Times New Roman" w:hAnsi="Times New Roman"/>
        </w:rPr>
        <w:t>Armed Social Science: Counterinsurgency and Professional Ethics</w:t>
      </w:r>
      <w:r w:rsidR="001869C9">
        <w:rPr>
          <w:rFonts w:ascii="Times New Roman" w:hAnsi="Times New Roman"/>
        </w:rPr>
        <w:t>”.</w:t>
      </w:r>
      <w:r w:rsidRPr="004910C9">
        <w:rPr>
          <w:rFonts w:ascii="Times New Roman" w:hAnsi="Times New Roman"/>
        </w:rPr>
        <w:t xml:space="preserve"> </w:t>
      </w:r>
      <w:r w:rsidRPr="004910C9">
        <w:rPr>
          <w:rFonts w:ascii="Times New Roman" w:hAnsi="Times New Roman"/>
          <w:i/>
        </w:rPr>
        <w:t>Middle East Report</w:t>
      </w:r>
      <w:r w:rsidR="001869C9">
        <w:rPr>
          <w:rFonts w:ascii="Times New Roman" w:hAnsi="Times New Roman"/>
        </w:rPr>
        <w:t>, 279. Accessed 15 November 2016.</w:t>
      </w:r>
      <w:r w:rsidRPr="004910C9">
        <w:rPr>
          <w:rFonts w:ascii="Times New Roman" w:hAnsi="Times New Roman"/>
        </w:rPr>
        <w:t xml:space="preserve"> http://www.merip.org/mer/mer279/armed-social-science</w:t>
      </w:r>
      <w:r w:rsidR="001869C9">
        <w:rPr>
          <w:rFonts w:ascii="Times New Roman" w:hAnsi="Times New Roman"/>
        </w:rPr>
        <w:t>.</w:t>
      </w:r>
    </w:p>
    <w:p w:rsidR="00D128B6" w:rsidRDefault="00D128B6" w:rsidP="005C1D0A">
      <w:pPr>
        <w:spacing w:line="480" w:lineRule="auto"/>
        <w:ind w:hanging="720"/>
        <w:rPr>
          <w:sz w:val="22"/>
        </w:rPr>
      </w:pPr>
    </w:p>
    <w:sectPr w:rsidR="00D128B6" w:rsidSect="003C5B7D">
      <w:footerReference w:type="even" r:id="rId8"/>
      <w:footerReference w:type="default" r:id="rId9"/>
      <w:pgSz w:w="11900" w:h="16840"/>
      <w:pgMar w:top="1440" w:right="1800" w:bottom="1440" w:left="1800" w:header="708" w:footer="708" w:gutter="0"/>
      <w:pgNumType w:start="1"/>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1AC881" w15:done="0"/>
  <w15:commentEx w15:paraId="228ACD90" w15:done="0"/>
</w15:commentsEx>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D0A" w:rsidRDefault="005C1D0A">
      <w:r>
        <w:separator/>
      </w:r>
    </w:p>
  </w:endnote>
  <w:endnote w:type="continuationSeparator" w:id="0">
    <w:p w:rsidR="005C1D0A" w:rsidRDefault="005C1D0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egoe UI">
    <w:altName w:val="Cambria"/>
    <w:charset w:val="00"/>
    <w:family w:val="swiss"/>
    <w:pitch w:val="variable"/>
    <w:sig w:usb0="E10022FF" w:usb1="C000E47F" w:usb2="00000029" w:usb3="00000000" w:csb0="000001D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D0A" w:rsidRDefault="008C5665" w:rsidP="004910C9">
    <w:pPr>
      <w:pStyle w:val="Footer"/>
      <w:framePr w:wrap="around" w:vAnchor="text" w:hAnchor="margin" w:xAlign="right" w:y="1"/>
      <w:rPr>
        <w:rStyle w:val="PageNumber"/>
      </w:rPr>
    </w:pPr>
    <w:r>
      <w:rPr>
        <w:rStyle w:val="PageNumber"/>
      </w:rPr>
      <w:fldChar w:fldCharType="begin"/>
    </w:r>
    <w:r w:rsidR="005C1D0A">
      <w:rPr>
        <w:rStyle w:val="PageNumber"/>
      </w:rPr>
      <w:instrText xml:space="preserve">PAGE  </w:instrText>
    </w:r>
    <w:r>
      <w:rPr>
        <w:rStyle w:val="PageNumber"/>
      </w:rPr>
      <w:fldChar w:fldCharType="end"/>
    </w:r>
  </w:p>
  <w:p w:rsidR="005C1D0A" w:rsidRDefault="005C1D0A" w:rsidP="003C5B7D">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D0A" w:rsidRDefault="008C5665" w:rsidP="004910C9">
    <w:pPr>
      <w:pStyle w:val="Footer"/>
      <w:framePr w:wrap="around" w:vAnchor="text" w:hAnchor="margin" w:xAlign="right" w:y="1"/>
      <w:rPr>
        <w:rStyle w:val="PageNumber"/>
      </w:rPr>
    </w:pPr>
    <w:r>
      <w:rPr>
        <w:rStyle w:val="PageNumber"/>
      </w:rPr>
      <w:fldChar w:fldCharType="begin"/>
    </w:r>
    <w:r w:rsidR="005C1D0A">
      <w:rPr>
        <w:rStyle w:val="PageNumber"/>
      </w:rPr>
      <w:instrText xml:space="preserve">PAGE  </w:instrText>
    </w:r>
    <w:r>
      <w:rPr>
        <w:rStyle w:val="PageNumber"/>
      </w:rPr>
      <w:fldChar w:fldCharType="separate"/>
    </w:r>
    <w:r w:rsidR="00933B21">
      <w:rPr>
        <w:rStyle w:val="PageNumber"/>
        <w:noProof/>
      </w:rPr>
      <w:t>9</w:t>
    </w:r>
    <w:r>
      <w:rPr>
        <w:rStyle w:val="PageNumber"/>
      </w:rPr>
      <w:fldChar w:fldCharType="end"/>
    </w:r>
  </w:p>
  <w:p w:rsidR="005C1D0A" w:rsidRDefault="005C1D0A" w:rsidP="003C5B7D">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D0A" w:rsidRDefault="005C1D0A">
      <w:r>
        <w:separator/>
      </w:r>
    </w:p>
  </w:footnote>
  <w:footnote w:type="continuationSeparator" w:id="0">
    <w:p w:rsidR="005C1D0A" w:rsidRDefault="005C1D0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eminen, Hannu">
    <w15:presenceInfo w15:providerId="AD" w15:userId="S-1-5-21-16020293-282541685-632688529-9154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6F4089"/>
    <w:rsid w:val="000124B9"/>
    <w:rsid w:val="00017FD7"/>
    <w:rsid w:val="00047AA1"/>
    <w:rsid w:val="00145D8B"/>
    <w:rsid w:val="001869C9"/>
    <w:rsid w:val="001E07B8"/>
    <w:rsid w:val="00255340"/>
    <w:rsid w:val="002627EC"/>
    <w:rsid w:val="00265D88"/>
    <w:rsid w:val="00297CB4"/>
    <w:rsid w:val="002B623D"/>
    <w:rsid w:val="002F2F53"/>
    <w:rsid w:val="003A0552"/>
    <w:rsid w:val="003C5B7D"/>
    <w:rsid w:val="003D6722"/>
    <w:rsid w:val="00427CBE"/>
    <w:rsid w:val="0043681D"/>
    <w:rsid w:val="004910C9"/>
    <w:rsid w:val="004A31C0"/>
    <w:rsid w:val="004C32EA"/>
    <w:rsid w:val="004D34A3"/>
    <w:rsid w:val="0052704A"/>
    <w:rsid w:val="00542675"/>
    <w:rsid w:val="005C1D0A"/>
    <w:rsid w:val="00615051"/>
    <w:rsid w:val="00672332"/>
    <w:rsid w:val="006777BD"/>
    <w:rsid w:val="006A59FD"/>
    <w:rsid w:val="006B63BD"/>
    <w:rsid w:val="006C2C37"/>
    <w:rsid w:val="006F4089"/>
    <w:rsid w:val="0071481B"/>
    <w:rsid w:val="007829A4"/>
    <w:rsid w:val="007F5DB8"/>
    <w:rsid w:val="00801D74"/>
    <w:rsid w:val="00811CB8"/>
    <w:rsid w:val="0087558D"/>
    <w:rsid w:val="00880DD4"/>
    <w:rsid w:val="008A574F"/>
    <w:rsid w:val="008C0FA5"/>
    <w:rsid w:val="008C5665"/>
    <w:rsid w:val="009024D4"/>
    <w:rsid w:val="00933B21"/>
    <w:rsid w:val="0093750B"/>
    <w:rsid w:val="009D0B9D"/>
    <w:rsid w:val="00A2370A"/>
    <w:rsid w:val="00A53EEF"/>
    <w:rsid w:val="00AD2D11"/>
    <w:rsid w:val="00B30FB1"/>
    <w:rsid w:val="00B73DE6"/>
    <w:rsid w:val="00B75A83"/>
    <w:rsid w:val="00BF0E93"/>
    <w:rsid w:val="00BF3480"/>
    <w:rsid w:val="00BF63F8"/>
    <w:rsid w:val="00C17150"/>
    <w:rsid w:val="00C23489"/>
    <w:rsid w:val="00C277D8"/>
    <w:rsid w:val="00CB56E1"/>
    <w:rsid w:val="00CD0401"/>
    <w:rsid w:val="00D128B6"/>
    <w:rsid w:val="00D15BD0"/>
    <w:rsid w:val="00D466F9"/>
    <w:rsid w:val="00D634D2"/>
    <w:rsid w:val="00D83D58"/>
    <w:rsid w:val="00D8632C"/>
    <w:rsid w:val="00DC6956"/>
    <w:rsid w:val="00DE18F6"/>
    <w:rsid w:val="00DF2700"/>
    <w:rsid w:val="00DF5C43"/>
    <w:rsid w:val="00E222AF"/>
    <w:rsid w:val="00E312DF"/>
    <w:rsid w:val="00E335FC"/>
    <w:rsid w:val="00E4352B"/>
    <w:rsid w:val="00E8206F"/>
    <w:rsid w:val="00E8752C"/>
    <w:rsid w:val="00EB02EB"/>
    <w:rsid w:val="00F11951"/>
    <w:rsid w:val="00F25E50"/>
    <w:rsid w:val="00F870BA"/>
    <w:rsid w:val="00F95688"/>
  </w:rsids>
  <m:mathPr>
    <m:mathFont m:val="Calibri Light"/>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GB"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545761"/>
  </w:style>
  <w:style w:type="paragraph" w:styleId="Heading1">
    <w:name w:val="heading 1"/>
    <w:basedOn w:val="Normal"/>
    <w:link w:val="Heading1Char"/>
    <w:uiPriority w:val="9"/>
    <w:rsid w:val="006F4089"/>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6F4089"/>
    <w:rPr>
      <w:rFonts w:ascii="Times" w:hAnsi="Times"/>
      <w:b/>
      <w:kern w:val="36"/>
      <w:sz w:val="48"/>
      <w:szCs w:val="20"/>
      <w:lang w:val="en-GB"/>
    </w:rPr>
  </w:style>
  <w:style w:type="character" w:styleId="HTMLCite">
    <w:name w:val="HTML Cite"/>
    <w:basedOn w:val="DefaultParagraphFont"/>
    <w:uiPriority w:val="99"/>
    <w:rsid w:val="006F4089"/>
    <w:rPr>
      <w:i/>
    </w:rPr>
  </w:style>
  <w:style w:type="character" w:styleId="Hyperlink">
    <w:name w:val="Hyperlink"/>
    <w:basedOn w:val="DefaultParagraphFont"/>
    <w:uiPriority w:val="99"/>
    <w:rsid w:val="006F4089"/>
    <w:rPr>
      <w:color w:val="0000FF"/>
      <w:u w:val="single"/>
    </w:rPr>
  </w:style>
  <w:style w:type="character" w:styleId="FollowedHyperlink">
    <w:name w:val="FollowedHyperlink"/>
    <w:basedOn w:val="DefaultParagraphFont"/>
    <w:uiPriority w:val="99"/>
    <w:semiHidden/>
    <w:unhideWhenUsed/>
    <w:rsid w:val="005D63C7"/>
    <w:rPr>
      <w:color w:val="800080"/>
      <w:u w:val="single"/>
    </w:rPr>
  </w:style>
  <w:style w:type="paragraph" w:styleId="NormalWeb">
    <w:name w:val="Normal (Web)"/>
    <w:basedOn w:val="Normal"/>
    <w:uiPriority w:val="99"/>
    <w:rsid w:val="005E1308"/>
    <w:pPr>
      <w:spacing w:beforeLines="1" w:afterLines="1"/>
    </w:pPr>
    <w:rPr>
      <w:rFonts w:ascii="Times" w:hAnsi="Times"/>
      <w:sz w:val="20"/>
      <w:szCs w:val="20"/>
    </w:rPr>
  </w:style>
  <w:style w:type="paragraph" w:styleId="FootnoteText">
    <w:name w:val="footnote text"/>
    <w:basedOn w:val="Normal"/>
    <w:link w:val="FootnoteTextChar"/>
    <w:uiPriority w:val="99"/>
    <w:semiHidden/>
    <w:unhideWhenUsed/>
    <w:rsid w:val="00EE0304"/>
  </w:style>
  <w:style w:type="character" w:customStyle="1" w:styleId="FootnoteTextChar">
    <w:name w:val="Footnote Text Char"/>
    <w:basedOn w:val="DefaultParagraphFont"/>
    <w:link w:val="FootnoteText"/>
    <w:uiPriority w:val="99"/>
    <w:semiHidden/>
    <w:rsid w:val="00EE0304"/>
    <w:rPr>
      <w:sz w:val="24"/>
      <w:szCs w:val="24"/>
    </w:rPr>
  </w:style>
  <w:style w:type="character" w:styleId="FootnoteReference">
    <w:name w:val="footnote reference"/>
    <w:basedOn w:val="DefaultParagraphFont"/>
    <w:uiPriority w:val="99"/>
    <w:semiHidden/>
    <w:unhideWhenUsed/>
    <w:rsid w:val="00EE0304"/>
    <w:rPr>
      <w:vertAlign w:val="superscript"/>
    </w:rPr>
  </w:style>
  <w:style w:type="paragraph" w:styleId="Footer">
    <w:name w:val="footer"/>
    <w:basedOn w:val="Normal"/>
    <w:link w:val="FooterChar"/>
    <w:uiPriority w:val="99"/>
    <w:semiHidden/>
    <w:unhideWhenUsed/>
    <w:rsid w:val="003C5B7D"/>
    <w:pPr>
      <w:tabs>
        <w:tab w:val="center" w:pos="4320"/>
        <w:tab w:val="right" w:pos="8640"/>
      </w:tabs>
    </w:pPr>
  </w:style>
  <w:style w:type="character" w:customStyle="1" w:styleId="FooterChar">
    <w:name w:val="Footer Char"/>
    <w:basedOn w:val="DefaultParagraphFont"/>
    <w:link w:val="Footer"/>
    <w:uiPriority w:val="99"/>
    <w:semiHidden/>
    <w:rsid w:val="003C5B7D"/>
    <w:rPr>
      <w:sz w:val="24"/>
      <w:szCs w:val="24"/>
    </w:rPr>
  </w:style>
  <w:style w:type="character" w:styleId="PageNumber">
    <w:name w:val="page number"/>
    <w:basedOn w:val="DefaultParagraphFont"/>
    <w:uiPriority w:val="99"/>
    <w:semiHidden/>
    <w:unhideWhenUsed/>
    <w:rsid w:val="003C5B7D"/>
  </w:style>
  <w:style w:type="paragraph" w:styleId="EndnoteText">
    <w:name w:val="endnote text"/>
    <w:basedOn w:val="Normal"/>
    <w:link w:val="EndnoteTextChar"/>
    <w:uiPriority w:val="99"/>
    <w:semiHidden/>
    <w:unhideWhenUsed/>
    <w:rsid w:val="00E312DF"/>
  </w:style>
  <w:style w:type="character" w:customStyle="1" w:styleId="EndnoteTextChar">
    <w:name w:val="Endnote Text Char"/>
    <w:basedOn w:val="DefaultParagraphFont"/>
    <w:link w:val="EndnoteText"/>
    <w:uiPriority w:val="99"/>
    <w:semiHidden/>
    <w:rsid w:val="00E312DF"/>
    <w:rPr>
      <w:sz w:val="24"/>
      <w:szCs w:val="24"/>
    </w:rPr>
  </w:style>
  <w:style w:type="character" w:styleId="EndnoteReference">
    <w:name w:val="endnote reference"/>
    <w:basedOn w:val="DefaultParagraphFont"/>
    <w:uiPriority w:val="99"/>
    <w:semiHidden/>
    <w:unhideWhenUsed/>
    <w:rsid w:val="00E312DF"/>
    <w:rPr>
      <w:vertAlign w:val="superscript"/>
    </w:rPr>
  </w:style>
  <w:style w:type="paragraph" w:styleId="BalloonText">
    <w:name w:val="Balloon Text"/>
    <w:basedOn w:val="Normal"/>
    <w:link w:val="BalloonTextChar"/>
    <w:semiHidden/>
    <w:unhideWhenUsed/>
    <w:rsid w:val="00E335FC"/>
    <w:rPr>
      <w:rFonts w:ascii="Segoe UI" w:hAnsi="Segoe UI" w:cs="Segoe UI"/>
      <w:sz w:val="18"/>
      <w:szCs w:val="18"/>
    </w:rPr>
  </w:style>
  <w:style w:type="character" w:customStyle="1" w:styleId="BalloonTextChar">
    <w:name w:val="Balloon Text Char"/>
    <w:basedOn w:val="DefaultParagraphFont"/>
    <w:link w:val="BalloonText"/>
    <w:semiHidden/>
    <w:rsid w:val="00E335FC"/>
    <w:rPr>
      <w:rFonts w:ascii="Segoe UI" w:hAnsi="Segoe UI" w:cs="Segoe UI"/>
      <w:sz w:val="18"/>
      <w:szCs w:val="18"/>
    </w:rPr>
  </w:style>
  <w:style w:type="character" w:styleId="CommentReference">
    <w:name w:val="annotation reference"/>
    <w:basedOn w:val="DefaultParagraphFont"/>
    <w:semiHidden/>
    <w:unhideWhenUsed/>
    <w:rsid w:val="00E335FC"/>
    <w:rPr>
      <w:sz w:val="16"/>
      <w:szCs w:val="16"/>
    </w:rPr>
  </w:style>
  <w:style w:type="paragraph" w:styleId="CommentText">
    <w:name w:val="annotation text"/>
    <w:basedOn w:val="Normal"/>
    <w:link w:val="CommentTextChar"/>
    <w:semiHidden/>
    <w:unhideWhenUsed/>
    <w:rsid w:val="00E335FC"/>
    <w:rPr>
      <w:sz w:val="20"/>
      <w:szCs w:val="20"/>
    </w:rPr>
  </w:style>
  <w:style w:type="character" w:customStyle="1" w:styleId="CommentTextChar">
    <w:name w:val="Comment Text Char"/>
    <w:basedOn w:val="DefaultParagraphFont"/>
    <w:link w:val="CommentText"/>
    <w:semiHidden/>
    <w:rsid w:val="00E335FC"/>
    <w:rPr>
      <w:sz w:val="20"/>
      <w:szCs w:val="20"/>
    </w:rPr>
  </w:style>
  <w:style w:type="paragraph" w:styleId="CommentSubject">
    <w:name w:val="annotation subject"/>
    <w:basedOn w:val="CommentText"/>
    <w:next w:val="CommentText"/>
    <w:link w:val="CommentSubjectChar"/>
    <w:semiHidden/>
    <w:unhideWhenUsed/>
    <w:rsid w:val="00E335FC"/>
    <w:rPr>
      <w:b/>
      <w:bCs/>
    </w:rPr>
  </w:style>
  <w:style w:type="character" w:customStyle="1" w:styleId="CommentSubjectChar">
    <w:name w:val="Comment Subject Char"/>
    <w:basedOn w:val="CommentTextChar"/>
    <w:link w:val="CommentSubject"/>
    <w:semiHidden/>
    <w:rsid w:val="00E335FC"/>
    <w:rPr>
      <w:b/>
      <w:bCs/>
      <w:sz w:val="20"/>
      <w:szCs w:val="20"/>
    </w:rPr>
  </w:style>
</w:styles>
</file>

<file path=word/webSettings.xml><?xml version="1.0" encoding="utf-8"?>
<w:webSettings xmlns:r="http://schemas.openxmlformats.org/officeDocument/2006/relationships" xmlns:w="http://schemas.openxmlformats.org/wordprocessingml/2006/main">
  <w:divs>
    <w:div w:id="321978853">
      <w:bodyDiv w:val="1"/>
      <w:marLeft w:val="0"/>
      <w:marRight w:val="0"/>
      <w:marTop w:val="0"/>
      <w:marBottom w:val="0"/>
      <w:divBdr>
        <w:top w:val="none" w:sz="0" w:space="0" w:color="auto"/>
        <w:left w:val="none" w:sz="0" w:space="0" w:color="auto"/>
        <w:bottom w:val="none" w:sz="0" w:space="0" w:color="auto"/>
        <w:right w:val="none" w:sz="0" w:space="0" w:color="auto"/>
      </w:divBdr>
      <w:divsChild>
        <w:div w:id="2708099">
          <w:marLeft w:val="0"/>
          <w:marRight w:val="0"/>
          <w:marTop w:val="0"/>
          <w:marBottom w:val="0"/>
          <w:divBdr>
            <w:top w:val="none" w:sz="0" w:space="0" w:color="auto"/>
            <w:left w:val="none" w:sz="0" w:space="0" w:color="auto"/>
            <w:bottom w:val="none" w:sz="0" w:space="0" w:color="auto"/>
            <w:right w:val="none" w:sz="0" w:space="0" w:color="auto"/>
          </w:divBdr>
        </w:div>
        <w:div w:id="25327862">
          <w:marLeft w:val="0"/>
          <w:marRight w:val="0"/>
          <w:marTop w:val="0"/>
          <w:marBottom w:val="0"/>
          <w:divBdr>
            <w:top w:val="none" w:sz="0" w:space="0" w:color="auto"/>
            <w:left w:val="none" w:sz="0" w:space="0" w:color="auto"/>
            <w:bottom w:val="none" w:sz="0" w:space="0" w:color="auto"/>
            <w:right w:val="none" w:sz="0" w:space="0" w:color="auto"/>
          </w:divBdr>
        </w:div>
        <w:div w:id="127868139">
          <w:marLeft w:val="0"/>
          <w:marRight w:val="0"/>
          <w:marTop w:val="0"/>
          <w:marBottom w:val="0"/>
          <w:divBdr>
            <w:top w:val="none" w:sz="0" w:space="0" w:color="auto"/>
            <w:left w:val="none" w:sz="0" w:space="0" w:color="auto"/>
            <w:bottom w:val="none" w:sz="0" w:space="0" w:color="auto"/>
            <w:right w:val="none" w:sz="0" w:space="0" w:color="auto"/>
          </w:divBdr>
        </w:div>
        <w:div w:id="491602191">
          <w:marLeft w:val="0"/>
          <w:marRight w:val="0"/>
          <w:marTop w:val="0"/>
          <w:marBottom w:val="0"/>
          <w:divBdr>
            <w:top w:val="none" w:sz="0" w:space="0" w:color="auto"/>
            <w:left w:val="none" w:sz="0" w:space="0" w:color="auto"/>
            <w:bottom w:val="none" w:sz="0" w:space="0" w:color="auto"/>
            <w:right w:val="none" w:sz="0" w:space="0" w:color="auto"/>
          </w:divBdr>
        </w:div>
        <w:div w:id="508910418">
          <w:marLeft w:val="0"/>
          <w:marRight w:val="0"/>
          <w:marTop w:val="0"/>
          <w:marBottom w:val="0"/>
          <w:divBdr>
            <w:top w:val="none" w:sz="0" w:space="0" w:color="auto"/>
            <w:left w:val="none" w:sz="0" w:space="0" w:color="auto"/>
            <w:bottom w:val="none" w:sz="0" w:space="0" w:color="auto"/>
            <w:right w:val="none" w:sz="0" w:space="0" w:color="auto"/>
          </w:divBdr>
        </w:div>
        <w:div w:id="537813255">
          <w:marLeft w:val="0"/>
          <w:marRight w:val="0"/>
          <w:marTop w:val="0"/>
          <w:marBottom w:val="0"/>
          <w:divBdr>
            <w:top w:val="none" w:sz="0" w:space="0" w:color="auto"/>
            <w:left w:val="none" w:sz="0" w:space="0" w:color="auto"/>
            <w:bottom w:val="none" w:sz="0" w:space="0" w:color="auto"/>
            <w:right w:val="none" w:sz="0" w:space="0" w:color="auto"/>
          </w:divBdr>
        </w:div>
        <w:div w:id="568342283">
          <w:marLeft w:val="0"/>
          <w:marRight w:val="0"/>
          <w:marTop w:val="0"/>
          <w:marBottom w:val="0"/>
          <w:divBdr>
            <w:top w:val="none" w:sz="0" w:space="0" w:color="auto"/>
            <w:left w:val="none" w:sz="0" w:space="0" w:color="auto"/>
            <w:bottom w:val="none" w:sz="0" w:space="0" w:color="auto"/>
            <w:right w:val="none" w:sz="0" w:space="0" w:color="auto"/>
          </w:divBdr>
        </w:div>
        <w:div w:id="575743556">
          <w:marLeft w:val="0"/>
          <w:marRight w:val="0"/>
          <w:marTop w:val="0"/>
          <w:marBottom w:val="0"/>
          <w:divBdr>
            <w:top w:val="none" w:sz="0" w:space="0" w:color="auto"/>
            <w:left w:val="none" w:sz="0" w:space="0" w:color="auto"/>
            <w:bottom w:val="none" w:sz="0" w:space="0" w:color="auto"/>
            <w:right w:val="none" w:sz="0" w:space="0" w:color="auto"/>
          </w:divBdr>
        </w:div>
        <w:div w:id="616985416">
          <w:marLeft w:val="0"/>
          <w:marRight w:val="0"/>
          <w:marTop w:val="0"/>
          <w:marBottom w:val="0"/>
          <w:divBdr>
            <w:top w:val="none" w:sz="0" w:space="0" w:color="auto"/>
            <w:left w:val="none" w:sz="0" w:space="0" w:color="auto"/>
            <w:bottom w:val="none" w:sz="0" w:space="0" w:color="auto"/>
            <w:right w:val="none" w:sz="0" w:space="0" w:color="auto"/>
          </w:divBdr>
        </w:div>
        <w:div w:id="682320298">
          <w:marLeft w:val="0"/>
          <w:marRight w:val="0"/>
          <w:marTop w:val="0"/>
          <w:marBottom w:val="0"/>
          <w:divBdr>
            <w:top w:val="none" w:sz="0" w:space="0" w:color="auto"/>
            <w:left w:val="none" w:sz="0" w:space="0" w:color="auto"/>
            <w:bottom w:val="none" w:sz="0" w:space="0" w:color="auto"/>
            <w:right w:val="none" w:sz="0" w:space="0" w:color="auto"/>
          </w:divBdr>
        </w:div>
        <w:div w:id="863901594">
          <w:marLeft w:val="0"/>
          <w:marRight w:val="0"/>
          <w:marTop w:val="0"/>
          <w:marBottom w:val="0"/>
          <w:divBdr>
            <w:top w:val="none" w:sz="0" w:space="0" w:color="auto"/>
            <w:left w:val="none" w:sz="0" w:space="0" w:color="auto"/>
            <w:bottom w:val="none" w:sz="0" w:space="0" w:color="auto"/>
            <w:right w:val="none" w:sz="0" w:space="0" w:color="auto"/>
          </w:divBdr>
        </w:div>
        <w:div w:id="920988272">
          <w:marLeft w:val="0"/>
          <w:marRight w:val="0"/>
          <w:marTop w:val="0"/>
          <w:marBottom w:val="0"/>
          <w:divBdr>
            <w:top w:val="none" w:sz="0" w:space="0" w:color="auto"/>
            <w:left w:val="none" w:sz="0" w:space="0" w:color="auto"/>
            <w:bottom w:val="none" w:sz="0" w:space="0" w:color="auto"/>
            <w:right w:val="none" w:sz="0" w:space="0" w:color="auto"/>
          </w:divBdr>
        </w:div>
        <w:div w:id="995694002">
          <w:marLeft w:val="0"/>
          <w:marRight w:val="0"/>
          <w:marTop w:val="0"/>
          <w:marBottom w:val="0"/>
          <w:divBdr>
            <w:top w:val="none" w:sz="0" w:space="0" w:color="auto"/>
            <w:left w:val="none" w:sz="0" w:space="0" w:color="auto"/>
            <w:bottom w:val="none" w:sz="0" w:space="0" w:color="auto"/>
            <w:right w:val="none" w:sz="0" w:space="0" w:color="auto"/>
          </w:divBdr>
        </w:div>
        <w:div w:id="1217425484">
          <w:marLeft w:val="0"/>
          <w:marRight w:val="0"/>
          <w:marTop w:val="0"/>
          <w:marBottom w:val="0"/>
          <w:divBdr>
            <w:top w:val="none" w:sz="0" w:space="0" w:color="auto"/>
            <w:left w:val="none" w:sz="0" w:space="0" w:color="auto"/>
            <w:bottom w:val="none" w:sz="0" w:space="0" w:color="auto"/>
            <w:right w:val="none" w:sz="0" w:space="0" w:color="auto"/>
          </w:divBdr>
        </w:div>
        <w:div w:id="1268151902">
          <w:marLeft w:val="0"/>
          <w:marRight w:val="0"/>
          <w:marTop w:val="0"/>
          <w:marBottom w:val="0"/>
          <w:divBdr>
            <w:top w:val="none" w:sz="0" w:space="0" w:color="auto"/>
            <w:left w:val="none" w:sz="0" w:space="0" w:color="auto"/>
            <w:bottom w:val="none" w:sz="0" w:space="0" w:color="auto"/>
            <w:right w:val="none" w:sz="0" w:space="0" w:color="auto"/>
          </w:divBdr>
        </w:div>
        <w:div w:id="1278486718">
          <w:marLeft w:val="0"/>
          <w:marRight w:val="0"/>
          <w:marTop w:val="0"/>
          <w:marBottom w:val="0"/>
          <w:divBdr>
            <w:top w:val="none" w:sz="0" w:space="0" w:color="auto"/>
            <w:left w:val="none" w:sz="0" w:space="0" w:color="auto"/>
            <w:bottom w:val="none" w:sz="0" w:space="0" w:color="auto"/>
            <w:right w:val="none" w:sz="0" w:space="0" w:color="auto"/>
          </w:divBdr>
        </w:div>
        <w:div w:id="1532180120">
          <w:marLeft w:val="0"/>
          <w:marRight w:val="0"/>
          <w:marTop w:val="0"/>
          <w:marBottom w:val="0"/>
          <w:divBdr>
            <w:top w:val="none" w:sz="0" w:space="0" w:color="auto"/>
            <w:left w:val="none" w:sz="0" w:space="0" w:color="auto"/>
            <w:bottom w:val="none" w:sz="0" w:space="0" w:color="auto"/>
            <w:right w:val="none" w:sz="0" w:space="0" w:color="auto"/>
          </w:divBdr>
        </w:div>
        <w:div w:id="1791780150">
          <w:marLeft w:val="0"/>
          <w:marRight w:val="0"/>
          <w:marTop w:val="0"/>
          <w:marBottom w:val="0"/>
          <w:divBdr>
            <w:top w:val="none" w:sz="0" w:space="0" w:color="auto"/>
            <w:left w:val="none" w:sz="0" w:space="0" w:color="auto"/>
            <w:bottom w:val="none" w:sz="0" w:space="0" w:color="auto"/>
            <w:right w:val="none" w:sz="0" w:space="0" w:color="auto"/>
          </w:divBdr>
        </w:div>
        <w:div w:id="1810127950">
          <w:marLeft w:val="0"/>
          <w:marRight w:val="0"/>
          <w:marTop w:val="0"/>
          <w:marBottom w:val="0"/>
          <w:divBdr>
            <w:top w:val="none" w:sz="0" w:space="0" w:color="auto"/>
            <w:left w:val="none" w:sz="0" w:space="0" w:color="auto"/>
            <w:bottom w:val="none" w:sz="0" w:space="0" w:color="auto"/>
            <w:right w:val="none" w:sz="0" w:space="0" w:color="auto"/>
          </w:divBdr>
        </w:div>
        <w:div w:id="1921450332">
          <w:marLeft w:val="0"/>
          <w:marRight w:val="0"/>
          <w:marTop w:val="0"/>
          <w:marBottom w:val="0"/>
          <w:divBdr>
            <w:top w:val="none" w:sz="0" w:space="0" w:color="auto"/>
            <w:left w:val="none" w:sz="0" w:space="0" w:color="auto"/>
            <w:bottom w:val="none" w:sz="0" w:space="0" w:color="auto"/>
            <w:right w:val="none" w:sz="0" w:space="0" w:color="auto"/>
          </w:divBdr>
        </w:div>
        <w:div w:id="1978602885">
          <w:marLeft w:val="0"/>
          <w:marRight w:val="0"/>
          <w:marTop w:val="0"/>
          <w:marBottom w:val="0"/>
          <w:divBdr>
            <w:top w:val="none" w:sz="0" w:space="0" w:color="auto"/>
            <w:left w:val="none" w:sz="0" w:space="0" w:color="auto"/>
            <w:bottom w:val="none" w:sz="0" w:space="0" w:color="auto"/>
            <w:right w:val="none" w:sz="0" w:space="0" w:color="auto"/>
          </w:divBdr>
        </w:div>
        <w:div w:id="2019382617">
          <w:marLeft w:val="0"/>
          <w:marRight w:val="0"/>
          <w:marTop w:val="0"/>
          <w:marBottom w:val="0"/>
          <w:divBdr>
            <w:top w:val="none" w:sz="0" w:space="0" w:color="auto"/>
            <w:left w:val="none" w:sz="0" w:space="0" w:color="auto"/>
            <w:bottom w:val="none" w:sz="0" w:space="0" w:color="auto"/>
            <w:right w:val="none" w:sz="0" w:space="0" w:color="auto"/>
          </w:divBdr>
        </w:div>
        <w:div w:id="2062556907">
          <w:marLeft w:val="0"/>
          <w:marRight w:val="0"/>
          <w:marTop w:val="0"/>
          <w:marBottom w:val="0"/>
          <w:divBdr>
            <w:top w:val="none" w:sz="0" w:space="0" w:color="auto"/>
            <w:left w:val="none" w:sz="0" w:space="0" w:color="auto"/>
            <w:bottom w:val="none" w:sz="0" w:space="0" w:color="auto"/>
            <w:right w:val="none" w:sz="0" w:space="0" w:color="auto"/>
          </w:divBdr>
        </w:div>
        <w:div w:id="2107261782">
          <w:marLeft w:val="0"/>
          <w:marRight w:val="0"/>
          <w:marTop w:val="0"/>
          <w:marBottom w:val="0"/>
          <w:divBdr>
            <w:top w:val="none" w:sz="0" w:space="0" w:color="auto"/>
            <w:left w:val="none" w:sz="0" w:space="0" w:color="auto"/>
            <w:bottom w:val="none" w:sz="0" w:space="0" w:color="auto"/>
            <w:right w:val="none" w:sz="0" w:space="0" w:color="auto"/>
          </w:divBdr>
        </w:div>
      </w:divsChild>
    </w:div>
    <w:div w:id="1093015209">
      <w:bodyDiv w:val="1"/>
      <w:marLeft w:val="0"/>
      <w:marRight w:val="0"/>
      <w:marTop w:val="0"/>
      <w:marBottom w:val="0"/>
      <w:divBdr>
        <w:top w:val="none" w:sz="0" w:space="0" w:color="auto"/>
        <w:left w:val="none" w:sz="0" w:space="0" w:color="auto"/>
        <w:bottom w:val="none" w:sz="0" w:space="0" w:color="auto"/>
        <w:right w:val="none" w:sz="0" w:space="0" w:color="auto"/>
      </w:divBdr>
    </w:div>
    <w:div w:id="1891646145">
      <w:bodyDiv w:val="1"/>
      <w:marLeft w:val="0"/>
      <w:marRight w:val="0"/>
      <w:marTop w:val="0"/>
      <w:marBottom w:val="0"/>
      <w:divBdr>
        <w:top w:val="none" w:sz="0" w:space="0" w:color="auto"/>
        <w:left w:val="none" w:sz="0" w:space="0" w:color="auto"/>
        <w:bottom w:val="none" w:sz="0" w:space="0" w:color="auto"/>
        <w:right w:val="none" w:sz="0" w:space="0" w:color="auto"/>
      </w:divBdr>
      <w:divsChild>
        <w:div w:id="838424041">
          <w:marLeft w:val="0"/>
          <w:marRight w:val="0"/>
          <w:marTop w:val="0"/>
          <w:marBottom w:val="0"/>
          <w:divBdr>
            <w:top w:val="none" w:sz="0" w:space="0" w:color="auto"/>
            <w:left w:val="none" w:sz="0" w:space="0" w:color="auto"/>
            <w:bottom w:val="none" w:sz="0" w:space="0" w:color="auto"/>
            <w:right w:val="none" w:sz="0" w:space="0" w:color="auto"/>
          </w:divBdr>
          <w:divsChild>
            <w:div w:id="64960648">
              <w:marLeft w:val="0"/>
              <w:marRight w:val="0"/>
              <w:marTop w:val="0"/>
              <w:marBottom w:val="0"/>
              <w:divBdr>
                <w:top w:val="none" w:sz="0" w:space="0" w:color="auto"/>
                <w:left w:val="none" w:sz="0" w:space="0" w:color="auto"/>
                <w:bottom w:val="none" w:sz="0" w:space="0" w:color="auto"/>
                <w:right w:val="none" w:sz="0" w:space="0" w:color="auto"/>
              </w:divBdr>
            </w:div>
            <w:div w:id="380710308">
              <w:marLeft w:val="0"/>
              <w:marRight w:val="0"/>
              <w:marTop w:val="0"/>
              <w:marBottom w:val="0"/>
              <w:divBdr>
                <w:top w:val="none" w:sz="0" w:space="0" w:color="auto"/>
                <w:left w:val="none" w:sz="0" w:space="0" w:color="auto"/>
                <w:bottom w:val="none" w:sz="0" w:space="0" w:color="auto"/>
                <w:right w:val="none" w:sz="0" w:space="0" w:color="auto"/>
              </w:divBdr>
            </w:div>
            <w:div w:id="896205122">
              <w:marLeft w:val="0"/>
              <w:marRight w:val="0"/>
              <w:marTop w:val="0"/>
              <w:marBottom w:val="0"/>
              <w:divBdr>
                <w:top w:val="none" w:sz="0" w:space="0" w:color="auto"/>
                <w:left w:val="none" w:sz="0" w:space="0" w:color="auto"/>
                <w:bottom w:val="none" w:sz="0" w:space="0" w:color="auto"/>
                <w:right w:val="none" w:sz="0" w:space="0" w:color="auto"/>
              </w:divBdr>
            </w:div>
            <w:div w:id="1117405110">
              <w:marLeft w:val="0"/>
              <w:marRight w:val="0"/>
              <w:marTop w:val="0"/>
              <w:marBottom w:val="0"/>
              <w:divBdr>
                <w:top w:val="none" w:sz="0" w:space="0" w:color="auto"/>
                <w:left w:val="none" w:sz="0" w:space="0" w:color="auto"/>
                <w:bottom w:val="none" w:sz="0" w:space="0" w:color="auto"/>
                <w:right w:val="none" w:sz="0" w:space="0" w:color="auto"/>
              </w:divBdr>
            </w:div>
            <w:div w:id="1402675020">
              <w:marLeft w:val="0"/>
              <w:marRight w:val="0"/>
              <w:marTop w:val="0"/>
              <w:marBottom w:val="0"/>
              <w:divBdr>
                <w:top w:val="none" w:sz="0" w:space="0" w:color="auto"/>
                <w:left w:val="none" w:sz="0" w:space="0" w:color="auto"/>
                <w:bottom w:val="none" w:sz="0" w:space="0" w:color="auto"/>
                <w:right w:val="none" w:sz="0" w:space="0" w:color="auto"/>
              </w:divBdr>
            </w:div>
            <w:div w:id="15093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ec.europa.eu/research/participants/data/ref/h2020/wp/2014_2015/annexes/h2020-wp1415-annex-h-esacrit_en.pdf" TargetMode="External"/><Relationship Id="rId7" Type="http://schemas.openxmlformats.org/officeDocument/2006/relationships/hyperlink" Target="http://impact.ref.ac.uk/CaseStudies/"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6327</Words>
  <Characters>36068</Characters>
  <Application>Microsoft Macintosh Word</Application>
  <DocSecurity>0</DocSecurity>
  <Lines>300</Lines>
  <Paragraphs>72</Paragraphs>
  <ScaleCrop>false</ScaleCrop>
  <HeadingPairs>
    <vt:vector size="2" baseType="variant">
      <vt:variant>
        <vt:lpstr>Title</vt:lpstr>
      </vt:variant>
      <vt:variant>
        <vt:i4>1</vt:i4>
      </vt:variant>
    </vt:vector>
  </HeadingPairs>
  <TitlesOfParts>
    <vt:vector size="1" baseType="lpstr">
      <vt:lpstr/>
    </vt:vector>
  </TitlesOfParts>
  <Company>Goldsmiths</Company>
  <LinksUpToDate>false</LinksUpToDate>
  <CharactersWithSpaces>44294</CharactersWithSpaces>
  <SharedDoc>false</SharedDoc>
  <HLinks>
    <vt:vector size="6" baseType="variant">
      <vt:variant>
        <vt:i4>1966159</vt:i4>
      </vt:variant>
      <vt:variant>
        <vt:i4>0</vt:i4>
      </vt:variant>
      <vt:variant>
        <vt:i4>0</vt:i4>
      </vt:variant>
      <vt:variant>
        <vt:i4>5</vt:i4>
      </vt:variant>
      <vt:variant>
        <vt:lpwstr>https://fee.org/articles/academics-write-rubbish-nobody-reads/?utm_source=zapier&amp;utm_medium=facebook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 Freedman</dc:creator>
  <cp:keywords/>
  <cp:lastModifiedBy>Des Freedman</cp:lastModifiedBy>
  <cp:revision>2</cp:revision>
  <cp:lastPrinted>2017-01-15T14:55:00Z</cp:lastPrinted>
  <dcterms:created xsi:type="dcterms:W3CDTF">2017-02-26T22:22:00Z</dcterms:created>
  <dcterms:modified xsi:type="dcterms:W3CDTF">2017-02-26T22:22:00Z</dcterms:modified>
</cp:coreProperties>
</file>