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2793F" w14:textId="09D20FDA" w:rsidR="00954535" w:rsidRDefault="00954535" w:rsidP="009D7463">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Ethiraj Gabriel Dattatreyan</w:t>
      </w:r>
    </w:p>
    <w:p w14:paraId="73DB94E3" w14:textId="1F08087C" w:rsidR="009D7463" w:rsidRPr="00A5285E" w:rsidRDefault="009D7463" w:rsidP="009D7463">
      <w:pPr>
        <w:rPr>
          <w:rFonts w:ascii="Times New Roman" w:eastAsia="Times New Roman" w:hAnsi="Times New Roman" w:cs="Times New Roman"/>
          <w:b/>
          <w:sz w:val="22"/>
          <w:szCs w:val="22"/>
        </w:rPr>
      </w:pPr>
      <w:bookmarkStart w:id="0" w:name="_GoBack"/>
      <w:bookmarkEnd w:id="0"/>
      <w:r w:rsidRPr="00A5285E">
        <w:rPr>
          <w:rFonts w:ascii="Times New Roman" w:eastAsia="Times New Roman" w:hAnsi="Times New Roman" w:cs="Times New Roman"/>
          <w:b/>
          <w:sz w:val="22"/>
          <w:szCs w:val="22"/>
        </w:rPr>
        <w:t>Diaspo</w:t>
      </w:r>
      <w:r w:rsidR="005A3E92">
        <w:rPr>
          <w:rFonts w:ascii="Times New Roman" w:eastAsia="Times New Roman" w:hAnsi="Times New Roman" w:cs="Times New Roman"/>
          <w:b/>
          <w:sz w:val="22"/>
          <w:szCs w:val="22"/>
        </w:rPr>
        <w:t>ric Sincerity:  Tales from a 'returnee' r</w:t>
      </w:r>
      <w:r w:rsidRPr="00A5285E">
        <w:rPr>
          <w:rFonts w:ascii="Times New Roman" w:eastAsia="Times New Roman" w:hAnsi="Times New Roman" w:cs="Times New Roman"/>
          <w:b/>
          <w:sz w:val="22"/>
          <w:szCs w:val="22"/>
        </w:rPr>
        <w:t>esearcher</w:t>
      </w:r>
    </w:p>
    <w:p w14:paraId="53CA2D04" w14:textId="77777777" w:rsidR="00A83856" w:rsidRPr="00A5285E" w:rsidRDefault="00A83856" w:rsidP="00A83856">
      <w:pPr>
        <w:rPr>
          <w:rFonts w:ascii="Times New Roman" w:eastAsia="Times New Roman" w:hAnsi="Times New Roman" w:cs="Times New Roman"/>
          <w:sz w:val="22"/>
          <w:szCs w:val="22"/>
        </w:rPr>
      </w:pPr>
    </w:p>
    <w:p w14:paraId="3C494ED9" w14:textId="63629E44" w:rsidR="00266DD4" w:rsidRPr="00A5285E" w:rsidRDefault="00266DD4" w:rsidP="00A83856">
      <w:pPr>
        <w:rPr>
          <w:rFonts w:ascii="Times New Roman" w:eastAsia="Times New Roman" w:hAnsi="Times New Roman" w:cs="Times New Roman"/>
          <w:b/>
          <w:sz w:val="22"/>
          <w:szCs w:val="22"/>
        </w:rPr>
      </w:pPr>
      <w:r w:rsidRPr="00A5285E">
        <w:rPr>
          <w:rFonts w:ascii="Times New Roman" w:eastAsia="Times New Roman" w:hAnsi="Times New Roman" w:cs="Times New Roman"/>
          <w:b/>
          <w:sz w:val="22"/>
          <w:szCs w:val="22"/>
        </w:rPr>
        <w:t>Abstract</w:t>
      </w:r>
    </w:p>
    <w:p w14:paraId="240F458C" w14:textId="3073E718" w:rsidR="00EC3815" w:rsidRPr="00A5285E" w:rsidRDefault="00A83856" w:rsidP="002C0C52">
      <w:pPr>
        <w:rPr>
          <w:rFonts w:ascii="Times New Roman" w:eastAsia="Times New Roman" w:hAnsi="Times New Roman" w:cs="Times New Roman"/>
          <w:i/>
          <w:sz w:val="22"/>
          <w:szCs w:val="22"/>
        </w:rPr>
      </w:pPr>
      <w:r w:rsidRPr="00A5285E">
        <w:rPr>
          <w:rFonts w:ascii="Times New Roman" w:eastAsia="Times New Roman" w:hAnsi="Times New Roman" w:cs="Times New Roman"/>
          <w:i/>
          <w:sz w:val="22"/>
          <w:szCs w:val="22"/>
        </w:rPr>
        <w:t xml:space="preserve">This paper explores how </w:t>
      </w:r>
      <w:r w:rsidR="00725E26" w:rsidRPr="00A5285E">
        <w:rPr>
          <w:rFonts w:ascii="Times New Roman" w:eastAsia="Times New Roman" w:hAnsi="Times New Roman" w:cs="Times New Roman"/>
          <w:i/>
          <w:sz w:val="22"/>
          <w:szCs w:val="22"/>
        </w:rPr>
        <w:t>my diasporic 'returnee</w:t>
      </w:r>
      <w:r w:rsidRPr="00A5285E">
        <w:rPr>
          <w:rFonts w:ascii="Times New Roman" w:eastAsia="Times New Roman" w:hAnsi="Times New Roman" w:cs="Times New Roman"/>
          <w:i/>
          <w:sz w:val="22"/>
          <w:szCs w:val="22"/>
        </w:rPr>
        <w:t xml:space="preserve">’ </w:t>
      </w:r>
      <w:r w:rsidR="00725E26" w:rsidRPr="00A5285E">
        <w:rPr>
          <w:rFonts w:ascii="Times New Roman" w:eastAsia="Times New Roman" w:hAnsi="Times New Roman" w:cs="Times New Roman"/>
          <w:i/>
          <w:sz w:val="22"/>
          <w:szCs w:val="22"/>
        </w:rPr>
        <w:t>status</w:t>
      </w:r>
      <w:r w:rsidRPr="00A5285E">
        <w:rPr>
          <w:rFonts w:ascii="Times New Roman" w:eastAsia="Times New Roman" w:hAnsi="Times New Roman" w:cs="Times New Roman"/>
          <w:i/>
          <w:sz w:val="22"/>
          <w:szCs w:val="22"/>
        </w:rPr>
        <w:t xml:space="preserve"> position</w:t>
      </w:r>
      <w:r w:rsidR="00725E26" w:rsidRPr="00A5285E">
        <w:rPr>
          <w:rFonts w:ascii="Times New Roman" w:eastAsia="Times New Roman" w:hAnsi="Times New Roman" w:cs="Times New Roman"/>
          <w:i/>
          <w:sz w:val="22"/>
          <w:szCs w:val="22"/>
        </w:rPr>
        <w:t>s</w:t>
      </w:r>
      <w:r w:rsidR="000E441F" w:rsidRPr="00A5285E">
        <w:rPr>
          <w:rFonts w:ascii="Times New Roman" w:eastAsia="Times New Roman" w:hAnsi="Times New Roman" w:cs="Times New Roman"/>
          <w:i/>
          <w:sz w:val="22"/>
          <w:szCs w:val="22"/>
        </w:rPr>
        <w:t xml:space="preserve"> me</w:t>
      </w:r>
      <w:r w:rsidR="00725E26" w:rsidRPr="00A5285E">
        <w:rPr>
          <w:rFonts w:ascii="Times New Roman" w:eastAsia="Times New Roman" w:hAnsi="Times New Roman" w:cs="Times New Roman"/>
          <w:i/>
          <w:sz w:val="22"/>
          <w:szCs w:val="22"/>
        </w:rPr>
        <w:t xml:space="preserve"> </w:t>
      </w:r>
      <w:r w:rsidR="0040334C" w:rsidRPr="00A5285E">
        <w:rPr>
          <w:rFonts w:ascii="Times New Roman" w:eastAsia="Times New Roman" w:hAnsi="Times New Roman" w:cs="Times New Roman"/>
          <w:i/>
          <w:sz w:val="22"/>
          <w:szCs w:val="22"/>
        </w:rPr>
        <w:t>with</w:t>
      </w:r>
      <w:r w:rsidR="000E441F" w:rsidRPr="00A5285E">
        <w:rPr>
          <w:rFonts w:ascii="Times New Roman" w:eastAsia="Times New Roman" w:hAnsi="Times New Roman" w:cs="Times New Roman"/>
          <w:i/>
          <w:sz w:val="22"/>
          <w:szCs w:val="22"/>
        </w:rPr>
        <w:t xml:space="preserve"> the</w:t>
      </w:r>
      <w:r w:rsidR="00725E26" w:rsidRPr="00A5285E">
        <w:rPr>
          <w:rFonts w:ascii="Times New Roman" w:eastAsia="Times New Roman" w:hAnsi="Times New Roman" w:cs="Times New Roman"/>
          <w:i/>
          <w:sz w:val="22"/>
          <w:szCs w:val="22"/>
        </w:rPr>
        <w:t xml:space="preserve"> participants in my research endeavors</w:t>
      </w:r>
      <w:r w:rsidR="009B6B34">
        <w:rPr>
          <w:rFonts w:ascii="Times New Roman" w:eastAsia="Times New Roman" w:hAnsi="Times New Roman" w:cs="Times New Roman"/>
          <w:i/>
          <w:sz w:val="22"/>
          <w:szCs w:val="22"/>
        </w:rPr>
        <w:t xml:space="preserve"> within education reform NGOs</w:t>
      </w:r>
      <w:r w:rsidR="0040334C" w:rsidRPr="00A5285E">
        <w:rPr>
          <w:rFonts w:ascii="Times New Roman" w:eastAsia="Times New Roman" w:hAnsi="Times New Roman" w:cs="Times New Roman"/>
          <w:i/>
          <w:sz w:val="22"/>
          <w:szCs w:val="22"/>
        </w:rPr>
        <w:t xml:space="preserve"> in and around Bangalore, India</w:t>
      </w:r>
      <w:r w:rsidR="00725E26" w:rsidRPr="00A5285E">
        <w:rPr>
          <w:rFonts w:ascii="Times New Roman" w:eastAsia="Times New Roman" w:hAnsi="Times New Roman" w:cs="Times New Roman"/>
          <w:i/>
          <w:sz w:val="22"/>
          <w:szCs w:val="22"/>
        </w:rPr>
        <w:t xml:space="preserve">.  </w:t>
      </w:r>
      <w:r w:rsidRPr="00A5285E">
        <w:rPr>
          <w:rFonts w:ascii="Times New Roman" w:eastAsia="Times New Roman" w:hAnsi="Times New Roman" w:cs="Times New Roman"/>
          <w:i/>
          <w:sz w:val="22"/>
          <w:szCs w:val="22"/>
        </w:rPr>
        <w:t xml:space="preserve">I </w:t>
      </w:r>
      <w:r w:rsidR="009D1908" w:rsidRPr="00A5285E">
        <w:rPr>
          <w:rFonts w:ascii="Times New Roman" w:eastAsia="Times New Roman" w:hAnsi="Times New Roman" w:cs="Times New Roman"/>
          <w:i/>
          <w:sz w:val="22"/>
          <w:szCs w:val="22"/>
        </w:rPr>
        <w:t>argue</w:t>
      </w:r>
      <w:r w:rsidRPr="00A5285E">
        <w:rPr>
          <w:rFonts w:ascii="Times New Roman" w:eastAsia="Times New Roman" w:hAnsi="Times New Roman" w:cs="Times New Roman"/>
          <w:i/>
          <w:sz w:val="22"/>
          <w:szCs w:val="22"/>
        </w:rPr>
        <w:t xml:space="preserve"> that in addition to forcing me to reassess the scripts of ‘belonging' I hold as an Indian American, the very stories that make me part of the diaspora reshape the research context by offering my interlocutors new narrative tropes by which to (re)imagine Indi</w:t>
      </w:r>
      <w:r w:rsidR="00725E26" w:rsidRPr="00A5285E">
        <w:rPr>
          <w:rFonts w:ascii="Times New Roman" w:eastAsia="Times New Roman" w:hAnsi="Times New Roman" w:cs="Times New Roman"/>
          <w:i/>
          <w:sz w:val="22"/>
          <w:szCs w:val="22"/>
        </w:rPr>
        <w:t>a.</w:t>
      </w:r>
      <w:r w:rsidR="00315B12">
        <w:rPr>
          <w:rFonts w:ascii="Times New Roman" w:eastAsia="Times New Roman" w:hAnsi="Times New Roman" w:cs="Times New Roman"/>
          <w:i/>
          <w:sz w:val="22"/>
          <w:szCs w:val="22"/>
        </w:rPr>
        <w:t xml:space="preserve">  </w:t>
      </w:r>
      <w:r w:rsidR="009127D1" w:rsidRPr="00A5285E">
        <w:rPr>
          <w:rFonts w:ascii="Times New Roman" w:eastAsia="Times New Roman" w:hAnsi="Times New Roman" w:cs="Times New Roman"/>
          <w:i/>
          <w:sz w:val="22"/>
          <w:szCs w:val="22"/>
        </w:rPr>
        <w:t>These re-imaginings precipitate a destabilization of context specific categori</w:t>
      </w:r>
      <w:r w:rsidR="009D1908" w:rsidRPr="00A5285E">
        <w:rPr>
          <w:rFonts w:ascii="Times New Roman" w:eastAsia="Times New Roman" w:hAnsi="Times New Roman" w:cs="Times New Roman"/>
          <w:i/>
          <w:sz w:val="22"/>
          <w:szCs w:val="22"/>
        </w:rPr>
        <w:t>es that limit social interaction</w:t>
      </w:r>
      <w:r w:rsidR="009127D1" w:rsidRPr="00A5285E">
        <w:rPr>
          <w:rFonts w:ascii="Times New Roman" w:eastAsia="Times New Roman" w:hAnsi="Times New Roman" w:cs="Times New Roman"/>
          <w:i/>
          <w:sz w:val="22"/>
          <w:szCs w:val="22"/>
        </w:rPr>
        <w:t xml:space="preserve">, such as caste, class, gender </w:t>
      </w:r>
      <w:r w:rsidR="0040334C" w:rsidRPr="00A5285E">
        <w:rPr>
          <w:rFonts w:ascii="Times New Roman" w:eastAsia="Times New Roman" w:hAnsi="Times New Roman" w:cs="Times New Roman"/>
          <w:i/>
          <w:sz w:val="22"/>
          <w:szCs w:val="22"/>
        </w:rPr>
        <w:t>and</w:t>
      </w:r>
      <w:r w:rsidR="009127D1" w:rsidRPr="00A5285E">
        <w:rPr>
          <w:rFonts w:ascii="Times New Roman" w:eastAsia="Times New Roman" w:hAnsi="Times New Roman" w:cs="Times New Roman"/>
          <w:i/>
          <w:sz w:val="22"/>
          <w:szCs w:val="22"/>
        </w:rPr>
        <w:t xml:space="preserve"> regional</w:t>
      </w:r>
      <w:r w:rsidR="0040334C" w:rsidRPr="00A5285E">
        <w:rPr>
          <w:rFonts w:ascii="Times New Roman" w:eastAsia="Times New Roman" w:hAnsi="Times New Roman" w:cs="Times New Roman"/>
          <w:i/>
          <w:sz w:val="22"/>
          <w:szCs w:val="22"/>
        </w:rPr>
        <w:t xml:space="preserve"> belonging</w:t>
      </w:r>
      <w:r w:rsidR="009127D1" w:rsidRPr="00A5285E">
        <w:rPr>
          <w:rFonts w:ascii="Times New Roman" w:eastAsia="Times New Roman" w:hAnsi="Times New Roman" w:cs="Times New Roman"/>
          <w:i/>
          <w:sz w:val="22"/>
          <w:szCs w:val="22"/>
        </w:rPr>
        <w:t xml:space="preserve">, allowing </w:t>
      </w:r>
      <w:r w:rsidR="00EC3815" w:rsidRPr="00A5285E">
        <w:rPr>
          <w:rFonts w:ascii="Times New Roman" w:eastAsia="Times New Roman" w:hAnsi="Times New Roman" w:cs="Times New Roman"/>
          <w:i/>
          <w:sz w:val="22"/>
          <w:szCs w:val="22"/>
        </w:rPr>
        <w:t>me the possibility of</w:t>
      </w:r>
      <w:r w:rsidR="009127D1" w:rsidRPr="00A5285E">
        <w:rPr>
          <w:rFonts w:ascii="Times New Roman" w:eastAsia="Times New Roman" w:hAnsi="Times New Roman" w:cs="Times New Roman"/>
          <w:i/>
          <w:sz w:val="22"/>
          <w:szCs w:val="22"/>
        </w:rPr>
        <w:t xml:space="preserve"> ethnographically since</w:t>
      </w:r>
      <w:r w:rsidR="009D1908" w:rsidRPr="00A5285E">
        <w:rPr>
          <w:rFonts w:ascii="Times New Roman" w:eastAsia="Times New Roman" w:hAnsi="Times New Roman" w:cs="Times New Roman"/>
          <w:i/>
          <w:sz w:val="22"/>
          <w:szCs w:val="22"/>
        </w:rPr>
        <w:t>re encounters across a diverse set of participants (Jackson, 2010).  Howeve</w:t>
      </w:r>
      <w:r w:rsidR="0040334C" w:rsidRPr="00A5285E">
        <w:rPr>
          <w:rFonts w:ascii="Times New Roman" w:eastAsia="Times New Roman" w:hAnsi="Times New Roman" w:cs="Times New Roman"/>
          <w:i/>
          <w:sz w:val="22"/>
          <w:szCs w:val="22"/>
        </w:rPr>
        <w:t>r</w:t>
      </w:r>
      <w:r w:rsidR="00EC3815" w:rsidRPr="00A5285E">
        <w:rPr>
          <w:rFonts w:ascii="Times New Roman" w:eastAsia="Times New Roman" w:hAnsi="Times New Roman" w:cs="Times New Roman"/>
          <w:i/>
          <w:sz w:val="22"/>
          <w:szCs w:val="22"/>
        </w:rPr>
        <w:t>, as I persistently transgress boundaries</w:t>
      </w:r>
      <w:r w:rsidR="00C44EA4">
        <w:rPr>
          <w:rFonts w:ascii="Times New Roman" w:eastAsia="Times New Roman" w:hAnsi="Times New Roman" w:cs="Times New Roman"/>
          <w:i/>
          <w:sz w:val="22"/>
          <w:szCs w:val="22"/>
        </w:rPr>
        <w:t xml:space="preserve"> </w:t>
      </w:r>
      <w:r w:rsidR="00EC3815" w:rsidRPr="00A5285E">
        <w:rPr>
          <w:rFonts w:ascii="Times New Roman" w:eastAsia="Times New Roman" w:hAnsi="Times New Roman" w:cs="Times New Roman"/>
          <w:i/>
          <w:sz w:val="22"/>
          <w:szCs w:val="22"/>
        </w:rPr>
        <w:t xml:space="preserve">I find myself in vulnerable positions, as the politics of difference </w:t>
      </w:r>
      <w:r w:rsidR="00117B90">
        <w:rPr>
          <w:rFonts w:ascii="Times New Roman" w:eastAsia="Times New Roman" w:hAnsi="Times New Roman" w:cs="Times New Roman"/>
          <w:i/>
          <w:sz w:val="22"/>
          <w:szCs w:val="22"/>
        </w:rPr>
        <w:t>within the organization</w:t>
      </w:r>
      <w:r w:rsidR="00EC3815" w:rsidRPr="00A5285E">
        <w:rPr>
          <w:rFonts w:ascii="Times New Roman" w:eastAsia="Times New Roman" w:hAnsi="Times New Roman" w:cs="Times New Roman"/>
          <w:i/>
          <w:sz w:val="22"/>
          <w:szCs w:val="22"/>
        </w:rPr>
        <w:t xml:space="preserve"> threaten to undermine my research endeavor.  </w:t>
      </w:r>
    </w:p>
    <w:p w14:paraId="227E102D" w14:textId="77777777" w:rsidR="0040334C" w:rsidRDefault="0040334C" w:rsidP="00725E26">
      <w:pPr>
        <w:rPr>
          <w:rFonts w:ascii="Times New Roman" w:eastAsia="Times New Roman" w:hAnsi="Times New Roman" w:cs="Times New Roman"/>
          <w:sz w:val="22"/>
          <w:szCs w:val="22"/>
        </w:rPr>
      </w:pPr>
    </w:p>
    <w:p w14:paraId="3702C35F" w14:textId="61AC6AAB" w:rsidR="00114EAE" w:rsidRPr="00114EAE" w:rsidRDefault="00114EAE" w:rsidP="00725E26">
      <w:pPr>
        <w:rPr>
          <w:rFonts w:ascii="Times New Roman" w:eastAsia="Times New Roman" w:hAnsi="Times New Roman" w:cs="Times New Roman"/>
          <w:sz w:val="22"/>
          <w:szCs w:val="22"/>
        </w:rPr>
      </w:pPr>
      <w:r w:rsidRPr="00114EAE">
        <w:rPr>
          <w:rFonts w:ascii="Times New Roman" w:eastAsia="Times New Roman" w:hAnsi="Times New Roman" w:cs="Times New Roman"/>
          <w:b/>
          <w:sz w:val="22"/>
          <w:szCs w:val="22"/>
        </w:rPr>
        <w:t xml:space="preserve">Keywords: </w:t>
      </w:r>
      <w:r w:rsidRPr="00114EAE">
        <w:rPr>
          <w:rFonts w:ascii="Times New Roman" w:eastAsia="Times New Roman" w:hAnsi="Times New Roman" w:cs="Times New Roman"/>
          <w:sz w:val="22"/>
          <w:szCs w:val="22"/>
        </w:rPr>
        <w:t>Diaspora, transnationalism, researcher reflexivity, nationalism, education, development</w:t>
      </w:r>
    </w:p>
    <w:p w14:paraId="32C243B6" w14:textId="77777777" w:rsidR="00114EAE" w:rsidRPr="00114EAE" w:rsidRDefault="00114EAE" w:rsidP="00725E26">
      <w:pPr>
        <w:rPr>
          <w:rFonts w:ascii="Times New Roman" w:eastAsia="Times New Roman" w:hAnsi="Times New Roman" w:cs="Times New Roman"/>
          <w:b/>
          <w:sz w:val="22"/>
          <w:szCs w:val="22"/>
        </w:rPr>
      </w:pPr>
    </w:p>
    <w:p w14:paraId="5C5CC867" w14:textId="77777777" w:rsidR="00D510BC" w:rsidRPr="0028259D" w:rsidRDefault="00D510BC" w:rsidP="00D510BC">
      <w:pPr>
        <w:rPr>
          <w:rFonts w:ascii="Times New Roman" w:eastAsia="Times New Roman" w:hAnsi="Times New Roman" w:cs="Times New Roman"/>
          <w:b/>
          <w:color w:val="000000"/>
          <w:sz w:val="22"/>
          <w:szCs w:val="22"/>
        </w:rPr>
      </w:pPr>
      <w:r w:rsidRPr="00A5285E">
        <w:rPr>
          <w:rFonts w:ascii="Times New Roman" w:eastAsia="Times New Roman" w:hAnsi="Times New Roman" w:cs="Times New Roman"/>
          <w:b/>
          <w:color w:val="000000"/>
          <w:sz w:val="22"/>
          <w:szCs w:val="22"/>
        </w:rPr>
        <w:t>Bharat and India</w:t>
      </w:r>
    </w:p>
    <w:p w14:paraId="5F22A6F4" w14:textId="697562F3" w:rsidR="00B61F52" w:rsidRDefault="00EB18B8" w:rsidP="00D91F5E">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Three</w:t>
      </w:r>
      <w:r w:rsidR="00D510BC" w:rsidRPr="00A5285E">
        <w:rPr>
          <w:rFonts w:ascii="Times New Roman" w:eastAsia="Times New Roman" w:hAnsi="Times New Roman" w:cs="Times New Roman"/>
          <w:color w:val="000000"/>
          <w:sz w:val="22"/>
          <w:szCs w:val="22"/>
        </w:rPr>
        <w:t xml:space="preserve"> days after we</w:t>
      </w:r>
      <w:r w:rsidR="0082528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landed </w:t>
      </w:r>
      <w:r w:rsidR="00281CEC">
        <w:rPr>
          <w:rFonts w:ascii="Times New Roman" w:eastAsia="Times New Roman" w:hAnsi="Times New Roman" w:cs="Times New Roman"/>
          <w:color w:val="000000"/>
          <w:sz w:val="22"/>
          <w:szCs w:val="22"/>
        </w:rPr>
        <w:t xml:space="preserve">in Bangalore, India </w:t>
      </w:r>
      <w:r w:rsidR="009A21D3">
        <w:rPr>
          <w:rFonts w:ascii="Times New Roman" w:eastAsia="Times New Roman" w:hAnsi="Times New Roman" w:cs="Times New Roman"/>
          <w:color w:val="000000"/>
          <w:sz w:val="22"/>
          <w:szCs w:val="22"/>
        </w:rPr>
        <w:t>we</w:t>
      </w:r>
      <w:r w:rsidR="0082528A">
        <w:rPr>
          <w:rFonts w:ascii="Times New Roman" w:eastAsia="Times New Roman" w:hAnsi="Times New Roman" w:cs="Times New Roman"/>
          <w:color w:val="000000"/>
          <w:sz w:val="22"/>
          <w:szCs w:val="22"/>
        </w:rPr>
        <w:t>,</w:t>
      </w:r>
      <w:r w:rsidR="004D23F6">
        <w:rPr>
          <w:rFonts w:ascii="Times New Roman" w:eastAsia="Times New Roman" w:hAnsi="Times New Roman" w:cs="Times New Roman"/>
          <w:color w:val="000000"/>
          <w:sz w:val="22"/>
          <w:szCs w:val="22"/>
        </w:rPr>
        <w:t xml:space="preserve"> </w:t>
      </w:r>
      <w:r w:rsidR="002E756A">
        <w:rPr>
          <w:rFonts w:ascii="Times New Roman" w:eastAsia="Times New Roman" w:hAnsi="Times New Roman" w:cs="Times New Roman"/>
          <w:color w:val="000000"/>
          <w:sz w:val="22"/>
          <w:szCs w:val="22"/>
        </w:rPr>
        <w:t>two Indian American</w:t>
      </w:r>
      <w:r w:rsidR="00D72074">
        <w:rPr>
          <w:rFonts w:ascii="Times New Roman" w:eastAsia="Times New Roman" w:hAnsi="Times New Roman" w:cs="Times New Roman"/>
          <w:color w:val="000000"/>
          <w:sz w:val="22"/>
          <w:szCs w:val="22"/>
        </w:rPr>
        <w:t xml:space="preserve"> anthropology</w:t>
      </w:r>
      <w:r w:rsidR="002E756A">
        <w:rPr>
          <w:rFonts w:ascii="Times New Roman" w:eastAsia="Times New Roman" w:hAnsi="Times New Roman" w:cs="Times New Roman"/>
          <w:color w:val="000000"/>
          <w:sz w:val="22"/>
          <w:szCs w:val="22"/>
        </w:rPr>
        <w:t xml:space="preserve"> doctoral students</w:t>
      </w:r>
      <w:r w:rsidR="008B7FDD">
        <w:rPr>
          <w:rFonts w:ascii="Times New Roman" w:eastAsia="Times New Roman" w:hAnsi="Times New Roman" w:cs="Times New Roman"/>
          <w:color w:val="000000"/>
          <w:sz w:val="22"/>
          <w:szCs w:val="22"/>
        </w:rPr>
        <w:t xml:space="preserve"> conducting preliminary research on Indian educational reform movements</w:t>
      </w:r>
      <w:r w:rsidR="0082528A">
        <w:rPr>
          <w:rFonts w:ascii="Times New Roman" w:eastAsia="Times New Roman" w:hAnsi="Times New Roman" w:cs="Times New Roman"/>
          <w:color w:val="000000"/>
          <w:sz w:val="22"/>
          <w:szCs w:val="22"/>
        </w:rPr>
        <w:t>,</w:t>
      </w:r>
      <w:r w:rsidR="009A21D3">
        <w:rPr>
          <w:rFonts w:ascii="Times New Roman" w:eastAsia="Times New Roman" w:hAnsi="Times New Roman" w:cs="Times New Roman"/>
          <w:color w:val="000000"/>
          <w:sz w:val="22"/>
          <w:szCs w:val="22"/>
        </w:rPr>
        <w:t xml:space="preserve"> </w:t>
      </w:r>
      <w:r w:rsidR="00625858">
        <w:rPr>
          <w:rFonts w:ascii="Times New Roman" w:eastAsia="Times New Roman" w:hAnsi="Times New Roman" w:cs="Times New Roman"/>
          <w:color w:val="000000"/>
          <w:sz w:val="22"/>
          <w:szCs w:val="22"/>
        </w:rPr>
        <w:t>were picked up</w:t>
      </w:r>
      <w:r w:rsidR="00B97AC6">
        <w:rPr>
          <w:rFonts w:ascii="Times New Roman" w:eastAsia="Times New Roman" w:hAnsi="Times New Roman" w:cs="Times New Roman"/>
          <w:color w:val="000000"/>
          <w:sz w:val="22"/>
          <w:szCs w:val="22"/>
        </w:rPr>
        <w:t xml:space="preserve"> from our guesthouse</w:t>
      </w:r>
      <w:r w:rsidR="00625858">
        <w:rPr>
          <w:rFonts w:ascii="Times New Roman" w:eastAsia="Times New Roman" w:hAnsi="Times New Roman" w:cs="Times New Roman"/>
          <w:color w:val="000000"/>
          <w:sz w:val="22"/>
          <w:szCs w:val="22"/>
        </w:rPr>
        <w:t xml:space="preserve"> in a late</w:t>
      </w:r>
      <w:r w:rsidR="00EF56AD">
        <w:rPr>
          <w:rFonts w:ascii="Times New Roman" w:eastAsia="Times New Roman" w:hAnsi="Times New Roman" w:cs="Times New Roman"/>
          <w:color w:val="000000"/>
          <w:sz w:val="22"/>
          <w:szCs w:val="22"/>
        </w:rPr>
        <w:t xml:space="preserve"> model Toyota SUV</w:t>
      </w:r>
      <w:r w:rsidR="00B97AC6">
        <w:rPr>
          <w:rFonts w:ascii="Times New Roman" w:eastAsia="Times New Roman" w:hAnsi="Times New Roman" w:cs="Times New Roman"/>
          <w:color w:val="000000"/>
          <w:sz w:val="22"/>
          <w:szCs w:val="22"/>
        </w:rPr>
        <w:t xml:space="preserve"> at 5:30am </w:t>
      </w:r>
      <w:r w:rsidR="00D510BC" w:rsidRPr="00A5285E">
        <w:rPr>
          <w:rFonts w:ascii="Times New Roman" w:eastAsia="Times New Roman" w:hAnsi="Times New Roman" w:cs="Times New Roman"/>
          <w:color w:val="000000"/>
          <w:sz w:val="22"/>
          <w:szCs w:val="22"/>
        </w:rPr>
        <w:t xml:space="preserve">and </w:t>
      </w:r>
      <w:r w:rsidR="00B97AC6">
        <w:rPr>
          <w:rFonts w:ascii="Times New Roman" w:eastAsia="Times New Roman" w:hAnsi="Times New Roman" w:cs="Times New Roman"/>
          <w:color w:val="000000"/>
          <w:sz w:val="22"/>
          <w:szCs w:val="22"/>
        </w:rPr>
        <w:t xml:space="preserve">whisked off to </w:t>
      </w:r>
      <w:r w:rsidR="009A21D3">
        <w:rPr>
          <w:rFonts w:ascii="Times New Roman" w:eastAsia="Times New Roman" w:hAnsi="Times New Roman" w:cs="Times New Roman"/>
          <w:color w:val="000000"/>
          <w:sz w:val="22"/>
          <w:szCs w:val="22"/>
        </w:rPr>
        <w:t>a rural town about 80 kilometers</w:t>
      </w:r>
      <w:r w:rsidR="00173DFF">
        <w:rPr>
          <w:rFonts w:ascii="Times New Roman" w:eastAsia="Times New Roman" w:hAnsi="Times New Roman" w:cs="Times New Roman"/>
          <w:color w:val="000000"/>
          <w:sz w:val="22"/>
          <w:szCs w:val="22"/>
        </w:rPr>
        <w:t xml:space="preserve"> from </w:t>
      </w:r>
      <w:r w:rsidR="00281CEC">
        <w:rPr>
          <w:rFonts w:ascii="Times New Roman" w:eastAsia="Times New Roman" w:hAnsi="Times New Roman" w:cs="Times New Roman"/>
          <w:color w:val="000000"/>
          <w:sz w:val="22"/>
          <w:szCs w:val="22"/>
        </w:rPr>
        <w:t xml:space="preserve">the </w:t>
      </w:r>
      <w:r w:rsidR="00173DFF">
        <w:rPr>
          <w:rFonts w:ascii="Times New Roman" w:eastAsia="Times New Roman" w:hAnsi="Times New Roman" w:cs="Times New Roman"/>
          <w:color w:val="000000"/>
          <w:sz w:val="22"/>
          <w:szCs w:val="22"/>
        </w:rPr>
        <w:t xml:space="preserve">city.  </w:t>
      </w:r>
      <w:r w:rsidR="00B97AC6">
        <w:rPr>
          <w:rFonts w:ascii="Times New Roman" w:eastAsia="Times New Roman" w:hAnsi="Times New Roman" w:cs="Times New Roman"/>
          <w:color w:val="000000"/>
          <w:sz w:val="22"/>
          <w:szCs w:val="22"/>
        </w:rPr>
        <w:t>The purpose of this initial</w:t>
      </w:r>
      <w:r w:rsidR="00286E9D">
        <w:rPr>
          <w:rFonts w:ascii="Times New Roman" w:eastAsia="Times New Roman" w:hAnsi="Times New Roman" w:cs="Times New Roman"/>
          <w:color w:val="000000"/>
          <w:sz w:val="22"/>
          <w:szCs w:val="22"/>
        </w:rPr>
        <w:t xml:space="preserve"> day</w:t>
      </w:r>
      <w:r w:rsidR="00386B92">
        <w:rPr>
          <w:rFonts w:ascii="Times New Roman" w:eastAsia="Times New Roman" w:hAnsi="Times New Roman" w:cs="Times New Roman"/>
          <w:color w:val="000000"/>
          <w:sz w:val="22"/>
          <w:szCs w:val="22"/>
        </w:rPr>
        <w:t>long</w:t>
      </w:r>
      <w:r w:rsidR="00B97AC6">
        <w:rPr>
          <w:rFonts w:ascii="Times New Roman" w:eastAsia="Times New Roman" w:hAnsi="Times New Roman" w:cs="Times New Roman"/>
          <w:color w:val="000000"/>
          <w:sz w:val="22"/>
          <w:szCs w:val="22"/>
        </w:rPr>
        <w:t xml:space="preserve"> visit was </w:t>
      </w:r>
      <w:r w:rsidR="00D510BC" w:rsidRPr="00A5285E">
        <w:rPr>
          <w:rFonts w:ascii="Times New Roman" w:eastAsia="Times New Roman" w:hAnsi="Times New Roman" w:cs="Times New Roman"/>
          <w:color w:val="000000"/>
          <w:sz w:val="22"/>
          <w:szCs w:val="22"/>
        </w:rPr>
        <w:t>to</w:t>
      </w:r>
      <w:r w:rsidR="00D7577D">
        <w:rPr>
          <w:rFonts w:ascii="Times New Roman" w:eastAsia="Times New Roman" w:hAnsi="Times New Roman" w:cs="Times New Roman"/>
          <w:color w:val="000000"/>
          <w:sz w:val="22"/>
          <w:szCs w:val="22"/>
        </w:rPr>
        <w:t xml:space="preserve"> meet a</w:t>
      </w:r>
      <w:r w:rsidR="00D510BC" w:rsidRPr="00A5285E">
        <w:rPr>
          <w:rFonts w:ascii="Times New Roman" w:eastAsia="Times New Roman" w:hAnsi="Times New Roman" w:cs="Times New Roman"/>
          <w:color w:val="000000"/>
          <w:sz w:val="22"/>
          <w:szCs w:val="22"/>
        </w:rPr>
        <w:t xml:space="preserve"> team</w:t>
      </w:r>
      <w:r w:rsidR="00D510BC">
        <w:rPr>
          <w:rFonts w:ascii="Times New Roman" w:eastAsia="Times New Roman" w:hAnsi="Times New Roman" w:cs="Times New Roman"/>
          <w:color w:val="000000"/>
          <w:sz w:val="22"/>
          <w:szCs w:val="22"/>
        </w:rPr>
        <w:t xml:space="preserve"> of education reformers </w:t>
      </w:r>
      <w:r w:rsidR="00386B92">
        <w:rPr>
          <w:rFonts w:ascii="Times New Roman" w:eastAsia="Times New Roman" w:hAnsi="Times New Roman" w:cs="Times New Roman"/>
          <w:color w:val="000000"/>
          <w:sz w:val="22"/>
          <w:szCs w:val="22"/>
        </w:rPr>
        <w:t>working for a large educational NGO</w:t>
      </w:r>
      <w:r w:rsidR="00D7577D">
        <w:rPr>
          <w:rFonts w:ascii="Times New Roman" w:eastAsia="Times New Roman" w:hAnsi="Times New Roman" w:cs="Times New Roman"/>
          <w:color w:val="000000"/>
          <w:sz w:val="22"/>
          <w:szCs w:val="22"/>
        </w:rPr>
        <w:t xml:space="preserve"> based in Bangalore</w:t>
      </w:r>
      <w:r w:rsidR="00386B92">
        <w:rPr>
          <w:rFonts w:ascii="Times New Roman" w:eastAsia="Times New Roman" w:hAnsi="Times New Roman" w:cs="Times New Roman"/>
          <w:color w:val="000000"/>
          <w:sz w:val="22"/>
          <w:szCs w:val="22"/>
        </w:rPr>
        <w:t xml:space="preserve"> who</w:t>
      </w:r>
      <w:r w:rsidR="00592721">
        <w:rPr>
          <w:rFonts w:ascii="Times New Roman" w:eastAsia="Times New Roman" w:hAnsi="Times New Roman" w:cs="Times New Roman"/>
          <w:color w:val="000000"/>
          <w:sz w:val="22"/>
          <w:szCs w:val="22"/>
        </w:rPr>
        <w:t>m</w:t>
      </w:r>
      <w:r w:rsidR="00C4114B">
        <w:rPr>
          <w:rFonts w:ascii="Times New Roman" w:eastAsia="Times New Roman" w:hAnsi="Times New Roman" w:cs="Times New Roman"/>
          <w:color w:val="000000"/>
          <w:sz w:val="22"/>
          <w:szCs w:val="22"/>
        </w:rPr>
        <w:t xml:space="preserve"> we</w:t>
      </w:r>
      <w:r w:rsidR="00D510BC">
        <w:rPr>
          <w:rFonts w:ascii="Times New Roman" w:eastAsia="Times New Roman" w:hAnsi="Times New Roman" w:cs="Times New Roman"/>
          <w:color w:val="000000"/>
          <w:sz w:val="22"/>
          <w:szCs w:val="22"/>
        </w:rPr>
        <w:t xml:space="preserve"> would be working</w:t>
      </w:r>
      <w:r w:rsidR="00114EAE">
        <w:rPr>
          <w:rFonts w:ascii="Times New Roman" w:eastAsia="Times New Roman" w:hAnsi="Times New Roman" w:cs="Times New Roman"/>
          <w:color w:val="000000"/>
          <w:sz w:val="22"/>
          <w:szCs w:val="22"/>
        </w:rPr>
        <w:t xml:space="preserve"> closely</w:t>
      </w:r>
      <w:r w:rsidR="00D510BC">
        <w:rPr>
          <w:rFonts w:ascii="Times New Roman" w:eastAsia="Times New Roman" w:hAnsi="Times New Roman" w:cs="Times New Roman"/>
          <w:color w:val="000000"/>
          <w:sz w:val="22"/>
          <w:szCs w:val="22"/>
        </w:rPr>
        <w:t xml:space="preserve"> with</w:t>
      </w:r>
      <w:r w:rsidR="00173DFF">
        <w:rPr>
          <w:rFonts w:ascii="Times New Roman" w:eastAsia="Times New Roman" w:hAnsi="Times New Roman" w:cs="Times New Roman"/>
          <w:color w:val="000000"/>
          <w:sz w:val="22"/>
          <w:szCs w:val="22"/>
        </w:rPr>
        <w:t xml:space="preserve"> for the duration of the summer</w:t>
      </w:r>
      <w:r w:rsidR="00D510BC">
        <w:rPr>
          <w:rFonts w:ascii="Times New Roman" w:eastAsia="Times New Roman" w:hAnsi="Times New Roman" w:cs="Times New Roman"/>
          <w:color w:val="000000"/>
          <w:sz w:val="22"/>
          <w:szCs w:val="22"/>
        </w:rPr>
        <w:t xml:space="preserve"> </w:t>
      </w:r>
      <w:r w:rsidR="00D510BC" w:rsidRPr="00A5285E">
        <w:rPr>
          <w:rFonts w:ascii="Times New Roman" w:eastAsia="Times New Roman" w:hAnsi="Times New Roman" w:cs="Times New Roman"/>
          <w:color w:val="000000"/>
          <w:sz w:val="22"/>
          <w:szCs w:val="22"/>
        </w:rPr>
        <w:t>in</w:t>
      </w:r>
      <w:r w:rsidR="00D510BC">
        <w:rPr>
          <w:rFonts w:ascii="Times New Roman" w:eastAsia="Times New Roman" w:hAnsi="Times New Roman" w:cs="Times New Roman"/>
          <w:color w:val="000000"/>
          <w:sz w:val="22"/>
          <w:szCs w:val="22"/>
        </w:rPr>
        <w:t xml:space="preserve"> the small town of</w:t>
      </w:r>
      <w:r w:rsidR="00D510BC" w:rsidRPr="00A5285E">
        <w:rPr>
          <w:rFonts w:ascii="Times New Roman" w:eastAsia="Times New Roman" w:hAnsi="Times New Roman" w:cs="Times New Roman"/>
          <w:color w:val="000000"/>
          <w:sz w:val="22"/>
          <w:szCs w:val="22"/>
        </w:rPr>
        <w:t xml:space="preserve"> Mangala</w:t>
      </w:r>
      <w:r>
        <w:rPr>
          <w:rFonts w:ascii="Times New Roman" w:eastAsia="Times New Roman" w:hAnsi="Times New Roman" w:cs="Times New Roman"/>
          <w:color w:val="000000"/>
          <w:sz w:val="22"/>
          <w:szCs w:val="22"/>
        </w:rPr>
        <w:t>.</w:t>
      </w:r>
      <w:r w:rsidR="00EF56AD">
        <w:rPr>
          <w:rStyle w:val="FootnoteReference"/>
          <w:rFonts w:ascii="Times New Roman" w:eastAsia="Times New Roman" w:hAnsi="Times New Roman" w:cs="Times New Roman"/>
          <w:color w:val="000000"/>
          <w:sz w:val="22"/>
          <w:szCs w:val="22"/>
        </w:rPr>
        <w:footnoteReference w:id="1"/>
      </w:r>
      <w:r w:rsidR="00D91F5E">
        <w:rPr>
          <w:rFonts w:ascii="Times New Roman" w:eastAsia="Times New Roman" w:hAnsi="Times New Roman" w:cs="Times New Roman"/>
          <w:color w:val="000000"/>
          <w:sz w:val="22"/>
          <w:szCs w:val="22"/>
        </w:rPr>
        <w:t xml:space="preserve">  </w:t>
      </w:r>
      <w:r w:rsidR="00EF56AD">
        <w:rPr>
          <w:rFonts w:ascii="Times New Roman" w:eastAsia="Times New Roman" w:hAnsi="Times New Roman" w:cs="Times New Roman"/>
          <w:color w:val="000000"/>
          <w:sz w:val="22"/>
          <w:szCs w:val="22"/>
        </w:rPr>
        <w:t>When we got into the car</w:t>
      </w:r>
      <w:r w:rsidR="008047DB">
        <w:rPr>
          <w:rFonts w:ascii="Times New Roman" w:eastAsia="Times New Roman" w:hAnsi="Times New Roman" w:cs="Times New Roman"/>
          <w:color w:val="000000"/>
          <w:sz w:val="22"/>
          <w:szCs w:val="22"/>
        </w:rPr>
        <w:t>,</w:t>
      </w:r>
      <w:r w:rsidR="00EF56AD">
        <w:rPr>
          <w:rFonts w:ascii="Times New Roman" w:eastAsia="Times New Roman" w:hAnsi="Times New Roman" w:cs="Times New Roman"/>
          <w:color w:val="000000"/>
          <w:sz w:val="22"/>
          <w:szCs w:val="22"/>
        </w:rPr>
        <w:t xml:space="preserve"> </w:t>
      </w:r>
      <w:r w:rsidR="005A5095">
        <w:rPr>
          <w:rFonts w:ascii="Times New Roman" w:eastAsia="Times New Roman" w:hAnsi="Times New Roman" w:cs="Times New Roman"/>
          <w:color w:val="000000"/>
          <w:sz w:val="22"/>
          <w:szCs w:val="22"/>
        </w:rPr>
        <w:t>Sandeep, one of the</w:t>
      </w:r>
      <w:r w:rsidR="009A21D3">
        <w:rPr>
          <w:rFonts w:ascii="Times New Roman" w:eastAsia="Times New Roman" w:hAnsi="Times New Roman" w:cs="Times New Roman"/>
          <w:color w:val="000000"/>
          <w:sz w:val="22"/>
          <w:szCs w:val="22"/>
        </w:rPr>
        <w:t xml:space="preserve"> key members of the</w:t>
      </w:r>
      <w:r w:rsidR="005A5095">
        <w:rPr>
          <w:rFonts w:ascii="Times New Roman" w:eastAsia="Times New Roman" w:hAnsi="Times New Roman" w:cs="Times New Roman"/>
          <w:color w:val="000000"/>
          <w:sz w:val="22"/>
          <w:szCs w:val="22"/>
        </w:rPr>
        <w:t xml:space="preserve"> management team for </w:t>
      </w:r>
      <w:r w:rsidR="00FD5AD9">
        <w:rPr>
          <w:rFonts w:ascii="Times New Roman" w:eastAsia="Times New Roman" w:hAnsi="Times New Roman" w:cs="Times New Roman"/>
          <w:color w:val="000000"/>
          <w:sz w:val="22"/>
          <w:szCs w:val="22"/>
        </w:rPr>
        <w:t>the</w:t>
      </w:r>
      <w:r w:rsidR="008B7FDD">
        <w:rPr>
          <w:rFonts w:ascii="Times New Roman" w:eastAsia="Times New Roman" w:hAnsi="Times New Roman" w:cs="Times New Roman"/>
          <w:color w:val="000000"/>
          <w:sz w:val="22"/>
          <w:szCs w:val="22"/>
        </w:rPr>
        <w:t xml:space="preserve"> </w:t>
      </w:r>
      <w:r w:rsidR="009A21D3">
        <w:rPr>
          <w:rFonts w:ascii="Times New Roman" w:eastAsia="Times New Roman" w:hAnsi="Times New Roman" w:cs="Times New Roman"/>
          <w:color w:val="000000"/>
          <w:sz w:val="22"/>
          <w:szCs w:val="22"/>
        </w:rPr>
        <w:t xml:space="preserve">Bangalore based </w:t>
      </w:r>
      <w:r w:rsidR="005A5095">
        <w:rPr>
          <w:rFonts w:ascii="Times New Roman" w:eastAsia="Times New Roman" w:hAnsi="Times New Roman" w:cs="Times New Roman"/>
          <w:color w:val="000000"/>
          <w:sz w:val="22"/>
          <w:szCs w:val="22"/>
        </w:rPr>
        <w:t>NGO and our primary liaison</w:t>
      </w:r>
      <w:r w:rsidR="00765F89">
        <w:rPr>
          <w:rFonts w:ascii="Times New Roman" w:eastAsia="Times New Roman" w:hAnsi="Times New Roman" w:cs="Times New Roman"/>
          <w:color w:val="000000"/>
          <w:sz w:val="22"/>
          <w:szCs w:val="22"/>
        </w:rPr>
        <w:t xml:space="preserve"> in the organization</w:t>
      </w:r>
      <w:r w:rsidR="005A5095">
        <w:rPr>
          <w:rFonts w:ascii="Times New Roman" w:eastAsia="Times New Roman" w:hAnsi="Times New Roman" w:cs="Times New Roman"/>
          <w:color w:val="000000"/>
          <w:sz w:val="22"/>
          <w:szCs w:val="22"/>
        </w:rPr>
        <w:t xml:space="preserve">, </w:t>
      </w:r>
      <w:r w:rsidR="00D510BC" w:rsidRPr="00A5285E">
        <w:rPr>
          <w:rFonts w:ascii="Times New Roman" w:eastAsia="Times New Roman" w:hAnsi="Times New Roman" w:cs="Times New Roman"/>
          <w:color w:val="000000"/>
          <w:sz w:val="22"/>
          <w:szCs w:val="22"/>
        </w:rPr>
        <w:t xml:space="preserve">explained that he wanted to take the time </w:t>
      </w:r>
      <w:r w:rsidR="00EF56AD">
        <w:rPr>
          <w:rFonts w:ascii="Times New Roman" w:eastAsia="Times New Roman" w:hAnsi="Times New Roman" w:cs="Times New Roman"/>
          <w:color w:val="000000"/>
          <w:sz w:val="22"/>
          <w:szCs w:val="22"/>
        </w:rPr>
        <w:t xml:space="preserve">the ride offered us </w:t>
      </w:r>
      <w:r w:rsidR="00D510BC" w:rsidRPr="00A5285E">
        <w:rPr>
          <w:rFonts w:ascii="Times New Roman" w:eastAsia="Times New Roman" w:hAnsi="Times New Roman" w:cs="Times New Roman"/>
          <w:color w:val="000000"/>
          <w:sz w:val="22"/>
          <w:szCs w:val="22"/>
        </w:rPr>
        <w:t xml:space="preserve">to discuss what we should expect in our upcoming interactions with the </w:t>
      </w:r>
      <w:r w:rsidR="00FD5AD9">
        <w:rPr>
          <w:rFonts w:ascii="Times New Roman" w:eastAsia="Times New Roman" w:hAnsi="Times New Roman" w:cs="Times New Roman"/>
          <w:color w:val="000000"/>
          <w:sz w:val="22"/>
          <w:szCs w:val="22"/>
        </w:rPr>
        <w:t xml:space="preserve">staff </w:t>
      </w:r>
      <w:r w:rsidR="00DA0876">
        <w:rPr>
          <w:rFonts w:ascii="Times New Roman" w:eastAsia="Times New Roman" w:hAnsi="Times New Roman" w:cs="Times New Roman"/>
          <w:color w:val="000000"/>
          <w:sz w:val="22"/>
          <w:szCs w:val="22"/>
        </w:rPr>
        <w:t>whom</w:t>
      </w:r>
      <w:r w:rsidR="00EF56AD">
        <w:rPr>
          <w:rFonts w:ascii="Times New Roman" w:eastAsia="Times New Roman" w:hAnsi="Times New Roman" w:cs="Times New Roman"/>
          <w:color w:val="000000"/>
          <w:sz w:val="22"/>
          <w:szCs w:val="22"/>
        </w:rPr>
        <w:t xml:space="preserve"> we would meet in the </w:t>
      </w:r>
      <w:r w:rsidR="00281CEC">
        <w:rPr>
          <w:rFonts w:ascii="Times New Roman" w:eastAsia="Times New Roman" w:hAnsi="Times New Roman" w:cs="Times New Roman"/>
          <w:color w:val="000000"/>
          <w:sz w:val="22"/>
          <w:szCs w:val="22"/>
        </w:rPr>
        <w:t>town</w:t>
      </w:r>
      <w:r w:rsidR="004D51EE">
        <w:rPr>
          <w:rFonts w:ascii="Times New Roman" w:eastAsia="Times New Roman" w:hAnsi="Times New Roman" w:cs="Times New Roman"/>
          <w:color w:val="000000"/>
          <w:sz w:val="22"/>
          <w:szCs w:val="22"/>
        </w:rPr>
        <w:t xml:space="preserve">.  </w:t>
      </w:r>
      <w:r w:rsidR="00D91F5E">
        <w:rPr>
          <w:rFonts w:ascii="Times New Roman" w:eastAsia="Times New Roman" w:hAnsi="Times New Roman" w:cs="Times New Roman"/>
          <w:color w:val="000000"/>
          <w:sz w:val="22"/>
          <w:szCs w:val="22"/>
        </w:rPr>
        <w:t xml:space="preserve">As a way of introducing us to </w:t>
      </w:r>
      <w:r w:rsidR="00C0798D">
        <w:rPr>
          <w:rFonts w:ascii="Times New Roman" w:eastAsia="Times New Roman" w:hAnsi="Times New Roman" w:cs="Times New Roman"/>
          <w:color w:val="000000"/>
          <w:sz w:val="22"/>
          <w:szCs w:val="22"/>
        </w:rPr>
        <w:t xml:space="preserve">both </w:t>
      </w:r>
      <w:r w:rsidR="007A5C7D">
        <w:rPr>
          <w:rFonts w:ascii="Times New Roman" w:eastAsia="Times New Roman" w:hAnsi="Times New Roman" w:cs="Times New Roman"/>
          <w:color w:val="000000"/>
          <w:sz w:val="22"/>
          <w:szCs w:val="22"/>
        </w:rPr>
        <w:t>the organizational and larger social context</w:t>
      </w:r>
      <w:r w:rsidR="006F788B">
        <w:rPr>
          <w:rFonts w:ascii="Times New Roman" w:eastAsia="Times New Roman" w:hAnsi="Times New Roman" w:cs="Times New Roman"/>
          <w:color w:val="000000"/>
          <w:sz w:val="22"/>
          <w:szCs w:val="22"/>
        </w:rPr>
        <w:t xml:space="preserve"> we were entering</w:t>
      </w:r>
      <w:r w:rsidR="008047DB">
        <w:rPr>
          <w:rFonts w:ascii="Times New Roman" w:eastAsia="Times New Roman" w:hAnsi="Times New Roman" w:cs="Times New Roman"/>
          <w:color w:val="000000"/>
          <w:sz w:val="22"/>
          <w:szCs w:val="22"/>
        </w:rPr>
        <w:t>,</w:t>
      </w:r>
      <w:r w:rsidR="00D91F5E">
        <w:rPr>
          <w:rFonts w:ascii="Times New Roman" w:eastAsia="Times New Roman" w:hAnsi="Times New Roman" w:cs="Times New Roman"/>
          <w:color w:val="000000"/>
          <w:sz w:val="22"/>
          <w:szCs w:val="22"/>
        </w:rPr>
        <w:t xml:space="preserve"> h</w:t>
      </w:r>
      <w:r w:rsidR="00D510BC" w:rsidRPr="00A5285E">
        <w:rPr>
          <w:rFonts w:ascii="Times New Roman" w:eastAsia="Times New Roman" w:hAnsi="Times New Roman" w:cs="Times New Roman"/>
          <w:color w:val="000000"/>
          <w:sz w:val="22"/>
          <w:szCs w:val="22"/>
        </w:rPr>
        <w:t xml:space="preserve">e </w:t>
      </w:r>
      <w:r w:rsidR="00D91F5E">
        <w:rPr>
          <w:rFonts w:ascii="Times New Roman" w:eastAsia="Times New Roman" w:hAnsi="Times New Roman" w:cs="Times New Roman"/>
          <w:color w:val="000000"/>
          <w:sz w:val="22"/>
          <w:szCs w:val="22"/>
        </w:rPr>
        <w:t>utilized</w:t>
      </w:r>
      <w:r w:rsidR="00D510BC" w:rsidRPr="00A5285E">
        <w:rPr>
          <w:rFonts w:ascii="Times New Roman" w:eastAsia="Times New Roman" w:hAnsi="Times New Roman" w:cs="Times New Roman"/>
          <w:color w:val="000000"/>
          <w:sz w:val="22"/>
          <w:szCs w:val="22"/>
        </w:rPr>
        <w:t xml:space="preserve"> the</w:t>
      </w:r>
      <w:r w:rsidR="0034033D">
        <w:rPr>
          <w:rFonts w:ascii="Times New Roman" w:eastAsia="Times New Roman" w:hAnsi="Times New Roman" w:cs="Times New Roman"/>
          <w:color w:val="000000"/>
          <w:sz w:val="22"/>
          <w:szCs w:val="22"/>
        </w:rPr>
        <w:t xml:space="preserve"> putatively</w:t>
      </w:r>
      <w:r w:rsidR="00D510BC" w:rsidRPr="00A5285E">
        <w:rPr>
          <w:rFonts w:ascii="Times New Roman" w:eastAsia="Times New Roman" w:hAnsi="Times New Roman" w:cs="Times New Roman"/>
          <w:color w:val="000000"/>
          <w:sz w:val="22"/>
          <w:szCs w:val="22"/>
        </w:rPr>
        <w:t xml:space="preserve"> </w:t>
      </w:r>
      <w:r w:rsidR="00097319">
        <w:rPr>
          <w:rFonts w:ascii="Times New Roman" w:eastAsia="Times New Roman" w:hAnsi="Times New Roman" w:cs="Times New Roman"/>
          <w:color w:val="000000"/>
          <w:sz w:val="22"/>
          <w:szCs w:val="22"/>
        </w:rPr>
        <w:t>oppositional concepts</w:t>
      </w:r>
      <w:r w:rsidR="00D510BC" w:rsidRPr="00A5285E">
        <w:rPr>
          <w:rFonts w:ascii="Times New Roman" w:eastAsia="Times New Roman" w:hAnsi="Times New Roman" w:cs="Times New Roman"/>
          <w:color w:val="000000"/>
          <w:sz w:val="22"/>
          <w:szCs w:val="22"/>
        </w:rPr>
        <w:t xml:space="preserve"> of </w:t>
      </w:r>
      <w:r w:rsidR="00D510BC" w:rsidRPr="00097319">
        <w:rPr>
          <w:rFonts w:ascii="Times New Roman" w:eastAsia="Times New Roman" w:hAnsi="Times New Roman" w:cs="Times New Roman"/>
          <w:i/>
          <w:color w:val="000000"/>
          <w:sz w:val="22"/>
          <w:szCs w:val="22"/>
        </w:rPr>
        <w:t>Bharat</w:t>
      </w:r>
      <w:r w:rsidR="00D510BC" w:rsidRPr="00A5285E">
        <w:rPr>
          <w:rFonts w:ascii="Times New Roman" w:eastAsia="Times New Roman" w:hAnsi="Times New Roman" w:cs="Times New Roman"/>
          <w:color w:val="000000"/>
          <w:sz w:val="22"/>
          <w:szCs w:val="22"/>
        </w:rPr>
        <w:t xml:space="preserve"> and </w:t>
      </w:r>
      <w:r w:rsidR="00D510BC" w:rsidRPr="00097319">
        <w:rPr>
          <w:rFonts w:ascii="Times New Roman" w:eastAsia="Times New Roman" w:hAnsi="Times New Roman" w:cs="Times New Roman"/>
          <w:i/>
          <w:color w:val="000000"/>
          <w:sz w:val="22"/>
          <w:szCs w:val="22"/>
        </w:rPr>
        <w:t>India</w:t>
      </w:r>
      <w:r w:rsidR="00D510BC" w:rsidRPr="00A5285E">
        <w:rPr>
          <w:rFonts w:ascii="Times New Roman" w:eastAsia="Times New Roman" w:hAnsi="Times New Roman" w:cs="Times New Roman"/>
          <w:color w:val="000000"/>
          <w:sz w:val="22"/>
          <w:szCs w:val="22"/>
        </w:rPr>
        <w:t xml:space="preserve"> to categorize two different ways of be</w:t>
      </w:r>
      <w:r w:rsidR="00592721">
        <w:rPr>
          <w:rFonts w:ascii="Times New Roman" w:eastAsia="Times New Roman" w:hAnsi="Times New Roman" w:cs="Times New Roman"/>
          <w:color w:val="000000"/>
          <w:sz w:val="22"/>
          <w:szCs w:val="22"/>
        </w:rPr>
        <w:t xml:space="preserve">ing in the Indian nation state.  </w:t>
      </w:r>
      <w:r w:rsidR="00D510BC" w:rsidRPr="00A5285E">
        <w:rPr>
          <w:rFonts w:ascii="Times New Roman" w:eastAsia="Times New Roman" w:hAnsi="Times New Roman" w:cs="Times New Roman"/>
          <w:color w:val="000000"/>
          <w:sz w:val="22"/>
          <w:szCs w:val="22"/>
        </w:rPr>
        <w:t>Bharat</w:t>
      </w:r>
      <w:r w:rsidR="00EF56AD">
        <w:rPr>
          <w:rFonts w:ascii="Times New Roman" w:eastAsia="Times New Roman" w:hAnsi="Times New Roman" w:cs="Times New Roman"/>
          <w:color w:val="000000"/>
          <w:sz w:val="22"/>
          <w:szCs w:val="22"/>
        </w:rPr>
        <w:t xml:space="preserve"> is the Sanskrit name for India, he said.  It is a </w:t>
      </w:r>
      <w:r w:rsidR="004D23F6">
        <w:rPr>
          <w:rFonts w:ascii="Times New Roman" w:eastAsia="Times New Roman" w:hAnsi="Times New Roman" w:cs="Times New Roman"/>
          <w:color w:val="000000"/>
          <w:sz w:val="22"/>
          <w:szCs w:val="22"/>
        </w:rPr>
        <w:t>stand</w:t>
      </w:r>
      <w:r w:rsidR="00D510BC" w:rsidRPr="00A5285E">
        <w:rPr>
          <w:rFonts w:ascii="Times New Roman" w:eastAsia="Times New Roman" w:hAnsi="Times New Roman" w:cs="Times New Roman"/>
          <w:color w:val="000000"/>
          <w:sz w:val="22"/>
          <w:szCs w:val="22"/>
        </w:rPr>
        <w:t xml:space="preserve"> for</w:t>
      </w:r>
      <w:r w:rsidR="00EF56AD">
        <w:rPr>
          <w:rFonts w:ascii="Times New Roman" w:eastAsia="Times New Roman" w:hAnsi="Times New Roman" w:cs="Times New Roman"/>
          <w:color w:val="000000"/>
          <w:sz w:val="22"/>
          <w:szCs w:val="22"/>
        </w:rPr>
        <w:t xml:space="preserve"> term used to describe</w:t>
      </w:r>
      <w:r w:rsidR="00D510BC" w:rsidRPr="00A5285E">
        <w:rPr>
          <w:rFonts w:ascii="Times New Roman" w:eastAsia="Times New Roman" w:hAnsi="Times New Roman" w:cs="Times New Roman"/>
          <w:color w:val="000000"/>
          <w:sz w:val="22"/>
          <w:szCs w:val="22"/>
        </w:rPr>
        <w:t xml:space="preserve"> t</w:t>
      </w:r>
      <w:r w:rsidR="00592721">
        <w:rPr>
          <w:rFonts w:ascii="Times New Roman" w:eastAsia="Times New Roman" w:hAnsi="Times New Roman" w:cs="Times New Roman"/>
          <w:color w:val="000000"/>
          <w:sz w:val="22"/>
          <w:szCs w:val="22"/>
        </w:rPr>
        <w:t>hose who are of the vast agrarian</w:t>
      </w:r>
      <w:r w:rsidR="00765F89">
        <w:rPr>
          <w:rFonts w:ascii="Times New Roman" w:eastAsia="Times New Roman" w:hAnsi="Times New Roman" w:cs="Times New Roman"/>
          <w:color w:val="000000"/>
          <w:sz w:val="22"/>
          <w:szCs w:val="22"/>
        </w:rPr>
        <w:t xml:space="preserve"> </w:t>
      </w:r>
      <w:r w:rsidR="007338B6">
        <w:rPr>
          <w:rFonts w:ascii="Times New Roman" w:eastAsia="Times New Roman" w:hAnsi="Times New Roman" w:cs="Times New Roman"/>
          <w:color w:val="000000"/>
          <w:sz w:val="22"/>
          <w:szCs w:val="22"/>
        </w:rPr>
        <w:t>country</w:t>
      </w:r>
      <w:r w:rsidR="00592721">
        <w:rPr>
          <w:rFonts w:ascii="Times New Roman" w:eastAsia="Times New Roman" w:hAnsi="Times New Roman" w:cs="Times New Roman"/>
          <w:color w:val="000000"/>
          <w:sz w:val="22"/>
          <w:szCs w:val="22"/>
        </w:rPr>
        <w:t xml:space="preserve">side of the subcontinent.  </w:t>
      </w:r>
      <w:r w:rsidR="00EF56AD">
        <w:rPr>
          <w:rFonts w:ascii="Times New Roman" w:eastAsia="Times New Roman" w:hAnsi="Times New Roman" w:cs="Times New Roman"/>
          <w:color w:val="000000"/>
          <w:sz w:val="22"/>
          <w:szCs w:val="22"/>
        </w:rPr>
        <w:t xml:space="preserve">These people, he </w:t>
      </w:r>
      <w:r w:rsidR="007A5C7D">
        <w:rPr>
          <w:rFonts w:ascii="Times New Roman" w:eastAsia="Times New Roman" w:hAnsi="Times New Roman" w:cs="Times New Roman"/>
          <w:color w:val="000000"/>
          <w:sz w:val="22"/>
          <w:szCs w:val="22"/>
        </w:rPr>
        <w:t>continued</w:t>
      </w:r>
      <w:r w:rsidR="00EF56AD">
        <w:rPr>
          <w:rFonts w:ascii="Times New Roman" w:eastAsia="Times New Roman" w:hAnsi="Times New Roman" w:cs="Times New Roman"/>
          <w:color w:val="000000"/>
          <w:sz w:val="22"/>
          <w:szCs w:val="22"/>
        </w:rPr>
        <w:t>,</w:t>
      </w:r>
      <w:r w:rsidR="00D510BC" w:rsidRPr="00A5285E">
        <w:rPr>
          <w:rFonts w:ascii="Times New Roman" w:eastAsia="Times New Roman" w:hAnsi="Times New Roman" w:cs="Times New Roman"/>
          <w:color w:val="000000"/>
          <w:sz w:val="22"/>
          <w:szCs w:val="22"/>
        </w:rPr>
        <w:t xml:space="preserve"> speak regional vernacular languages, practice traditional customs, and steadfastly represent an older, enduring moral, ethical and social order of</w:t>
      </w:r>
      <w:r w:rsidR="004D23F6">
        <w:rPr>
          <w:rFonts w:ascii="Times New Roman" w:eastAsia="Times New Roman" w:hAnsi="Times New Roman" w:cs="Times New Roman"/>
          <w:color w:val="000000"/>
          <w:sz w:val="22"/>
          <w:szCs w:val="22"/>
        </w:rPr>
        <w:t xml:space="preserve"> the subcontinent.  </w:t>
      </w:r>
      <w:r w:rsidR="00D510BC" w:rsidRPr="00A5285E">
        <w:rPr>
          <w:rFonts w:ascii="Times New Roman" w:eastAsia="Times New Roman" w:hAnsi="Times New Roman" w:cs="Times New Roman"/>
          <w:color w:val="000000"/>
          <w:sz w:val="22"/>
          <w:szCs w:val="22"/>
        </w:rPr>
        <w:t>India, however,</w:t>
      </w:r>
      <w:r w:rsidR="00173DFF">
        <w:rPr>
          <w:rFonts w:ascii="Times New Roman" w:eastAsia="Times New Roman" w:hAnsi="Times New Roman" w:cs="Times New Roman"/>
          <w:color w:val="000000"/>
          <w:sz w:val="22"/>
          <w:szCs w:val="22"/>
        </w:rPr>
        <w:t xml:space="preserve"> he argued,</w:t>
      </w:r>
      <w:r w:rsidR="00D510BC" w:rsidRPr="00A5285E">
        <w:rPr>
          <w:rFonts w:ascii="Times New Roman" w:eastAsia="Times New Roman" w:hAnsi="Times New Roman" w:cs="Times New Roman"/>
          <w:color w:val="000000"/>
          <w:sz w:val="22"/>
          <w:szCs w:val="22"/>
        </w:rPr>
        <w:t xml:space="preserve"> reflects those who are of the ‘city</w:t>
      </w:r>
      <w:r w:rsidR="00D72074">
        <w:rPr>
          <w:rFonts w:ascii="Times New Roman" w:eastAsia="Times New Roman" w:hAnsi="Times New Roman" w:cs="Times New Roman"/>
          <w:color w:val="000000"/>
          <w:sz w:val="22"/>
          <w:szCs w:val="22"/>
        </w:rPr>
        <w:t>,’</w:t>
      </w:r>
      <w:r w:rsidR="00D510BC" w:rsidRPr="00A5285E">
        <w:rPr>
          <w:rFonts w:ascii="Times New Roman" w:eastAsia="Times New Roman" w:hAnsi="Times New Roman" w:cs="Times New Roman"/>
          <w:color w:val="000000"/>
          <w:sz w:val="22"/>
          <w:szCs w:val="22"/>
        </w:rPr>
        <w:t xml:space="preserve"> the cosmopolitan elite. It evinces a way of being that reflects a commitment to the project o</w:t>
      </w:r>
      <w:r w:rsidR="009A21D3">
        <w:rPr>
          <w:rFonts w:ascii="Times New Roman" w:eastAsia="Times New Roman" w:hAnsi="Times New Roman" w:cs="Times New Roman"/>
          <w:color w:val="000000"/>
          <w:sz w:val="22"/>
          <w:szCs w:val="22"/>
        </w:rPr>
        <w:t xml:space="preserve">f a modern Indian nation state.  </w:t>
      </w:r>
      <w:r w:rsidR="00D510BC" w:rsidRPr="00A5285E">
        <w:rPr>
          <w:rFonts w:ascii="Times New Roman" w:eastAsia="Times New Roman" w:hAnsi="Times New Roman" w:cs="Times New Roman"/>
          <w:color w:val="000000"/>
          <w:sz w:val="22"/>
          <w:szCs w:val="22"/>
        </w:rPr>
        <w:t>More often than not, In</w:t>
      </w:r>
      <w:r w:rsidR="00EF56AD">
        <w:rPr>
          <w:rFonts w:ascii="Times New Roman" w:eastAsia="Times New Roman" w:hAnsi="Times New Roman" w:cs="Times New Roman"/>
          <w:color w:val="000000"/>
          <w:sz w:val="22"/>
          <w:szCs w:val="22"/>
        </w:rPr>
        <w:t xml:space="preserve">dians speak English (or Hindi) </w:t>
      </w:r>
      <w:r w:rsidR="00D510BC" w:rsidRPr="00A5285E">
        <w:rPr>
          <w:rFonts w:ascii="Times New Roman" w:eastAsia="Times New Roman" w:hAnsi="Times New Roman" w:cs="Times New Roman"/>
          <w:color w:val="000000"/>
          <w:sz w:val="22"/>
          <w:szCs w:val="22"/>
        </w:rPr>
        <w:t>and have little to do with the non-legible areas that sit outside of the comfort of their neigh</w:t>
      </w:r>
      <w:r w:rsidR="00F172DA">
        <w:rPr>
          <w:rFonts w:ascii="Times New Roman" w:eastAsia="Times New Roman" w:hAnsi="Times New Roman" w:cs="Times New Roman"/>
          <w:color w:val="000000"/>
          <w:sz w:val="22"/>
          <w:szCs w:val="22"/>
        </w:rPr>
        <w:t>borhoods tucked inside the bellies</w:t>
      </w:r>
      <w:r w:rsidR="00D510BC" w:rsidRPr="00A5285E">
        <w:rPr>
          <w:rFonts w:ascii="Times New Roman" w:eastAsia="Times New Roman" w:hAnsi="Times New Roman" w:cs="Times New Roman"/>
          <w:color w:val="000000"/>
          <w:sz w:val="22"/>
          <w:szCs w:val="22"/>
        </w:rPr>
        <w:t xml:space="preserve"> of cities such as Bangalore. </w:t>
      </w:r>
    </w:p>
    <w:p w14:paraId="66FD5C2C" w14:textId="4F6BD1F4" w:rsidR="00D510BC" w:rsidRPr="00A5285E" w:rsidRDefault="00D510BC" w:rsidP="00D91F5E">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He went on to describe the animosity between those</w:t>
      </w:r>
      <w:r w:rsidR="00EF56AD">
        <w:rPr>
          <w:rFonts w:ascii="Times New Roman" w:eastAsia="Times New Roman" w:hAnsi="Times New Roman" w:cs="Times New Roman"/>
          <w:color w:val="000000"/>
          <w:sz w:val="22"/>
          <w:szCs w:val="22"/>
        </w:rPr>
        <w:t xml:space="preserve"> who identify</w:t>
      </w:r>
      <w:r w:rsidRPr="00A5285E">
        <w:rPr>
          <w:rFonts w:ascii="Times New Roman" w:eastAsia="Times New Roman" w:hAnsi="Times New Roman" w:cs="Times New Roman"/>
          <w:color w:val="000000"/>
          <w:sz w:val="22"/>
          <w:szCs w:val="22"/>
        </w:rPr>
        <w:t xml:space="preserve"> </w:t>
      </w:r>
      <w:r w:rsidR="00EF56AD">
        <w:rPr>
          <w:rFonts w:ascii="Times New Roman" w:eastAsia="Times New Roman" w:hAnsi="Times New Roman" w:cs="Times New Roman"/>
          <w:color w:val="000000"/>
          <w:sz w:val="22"/>
          <w:szCs w:val="22"/>
        </w:rPr>
        <w:t>with Bharat and those who identify with</w:t>
      </w:r>
      <w:r w:rsidRPr="00A5285E">
        <w:rPr>
          <w:rFonts w:ascii="Times New Roman" w:eastAsia="Times New Roman" w:hAnsi="Times New Roman" w:cs="Times New Roman"/>
          <w:color w:val="000000"/>
          <w:sz w:val="22"/>
          <w:szCs w:val="22"/>
        </w:rPr>
        <w:t xml:space="preserve"> India as borne of mutual distrust – Indians feel those of Bharat are stupid, backwards, corrupt and inefficient. Those of Bharat, meanwhile, feel that Indians are out of touch and disconnected with the realities on the ground</w:t>
      </w:r>
      <w:r w:rsidR="00156D0D">
        <w:rPr>
          <w:rFonts w:ascii="Times New Roman" w:eastAsia="Times New Roman" w:hAnsi="Times New Roman" w:cs="Times New Roman"/>
          <w:color w:val="000000"/>
          <w:sz w:val="22"/>
          <w:szCs w:val="22"/>
        </w:rPr>
        <w:t xml:space="preserve"> that face the majority of people in the subcontinent</w:t>
      </w:r>
      <w:r w:rsidRPr="00A5285E">
        <w:rPr>
          <w:rFonts w:ascii="Times New Roman" w:eastAsia="Times New Roman" w:hAnsi="Times New Roman" w:cs="Times New Roman"/>
          <w:color w:val="000000"/>
          <w:sz w:val="22"/>
          <w:szCs w:val="22"/>
        </w:rPr>
        <w:t>. These concerns</w:t>
      </w:r>
      <w:r w:rsidR="00173DFF">
        <w:rPr>
          <w:rFonts w:ascii="Times New Roman" w:eastAsia="Times New Roman" w:hAnsi="Times New Roman" w:cs="Times New Roman"/>
          <w:color w:val="000000"/>
          <w:sz w:val="22"/>
          <w:szCs w:val="22"/>
        </w:rPr>
        <w:t>, he suggested,</w:t>
      </w:r>
      <w:r w:rsidRPr="00A5285E">
        <w:rPr>
          <w:rFonts w:ascii="Times New Roman" w:eastAsia="Times New Roman" w:hAnsi="Times New Roman" w:cs="Times New Roman"/>
          <w:color w:val="000000"/>
          <w:sz w:val="22"/>
          <w:szCs w:val="22"/>
        </w:rPr>
        <w:t xml:space="preserve"> are exacerbated by the fact that there is a significant caste association with each ‘imaginary’, as India, or the Indian nation-state has long been thought of us an upper-caste project, while Bharat has fought for its place at the political and economic table using the democratic </w:t>
      </w:r>
      <w:r w:rsidR="00EF56AD">
        <w:rPr>
          <w:rFonts w:ascii="Times New Roman" w:eastAsia="Times New Roman" w:hAnsi="Times New Roman" w:cs="Times New Roman"/>
          <w:color w:val="000000"/>
          <w:sz w:val="22"/>
          <w:szCs w:val="22"/>
        </w:rPr>
        <w:t>structures</w:t>
      </w:r>
      <w:r w:rsidRPr="00A5285E">
        <w:rPr>
          <w:rFonts w:ascii="Times New Roman" w:eastAsia="Times New Roman" w:hAnsi="Times New Roman" w:cs="Times New Roman"/>
          <w:color w:val="000000"/>
          <w:sz w:val="22"/>
          <w:szCs w:val="22"/>
        </w:rPr>
        <w:t xml:space="preserve"> within the Indian</w:t>
      </w:r>
      <w:r w:rsidR="00EF56AD">
        <w:rPr>
          <w:rFonts w:ascii="Times New Roman" w:eastAsia="Times New Roman" w:hAnsi="Times New Roman" w:cs="Times New Roman"/>
          <w:color w:val="000000"/>
          <w:sz w:val="22"/>
          <w:szCs w:val="22"/>
        </w:rPr>
        <w:t xml:space="preserve"> national</w:t>
      </w:r>
      <w:r w:rsidRPr="00A5285E">
        <w:rPr>
          <w:rFonts w:ascii="Times New Roman" w:eastAsia="Times New Roman" w:hAnsi="Times New Roman" w:cs="Times New Roman"/>
          <w:color w:val="000000"/>
          <w:sz w:val="22"/>
          <w:szCs w:val="22"/>
        </w:rPr>
        <w:t xml:space="preserve"> project to further its concerns.  </w:t>
      </w:r>
    </w:p>
    <w:p w14:paraId="50BCDCE4" w14:textId="7145D34C" w:rsidR="00EF56AD" w:rsidRDefault="002D48EF" w:rsidP="002E756A">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binary of Bharat/India</w:t>
      </w:r>
      <w:r w:rsidR="001C3BF2">
        <w:rPr>
          <w:rFonts w:ascii="Times New Roman" w:eastAsia="Times New Roman" w:hAnsi="Times New Roman" w:cs="Times New Roman"/>
          <w:color w:val="000000"/>
          <w:sz w:val="22"/>
          <w:szCs w:val="22"/>
        </w:rPr>
        <w:t xml:space="preserve"> is by no means </w:t>
      </w:r>
      <w:r w:rsidRPr="00A5285E">
        <w:rPr>
          <w:rFonts w:ascii="Times New Roman" w:eastAsia="Times New Roman" w:hAnsi="Times New Roman" w:cs="Times New Roman"/>
          <w:color w:val="000000"/>
          <w:sz w:val="22"/>
          <w:szCs w:val="22"/>
        </w:rPr>
        <w:t>Sandeep’s invention.</w:t>
      </w:r>
      <w:r>
        <w:rPr>
          <w:rFonts w:ascii="Times New Roman" w:eastAsia="Times New Roman" w:hAnsi="Times New Roman" w:cs="Times New Roman"/>
          <w:color w:val="000000"/>
          <w:sz w:val="22"/>
          <w:szCs w:val="22"/>
        </w:rPr>
        <w:t xml:space="preserve">  Inde</w:t>
      </w:r>
      <w:r w:rsidR="00C51632">
        <w:rPr>
          <w:rFonts w:ascii="Times New Roman" w:eastAsia="Times New Roman" w:hAnsi="Times New Roman" w:cs="Times New Roman"/>
          <w:color w:val="000000"/>
          <w:sz w:val="22"/>
          <w:szCs w:val="22"/>
        </w:rPr>
        <w:t>e</w:t>
      </w:r>
      <w:r>
        <w:rPr>
          <w:rFonts w:ascii="Times New Roman" w:eastAsia="Times New Roman" w:hAnsi="Times New Roman" w:cs="Times New Roman"/>
          <w:color w:val="000000"/>
          <w:sz w:val="22"/>
          <w:szCs w:val="22"/>
        </w:rPr>
        <w:t xml:space="preserve">d, Bharat/India </w:t>
      </w:r>
      <w:r w:rsidR="00D510BC" w:rsidRPr="00A5285E">
        <w:rPr>
          <w:rFonts w:ascii="Times New Roman" w:eastAsia="Times New Roman" w:hAnsi="Times New Roman" w:cs="Times New Roman"/>
          <w:color w:val="000000"/>
          <w:sz w:val="22"/>
          <w:szCs w:val="22"/>
        </w:rPr>
        <w:t>has</w:t>
      </w:r>
      <w:r>
        <w:rPr>
          <w:rFonts w:ascii="Times New Roman" w:eastAsia="Times New Roman" w:hAnsi="Times New Roman" w:cs="Times New Roman"/>
          <w:color w:val="000000"/>
          <w:sz w:val="22"/>
          <w:szCs w:val="22"/>
        </w:rPr>
        <w:t xml:space="preserve"> been deployed in several key moments in contemporary public discourse</w:t>
      </w:r>
      <w:r w:rsidR="00C51632">
        <w:rPr>
          <w:rFonts w:ascii="Times New Roman" w:eastAsia="Times New Roman" w:hAnsi="Times New Roman" w:cs="Times New Roman"/>
          <w:color w:val="000000"/>
          <w:sz w:val="22"/>
          <w:szCs w:val="22"/>
        </w:rPr>
        <w:t xml:space="preserve"> over the last </w:t>
      </w:r>
      <w:r w:rsidR="00513128">
        <w:rPr>
          <w:rFonts w:ascii="Times New Roman" w:eastAsia="Times New Roman" w:hAnsi="Times New Roman" w:cs="Times New Roman"/>
          <w:color w:val="000000"/>
          <w:sz w:val="22"/>
          <w:szCs w:val="22"/>
        </w:rPr>
        <w:t>three</w:t>
      </w:r>
      <w:r w:rsidR="001C3BF2">
        <w:rPr>
          <w:rFonts w:ascii="Times New Roman" w:eastAsia="Times New Roman" w:hAnsi="Times New Roman" w:cs="Times New Roman"/>
          <w:color w:val="000000"/>
          <w:sz w:val="22"/>
          <w:szCs w:val="22"/>
        </w:rPr>
        <w:t xml:space="preserve"> </w:t>
      </w:r>
      <w:r w:rsidR="001C3BF2">
        <w:rPr>
          <w:rFonts w:ascii="Times New Roman" w:eastAsia="Times New Roman" w:hAnsi="Times New Roman" w:cs="Times New Roman"/>
          <w:color w:val="000000"/>
          <w:sz w:val="22"/>
          <w:szCs w:val="22"/>
        </w:rPr>
        <w:lastRenderedPageBreak/>
        <w:t>decades</w:t>
      </w:r>
      <w:r w:rsidR="00C34BAF">
        <w:rPr>
          <w:rFonts w:ascii="Times New Roman" w:eastAsia="Times New Roman" w:hAnsi="Times New Roman" w:cs="Times New Roman"/>
          <w:color w:val="000000"/>
          <w:sz w:val="22"/>
          <w:szCs w:val="22"/>
        </w:rPr>
        <w:t xml:space="preserve">, along with other terms in binary </w:t>
      </w:r>
      <w:r w:rsidR="00067824">
        <w:rPr>
          <w:rFonts w:ascii="Times New Roman" w:eastAsia="Times New Roman" w:hAnsi="Times New Roman" w:cs="Times New Roman"/>
          <w:color w:val="000000"/>
          <w:sz w:val="22"/>
          <w:szCs w:val="22"/>
        </w:rPr>
        <w:t>tension</w:t>
      </w:r>
      <w:r w:rsidR="00C34BAF">
        <w:rPr>
          <w:rFonts w:ascii="Times New Roman" w:eastAsia="Times New Roman" w:hAnsi="Times New Roman" w:cs="Times New Roman"/>
          <w:color w:val="000000"/>
          <w:sz w:val="22"/>
          <w:szCs w:val="22"/>
        </w:rPr>
        <w:t xml:space="preserve"> such as </w:t>
      </w:r>
      <w:r w:rsidR="008416A3">
        <w:rPr>
          <w:rFonts w:ascii="Times New Roman" w:eastAsia="Times New Roman" w:hAnsi="Times New Roman" w:cs="Times New Roman"/>
          <w:color w:val="000000"/>
          <w:sz w:val="22"/>
          <w:szCs w:val="22"/>
        </w:rPr>
        <w:t>subaltern/elite, or vernacular/A</w:t>
      </w:r>
      <w:r w:rsidR="00C34BAF">
        <w:rPr>
          <w:rFonts w:ascii="Times New Roman" w:eastAsia="Times New Roman" w:hAnsi="Times New Roman" w:cs="Times New Roman"/>
          <w:color w:val="000000"/>
          <w:sz w:val="22"/>
          <w:szCs w:val="22"/>
        </w:rPr>
        <w:t xml:space="preserve">nglophone, </w:t>
      </w:r>
      <w:r w:rsidR="001C3BF2">
        <w:rPr>
          <w:rFonts w:ascii="Times New Roman" w:eastAsia="Times New Roman" w:hAnsi="Times New Roman" w:cs="Times New Roman"/>
          <w:color w:val="000000"/>
          <w:sz w:val="22"/>
          <w:szCs w:val="22"/>
        </w:rPr>
        <w:t>to mark</w:t>
      </w:r>
      <w:r w:rsidR="009B6B34">
        <w:rPr>
          <w:rFonts w:ascii="Times New Roman" w:eastAsia="Times New Roman" w:hAnsi="Times New Roman" w:cs="Times New Roman"/>
          <w:color w:val="000000"/>
          <w:sz w:val="22"/>
          <w:szCs w:val="22"/>
        </w:rPr>
        <w:t xml:space="preserve"> the power differentials inherent in</w:t>
      </w:r>
      <w:r w:rsidR="00C34BAF">
        <w:rPr>
          <w:rFonts w:ascii="Times New Roman" w:eastAsia="Times New Roman" w:hAnsi="Times New Roman" w:cs="Times New Roman"/>
          <w:color w:val="000000"/>
          <w:sz w:val="22"/>
          <w:szCs w:val="22"/>
        </w:rPr>
        <w:t xml:space="preserve"> ongoing postcolonial struggles for self-definition </w:t>
      </w:r>
      <w:r w:rsidR="00CE3E2B">
        <w:rPr>
          <w:rFonts w:ascii="Times New Roman" w:eastAsia="Times New Roman" w:hAnsi="Times New Roman" w:cs="Times New Roman"/>
          <w:color w:val="000000"/>
          <w:sz w:val="22"/>
          <w:szCs w:val="22"/>
        </w:rPr>
        <w:t>of</w:t>
      </w:r>
      <w:r w:rsidR="00C34BAF">
        <w:rPr>
          <w:rFonts w:ascii="Times New Roman" w:eastAsia="Times New Roman" w:hAnsi="Times New Roman" w:cs="Times New Roman"/>
          <w:color w:val="000000"/>
          <w:sz w:val="22"/>
          <w:szCs w:val="22"/>
        </w:rPr>
        <w:t xml:space="preserve"> the nation</w:t>
      </w:r>
      <w:r w:rsidR="00114EAE">
        <w:rPr>
          <w:rFonts w:ascii="Times New Roman" w:eastAsia="Times New Roman" w:hAnsi="Times New Roman" w:cs="Times New Roman"/>
          <w:color w:val="000000"/>
          <w:sz w:val="22"/>
          <w:szCs w:val="22"/>
        </w:rPr>
        <w:t xml:space="preserve"> </w:t>
      </w:r>
      <w:r w:rsidR="007338B6">
        <w:rPr>
          <w:rFonts w:ascii="Times New Roman" w:eastAsia="Times New Roman" w:hAnsi="Times New Roman" w:cs="Times New Roman"/>
          <w:color w:val="000000"/>
          <w:sz w:val="22"/>
          <w:szCs w:val="22"/>
        </w:rPr>
        <w:t>amongst</w:t>
      </w:r>
      <w:r w:rsidR="002E756A">
        <w:rPr>
          <w:rFonts w:ascii="Times New Roman" w:eastAsia="Times New Roman" w:hAnsi="Times New Roman" w:cs="Times New Roman"/>
          <w:color w:val="000000"/>
          <w:sz w:val="22"/>
          <w:szCs w:val="22"/>
        </w:rPr>
        <w:t xml:space="preserve"> its members</w:t>
      </w:r>
      <w:r w:rsidR="00114EAE">
        <w:rPr>
          <w:rFonts w:ascii="Times New Roman" w:eastAsia="Times New Roman" w:hAnsi="Times New Roman" w:cs="Times New Roman"/>
          <w:color w:val="000000"/>
          <w:sz w:val="22"/>
          <w:szCs w:val="22"/>
        </w:rPr>
        <w:t xml:space="preserve"> with</w:t>
      </w:r>
      <w:r w:rsidR="00F546FB">
        <w:rPr>
          <w:rFonts w:ascii="Times New Roman" w:eastAsia="Times New Roman" w:hAnsi="Times New Roman" w:cs="Times New Roman"/>
          <w:color w:val="000000"/>
          <w:sz w:val="22"/>
          <w:szCs w:val="22"/>
        </w:rPr>
        <w:t xml:space="preserve">in the </w:t>
      </w:r>
      <w:r w:rsidR="00114EAE">
        <w:rPr>
          <w:rFonts w:ascii="Times New Roman" w:eastAsia="Times New Roman" w:hAnsi="Times New Roman" w:cs="Times New Roman"/>
          <w:color w:val="000000"/>
          <w:sz w:val="22"/>
          <w:szCs w:val="22"/>
        </w:rPr>
        <w:t xml:space="preserve">national political </w:t>
      </w:r>
      <w:r w:rsidR="00F546FB">
        <w:rPr>
          <w:rFonts w:ascii="Times New Roman" w:eastAsia="Times New Roman" w:hAnsi="Times New Roman" w:cs="Times New Roman"/>
          <w:color w:val="000000"/>
          <w:sz w:val="22"/>
          <w:szCs w:val="22"/>
        </w:rPr>
        <w:t xml:space="preserve">and social </w:t>
      </w:r>
      <w:r w:rsidR="00114EAE">
        <w:rPr>
          <w:rFonts w:ascii="Times New Roman" w:eastAsia="Times New Roman" w:hAnsi="Times New Roman" w:cs="Times New Roman"/>
          <w:color w:val="000000"/>
          <w:sz w:val="22"/>
          <w:szCs w:val="22"/>
        </w:rPr>
        <w:t>sphere</w:t>
      </w:r>
      <w:r w:rsidR="00C34BAF">
        <w:rPr>
          <w:rFonts w:ascii="Times New Roman" w:eastAsia="Times New Roman" w:hAnsi="Times New Roman" w:cs="Times New Roman"/>
          <w:color w:val="000000"/>
          <w:sz w:val="22"/>
          <w:szCs w:val="22"/>
        </w:rPr>
        <w:t>.</w:t>
      </w:r>
      <w:r w:rsidR="00D91F5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For instance, </w:t>
      </w:r>
      <w:r w:rsidR="00D510BC" w:rsidRPr="00A5285E">
        <w:rPr>
          <w:rFonts w:ascii="Times New Roman" w:eastAsia="Times New Roman" w:hAnsi="Times New Roman" w:cs="Times New Roman"/>
          <w:color w:val="000000"/>
          <w:sz w:val="22"/>
          <w:szCs w:val="22"/>
        </w:rPr>
        <w:t>Sharad Joshi, a hig</w:t>
      </w:r>
      <w:r w:rsidR="00C34BAF">
        <w:rPr>
          <w:rFonts w:ascii="Times New Roman" w:eastAsia="Times New Roman" w:hAnsi="Times New Roman" w:cs="Times New Roman"/>
          <w:color w:val="000000"/>
          <w:sz w:val="22"/>
          <w:szCs w:val="22"/>
        </w:rPr>
        <w:t>h caste farmer from Maharashtra who in the late 1990s</w:t>
      </w:r>
      <w:r w:rsidR="00D510BC" w:rsidRPr="00A5285E">
        <w:rPr>
          <w:rFonts w:ascii="Times New Roman" w:eastAsia="Times New Roman" w:hAnsi="Times New Roman" w:cs="Times New Roman"/>
          <w:color w:val="000000"/>
          <w:sz w:val="22"/>
          <w:szCs w:val="22"/>
        </w:rPr>
        <w:t xml:space="preserve"> organized farmer protests by calling attention to the primacy of the </w:t>
      </w:r>
      <w:r w:rsidR="0082528A">
        <w:rPr>
          <w:rFonts w:ascii="Times New Roman" w:eastAsia="Times New Roman" w:hAnsi="Times New Roman" w:cs="Times New Roman"/>
          <w:color w:val="000000"/>
          <w:sz w:val="22"/>
          <w:szCs w:val="22"/>
        </w:rPr>
        <w:t xml:space="preserve">urban </w:t>
      </w:r>
      <w:r w:rsidR="00D510BC" w:rsidRPr="00A5285E">
        <w:rPr>
          <w:rFonts w:ascii="Times New Roman" w:eastAsia="Times New Roman" w:hAnsi="Times New Roman" w:cs="Times New Roman"/>
          <w:color w:val="000000"/>
          <w:sz w:val="22"/>
          <w:szCs w:val="22"/>
        </w:rPr>
        <w:t>cosmopolitan middle class in the contemporary</w:t>
      </w:r>
      <w:r w:rsidR="00D510BC">
        <w:rPr>
          <w:rFonts w:ascii="Times New Roman" w:eastAsia="Times New Roman" w:hAnsi="Times New Roman" w:cs="Times New Roman"/>
          <w:color w:val="000000"/>
          <w:sz w:val="22"/>
          <w:szCs w:val="22"/>
        </w:rPr>
        <w:t xml:space="preserve"> Indian imaginary</w:t>
      </w:r>
      <w:r>
        <w:rPr>
          <w:rFonts w:ascii="Times New Roman" w:eastAsia="Times New Roman" w:hAnsi="Times New Roman" w:cs="Times New Roman"/>
          <w:color w:val="000000"/>
          <w:sz w:val="22"/>
          <w:szCs w:val="22"/>
        </w:rPr>
        <w:t xml:space="preserve">, utilized </w:t>
      </w:r>
      <w:r w:rsidRPr="00A5285E">
        <w:rPr>
          <w:rFonts w:ascii="Times New Roman" w:eastAsia="Times New Roman" w:hAnsi="Times New Roman" w:cs="Times New Roman"/>
          <w:color w:val="000000"/>
          <w:sz w:val="22"/>
          <w:szCs w:val="22"/>
        </w:rPr>
        <w:t>Bharat/India</w:t>
      </w:r>
      <w:r w:rsidR="00C34BAF">
        <w:rPr>
          <w:rFonts w:ascii="Times New Roman" w:eastAsia="Times New Roman" w:hAnsi="Times New Roman" w:cs="Times New Roman"/>
          <w:color w:val="000000"/>
          <w:sz w:val="22"/>
          <w:szCs w:val="22"/>
        </w:rPr>
        <w:t xml:space="preserve"> as a metaphor to</w:t>
      </w:r>
      <w:r>
        <w:rPr>
          <w:rFonts w:ascii="Times New Roman" w:eastAsia="Times New Roman" w:hAnsi="Times New Roman" w:cs="Times New Roman"/>
          <w:color w:val="000000"/>
          <w:sz w:val="22"/>
          <w:szCs w:val="22"/>
        </w:rPr>
        <w:t xml:space="preserve"> describe contemporary sociological divisions within India.  </w:t>
      </w:r>
      <w:r w:rsidR="00D510BC">
        <w:rPr>
          <w:rFonts w:ascii="Times New Roman" w:eastAsia="Times New Roman" w:hAnsi="Times New Roman" w:cs="Times New Roman"/>
          <w:color w:val="000000"/>
          <w:sz w:val="22"/>
          <w:szCs w:val="22"/>
        </w:rPr>
        <w:t>Simply put, he argued</w:t>
      </w:r>
      <w:r w:rsidR="00D510BC" w:rsidRPr="00A5285E">
        <w:rPr>
          <w:rFonts w:ascii="Times New Roman" w:eastAsia="Times New Roman" w:hAnsi="Times New Roman" w:cs="Times New Roman"/>
          <w:color w:val="000000"/>
          <w:sz w:val="22"/>
          <w:szCs w:val="22"/>
        </w:rPr>
        <w:t xml:space="preserve"> that Bharat, </w:t>
      </w:r>
      <w:r w:rsidR="00C34BAF">
        <w:rPr>
          <w:rFonts w:ascii="Times New Roman" w:eastAsia="Times New Roman" w:hAnsi="Times New Roman" w:cs="Times New Roman"/>
          <w:color w:val="000000"/>
          <w:sz w:val="22"/>
          <w:szCs w:val="22"/>
        </w:rPr>
        <w:t>a</w:t>
      </w:r>
      <w:r w:rsidR="0082528A">
        <w:rPr>
          <w:rFonts w:ascii="Times New Roman" w:eastAsia="Times New Roman" w:hAnsi="Times New Roman" w:cs="Times New Roman"/>
          <w:color w:val="000000"/>
          <w:sz w:val="22"/>
          <w:szCs w:val="22"/>
        </w:rPr>
        <w:t xml:space="preserve"> marker for the</w:t>
      </w:r>
      <w:r w:rsidR="00C34BAF">
        <w:rPr>
          <w:rFonts w:ascii="Times New Roman" w:eastAsia="Times New Roman" w:hAnsi="Times New Roman" w:cs="Times New Roman"/>
          <w:color w:val="000000"/>
          <w:sz w:val="22"/>
          <w:szCs w:val="22"/>
        </w:rPr>
        <w:t xml:space="preserve"> spatial, cultural, social, and linguistic diversity</w:t>
      </w:r>
      <w:r w:rsidR="0082528A">
        <w:rPr>
          <w:rFonts w:ascii="Times New Roman" w:eastAsia="Times New Roman" w:hAnsi="Times New Roman" w:cs="Times New Roman"/>
          <w:color w:val="000000"/>
          <w:sz w:val="22"/>
          <w:szCs w:val="22"/>
        </w:rPr>
        <w:t xml:space="preserve"> of rural India</w:t>
      </w:r>
      <w:r w:rsidR="00C34BAF">
        <w:rPr>
          <w:rFonts w:ascii="Times New Roman" w:eastAsia="Times New Roman" w:hAnsi="Times New Roman" w:cs="Times New Roman"/>
          <w:color w:val="000000"/>
          <w:sz w:val="22"/>
          <w:szCs w:val="22"/>
        </w:rPr>
        <w:t xml:space="preserve">, </w:t>
      </w:r>
      <w:r w:rsidR="00D510BC" w:rsidRPr="00A5285E">
        <w:rPr>
          <w:rFonts w:ascii="Times New Roman" w:eastAsia="Times New Roman" w:hAnsi="Times New Roman" w:cs="Times New Roman"/>
          <w:color w:val="000000"/>
          <w:sz w:val="22"/>
          <w:szCs w:val="22"/>
        </w:rPr>
        <w:t>w</w:t>
      </w:r>
      <w:r w:rsidR="0082528A">
        <w:rPr>
          <w:rFonts w:ascii="Times New Roman" w:eastAsia="Times New Roman" w:hAnsi="Times New Roman" w:cs="Times New Roman"/>
          <w:color w:val="000000"/>
          <w:sz w:val="22"/>
          <w:szCs w:val="22"/>
        </w:rPr>
        <w:t>as</w:t>
      </w:r>
      <w:r w:rsidR="00D510BC" w:rsidRPr="00A5285E">
        <w:rPr>
          <w:rFonts w:ascii="Times New Roman" w:eastAsia="Times New Roman" w:hAnsi="Times New Roman" w:cs="Times New Roman"/>
          <w:color w:val="000000"/>
          <w:sz w:val="22"/>
          <w:szCs w:val="22"/>
        </w:rPr>
        <w:t xml:space="preserve"> being left out of the vision of a 21</w:t>
      </w:r>
      <w:r w:rsidR="00D510BC" w:rsidRPr="00A5285E">
        <w:rPr>
          <w:rFonts w:ascii="Times New Roman" w:eastAsia="Times New Roman" w:hAnsi="Times New Roman" w:cs="Times New Roman"/>
          <w:color w:val="000000"/>
          <w:sz w:val="22"/>
          <w:szCs w:val="22"/>
          <w:vertAlign w:val="superscript"/>
        </w:rPr>
        <w:t>st</w:t>
      </w:r>
      <w:r w:rsidR="00D510BC" w:rsidRPr="00A5285E">
        <w:rPr>
          <w:rFonts w:ascii="Times New Roman" w:eastAsia="Times New Roman" w:hAnsi="Times New Roman" w:cs="Times New Roman"/>
          <w:color w:val="000000"/>
          <w:sz w:val="22"/>
          <w:szCs w:val="22"/>
        </w:rPr>
        <w:t xml:space="preserve"> century India</w:t>
      </w:r>
      <w:r w:rsidR="006715AD">
        <w:rPr>
          <w:rFonts w:ascii="Times New Roman" w:eastAsia="Times New Roman" w:hAnsi="Times New Roman" w:cs="Times New Roman"/>
          <w:color w:val="000000"/>
          <w:sz w:val="22"/>
          <w:szCs w:val="22"/>
        </w:rPr>
        <w:t xml:space="preserve"> by those who live</w:t>
      </w:r>
      <w:r w:rsidR="00C34BAF">
        <w:rPr>
          <w:rFonts w:ascii="Times New Roman" w:eastAsia="Times New Roman" w:hAnsi="Times New Roman" w:cs="Times New Roman"/>
          <w:color w:val="000000"/>
          <w:sz w:val="22"/>
          <w:szCs w:val="22"/>
        </w:rPr>
        <w:t xml:space="preserve"> in the </w:t>
      </w:r>
      <w:r w:rsidR="006715AD">
        <w:rPr>
          <w:rFonts w:ascii="Times New Roman" w:eastAsia="Times New Roman" w:hAnsi="Times New Roman" w:cs="Times New Roman"/>
          <w:color w:val="000000"/>
          <w:sz w:val="22"/>
          <w:szCs w:val="22"/>
        </w:rPr>
        <w:t>nations teeming cities</w:t>
      </w:r>
      <w:r w:rsidR="00D510BC" w:rsidRPr="00A5285E">
        <w:rPr>
          <w:rFonts w:ascii="Times New Roman" w:eastAsia="Times New Roman" w:hAnsi="Times New Roman" w:cs="Times New Roman"/>
          <w:color w:val="000000"/>
          <w:sz w:val="22"/>
          <w:szCs w:val="22"/>
        </w:rPr>
        <w:t xml:space="preserve"> (Corbridge &amp; Harriss, 2000</w:t>
      </w:r>
      <w:r w:rsidR="001426E3">
        <w:rPr>
          <w:rFonts w:ascii="Times New Roman" w:eastAsia="Times New Roman" w:hAnsi="Times New Roman" w:cs="Times New Roman"/>
          <w:color w:val="000000"/>
          <w:sz w:val="22"/>
          <w:szCs w:val="22"/>
        </w:rPr>
        <w:t>, Gupta, 1998</w:t>
      </w:r>
      <w:r w:rsidR="00D510BC" w:rsidRPr="00A5285E">
        <w:rPr>
          <w:rFonts w:ascii="Times New Roman" w:eastAsia="Times New Roman" w:hAnsi="Times New Roman" w:cs="Times New Roman"/>
          <w:color w:val="000000"/>
          <w:sz w:val="22"/>
          <w:szCs w:val="22"/>
        </w:rPr>
        <w:t xml:space="preserve">).  </w:t>
      </w:r>
    </w:p>
    <w:p w14:paraId="610CBC89" w14:textId="1ADF5C7E" w:rsidR="009A21D3" w:rsidRPr="009A21D3" w:rsidRDefault="00D510BC" w:rsidP="00C34BAF">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 xml:space="preserve">Bharat/India </w:t>
      </w:r>
      <w:r w:rsidR="00EF56AD">
        <w:rPr>
          <w:rFonts w:ascii="Times New Roman" w:eastAsia="Times New Roman" w:hAnsi="Times New Roman" w:cs="Times New Roman"/>
          <w:color w:val="000000"/>
          <w:sz w:val="22"/>
          <w:szCs w:val="22"/>
        </w:rPr>
        <w:t>has also been utilized</w:t>
      </w:r>
      <w:r w:rsidR="00695A5A">
        <w:rPr>
          <w:rFonts w:ascii="Times New Roman" w:eastAsia="Times New Roman" w:hAnsi="Times New Roman" w:cs="Times New Roman"/>
          <w:color w:val="000000"/>
          <w:sz w:val="22"/>
          <w:szCs w:val="22"/>
        </w:rPr>
        <w:t xml:space="preserve"> by politicians </w:t>
      </w:r>
      <w:r w:rsidR="00EF56AD">
        <w:rPr>
          <w:rFonts w:ascii="Times New Roman" w:eastAsia="Times New Roman" w:hAnsi="Times New Roman" w:cs="Times New Roman"/>
          <w:color w:val="000000"/>
          <w:sz w:val="22"/>
          <w:szCs w:val="22"/>
        </w:rPr>
        <w:t>to describe</w:t>
      </w:r>
      <w:r w:rsidRPr="00A5285E">
        <w:rPr>
          <w:rFonts w:ascii="Times New Roman" w:eastAsia="Times New Roman" w:hAnsi="Times New Roman" w:cs="Times New Roman"/>
          <w:color w:val="000000"/>
          <w:sz w:val="22"/>
          <w:szCs w:val="22"/>
        </w:rPr>
        <w:t xml:space="preserve"> the politico-religious fault lines that connect post independence ‘India’ with a</w:t>
      </w:r>
      <w:r>
        <w:rPr>
          <w:rFonts w:ascii="Times New Roman" w:eastAsia="Times New Roman" w:hAnsi="Times New Roman" w:cs="Times New Roman"/>
          <w:color w:val="000000"/>
          <w:sz w:val="22"/>
          <w:szCs w:val="22"/>
        </w:rPr>
        <w:t>n</w:t>
      </w:r>
      <w:r w:rsidRPr="00A5285E">
        <w:rPr>
          <w:rFonts w:ascii="Times New Roman" w:eastAsia="Times New Roman" w:hAnsi="Times New Roman" w:cs="Times New Roman"/>
          <w:color w:val="000000"/>
          <w:sz w:val="22"/>
          <w:szCs w:val="22"/>
        </w:rPr>
        <w:t xml:space="preserve"> explicitly secular Congress party and Bharat with the conservative Hindu nationalist party (Hansen, 1999).  Hansen (1999) traces the changing face of the Hindu nationalist movement from independence into the 21</w:t>
      </w:r>
      <w:r w:rsidRPr="00A5285E">
        <w:rPr>
          <w:rFonts w:ascii="Times New Roman" w:eastAsia="Times New Roman" w:hAnsi="Times New Roman" w:cs="Times New Roman"/>
          <w:color w:val="000000"/>
          <w:sz w:val="22"/>
          <w:szCs w:val="22"/>
          <w:vertAlign w:val="superscript"/>
        </w:rPr>
        <w:t>st</w:t>
      </w:r>
      <w:r w:rsidRPr="00A5285E">
        <w:rPr>
          <w:rFonts w:ascii="Times New Roman" w:eastAsia="Times New Roman" w:hAnsi="Times New Roman" w:cs="Times New Roman"/>
          <w:color w:val="000000"/>
          <w:sz w:val="22"/>
          <w:szCs w:val="22"/>
        </w:rPr>
        <w:t xml:space="preserve"> century, noting its use of Bharat to lay claim to the traditional, by suggesting that Bharat was in fact the authentic r</w:t>
      </w:r>
      <w:r w:rsidR="00431605">
        <w:rPr>
          <w:rFonts w:ascii="Times New Roman" w:eastAsia="Times New Roman" w:hAnsi="Times New Roman" w:cs="Times New Roman"/>
          <w:color w:val="000000"/>
          <w:sz w:val="22"/>
          <w:szCs w:val="22"/>
        </w:rPr>
        <w:t>epresentation of an older Hindu</w:t>
      </w:r>
      <w:r w:rsidRPr="00A5285E">
        <w:rPr>
          <w:rFonts w:ascii="Times New Roman" w:eastAsia="Times New Roman" w:hAnsi="Times New Roman" w:cs="Times New Roman"/>
          <w:color w:val="000000"/>
          <w:sz w:val="22"/>
          <w:szCs w:val="22"/>
        </w:rPr>
        <w:t xml:space="preserve"> moral framework characterized by tolerance, and syncretism, which stood in opposition to</w:t>
      </w:r>
      <w:r w:rsidR="00156D0D">
        <w:rPr>
          <w:rFonts w:ascii="Times New Roman" w:eastAsia="Times New Roman" w:hAnsi="Times New Roman" w:cs="Times New Roman"/>
          <w:color w:val="000000"/>
          <w:sz w:val="22"/>
          <w:szCs w:val="22"/>
        </w:rPr>
        <w:t xml:space="preserve"> a pseudo-secular modern India.  </w:t>
      </w:r>
      <w:r w:rsidRPr="00A5285E">
        <w:rPr>
          <w:rFonts w:ascii="Times New Roman" w:eastAsia="Times New Roman" w:hAnsi="Times New Roman" w:cs="Times New Roman"/>
          <w:color w:val="000000"/>
          <w:sz w:val="22"/>
          <w:szCs w:val="22"/>
        </w:rPr>
        <w:t>Indeed, Hansen shows how Hindu nationalist</w:t>
      </w:r>
      <w:r w:rsidR="00EF56AD">
        <w:rPr>
          <w:rFonts w:ascii="Times New Roman" w:eastAsia="Times New Roman" w:hAnsi="Times New Roman" w:cs="Times New Roman"/>
          <w:color w:val="000000"/>
          <w:sz w:val="22"/>
          <w:szCs w:val="22"/>
        </w:rPr>
        <w:t>s in the 1990s</w:t>
      </w:r>
      <w:r w:rsidRPr="00A5285E">
        <w:rPr>
          <w:rFonts w:ascii="Times New Roman" w:eastAsia="Times New Roman" w:hAnsi="Times New Roman" w:cs="Times New Roman"/>
          <w:color w:val="000000"/>
          <w:sz w:val="22"/>
          <w:szCs w:val="22"/>
        </w:rPr>
        <w:t xml:space="preserve"> </w:t>
      </w:r>
      <w:r w:rsidR="002D48EF">
        <w:rPr>
          <w:rFonts w:ascii="Times New Roman" w:eastAsia="Times New Roman" w:hAnsi="Times New Roman" w:cs="Times New Roman"/>
          <w:color w:val="000000"/>
          <w:sz w:val="22"/>
          <w:szCs w:val="22"/>
        </w:rPr>
        <w:t xml:space="preserve">narratively </w:t>
      </w:r>
      <w:r w:rsidRPr="00A5285E">
        <w:rPr>
          <w:rFonts w:ascii="Times New Roman" w:eastAsia="Times New Roman" w:hAnsi="Times New Roman" w:cs="Times New Roman"/>
          <w:color w:val="000000"/>
          <w:sz w:val="22"/>
          <w:szCs w:val="22"/>
        </w:rPr>
        <w:t>constructed India as a failed liberal project precisely because in its efforts to suppor</w:t>
      </w:r>
      <w:r w:rsidR="00EF56AD">
        <w:rPr>
          <w:rFonts w:ascii="Times New Roman" w:eastAsia="Times New Roman" w:hAnsi="Times New Roman" w:cs="Times New Roman"/>
          <w:color w:val="000000"/>
          <w:sz w:val="22"/>
          <w:szCs w:val="22"/>
        </w:rPr>
        <w:t>t</w:t>
      </w:r>
      <w:r w:rsidR="002D48EF">
        <w:rPr>
          <w:rFonts w:ascii="Times New Roman" w:eastAsia="Times New Roman" w:hAnsi="Times New Roman" w:cs="Times New Roman"/>
          <w:color w:val="000000"/>
          <w:sz w:val="22"/>
          <w:szCs w:val="22"/>
        </w:rPr>
        <w:t xml:space="preserve"> the</w:t>
      </w:r>
      <w:r w:rsidR="00EF56AD">
        <w:rPr>
          <w:rFonts w:ascii="Times New Roman" w:eastAsia="Times New Roman" w:hAnsi="Times New Roman" w:cs="Times New Roman"/>
          <w:color w:val="000000"/>
          <w:sz w:val="22"/>
          <w:szCs w:val="22"/>
        </w:rPr>
        <w:t xml:space="preserve"> Muslim</w:t>
      </w:r>
      <w:r w:rsidR="002D48EF">
        <w:rPr>
          <w:rFonts w:ascii="Times New Roman" w:eastAsia="Times New Roman" w:hAnsi="Times New Roman" w:cs="Times New Roman"/>
          <w:color w:val="000000"/>
          <w:sz w:val="22"/>
          <w:szCs w:val="22"/>
        </w:rPr>
        <w:t xml:space="preserve"> minorities</w:t>
      </w:r>
      <w:r w:rsidR="00EF56AD">
        <w:rPr>
          <w:rFonts w:ascii="Times New Roman" w:eastAsia="Times New Roman" w:hAnsi="Times New Roman" w:cs="Times New Roman"/>
          <w:color w:val="000000"/>
          <w:sz w:val="22"/>
          <w:szCs w:val="22"/>
        </w:rPr>
        <w:t xml:space="preserve"> rights </w:t>
      </w:r>
      <w:r w:rsidRPr="00A5285E">
        <w:rPr>
          <w:rFonts w:ascii="Times New Roman" w:eastAsia="Times New Roman" w:hAnsi="Times New Roman" w:cs="Times New Roman"/>
          <w:color w:val="000000"/>
          <w:sz w:val="22"/>
          <w:szCs w:val="22"/>
        </w:rPr>
        <w:t>it upheld extremely conservative position</w:t>
      </w:r>
      <w:r w:rsidR="00EF56AD">
        <w:rPr>
          <w:rFonts w:ascii="Times New Roman" w:eastAsia="Times New Roman" w:hAnsi="Times New Roman" w:cs="Times New Roman"/>
          <w:color w:val="000000"/>
          <w:sz w:val="22"/>
          <w:szCs w:val="22"/>
        </w:rPr>
        <w:t>s</w:t>
      </w:r>
      <w:r w:rsidRPr="00A5285E">
        <w:rPr>
          <w:rFonts w:ascii="Times New Roman" w:eastAsia="Times New Roman" w:hAnsi="Times New Roman" w:cs="Times New Roman"/>
          <w:color w:val="000000"/>
          <w:sz w:val="22"/>
          <w:szCs w:val="22"/>
        </w:rPr>
        <w:t xml:space="preserve"> antithe</w:t>
      </w:r>
      <w:r>
        <w:rPr>
          <w:rFonts w:ascii="Times New Roman" w:eastAsia="Times New Roman" w:hAnsi="Times New Roman" w:cs="Times New Roman"/>
          <w:color w:val="000000"/>
          <w:sz w:val="22"/>
          <w:szCs w:val="22"/>
        </w:rPr>
        <w:t>tical to a liberal modern stat</w:t>
      </w:r>
      <w:r w:rsidR="002D48EF">
        <w:rPr>
          <w:rFonts w:ascii="Times New Roman" w:eastAsia="Times New Roman" w:hAnsi="Times New Roman" w:cs="Times New Roman"/>
          <w:color w:val="000000"/>
          <w:sz w:val="22"/>
          <w:szCs w:val="22"/>
        </w:rPr>
        <w:t xml:space="preserve">e, thereby rendering the notion of India defunct. </w:t>
      </w:r>
      <w:r w:rsidR="00CE3E2B">
        <w:rPr>
          <w:rFonts w:ascii="Times New Roman" w:eastAsia="Times New Roman" w:hAnsi="Times New Roman" w:cs="Times New Roman"/>
          <w:color w:val="000000"/>
          <w:sz w:val="22"/>
          <w:szCs w:val="22"/>
        </w:rPr>
        <w:t>The</w:t>
      </w:r>
      <w:r w:rsidR="00A476FB">
        <w:rPr>
          <w:rFonts w:ascii="Times New Roman" w:eastAsia="Times New Roman" w:hAnsi="Times New Roman" w:cs="Times New Roman"/>
          <w:color w:val="000000"/>
          <w:sz w:val="22"/>
          <w:szCs w:val="22"/>
        </w:rPr>
        <w:t xml:space="preserve"> recent</w:t>
      </w:r>
      <w:r w:rsidR="00CE3E2B">
        <w:rPr>
          <w:rFonts w:ascii="Times New Roman" w:eastAsia="Times New Roman" w:hAnsi="Times New Roman" w:cs="Times New Roman"/>
          <w:color w:val="000000"/>
          <w:sz w:val="22"/>
          <w:szCs w:val="22"/>
        </w:rPr>
        <w:t xml:space="preserve"> rape incidents in Delhi </w:t>
      </w:r>
      <w:r w:rsidR="009A21D3">
        <w:rPr>
          <w:rFonts w:ascii="Times New Roman" w:eastAsia="Times New Roman" w:hAnsi="Times New Roman" w:cs="Times New Roman"/>
          <w:color w:val="000000"/>
          <w:sz w:val="22"/>
          <w:szCs w:val="22"/>
        </w:rPr>
        <w:t>spurred the most recent</w:t>
      </w:r>
      <w:r w:rsidR="00156D0D">
        <w:rPr>
          <w:rFonts w:ascii="Times New Roman" w:eastAsia="Times New Roman" w:hAnsi="Times New Roman" w:cs="Times New Roman"/>
          <w:color w:val="000000"/>
          <w:sz w:val="22"/>
          <w:szCs w:val="22"/>
        </w:rPr>
        <w:t xml:space="preserve"> </w:t>
      </w:r>
      <w:r w:rsidR="0082528A">
        <w:rPr>
          <w:rFonts w:ascii="Times New Roman" w:eastAsia="Times New Roman" w:hAnsi="Times New Roman" w:cs="Times New Roman"/>
          <w:color w:val="000000"/>
          <w:sz w:val="22"/>
          <w:szCs w:val="22"/>
        </w:rPr>
        <w:t>political</w:t>
      </w:r>
      <w:r w:rsidR="009A21D3">
        <w:rPr>
          <w:rFonts w:ascii="Times New Roman" w:eastAsia="Times New Roman" w:hAnsi="Times New Roman" w:cs="Times New Roman"/>
          <w:color w:val="000000"/>
          <w:sz w:val="22"/>
          <w:szCs w:val="22"/>
        </w:rPr>
        <w:t xml:space="preserve"> deployment of the India/Bharat binary</w:t>
      </w:r>
      <w:r w:rsidR="00CE3E2B">
        <w:rPr>
          <w:rFonts w:ascii="Times New Roman" w:eastAsia="Times New Roman" w:hAnsi="Times New Roman" w:cs="Times New Roman"/>
          <w:color w:val="000000"/>
          <w:sz w:val="22"/>
          <w:szCs w:val="22"/>
        </w:rPr>
        <w:t xml:space="preserve"> as </w:t>
      </w:r>
      <w:r w:rsidR="009A21D3" w:rsidRPr="009A21D3">
        <w:rPr>
          <w:rFonts w:ascii="Times New Roman" w:eastAsia="Times New Roman" w:hAnsi="Times New Roman" w:cs="Times New Roman"/>
          <w:sz w:val="22"/>
          <w:szCs w:val="22"/>
        </w:rPr>
        <w:t>Rashtriya Swayamsevak Sangh</w:t>
      </w:r>
      <w:r w:rsidR="009A21D3">
        <w:rPr>
          <w:rFonts w:ascii="Times New Roman" w:eastAsia="Times New Roman" w:hAnsi="Times New Roman" w:cs="Times New Roman"/>
          <w:sz w:val="22"/>
          <w:szCs w:val="22"/>
        </w:rPr>
        <w:t xml:space="preserve"> (RSS) </w:t>
      </w:r>
      <w:r w:rsidR="00695A5A">
        <w:rPr>
          <w:rFonts w:ascii="Times New Roman" w:eastAsia="Times New Roman" w:hAnsi="Times New Roman" w:cs="Times New Roman"/>
          <w:sz w:val="22"/>
          <w:szCs w:val="22"/>
        </w:rPr>
        <w:t xml:space="preserve">party </w:t>
      </w:r>
      <w:r w:rsidR="009A21D3">
        <w:rPr>
          <w:rFonts w:ascii="Times New Roman" w:eastAsia="Times New Roman" w:hAnsi="Times New Roman" w:cs="Times New Roman"/>
          <w:sz w:val="22"/>
          <w:szCs w:val="22"/>
        </w:rPr>
        <w:t>members quickly capitalized on the international pu</w:t>
      </w:r>
      <w:r w:rsidR="008C4A04">
        <w:rPr>
          <w:rFonts w:ascii="Times New Roman" w:eastAsia="Times New Roman" w:hAnsi="Times New Roman" w:cs="Times New Roman"/>
          <w:sz w:val="22"/>
          <w:szCs w:val="22"/>
        </w:rPr>
        <w:t>blicity the rape cases garnered</w:t>
      </w:r>
      <w:r w:rsidR="00695A5A">
        <w:rPr>
          <w:rFonts w:ascii="Times New Roman" w:eastAsia="Times New Roman" w:hAnsi="Times New Roman" w:cs="Times New Roman"/>
          <w:sz w:val="22"/>
          <w:szCs w:val="22"/>
        </w:rPr>
        <w:t xml:space="preserve"> to suggest that rape </w:t>
      </w:r>
      <w:r w:rsidR="009A21D3">
        <w:rPr>
          <w:rFonts w:ascii="Times New Roman" w:eastAsia="Times New Roman" w:hAnsi="Times New Roman" w:cs="Times New Roman"/>
          <w:sz w:val="22"/>
          <w:szCs w:val="22"/>
        </w:rPr>
        <w:t xml:space="preserve">is a problem brought on by </w:t>
      </w:r>
      <w:r w:rsidR="00592721">
        <w:rPr>
          <w:rFonts w:ascii="Times New Roman" w:eastAsia="Times New Roman" w:hAnsi="Times New Roman" w:cs="Times New Roman"/>
          <w:sz w:val="22"/>
          <w:szCs w:val="22"/>
        </w:rPr>
        <w:t>‘</w:t>
      </w:r>
      <w:r w:rsidR="009A21D3">
        <w:rPr>
          <w:rFonts w:ascii="Times New Roman" w:eastAsia="Times New Roman" w:hAnsi="Times New Roman" w:cs="Times New Roman"/>
          <w:sz w:val="22"/>
          <w:szCs w:val="22"/>
        </w:rPr>
        <w:t>westernization</w:t>
      </w:r>
      <w:r w:rsidR="00592721">
        <w:rPr>
          <w:rFonts w:ascii="Times New Roman" w:eastAsia="Times New Roman" w:hAnsi="Times New Roman" w:cs="Times New Roman"/>
          <w:sz w:val="22"/>
          <w:szCs w:val="22"/>
        </w:rPr>
        <w:t>’</w:t>
      </w:r>
      <w:r w:rsidR="009A21D3">
        <w:rPr>
          <w:rFonts w:ascii="Times New Roman" w:eastAsia="Times New Roman" w:hAnsi="Times New Roman" w:cs="Times New Roman"/>
          <w:sz w:val="22"/>
          <w:szCs w:val="22"/>
        </w:rPr>
        <w:t xml:space="preserve"> and is en</w:t>
      </w:r>
      <w:r w:rsidR="004D51EE">
        <w:rPr>
          <w:rFonts w:ascii="Times New Roman" w:eastAsia="Times New Roman" w:hAnsi="Times New Roman" w:cs="Times New Roman"/>
          <w:sz w:val="22"/>
          <w:szCs w:val="22"/>
        </w:rPr>
        <w:t xml:space="preserve">demic to India’s cities </w:t>
      </w:r>
      <w:r w:rsidR="004D51EE" w:rsidRPr="00156D0D">
        <w:rPr>
          <w:rFonts w:ascii="Times New Roman" w:eastAsia="Times New Roman" w:hAnsi="Times New Roman" w:cs="Times New Roman"/>
          <w:i/>
          <w:sz w:val="22"/>
          <w:szCs w:val="22"/>
        </w:rPr>
        <w:t>not</w:t>
      </w:r>
      <w:r w:rsidR="004D51EE">
        <w:rPr>
          <w:rFonts w:ascii="Times New Roman" w:eastAsia="Times New Roman" w:hAnsi="Times New Roman" w:cs="Times New Roman"/>
          <w:sz w:val="22"/>
          <w:szCs w:val="22"/>
        </w:rPr>
        <w:t xml:space="preserve"> Bharat’s </w:t>
      </w:r>
      <w:r w:rsidR="009A21D3">
        <w:rPr>
          <w:rFonts w:ascii="Times New Roman" w:eastAsia="Times New Roman" w:hAnsi="Times New Roman" w:cs="Times New Roman"/>
          <w:sz w:val="22"/>
          <w:szCs w:val="22"/>
        </w:rPr>
        <w:t>villages</w:t>
      </w:r>
      <w:r w:rsidR="00CE3E2B">
        <w:rPr>
          <w:rFonts w:ascii="Times New Roman" w:eastAsia="Times New Roman" w:hAnsi="Times New Roman" w:cs="Times New Roman"/>
          <w:sz w:val="22"/>
          <w:szCs w:val="22"/>
        </w:rPr>
        <w:t xml:space="preserve">. </w:t>
      </w:r>
      <w:r w:rsidR="00A36ED3">
        <w:rPr>
          <w:rFonts w:ascii="Times New Roman" w:eastAsia="Times New Roman" w:hAnsi="Times New Roman" w:cs="Times New Roman"/>
          <w:sz w:val="22"/>
          <w:szCs w:val="22"/>
        </w:rPr>
        <w:t xml:space="preserve"> </w:t>
      </w:r>
    </w:p>
    <w:p w14:paraId="4BD67F81" w14:textId="79128DCD" w:rsidR="00D510BC" w:rsidRPr="00386B92" w:rsidRDefault="00A36ED3" w:rsidP="00CA0F4A">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t>
      </w:r>
      <w:r w:rsidR="008948FA">
        <w:rPr>
          <w:rFonts w:ascii="Times New Roman" w:eastAsia="Times New Roman" w:hAnsi="Times New Roman" w:cs="Times New Roman"/>
          <w:color w:val="000000"/>
          <w:sz w:val="22"/>
          <w:szCs w:val="22"/>
        </w:rPr>
        <w:t xml:space="preserve">n this </w:t>
      </w:r>
      <w:r w:rsidR="00525F6D">
        <w:rPr>
          <w:rFonts w:ascii="Times New Roman" w:eastAsia="Times New Roman" w:hAnsi="Times New Roman" w:cs="Times New Roman"/>
          <w:color w:val="000000"/>
          <w:sz w:val="22"/>
          <w:szCs w:val="22"/>
        </w:rPr>
        <w:t>essay</w:t>
      </w:r>
      <w:r w:rsidR="008948FA">
        <w:rPr>
          <w:rFonts w:ascii="Times New Roman" w:eastAsia="Times New Roman" w:hAnsi="Times New Roman" w:cs="Times New Roman"/>
          <w:color w:val="000000"/>
          <w:sz w:val="22"/>
          <w:szCs w:val="22"/>
        </w:rPr>
        <w:t xml:space="preserve"> I focus</w:t>
      </w:r>
      <w:r w:rsidR="00386B92">
        <w:rPr>
          <w:rFonts w:ascii="Times New Roman" w:eastAsia="Times New Roman" w:hAnsi="Times New Roman" w:cs="Times New Roman"/>
          <w:color w:val="000000"/>
          <w:sz w:val="22"/>
          <w:szCs w:val="22"/>
        </w:rPr>
        <w:t xml:space="preserve"> on </w:t>
      </w:r>
      <w:r w:rsidR="00412979">
        <w:rPr>
          <w:rFonts w:ascii="Times New Roman" w:eastAsia="Times New Roman" w:hAnsi="Times New Roman" w:cs="Times New Roman"/>
          <w:color w:val="000000"/>
          <w:sz w:val="22"/>
          <w:szCs w:val="22"/>
        </w:rPr>
        <w:t xml:space="preserve">the social context </w:t>
      </w:r>
      <w:r w:rsidR="00EF56AD">
        <w:rPr>
          <w:rFonts w:ascii="Times New Roman" w:eastAsia="Times New Roman" w:hAnsi="Times New Roman" w:cs="Times New Roman"/>
          <w:color w:val="000000"/>
          <w:sz w:val="22"/>
          <w:szCs w:val="22"/>
        </w:rPr>
        <w:t>Sandeep</w:t>
      </w:r>
      <w:r w:rsidR="00695A5A">
        <w:rPr>
          <w:rFonts w:ascii="Times New Roman" w:eastAsia="Times New Roman" w:hAnsi="Times New Roman" w:cs="Times New Roman"/>
          <w:color w:val="000000"/>
          <w:sz w:val="22"/>
          <w:szCs w:val="22"/>
        </w:rPr>
        <w:t>, as a</w:t>
      </w:r>
      <w:r w:rsidR="00513128">
        <w:rPr>
          <w:rFonts w:ascii="Times New Roman" w:eastAsia="Times New Roman" w:hAnsi="Times New Roman" w:cs="Times New Roman"/>
          <w:color w:val="000000"/>
          <w:sz w:val="22"/>
          <w:szCs w:val="22"/>
        </w:rPr>
        <w:t xml:space="preserve"> </w:t>
      </w:r>
      <w:r w:rsidR="00412979">
        <w:rPr>
          <w:rFonts w:ascii="Times New Roman" w:eastAsia="Times New Roman" w:hAnsi="Times New Roman" w:cs="Times New Roman"/>
          <w:color w:val="000000"/>
          <w:sz w:val="22"/>
          <w:szCs w:val="22"/>
        </w:rPr>
        <w:t>‘</w:t>
      </w:r>
      <w:r w:rsidR="00513128">
        <w:rPr>
          <w:rFonts w:ascii="Times New Roman" w:eastAsia="Times New Roman" w:hAnsi="Times New Roman" w:cs="Times New Roman"/>
          <w:color w:val="000000"/>
          <w:sz w:val="22"/>
          <w:szCs w:val="22"/>
        </w:rPr>
        <w:t>higher up</w:t>
      </w:r>
      <w:r w:rsidR="00412979">
        <w:rPr>
          <w:rFonts w:ascii="Times New Roman" w:eastAsia="Times New Roman" w:hAnsi="Times New Roman" w:cs="Times New Roman"/>
          <w:color w:val="000000"/>
          <w:sz w:val="22"/>
          <w:szCs w:val="22"/>
        </w:rPr>
        <w:t>’</w:t>
      </w:r>
      <w:r w:rsidR="00513128">
        <w:rPr>
          <w:rFonts w:ascii="Times New Roman" w:eastAsia="Times New Roman" w:hAnsi="Times New Roman" w:cs="Times New Roman"/>
          <w:color w:val="000000"/>
          <w:sz w:val="22"/>
          <w:szCs w:val="22"/>
        </w:rPr>
        <w:t xml:space="preserve"> </w:t>
      </w:r>
      <w:r w:rsidR="00412979">
        <w:rPr>
          <w:rFonts w:ascii="Times New Roman" w:eastAsia="Times New Roman" w:hAnsi="Times New Roman" w:cs="Times New Roman"/>
          <w:color w:val="000000"/>
          <w:sz w:val="22"/>
          <w:szCs w:val="22"/>
        </w:rPr>
        <w:t>in a large reform</w:t>
      </w:r>
      <w:r w:rsidR="00334A4E">
        <w:rPr>
          <w:rFonts w:ascii="Times New Roman" w:eastAsia="Times New Roman" w:hAnsi="Times New Roman" w:cs="Times New Roman"/>
          <w:color w:val="000000"/>
          <w:sz w:val="22"/>
          <w:szCs w:val="22"/>
        </w:rPr>
        <w:t xml:space="preserve"> and development</w:t>
      </w:r>
      <w:r w:rsidR="00412979">
        <w:rPr>
          <w:rFonts w:ascii="Times New Roman" w:eastAsia="Times New Roman" w:hAnsi="Times New Roman" w:cs="Times New Roman"/>
          <w:color w:val="000000"/>
          <w:sz w:val="22"/>
          <w:szCs w:val="22"/>
        </w:rPr>
        <w:t xml:space="preserve"> focused NGO,</w:t>
      </w:r>
      <w:r w:rsidR="00386B92">
        <w:rPr>
          <w:rFonts w:ascii="Times New Roman" w:eastAsia="Times New Roman" w:hAnsi="Times New Roman" w:cs="Times New Roman"/>
          <w:color w:val="000000"/>
          <w:sz w:val="22"/>
          <w:szCs w:val="22"/>
        </w:rPr>
        <w:t xml:space="preserve"> marks in his</w:t>
      </w:r>
      <w:r w:rsidR="00695A5A">
        <w:rPr>
          <w:rFonts w:ascii="Times New Roman" w:eastAsia="Times New Roman" w:hAnsi="Times New Roman" w:cs="Times New Roman"/>
          <w:color w:val="000000"/>
          <w:sz w:val="22"/>
          <w:szCs w:val="22"/>
        </w:rPr>
        <w:t xml:space="preserve"> use of India/Bharat</w:t>
      </w:r>
      <w:r w:rsidR="002B1679">
        <w:rPr>
          <w:rFonts w:ascii="Times New Roman" w:eastAsia="Times New Roman" w:hAnsi="Times New Roman" w:cs="Times New Roman"/>
          <w:color w:val="000000"/>
          <w:sz w:val="22"/>
          <w:szCs w:val="22"/>
        </w:rPr>
        <w:t xml:space="preserve"> in his</w:t>
      </w:r>
      <w:r w:rsidR="00386B92">
        <w:rPr>
          <w:rFonts w:ascii="Times New Roman" w:eastAsia="Times New Roman" w:hAnsi="Times New Roman" w:cs="Times New Roman"/>
          <w:color w:val="000000"/>
          <w:sz w:val="22"/>
          <w:szCs w:val="22"/>
        </w:rPr>
        <w:t xml:space="preserve"> interaction with my colleague and I, two Indian American anthropology students who, at the time, were interest</w:t>
      </w:r>
      <w:r w:rsidR="00CA0F4A">
        <w:rPr>
          <w:rFonts w:ascii="Times New Roman" w:eastAsia="Times New Roman" w:hAnsi="Times New Roman" w:cs="Times New Roman"/>
          <w:color w:val="000000"/>
          <w:sz w:val="22"/>
          <w:szCs w:val="22"/>
        </w:rPr>
        <w:t>ed in how educational reform led by civil society institutions were</w:t>
      </w:r>
      <w:r w:rsidR="00386B92">
        <w:rPr>
          <w:rFonts w:ascii="Times New Roman" w:eastAsia="Times New Roman" w:hAnsi="Times New Roman" w:cs="Times New Roman"/>
          <w:color w:val="000000"/>
          <w:sz w:val="22"/>
          <w:szCs w:val="22"/>
        </w:rPr>
        <w:t xml:space="preserve"> being instrumentalized in rural</w:t>
      </w:r>
      <w:r w:rsidR="00CA0F4A">
        <w:rPr>
          <w:rFonts w:ascii="Times New Roman" w:eastAsia="Times New Roman" w:hAnsi="Times New Roman" w:cs="Times New Roman"/>
          <w:color w:val="000000"/>
          <w:sz w:val="22"/>
          <w:szCs w:val="22"/>
        </w:rPr>
        <w:t xml:space="preserve"> </w:t>
      </w:r>
      <w:r w:rsidR="00386B92">
        <w:rPr>
          <w:rFonts w:ascii="Times New Roman" w:eastAsia="Times New Roman" w:hAnsi="Times New Roman" w:cs="Times New Roman"/>
          <w:color w:val="000000"/>
          <w:sz w:val="22"/>
          <w:szCs w:val="22"/>
        </w:rPr>
        <w:t>India</w:t>
      </w:r>
      <w:r w:rsidR="00156D0D">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t>
      </w:r>
      <w:r w:rsidR="00386B92">
        <w:rPr>
          <w:rFonts w:ascii="Times New Roman" w:eastAsia="Times New Roman" w:hAnsi="Times New Roman" w:cs="Times New Roman"/>
          <w:color w:val="000000"/>
          <w:sz w:val="22"/>
          <w:szCs w:val="22"/>
        </w:rPr>
        <w:t xml:space="preserve">One the one hand, Sandeep </w:t>
      </w:r>
      <w:r w:rsidR="00DA0876">
        <w:rPr>
          <w:rFonts w:ascii="Times New Roman" w:eastAsia="Times New Roman" w:hAnsi="Times New Roman" w:cs="Times New Roman"/>
          <w:color w:val="000000"/>
          <w:sz w:val="22"/>
          <w:szCs w:val="22"/>
        </w:rPr>
        <w:t>utilizes</w:t>
      </w:r>
      <w:r w:rsidR="00386B92">
        <w:rPr>
          <w:rFonts w:ascii="Times New Roman" w:eastAsia="Times New Roman" w:hAnsi="Times New Roman" w:cs="Times New Roman"/>
          <w:color w:val="000000"/>
          <w:sz w:val="22"/>
          <w:szCs w:val="22"/>
        </w:rPr>
        <w:t xml:space="preserve"> </w:t>
      </w:r>
      <w:r w:rsidR="00D510BC" w:rsidRPr="00A5285E">
        <w:rPr>
          <w:rFonts w:ascii="Times New Roman" w:eastAsia="Times New Roman" w:hAnsi="Times New Roman" w:cs="Times New Roman"/>
          <w:color w:val="000000"/>
          <w:sz w:val="22"/>
          <w:szCs w:val="22"/>
        </w:rPr>
        <w:t xml:space="preserve">Bharat/India </w:t>
      </w:r>
      <w:r w:rsidR="00EF56AD">
        <w:rPr>
          <w:rFonts w:ascii="Times New Roman" w:eastAsia="Times New Roman" w:hAnsi="Times New Roman" w:cs="Times New Roman"/>
          <w:color w:val="000000"/>
          <w:sz w:val="22"/>
          <w:szCs w:val="22"/>
        </w:rPr>
        <w:t xml:space="preserve">to describe </w:t>
      </w:r>
      <w:r w:rsidR="00C51632">
        <w:rPr>
          <w:rFonts w:ascii="Times New Roman" w:eastAsia="Times New Roman" w:hAnsi="Times New Roman" w:cs="Times New Roman"/>
          <w:color w:val="000000"/>
          <w:sz w:val="22"/>
          <w:szCs w:val="22"/>
        </w:rPr>
        <w:t xml:space="preserve">divisions </w:t>
      </w:r>
      <w:r w:rsidR="00C51632" w:rsidRPr="00386B92">
        <w:rPr>
          <w:rFonts w:ascii="Times New Roman" w:eastAsia="Times New Roman" w:hAnsi="Times New Roman" w:cs="Times New Roman"/>
          <w:i/>
          <w:color w:val="000000"/>
          <w:sz w:val="22"/>
          <w:szCs w:val="22"/>
        </w:rPr>
        <w:t xml:space="preserve">within </w:t>
      </w:r>
      <w:r w:rsidR="00C51632">
        <w:rPr>
          <w:rFonts w:ascii="Times New Roman" w:eastAsia="Times New Roman" w:hAnsi="Times New Roman" w:cs="Times New Roman"/>
          <w:color w:val="000000"/>
          <w:sz w:val="22"/>
          <w:szCs w:val="22"/>
        </w:rPr>
        <w:t>his large NGO</w:t>
      </w:r>
      <w:r w:rsidR="00386B92">
        <w:rPr>
          <w:rFonts w:ascii="Times New Roman" w:eastAsia="Times New Roman" w:hAnsi="Times New Roman" w:cs="Times New Roman"/>
          <w:color w:val="000000"/>
          <w:sz w:val="22"/>
          <w:szCs w:val="22"/>
        </w:rPr>
        <w:t xml:space="preserve">, which, perhaps ironically, is an organization </w:t>
      </w:r>
      <w:r w:rsidR="00D510BC" w:rsidRPr="00A5285E">
        <w:rPr>
          <w:rFonts w:ascii="Times New Roman" w:eastAsia="Times New Roman" w:hAnsi="Times New Roman" w:cs="Times New Roman"/>
          <w:color w:val="000000"/>
          <w:sz w:val="22"/>
          <w:szCs w:val="22"/>
        </w:rPr>
        <w:t xml:space="preserve">committed </w:t>
      </w:r>
      <w:r w:rsidR="00C51632">
        <w:rPr>
          <w:rFonts w:ascii="Times New Roman" w:eastAsia="Times New Roman" w:hAnsi="Times New Roman" w:cs="Times New Roman"/>
          <w:color w:val="000000"/>
          <w:sz w:val="22"/>
          <w:szCs w:val="22"/>
        </w:rPr>
        <w:t xml:space="preserve">to collapsing the unsalutory </w:t>
      </w:r>
      <w:r w:rsidR="00386B92">
        <w:rPr>
          <w:rFonts w:ascii="Times New Roman" w:eastAsia="Times New Roman" w:hAnsi="Times New Roman" w:cs="Times New Roman"/>
          <w:color w:val="000000"/>
          <w:sz w:val="22"/>
          <w:szCs w:val="22"/>
        </w:rPr>
        <w:t xml:space="preserve">effects of social </w:t>
      </w:r>
      <w:r w:rsidR="00C51632">
        <w:rPr>
          <w:rFonts w:ascii="Times New Roman" w:eastAsia="Times New Roman" w:hAnsi="Times New Roman" w:cs="Times New Roman"/>
          <w:color w:val="000000"/>
          <w:sz w:val="22"/>
          <w:szCs w:val="22"/>
        </w:rPr>
        <w:t>difference</w:t>
      </w:r>
      <w:r w:rsidR="00386B92">
        <w:rPr>
          <w:rFonts w:ascii="Times New Roman" w:eastAsia="Times New Roman" w:hAnsi="Times New Roman" w:cs="Times New Roman"/>
          <w:color w:val="000000"/>
          <w:sz w:val="22"/>
          <w:szCs w:val="22"/>
        </w:rPr>
        <w:t xml:space="preserve"> </w:t>
      </w:r>
      <w:r w:rsidR="002B1679">
        <w:rPr>
          <w:rFonts w:ascii="Times New Roman" w:eastAsia="Times New Roman" w:hAnsi="Times New Roman" w:cs="Times New Roman"/>
          <w:color w:val="000000"/>
          <w:sz w:val="22"/>
          <w:szCs w:val="22"/>
        </w:rPr>
        <w:t xml:space="preserve">in </w:t>
      </w:r>
      <w:r w:rsidR="00386B92">
        <w:rPr>
          <w:rFonts w:ascii="Times New Roman" w:eastAsia="Times New Roman" w:hAnsi="Times New Roman" w:cs="Times New Roman"/>
          <w:color w:val="000000"/>
          <w:sz w:val="22"/>
          <w:szCs w:val="22"/>
        </w:rPr>
        <w:t>India</w:t>
      </w:r>
      <w:r w:rsidR="00D510BC" w:rsidRPr="00A5285E">
        <w:rPr>
          <w:rFonts w:ascii="Times New Roman" w:eastAsia="Times New Roman" w:hAnsi="Times New Roman" w:cs="Times New Roman"/>
          <w:color w:val="000000"/>
          <w:sz w:val="22"/>
          <w:szCs w:val="22"/>
        </w:rPr>
        <w:t xml:space="preserve"> through </w:t>
      </w:r>
      <w:r w:rsidR="00CA0F4A">
        <w:rPr>
          <w:rFonts w:ascii="Times New Roman" w:eastAsia="Times New Roman" w:hAnsi="Times New Roman" w:cs="Times New Roman"/>
          <w:color w:val="000000"/>
          <w:sz w:val="22"/>
          <w:szCs w:val="22"/>
        </w:rPr>
        <w:t xml:space="preserve">an improved </w:t>
      </w:r>
      <w:r w:rsidR="00D717F2">
        <w:rPr>
          <w:rFonts w:ascii="Times New Roman" w:eastAsia="Times New Roman" w:hAnsi="Times New Roman" w:cs="Times New Roman"/>
          <w:color w:val="000000"/>
          <w:sz w:val="22"/>
          <w:szCs w:val="22"/>
        </w:rPr>
        <w:t>government run</w:t>
      </w:r>
      <w:r w:rsidR="00CA0F4A">
        <w:rPr>
          <w:rFonts w:ascii="Times New Roman" w:eastAsia="Times New Roman" w:hAnsi="Times New Roman" w:cs="Times New Roman"/>
          <w:color w:val="000000"/>
          <w:sz w:val="22"/>
          <w:szCs w:val="22"/>
        </w:rPr>
        <w:t xml:space="preserve"> education system</w:t>
      </w:r>
      <w:r w:rsidR="00170FD0">
        <w:rPr>
          <w:rFonts w:ascii="Times New Roman" w:eastAsia="Times New Roman" w:hAnsi="Times New Roman" w:cs="Times New Roman"/>
          <w:color w:val="000000"/>
          <w:sz w:val="22"/>
          <w:szCs w:val="22"/>
        </w:rPr>
        <w:t xml:space="preserve">.  However, as importantly, </w:t>
      </w:r>
      <w:r w:rsidR="00386B92">
        <w:rPr>
          <w:rFonts w:ascii="Times New Roman" w:eastAsia="Times New Roman" w:hAnsi="Times New Roman" w:cs="Times New Roman"/>
          <w:color w:val="000000"/>
          <w:sz w:val="22"/>
          <w:szCs w:val="22"/>
        </w:rPr>
        <w:t>Sandeep is</w:t>
      </w:r>
      <w:r w:rsidR="00170FD0">
        <w:rPr>
          <w:rFonts w:ascii="Times New Roman" w:eastAsia="Times New Roman" w:hAnsi="Times New Roman" w:cs="Times New Roman"/>
          <w:color w:val="000000"/>
          <w:sz w:val="22"/>
          <w:szCs w:val="22"/>
        </w:rPr>
        <w:t xml:space="preserve"> also</w:t>
      </w:r>
      <w:r w:rsidR="00386B92">
        <w:rPr>
          <w:rFonts w:ascii="Times New Roman" w:eastAsia="Times New Roman" w:hAnsi="Times New Roman" w:cs="Times New Roman"/>
          <w:color w:val="000000"/>
          <w:sz w:val="22"/>
          <w:szCs w:val="22"/>
        </w:rPr>
        <w:t xml:space="preserve"> utilizing this cl</w:t>
      </w:r>
      <w:r w:rsidR="00592721">
        <w:rPr>
          <w:rFonts w:ascii="Times New Roman" w:eastAsia="Times New Roman" w:hAnsi="Times New Roman" w:cs="Times New Roman"/>
          <w:color w:val="000000"/>
          <w:sz w:val="22"/>
          <w:szCs w:val="22"/>
        </w:rPr>
        <w:t xml:space="preserve">assificatory binary to place us, two diasporic researchers, </w:t>
      </w:r>
      <w:r w:rsidR="00386B92">
        <w:rPr>
          <w:rFonts w:ascii="Times New Roman" w:eastAsia="Times New Roman" w:hAnsi="Times New Roman" w:cs="Times New Roman"/>
          <w:color w:val="000000"/>
          <w:sz w:val="22"/>
          <w:szCs w:val="22"/>
        </w:rPr>
        <w:t>within an interactional framework</w:t>
      </w:r>
      <w:r w:rsidR="00170FD0">
        <w:rPr>
          <w:rFonts w:ascii="Times New Roman" w:eastAsia="Times New Roman" w:hAnsi="Times New Roman" w:cs="Times New Roman"/>
          <w:color w:val="000000"/>
          <w:sz w:val="22"/>
          <w:szCs w:val="22"/>
        </w:rPr>
        <w:t xml:space="preserve"> in which we would soon be ensconced</w:t>
      </w:r>
      <w:r w:rsidR="00386B92">
        <w:rPr>
          <w:rFonts w:ascii="Times New Roman" w:eastAsia="Times New Roman" w:hAnsi="Times New Roman" w:cs="Times New Roman"/>
          <w:color w:val="000000"/>
          <w:sz w:val="22"/>
          <w:szCs w:val="22"/>
        </w:rPr>
        <w:t xml:space="preserve">.  </w:t>
      </w:r>
      <w:r w:rsidR="00386B92">
        <w:rPr>
          <w:rFonts w:ascii="Times New Roman" w:hAnsi="Times New Roman" w:cs="Times New Roman"/>
          <w:color w:val="000000"/>
          <w:sz w:val="22"/>
          <w:szCs w:val="22"/>
        </w:rPr>
        <w:t xml:space="preserve">Indeed, </w:t>
      </w:r>
      <w:r w:rsidR="00D510BC" w:rsidRPr="00A5285E">
        <w:rPr>
          <w:rFonts w:ascii="Times New Roman" w:hAnsi="Times New Roman" w:cs="Times New Roman"/>
          <w:color w:val="000000"/>
          <w:sz w:val="22"/>
          <w:szCs w:val="22"/>
        </w:rPr>
        <w:t>Sandeep’s stated purpose to share the India/Bharat imaginary, as we careened down the Bangalore - Mysore Road, his body uncomfortably twisted so he could face the</w:t>
      </w:r>
      <w:r w:rsidR="00625858">
        <w:rPr>
          <w:rFonts w:ascii="Times New Roman" w:hAnsi="Times New Roman" w:cs="Times New Roman"/>
          <w:color w:val="000000"/>
          <w:sz w:val="22"/>
          <w:szCs w:val="22"/>
        </w:rPr>
        <w:t xml:space="preserve"> two of us in the back seat, was</w:t>
      </w:r>
      <w:r w:rsidR="00D510BC" w:rsidRPr="00A5285E">
        <w:rPr>
          <w:rFonts w:ascii="Times New Roman" w:hAnsi="Times New Roman" w:cs="Times New Roman"/>
          <w:color w:val="000000"/>
          <w:sz w:val="22"/>
          <w:szCs w:val="22"/>
        </w:rPr>
        <w:t xml:space="preserve"> to prepare us for a chilly </w:t>
      </w:r>
      <w:r w:rsidR="00E86001">
        <w:rPr>
          <w:rFonts w:ascii="Times New Roman" w:hAnsi="Times New Roman" w:cs="Times New Roman"/>
          <w:color w:val="000000"/>
          <w:sz w:val="22"/>
          <w:szCs w:val="22"/>
        </w:rPr>
        <w:t>reception when we arrived in Mangala</w:t>
      </w:r>
      <w:r w:rsidR="00D510BC" w:rsidRPr="00A5285E">
        <w:rPr>
          <w:rFonts w:ascii="Times New Roman" w:hAnsi="Times New Roman" w:cs="Times New Roman"/>
          <w:color w:val="000000"/>
          <w:sz w:val="22"/>
          <w:szCs w:val="22"/>
        </w:rPr>
        <w:t>, not from the</w:t>
      </w:r>
      <w:r w:rsidR="00114EAE">
        <w:rPr>
          <w:rFonts w:ascii="Times New Roman" w:hAnsi="Times New Roman" w:cs="Times New Roman"/>
          <w:color w:val="000000"/>
          <w:sz w:val="22"/>
          <w:szCs w:val="22"/>
        </w:rPr>
        <w:t xml:space="preserve"> NGO’s</w:t>
      </w:r>
      <w:r w:rsidR="00D510BC" w:rsidRPr="00A5285E">
        <w:rPr>
          <w:rFonts w:ascii="Times New Roman" w:hAnsi="Times New Roman" w:cs="Times New Roman"/>
          <w:color w:val="000000"/>
          <w:sz w:val="22"/>
          <w:szCs w:val="22"/>
        </w:rPr>
        <w:t xml:space="preserve"> constituents but</w:t>
      </w:r>
      <w:r w:rsidR="00114EAE">
        <w:rPr>
          <w:rFonts w:ascii="Times New Roman" w:hAnsi="Times New Roman" w:cs="Times New Roman"/>
          <w:color w:val="000000"/>
          <w:sz w:val="22"/>
          <w:szCs w:val="22"/>
        </w:rPr>
        <w:t xml:space="preserve"> rather</w:t>
      </w:r>
      <w:r w:rsidR="00D510BC" w:rsidRPr="00A5285E">
        <w:rPr>
          <w:rFonts w:ascii="Times New Roman" w:hAnsi="Times New Roman" w:cs="Times New Roman"/>
          <w:color w:val="000000"/>
          <w:sz w:val="22"/>
          <w:szCs w:val="22"/>
        </w:rPr>
        <w:t xml:space="preserve"> from the organizations staff that ran the field site operations</w:t>
      </w:r>
      <w:r w:rsidR="00114EAE">
        <w:rPr>
          <w:rFonts w:ascii="Times New Roman" w:hAnsi="Times New Roman" w:cs="Times New Roman"/>
          <w:color w:val="000000"/>
          <w:sz w:val="22"/>
          <w:szCs w:val="22"/>
        </w:rPr>
        <w:t xml:space="preserve"> in </w:t>
      </w:r>
      <w:r w:rsidR="008A7D18">
        <w:rPr>
          <w:rFonts w:ascii="Times New Roman" w:hAnsi="Times New Roman" w:cs="Times New Roman"/>
          <w:color w:val="000000"/>
          <w:sz w:val="22"/>
          <w:szCs w:val="22"/>
        </w:rPr>
        <w:t xml:space="preserve">the </w:t>
      </w:r>
      <w:r w:rsidR="00114EAE">
        <w:rPr>
          <w:rFonts w:ascii="Times New Roman" w:hAnsi="Times New Roman" w:cs="Times New Roman"/>
          <w:color w:val="000000"/>
          <w:sz w:val="22"/>
          <w:szCs w:val="22"/>
        </w:rPr>
        <w:t>district</w:t>
      </w:r>
      <w:r w:rsidR="0033215B">
        <w:rPr>
          <w:rFonts w:ascii="Times New Roman" w:hAnsi="Times New Roman" w:cs="Times New Roman"/>
          <w:color w:val="000000"/>
          <w:sz w:val="22"/>
          <w:szCs w:val="22"/>
        </w:rPr>
        <w:t xml:space="preserve">. The </w:t>
      </w:r>
      <w:r w:rsidR="00D510BC" w:rsidRPr="00A5285E">
        <w:rPr>
          <w:rFonts w:ascii="Times New Roman" w:hAnsi="Times New Roman" w:cs="Times New Roman"/>
          <w:color w:val="000000"/>
          <w:sz w:val="22"/>
          <w:szCs w:val="22"/>
        </w:rPr>
        <w:t>field site staff, he continued, represented a regional, caste, and religious diversity in India not evidenced in any other department in the organization.  He acknowledged that while the o</w:t>
      </w:r>
      <w:r w:rsidR="00386B92">
        <w:rPr>
          <w:rFonts w:ascii="Times New Roman" w:hAnsi="Times New Roman" w:cs="Times New Roman"/>
          <w:color w:val="000000"/>
          <w:sz w:val="22"/>
          <w:szCs w:val="22"/>
        </w:rPr>
        <w:t>rganization is committed to the</w:t>
      </w:r>
      <w:r w:rsidR="00D510BC" w:rsidRPr="00A5285E">
        <w:rPr>
          <w:rFonts w:ascii="Times New Roman" w:hAnsi="Times New Roman" w:cs="Times New Roman"/>
          <w:color w:val="000000"/>
          <w:sz w:val="22"/>
          <w:szCs w:val="22"/>
        </w:rPr>
        <w:t xml:space="preserve"> sort of diversity</w:t>
      </w:r>
      <w:r w:rsidR="00386B92">
        <w:rPr>
          <w:rFonts w:ascii="Times New Roman" w:hAnsi="Times New Roman" w:cs="Times New Roman"/>
          <w:color w:val="000000"/>
          <w:sz w:val="22"/>
          <w:szCs w:val="22"/>
        </w:rPr>
        <w:t xml:space="preserve"> that this particular team evinced</w:t>
      </w:r>
      <w:r w:rsidR="00D510BC" w:rsidRPr="00A5285E">
        <w:rPr>
          <w:rFonts w:ascii="Times New Roman" w:hAnsi="Times New Roman" w:cs="Times New Roman"/>
          <w:color w:val="000000"/>
          <w:sz w:val="22"/>
          <w:szCs w:val="22"/>
        </w:rPr>
        <w:t xml:space="preserve">, they are also committed to creating a highly competent and highly skilled staff capable of bringing about </w:t>
      </w:r>
      <w:r w:rsidR="008C4A04">
        <w:rPr>
          <w:rFonts w:ascii="Times New Roman" w:hAnsi="Times New Roman" w:cs="Times New Roman"/>
          <w:color w:val="000000"/>
          <w:sz w:val="22"/>
          <w:szCs w:val="22"/>
        </w:rPr>
        <w:t xml:space="preserve">substantive </w:t>
      </w:r>
      <w:r w:rsidR="00D510BC" w:rsidRPr="00A5285E">
        <w:rPr>
          <w:rFonts w:ascii="Times New Roman" w:hAnsi="Times New Roman" w:cs="Times New Roman"/>
          <w:color w:val="000000"/>
          <w:sz w:val="22"/>
          <w:szCs w:val="22"/>
        </w:rPr>
        <w:t>change</w:t>
      </w:r>
      <w:r w:rsidR="008C4A04">
        <w:rPr>
          <w:rFonts w:ascii="Times New Roman" w:hAnsi="Times New Roman" w:cs="Times New Roman"/>
          <w:color w:val="000000"/>
          <w:sz w:val="22"/>
          <w:szCs w:val="22"/>
        </w:rPr>
        <w:t xml:space="preserve"> in India’s government education system</w:t>
      </w:r>
      <w:r w:rsidR="00D510BC" w:rsidRPr="00A5285E">
        <w:rPr>
          <w:rFonts w:ascii="Times New Roman" w:hAnsi="Times New Roman" w:cs="Times New Roman"/>
          <w:color w:val="000000"/>
          <w:sz w:val="22"/>
          <w:szCs w:val="22"/>
        </w:rPr>
        <w:t xml:space="preserve">. </w:t>
      </w:r>
    </w:p>
    <w:p w14:paraId="66D3214D" w14:textId="55CBF98C" w:rsidR="00D510BC" w:rsidRPr="00A5285E" w:rsidRDefault="00F546FB" w:rsidP="00D510BC">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 xml:space="preserve">This has meant </w:t>
      </w:r>
      <w:r w:rsidR="00D510BC" w:rsidRPr="00A5285E">
        <w:rPr>
          <w:rFonts w:ascii="Times New Roman" w:hAnsi="Times New Roman" w:cs="Times New Roman"/>
          <w:color w:val="000000"/>
          <w:sz w:val="22"/>
          <w:szCs w:val="22"/>
        </w:rPr>
        <w:t>that the majority of the staff in the organization, particularly those located in Bangalore come from high caste, cosmopolitan</w:t>
      </w:r>
      <w:r w:rsidR="00D7577D">
        <w:rPr>
          <w:rFonts w:ascii="Times New Roman" w:hAnsi="Times New Roman" w:cs="Times New Roman"/>
          <w:color w:val="000000"/>
          <w:sz w:val="22"/>
          <w:szCs w:val="22"/>
        </w:rPr>
        <w:t>, urban</w:t>
      </w:r>
      <w:r w:rsidR="00ED362F">
        <w:rPr>
          <w:rFonts w:ascii="Times New Roman" w:hAnsi="Times New Roman" w:cs="Times New Roman"/>
          <w:color w:val="000000"/>
          <w:sz w:val="22"/>
          <w:szCs w:val="22"/>
        </w:rPr>
        <w:t xml:space="preserve"> backgrounds.  </w:t>
      </w:r>
      <w:r w:rsidR="00D510BC" w:rsidRPr="00A5285E">
        <w:rPr>
          <w:rFonts w:ascii="Times New Roman" w:hAnsi="Times New Roman" w:cs="Times New Roman"/>
          <w:color w:val="000000"/>
          <w:sz w:val="22"/>
          <w:szCs w:val="22"/>
        </w:rPr>
        <w:t>Importantly, Sandeep felt the animosity produced</w:t>
      </w:r>
      <w:r w:rsidR="00D510BC">
        <w:rPr>
          <w:rFonts w:ascii="Times New Roman" w:hAnsi="Times New Roman" w:cs="Times New Roman"/>
          <w:color w:val="000000"/>
          <w:sz w:val="22"/>
          <w:szCs w:val="22"/>
        </w:rPr>
        <w:t xml:space="preserve"> in the Mangala team</w:t>
      </w:r>
      <w:r w:rsidR="00D510BC" w:rsidRPr="00A5285E">
        <w:rPr>
          <w:rFonts w:ascii="Times New Roman" w:hAnsi="Times New Roman" w:cs="Times New Roman"/>
          <w:color w:val="000000"/>
          <w:sz w:val="22"/>
          <w:szCs w:val="22"/>
        </w:rPr>
        <w:t xml:space="preserve"> as a result of this factional and spatially situated divide would </w:t>
      </w:r>
      <w:r w:rsidR="00D510BC">
        <w:rPr>
          <w:rFonts w:ascii="Times New Roman" w:hAnsi="Times New Roman" w:cs="Times New Roman"/>
          <w:color w:val="000000"/>
          <w:sz w:val="22"/>
          <w:szCs w:val="22"/>
        </w:rPr>
        <w:t>quickly</w:t>
      </w:r>
      <w:r w:rsidR="00D510BC" w:rsidRPr="00A5285E">
        <w:rPr>
          <w:rFonts w:ascii="Times New Roman" w:hAnsi="Times New Roman" w:cs="Times New Roman"/>
          <w:color w:val="000000"/>
          <w:sz w:val="22"/>
          <w:szCs w:val="22"/>
        </w:rPr>
        <w:t xml:space="preserve"> be projected onto us as he assumed we would be associated with India by the fieldsite staff and thus be treated with suspicion, much like many of the </w:t>
      </w:r>
      <w:r w:rsidR="00D510BC">
        <w:rPr>
          <w:rFonts w:ascii="Times New Roman" w:hAnsi="Times New Roman" w:cs="Times New Roman"/>
          <w:color w:val="000000"/>
          <w:sz w:val="22"/>
          <w:szCs w:val="22"/>
        </w:rPr>
        <w:t>‘</w:t>
      </w:r>
      <w:r w:rsidR="00D510BC" w:rsidRPr="00A5285E">
        <w:rPr>
          <w:rFonts w:ascii="Times New Roman" w:hAnsi="Times New Roman" w:cs="Times New Roman"/>
          <w:color w:val="000000"/>
          <w:sz w:val="22"/>
          <w:szCs w:val="22"/>
        </w:rPr>
        <w:t>Indian’ researchers and consultants he brought in previously to conduct staff development.  He went so far as to say that this suspicion was not unwarranted given the way that previous consultants</w:t>
      </w:r>
      <w:r w:rsidR="00D510BC">
        <w:rPr>
          <w:rFonts w:ascii="Times New Roman" w:hAnsi="Times New Roman" w:cs="Times New Roman"/>
          <w:color w:val="000000"/>
          <w:sz w:val="22"/>
          <w:szCs w:val="22"/>
        </w:rPr>
        <w:t xml:space="preserve">, presumably all cosmopolitan and elite, </w:t>
      </w:r>
      <w:r w:rsidR="00D510BC" w:rsidRPr="00A5285E">
        <w:rPr>
          <w:rFonts w:ascii="Times New Roman" w:hAnsi="Times New Roman" w:cs="Times New Roman"/>
          <w:color w:val="000000"/>
          <w:sz w:val="22"/>
          <w:szCs w:val="22"/>
        </w:rPr>
        <w:t>treated the team -- with contempt and disrespect. What becomes fascinating is that Sandeep, in preparing us for our encounter with the field staff</w:t>
      </w:r>
      <w:r w:rsidR="00D510BC">
        <w:rPr>
          <w:rFonts w:ascii="Times New Roman" w:hAnsi="Times New Roman" w:cs="Times New Roman"/>
          <w:color w:val="000000"/>
          <w:sz w:val="22"/>
          <w:szCs w:val="22"/>
        </w:rPr>
        <w:t>,</w:t>
      </w:r>
      <w:r w:rsidR="00D510BC" w:rsidRPr="00A5285E">
        <w:rPr>
          <w:rFonts w:ascii="Times New Roman" w:hAnsi="Times New Roman" w:cs="Times New Roman"/>
          <w:color w:val="000000"/>
          <w:sz w:val="22"/>
          <w:szCs w:val="22"/>
        </w:rPr>
        <w:t xml:space="preserve"> </w:t>
      </w:r>
      <w:r w:rsidR="00D510BC">
        <w:rPr>
          <w:rFonts w:ascii="Times New Roman" w:hAnsi="Times New Roman" w:cs="Times New Roman"/>
          <w:color w:val="000000"/>
          <w:sz w:val="22"/>
          <w:szCs w:val="22"/>
        </w:rPr>
        <w:t>worked under the</w:t>
      </w:r>
      <w:r w:rsidR="00D510BC" w:rsidRPr="00A5285E">
        <w:rPr>
          <w:rFonts w:ascii="Times New Roman" w:hAnsi="Times New Roman" w:cs="Times New Roman"/>
          <w:color w:val="000000"/>
          <w:sz w:val="22"/>
          <w:szCs w:val="22"/>
        </w:rPr>
        <w:t xml:space="preserve"> assumption that we</w:t>
      </w:r>
      <w:r w:rsidR="00114EAE">
        <w:rPr>
          <w:rFonts w:ascii="Times New Roman" w:hAnsi="Times New Roman" w:cs="Times New Roman"/>
          <w:color w:val="000000"/>
          <w:sz w:val="22"/>
          <w:szCs w:val="22"/>
        </w:rPr>
        <w:t>, two Indian Americans who had spent most of their lives in the U.S.,</w:t>
      </w:r>
      <w:r w:rsidR="00D510BC" w:rsidRPr="00A5285E">
        <w:rPr>
          <w:rFonts w:ascii="Times New Roman" w:hAnsi="Times New Roman" w:cs="Times New Roman"/>
          <w:color w:val="000000"/>
          <w:sz w:val="22"/>
          <w:szCs w:val="22"/>
        </w:rPr>
        <w:t xml:space="preserve"> would be</w:t>
      </w:r>
      <w:r w:rsidR="00BC71AC">
        <w:rPr>
          <w:rFonts w:ascii="Times New Roman" w:hAnsi="Times New Roman" w:cs="Times New Roman"/>
          <w:color w:val="000000"/>
          <w:sz w:val="22"/>
          <w:szCs w:val="22"/>
        </w:rPr>
        <w:t xml:space="preserve"> immediately</w:t>
      </w:r>
      <w:r w:rsidR="00D510BC" w:rsidRPr="00A5285E">
        <w:rPr>
          <w:rFonts w:ascii="Times New Roman" w:hAnsi="Times New Roman" w:cs="Times New Roman"/>
          <w:color w:val="000000"/>
          <w:sz w:val="22"/>
          <w:szCs w:val="22"/>
        </w:rPr>
        <w:t xml:space="preserve"> positioned as a part of India </w:t>
      </w:r>
      <w:r w:rsidR="00BC71AC">
        <w:rPr>
          <w:rFonts w:ascii="Times New Roman" w:hAnsi="Times New Roman" w:cs="Times New Roman"/>
          <w:color w:val="000000"/>
          <w:sz w:val="22"/>
          <w:szCs w:val="22"/>
        </w:rPr>
        <w:t>by the Mangala field staff and within the context of the NGOs reform efforts</w:t>
      </w:r>
      <w:r w:rsidR="00D510BC" w:rsidRPr="00A5285E">
        <w:rPr>
          <w:rFonts w:ascii="Times New Roman" w:hAnsi="Times New Roman" w:cs="Times New Roman"/>
          <w:color w:val="000000"/>
          <w:sz w:val="22"/>
          <w:szCs w:val="22"/>
        </w:rPr>
        <w:t xml:space="preserve">. </w:t>
      </w:r>
    </w:p>
    <w:p w14:paraId="11345508" w14:textId="185A4692" w:rsidR="008948FA" w:rsidRDefault="00D510BC" w:rsidP="008948FA">
      <w:pPr>
        <w:ind w:firstLine="720"/>
        <w:rPr>
          <w:rFonts w:ascii="Times New Roman" w:eastAsia="Times New Roman" w:hAnsi="Times New Roman" w:cs="Times New Roman"/>
          <w:sz w:val="22"/>
          <w:szCs w:val="22"/>
        </w:rPr>
      </w:pPr>
      <w:r w:rsidRPr="00A5285E">
        <w:rPr>
          <w:rFonts w:ascii="Times New Roman" w:hAnsi="Times New Roman" w:cs="Times New Roman"/>
          <w:color w:val="000000"/>
          <w:sz w:val="22"/>
          <w:szCs w:val="22"/>
        </w:rPr>
        <w:t>His move to explain the Bharat/India divide clearly shows the complicated axes of difference fo</w:t>
      </w:r>
      <w:r w:rsidR="005A5095">
        <w:rPr>
          <w:rFonts w:ascii="Times New Roman" w:hAnsi="Times New Roman" w:cs="Times New Roman"/>
          <w:color w:val="000000"/>
          <w:sz w:val="22"/>
          <w:szCs w:val="22"/>
        </w:rPr>
        <w:t xml:space="preserve">und within the organization as </w:t>
      </w:r>
      <w:r w:rsidRPr="00A5285E">
        <w:rPr>
          <w:rFonts w:ascii="Times New Roman" w:hAnsi="Times New Roman" w:cs="Times New Roman"/>
          <w:color w:val="000000"/>
          <w:sz w:val="22"/>
          <w:szCs w:val="22"/>
        </w:rPr>
        <w:t>representative of a larger</w:t>
      </w:r>
      <w:r w:rsidR="008124EA">
        <w:rPr>
          <w:rFonts w:ascii="Times New Roman" w:hAnsi="Times New Roman" w:cs="Times New Roman"/>
          <w:color w:val="000000"/>
          <w:sz w:val="22"/>
          <w:szCs w:val="22"/>
        </w:rPr>
        <w:t xml:space="preserve"> political, economic and social</w:t>
      </w:r>
      <w:r w:rsidRPr="00A5285E">
        <w:rPr>
          <w:rFonts w:ascii="Times New Roman" w:hAnsi="Times New Roman" w:cs="Times New Roman"/>
          <w:color w:val="000000"/>
          <w:sz w:val="22"/>
          <w:szCs w:val="22"/>
        </w:rPr>
        <w:t xml:space="preserve"> struggle </w:t>
      </w:r>
      <w:r w:rsidRPr="004D23F6">
        <w:rPr>
          <w:rFonts w:ascii="Times New Roman" w:hAnsi="Times New Roman" w:cs="Times New Roman"/>
          <w:color w:val="000000"/>
          <w:sz w:val="22"/>
          <w:szCs w:val="22"/>
        </w:rPr>
        <w:t xml:space="preserve">engulfing </w:t>
      </w:r>
      <w:r w:rsidR="004D23F6" w:rsidRPr="004D23F6">
        <w:rPr>
          <w:rFonts w:ascii="Times New Roman" w:hAnsi="Times New Roman" w:cs="Times New Roman"/>
          <w:color w:val="000000"/>
          <w:sz w:val="22"/>
          <w:szCs w:val="22"/>
        </w:rPr>
        <w:t>India, a struggle</w:t>
      </w:r>
      <w:r w:rsidR="004D23F6">
        <w:rPr>
          <w:rFonts w:ascii="Times New Roman" w:hAnsi="Times New Roman" w:cs="Times New Roman"/>
          <w:color w:val="000000"/>
          <w:sz w:val="22"/>
          <w:szCs w:val="22"/>
        </w:rPr>
        <w:t xml:space="preserve"> </w:t>
      </w:r>
      <w:r w:rsidR="004D23F6" w:rsidRPr="004D23F6">
        <w:rPr>
          <w:rFonts w:ascii="Times New Roman" w:hAnsi="Times New Roman" w:cs="Times New Roman"/>
          <w:color w:val="000000"/>
          <w:sz w:val="22"/>
          <w:szCs w:val="22"/>
        </w:rPr>
        <w:t>that came into</w:t>
      </w:r>
      <w:r w:rsidR="004D23F6">
        <w:rPr>
          <w:rFonts w:ascii="Times New Roman" w:hAnsi="Times New Roman" w:cs="Times New Roman"/>
          <w:color w:val="000000"/>
          <w:sz w:val="22"/>
          <w:szCs w:val="22"/>
        </w:rPr>
        <w:t xml:space="preserve"> clear</w:t>
      </w:r>
      <w:r w:rsidR="004D23F6" w:rsidRPr="004D23F6">
        <w:rPr>
          <w:rFonts w:ascii="Times New Roman" w:hAnsi="Times New Roman" w:cs="Times New Roman"/>
          <w:color w:val="000000"/>
          <w:sz w:val="22"/>
          <w:szCs w:val="22"/>
        </w:rPr>
        <w:t xml:space="preserve"> visibility after independence </w:t>
      </w:r>
      <w:r w:rsidR="004D23F6">
        <w:rPr>
          <w:rFonts w:ascii="Times New Roman" w:hAnsi="Times New Roman" w:cs="Times New Roman"/>
          <w:color w:val="000000"/>
          <w:sz w:val="22"/>
          <w:szCs w:val="22"/>
        </w:rPr>
        <w:t>and one that has intensified since economic liberalization in the 1990s</w:t>
      </w:r>
      <w:r w:rsidR="001E3E86">
        <w:rPr>
          <w:rFonts w:ascii="Times New Roman" w:hAnsi="Times New Roman" w:cs="Times New Roman"/>
          <w:color w:val="000000"/>
          <w:sz w:val="22"/>
          <w:szCs w:val="22"/>
        </w:rPr>
        <w:t xml:space="preserve"> has exacerbated unequal social and economic conditions within the nation</w:t>
      </w:r>
      <w:r w:rsidR="009B743A">
        <w:rPr>
          <w:rFonts w:ascii="Times New Roman" w:hAnsi="Times New Roman" w:cs="Times New Roman"/>
          <w:color w:val="000000"/>
          <w:sz w:val="22"/>
          <w:szCs w:val="22"/>
        </w:rPr>
        <w:t xml:space="preserve">.  Sandeep’s deployment of the India/Bharat binary </w:t>
      </w:r>
      <w:r w:rsidR="00170FD0">
        <w:rPr>
          <w:rFonts w:ascii="Times New Roman" w:hAnsi="Times New Roman" w:cs="Times New Roman"/>
          <w:color w:val="000000"/>
          <w:sz w:val="22"/>
          <w:szCs w:val="22"/>
        </w:rPr>
        <w:t xml:space="preserve">also </w:t>
      </w:r>
      <w:r>
        <w:rPr>
          <w:rFonts w:ascii="Times New Roman" w:hAnsi="Times New Roman" w:cs="Times New Roman"/>
          <w:color w:val="000000"/>
          <w:sz w:val="22"/>
          <w:szCs w:val="22"/>
        </w:rPr>
        <w:t>reveals a tantalizing clue as to how diaspora are positioned within this milieu, as individuals located on the margins of the political projects of the many, even as they are invited to participate in the specific project</w:t>
      </w:r>
      <w:r w:rsidR="00D7577D">
        <w:rPr>
          <w:rFonts w:ascii="Times New Roman" w:hAnsi="Times New Roman" w:cs="Times New Roman"/>
          <w:color w:val="000000"/>
          <w:sz w:val="22"/>
          <w:szCs w:val="22"/>
        </w:rPr>
        <w:t>s</w:t>
      </w:r>
      <w:r>
        <w:rPr>
          <w:rFonts w:ascii="Times New Roman" w:hAnsi="Times New Roman" w:cs="Times New Roman"/>
          <w:color w:val="000000"/>
          <w:sz w:val="22"/>
          <w:szCs w:val="22"/>
        </w:rPr>
        <w:t xml:space="preserve"> of the few.  </w:t>
      </w:r>
      <w:r w:rsidR="00C4114B" w:rsidRPr="00A5285E">
        <w:rPr>
          <w:rFonts w:ascii="Times New Roman" w:eastAsia="Times New Roman" w:hAnsi="Times New Roman" w:cs="Times New Roman"/>
          <w:sz w:val="22"/>
          <w:szCs w:val="22"/>
        </w:rPr>
        <w:t>The story that follows is one that describes the interstices of</w:t>
      </w:r>
      <w:r w:rsidR="00C4114B">
        <w:rPr>
          <w:rFonts w:ascii="Times New Roman" w:eastAsia="Times New Roman" w:hAnsi="Times New Roman" w:cs="Times New Roman"/>
          <w:sz w:val="22"/>
          <w:szCs w:val="22"/>
        </w:rPr>
        <w:t xml:space="preserve"> my</w:t>
      </w:r>
      <w:r w:rsidR="00C4114B" w:rsidRPr="00A5285E">
        <w:rPr>
          <w:rFonts w:ascii="Times New Roman" w:eastAsia="Times New Roman" w:hAnsi="Times New Roman" w:cs="Times New Roman"/>
          <w:sz w:val="22"/>
          <w:szCs w:val="22"/>
        </w:rPr>
        <w:t xml:space="preserve"> engagement</w:t>
      </w:r>
      <w:r w:rsidR="00C4114B">
        <w:rPr>
          <w:rFonts w:ascii="Times New Roman" w:eastAsia="Times New Roman" w:hAnsi="Times New Roman" w:cs="Times New Roman"/>
          <w:sz w:val="22"/>
          <w:szCs w:val="22"/>
        </w:rPr>
        <w:t xml:space="preserve"> with this</w:t>
      </w:r>
      <w:r w:rsidR="00C4114B" w:rsidRPr="00A5285E">
        <w:rPr>
          <w:rFonts w:ascii="Times New Roman" w:eastAsia="Times New Roman" w:hAnsi="Times New Roman" w:cs="Times New Roman"/>
          <w:sz w:val="22"/>
          <w:szCs w:val="22"/>
        </w:rPr>
        <w:t xml:space="preserve"> do</w:t>
      </w:r>
      <w:r w:rsidR="004D51EE">
        <w:rPr>
          <w:rFonts w:ascii="Times New Roman" w:eastAsia="Times New Roman" w:hAnsi="Times New Roman" w:cs="Times New Roman"/>
          <w:sz w:val="22"/>
          <w:szCs w:val="22"/>
        </w:rPr>
        <w:t>mestic educational NGO in India</w:t>
      </w:r>
      <w:r w:rsidR="00C4114B" w:rsidRPr="00A5285E">
        <w:rPr>
          <w:rFonts w:ascii="Times New Roman" w:eastAsia="Times New Roman" w:hAnsi="Times New Roman" w:cs="Times New Roman"/>
          <w:sz w:val="22"/>
          <w:szCs w:val="22"/>
        </w:rPr>
        <w:t xml:space="preserve"> and attempts to show the complicated nature of cultural </w:t>
      </w:r>
      <w:r w:rsidR="0003263C">
        <w:rPr>
          <w:rFonts w:ascii="Times New Roman" w:eastAsia="Times New Roman" w:hAnsi="Times New Roman" w:cs="Times New Roman"/>
          <w:sz w:val="22"/>
          <w:szCs w:val="22"/>
        </w:rPr>
        <w:t xml:space="preserve">contact and </w:t>
      </w:r>
      <w:r w:rsidR="00C4114B" w:rsidRPr="00A5285E">
        <w:rPr>
          <w:rFonts w:ascii="Times New Roman" w:eastAsia="Times New Roman" w:hAnsi="Times New Roman" w:cs="Times New Roman"/>
          <w:sz w:val="22"/>
          <w:szCs w:val="22"/>
        </w:rPr>
        <w:t xml:space="preserve">negotiation when the stakes are defined by lofty and time sensitive organizational goals, goals that fall nothing short of nation building through educational reform.  </w:t>
      </w:r>
      <w:r w:rsidR="00C4114B" w:rsidRPr="00C4114B">
        <w:rPr>
          <w:rFonts w:ascii="Times New Roman" w:eastAsia="Times New Roman" w:hAnsi="Times New Roman" w:cs="Times New Roman"/>
          <w:sz w:val="22"/>
          <w:szCs w:val="22"/>
        </w:rPr>
        <w:t>Thus, embedded in this story of cultural negotiation within a organizationally defined reform project, I be</w:t>
      </w:r>
      <w:r w:rsidR="009B743A">
        <w:rPr>
          <w:rFonts w:ascii="Times New Roman" w:eastAsia="Times New Roman" w:hAnsi="Times New Roman" w:cs="Times New Roman"/>
          <w:sz w:val="22"/>
          <w:szCs w:val="22"/>
        </w:rPr>
        <w:t>gin to ask, how is the diasporic ‘returnee’</w:t>
      </w:r>
      <w:r w:rsidR="00C4114B" w:rsidRPr="00C4114B">
        <w:rPr>
          <w:rFonts w:ascii="Times New Roman" w:eastAsia="Times New Roman" w:hAnsi="Times New Roman" w:cs="Times New Roman"/>
          <w:sz w:val="22"/>
          <w:szCs w:val="22"/>
        </w:rPr>
        <w:t xml:space="preserve"> being imagined in this process of nation building in a historic moment </w:t>
      </w:r>
      <w:r w:rsidR="00156D0D">
        <w:rPr>
          <w:rFonts w:ascii="Times New Roman" w:eastAsia="Times New Roman" w:hAnsi="Times New Roman" w:cs="Times New Roman"/>
          <w:sz w:val="22"/>
          <w:szCs w:val="22"/>
        </w:rPr>
        <w:t>in which</w:t>
      </w:r>
      <w:r w:rsidR="00C4114B" w:rsidRPr="00C4114B">
        <w:rPr>
          <w:rFonts w:ascii="Times New Roman" w:eastAsia="Times New Roman" w:hAnsi="Times New Roman" w:cs="Times New Roman"/>
          <w:sz w:val="22"/>
          <w:szCs w:val="22"/>
        </w:rPr>
        <w:t xml:space="preserve"> India </w:t>
      </w:r>
      <w:r w:rsidR="00156D0D">
        <w:rPr>
          <w:rFonts w:ascii="Times New Roman" w:eastAsia="Times New Roman" w:hAnsi="Times New Roman" w:cs="Times New Roman"/>
          <w:sz w:val="22"/>
          <w:szCs w:val="22"/>
        </w:rPr>
        <w:t>is portrayed as</w:t>
      </w:r>
      <w:r w:rsidR="00C4114B" w:rsidRPr="00C4114B">
        <w:rPr>
          <w:rFonts w:ascii="Times New Roman" w:eastAsia="Times New Roman" w:hAnsi="Times New Roman" w:cs="Times New Roman"/>
          <w:sz w:val="22"/>
          <w:szCs w:val="22"/>
        </w:rPr>
        <w:t xml:space="preserve"> ascendant in a globa</w:t>
      </w:r>
      <w:r w:rsidR="004D51EE">
        <w:rPr>
          <w:rFonts w:ascii="Times New Roman" w:eastAsia="Times New Roman" w:hAnsi="Times New Roman" w:cs="Times New Roman"/>
          <w:sz w:val="22"/>
          <w:szCs w:val="22"/>
        </w:rPr>
        <w:t xml:space="preserve">l economic order (Kapur, 2011)?  </w:t>
      </w:r>
      <w:r w:rsidR="00C4114B" w:rsidRPr="00C4114B">
        <w:rPr>
          <w:rFonts w:ascii="Times New Roman" w:eastAsia="Times New Roman" w:hAnsi="Times New Roman" w:cs="Times New Roman"/>
          <w:sz w:val="22"/>
          <w:szCs w:val="22"/>
        </w:rPr>
        <w:t>I</w:t>
      </w:r>
      <w:r w:rsidR="009B743A">
        <w:rPr>
          <w:rFonts w:ascii="Times New Roman" w:eastAsia="Times New Roman" w:hAnsi="Times New Roman" w:cs="Times New Roman"/>
          <w:sz w:val="22"/>
          <w:szCs w:val="22"/>
        </w:rPr>
        <w:t xml:space="preserve"> suggest that if we follow the returnee,</w:t>
      </w:r>
      <w:r w:rsidR="00C4114B" w:rsidRPr="00C4114B">
        <w:rPr>
          <w:rFonts w:ascii="Times New Roman" w:eastAsia="Times New Roman" w:hAnsi="Times New Roman" w:cs="Times New Roman"/>
          <w:sz w:val="22"/>
          <w:szCs w:val="22"/>
        </w:rPr>
        <w:t xml:space="preserve"> in this case myself and my colleague, </w:t>
      </w:r>
      <w:r w:rsidR="00C0798D">
        <w:rPr>
          <w:rFonts w:ascii="Times New Roman" w:eastAsia="Times New Roman" w:hAnsi="Times New Roman" w:cs="Times New Roman"/>
          <w:sz w:val="22"/>
          <w:szCs w:val="22"/>
        </w:rPr>
        <w:t xml:space="preserve">into a change making project </w:t>
      </w:r>
      <w:r w:rsidR="00C4114B" w:rsidRPr="00C4114B">
        <w:rPr>
          <w:rFonts w:ascii="Times New Roman" w:eastAsia="Times New Roman" w:hAnsi="Times New Roman" w:cs="Times New Roman"/>
          <w:sz w:val="22"/>
          <w:szCs w:val="22"/>
        </w:rPr>
        <w:t xml:space="preserve">where the returnee is called on to play a role in </w:t>
      </w:r>
      <w:r w:rsidR="00CF1FC2">
        <w:rPr>
          <w:rFonts w:ascii="Times New Roman" w:eastAsia="Times New Roman" w:hAnsi="Times New Roman" w:cs="Times New Roman"/>
          <w:sz w:val="22"/>
          <w:szCs w:val="22"/>
        </w:rPr>
        <w:t xml:space="preserve">development </w:t>
      </w:r>
      <w:r w:rsidR="00C4114B" w:rsidRPr="00C4114B">
        <w:rPr>
          <w:rFonts w:ascii="Times New Roman" w:eastAsia="Times New Roman" w:hAnsi="Times New Roman" w:cs="Times New Roman"/>
          <w:sz w:val="22"/>
          <w:szCs w:val="22"/>
        </w:rPr>
        <w:t>ef</w:t>
      </w:r>
      <w:r w:rsidR="00695A5A">
        <w:rPr>
          <w:rFonts w:ascii="Times New Roman" w:eastAsia="Times New Roman" w:hAnsi="Times New Roman" w:cs="Times New Roman"/>
          <w:sz w:val="22"/>
          <w:szCs w:val="22"/>
        </w:rPr>
        <w:t xml:space="preserve">forts, something of the axes of social </w:t>
      </w:r>
      <w:r w:rsidR="00C4114B" w:rsidRPr="00C4114B">
        <w:rPr>
          <w:rFonts w:ascii="Times New Roman" w:eastAsia="Times New Roman" w:hAnsi="Times New Roman" w:cs="Times New Roman"/>
          <w:sz w:val="22"/>
          <w:szCs w:val="22"/>
        </w:rPr>
        <w:t>negotiation around class, caste,</w:t>
      </w:r>
      <w:r w:rsidR="00695A5A">
        <w:rPr>
          <w:rFonts w:ascii="Times New Roman" w:eastAsia="Times New Roman" w:hAnsi="Times New Roman" w:cs="Times New Roman"/>
          <w:sz w:val="22"/>
          <w:szCs w:val="22"/>
        </w:rPr>
        <w:t xml:space="preserve"> religion</w:t>
      </w:r>
      <w:r w:rsidR="00C4114B" w:rsidRPr="00C4114B">
        <w:rPr>
          <w:rFonts w:ascii="Times New Roman" w:eastAsia="Times New Roman" w:hAnsi="Times New Roman" w:cs="Times New Roman"/>
          <w:sz w:val="22"/>
          <w:szCs w:val="22"/>
        </w:rPr>
        <w:t xml:space="preserve"> and regionality that defines a 21</w:t>
      </w:r>
      <w:r w:rsidR="00C4114B" w:rsidRPr="00C4114B">
        <w:rPr>
          <w:rFonts w:ascii="Times New Roman" w:eastAsia="Times New Roman" w:hAnsi="Times New Roman" w:cs="Times New Roman"/>
          <w:sz w:val="22"/>
          <w:szCs w:val="22"/>
          <w:vertAlign w:val="superscript"/>
        </w:rPr>
        <w:t>st</w:t>
      </w:r>
      <w:r w:rsidR="00C4114B" w:rsidRPr="00C4114B">
        <w:rPr>
          <w:rFonts w:ascii="Times New Roman" w:eastAsia="Times New Roman" w:hAnsi="Times New Roman" w:cs="Times New Roman"/>
          <w:sz w:val="22"/>
          <w:szCs w:val="22"/>
        </w:rPr>
        <w:t xml:space="preserve"> century Indian moment will be revealed.  </w:t>
      </w:r>
    </w:p>
    <w:p w14:paraId="2D7CBBA8" w14:textId="76BBF744" w:rsidR="00D617E5" w:rsidRPr="008948FA" w:rsidRDefault="00C4114B" w:rsidP="008948FA">
      <w:pPr>
        <w:ind w:firstLine="720"/>
        <w:rPr>
          <w:rFonts w:ascii="Times New Roman" w:eastAsia="Times New Roman" w:hAnsi="Times New Roman" w:cs="Times New Roman"/>
          <w:sz w:val="22"/>
          <w:szCs w:val="22"/>
        </w:rPr>
      </w:pPr>
      <w:r w:rsidRPr="00C4114B">
        <w:rPr>
          <w:rFonts w:ascii="Times New Roman" w:eastAsia="Times New Roman" w:hAnsi="Times New Roman" w:cs="Times New Roman"/>
          <w:sz w:val="22"/>
          <w:szCs w:val="22"/>
        </w:rPr>
        <w:t xml:space="preserve"> </w:t>
      </w:r>
      <w:r w:rsidR="008948FA">
        <w:rPr>
          <w:rFonts w:ascii="Times New Roman" w:eastAsia="Times New Roman" w:hAnsi="Times New Roman" w:cs="Times New Roman"/>
          <w:sz w:val="22"/>
          <w:szCs w:val="22"/>
        </w:rPr>
        <w:t>My</w:t>
      </w:r>
      <w:r w:rsidR="00267AAD">
        <w:rPr>
          <w:rFonts w:ascii="Times New Roman" w:eastAsia="Times New Roman" w:hAnsi="Times New Roman" w:cs="Times New Roman"/>
          <w:sz w:val="22"/>
          <w:szCs w:val="22"/>
        </w:rPr>
        <w:t xml:space="preserve"> interest in following the returnee is al</w:t>
      </w:r>
      <w:r w:rsidR="00B41A72">
        <w:rPr>
          <w:rFonts w:ascii="Times New Roman" w:eastAsia="Times New Roman" w:hAnsi="Times New Roman" w:cs="Times New Roman"/>
          <w:sz w:val="22"/>
          <w:szCs w:val="22"/>
        </w:rPr>
        <w:t xml:space="preserve">so coupled with </w:t>
      </w:r>
      <w:r w:rsidR="00F546FB">
        <w:rPr>
          <w:rFonts w:ascii="Times New Roman" w:eastAsia="Times New Roman" w:hAnsi="Times New Roman" w:cs="Times New Roman"/>
          <w:sz w:val="22"/>
          <w:szCs w:val="22"/>
        </w:rPr>
        <w:t xml:space="preserve">an </w:t>
      </w:r>
      <w:r w:rsidR="00B41A72">
        <w:rPr>
          <w:rFonts w:ascii="Times New Roman" w:eastAsia="Times New Roman" w:hAnsi="Times New Roman" w:cs="Times New Roman"/>
          <w:sz w:val="22"/>
          <w:szCs w:val="22"/>
        </w:rPr>
        <w:t>investment</w:t>
      </w:r>
      <w:r w:rsidR="00267AAD">
        <w:rPr>
          <w:rFonts w:ascii="Times New Roman" w:eastAsia="Times New Roman" w:hAnsi="Times New Roman" w:cs="Times New Roman"/>
          <w:sz w:val="22"/>
          <w:szCs w:val="22"/>
        </w:rPr>
        <w:t xml:space="preserve"> in thinking through contemporary ethnographic method and interrogating the intersubjective possibilities of participant observation as a means to gain valuable insights about our c</w:t>
      </w:r>
      <w:r w:rsidR="00B41A72">
        <w:rPr>
          <w:rFonts w:ascii="Times New Roman" w:eastAsia="Times New Roman" w:hAnsi="Times New Roman" w:cs="Times New Roman"/>
          <w:sz w:val="22"/>
          <w:szCs w:val="22"/>
        </w:rPr>
        <w:t xml:space="preserve">ontemporary world as well as to build a more robust and collaborative ethnographic engagement, the kind that Marcus and Fischer (1999) describe as the future of the discipline. </w:t>
      </w:r>
      <w:r w:rsidR="00D617E5">
        <w:rPr>
          <w:rFonts w:ascii="Times New Roman" w:eastAsia="Times New Roman" w:hAnsi="Times New Roman" w:cs="Times New Roman"/>
          <w:sz w:val="22"/>
          <w:szCs w:val="22"/>
        </w:rPr>
        <w:t xml:space="preserve">Throughout this </w:t>
      </w:r>
      <w:r w:rsidR="00525F6D">
        <w:rPr>
          <w:rFonts w:ascii="Times New Roman" w:eastAsia="Times New Roman" w:hAnsi="Times New Roman" w:cs="Times New Roman"/>
          <w:sz w:val="22"/>
          <w:szCs w:val="22"/>
        </w:rPr>
        <w:t>essay</w:t>
      </w:r>
      <w:r w:rsidR="00D617E5">
        <w:rPr>
          <w:rFonts w:ascii="Times New Roman" w:eastAsia="Times New Roman" w:hAnsi="Times New Roman" w:cs="Times New Roman"/>
          <w:sz w:val="22"/>
          <w:szCs w:val="22"/>
        </w:rPr>
        <w:t xml:space="preserve"> I</w:t>
      </w:r>
      <w:r w:rsidR="00D115DD">
        <w:rPr>
          <w:rFonts w:ascii="Times New Roman" w:eastAsia="Times New Roman" w:hAnsi="Times New Roman" w:cs="Times New Roman"/>
          <w:sz w:val="22"/>
          <w:szCs w:val="22"/>
        </w:rPr>
        <w:t xml:space="preserve"> utilize</w:t>
      </w:r>
      <w:r w:rsidR="00D617E5">
        <w:rPr>
          <w:rFonts w:ascii="Times New Roman" w:eastAsia="Times New Roman" w:hAnsi="Times New Roman" w:cs="Times New Roman"/>
          <w:sz w:val="22"/>
          <w:szCs w:val="22"/>
        </w:rPr>
        <w:t xml:space="preserve"> and extend</w:t>
      </w:r>
      <w:r w:rsidR="00D115DD">
        <w:rPr>
          <w:rFonts w:ascii="Times New Roman" w:eastAsia="Times New Roman" w:hAnsi="Times New Roman" w:cs="Times New Roman"/>
          <w:sz w:val="22"/>
          <w:szCs w:val="22"/>
        </w:rPr>
        <w:t xml:space="preserve"> the concept of sincerity developed by Jackson (2010) </w:t>
      </w:r>
      <w:r w:rsidR="00D617E5">
        <w:rPr>
          <w:rFonts w:ascii="Times New Roman" w:eastAsia="Times New Roman" w:hAnsi="Times New Roman" w:cs="Times New Roman"/>
          <w:sz w:val="22"/>
          <w:szCs w:val="22"/>
        </w:rPr>
        <w:t xml:space="preserve">to analyze a particular and peculiar set of performativities that arise when diaspora </w:t>
      </w:r>
      <w:r w:rsidR="0003263C">
        <w:rPr>
          <w:rFonts w:ascii="Times New Roman" w:eastAsia="Times New Roman" w:hAnsi="Times New Roman" w:cs="Times New Roman"/>
          <w:sz w:val="22"/>
          <w:szCs w:val="22"/>
        </w:rPr>
        <w:t>return</w:t>
      </w:r>
      <w:r w:rsidR="00D617E5">
        <w:rPr>
          <w:rFonts w:ascii="Times New Roman" w:eastAsia="Times New Roman" w:hAnsi="Times New Roman" w:cs="Times New Roman"/>
          <w:sz w:val="22"/>
          <w:szCs w:val="22"/>
        </w:rPr>
        <w:t xml:space="preserve"> ‘home’ and engage with social worlds that</w:t>
      </w:r>
      <w:r w:rsidR="00E92C21">
        <w:rPr>
          <w:rFonts w:ascii="Times New Roman" w:eastAsia="Times New Roman" w:hAnsi="Times New Roman" w:cs="Times New Roman"/>
          <w:sz w:val="22"/>
          <w:szCs w:val="22"/>
        </w:rPr>
        <w:t xml:space="preserve"> are </w:t>
      </w:r>
      <w:r w:rsidR="001E3E86">
        <w:rPr>
          <w:rFonts w:ascii="Times New Roman" w:eastAsia="Times New Roman" w:hAnsi="Times New Roman" w:cs="Times New Roman"/>
          <w:sz w:val="22"/>
          <w:szCs w:val="22"/>
        </w:rPr>
        <w:t xml:space="preserve">simultaneously </w:t>
      </w:r>
      <w:r w:rsidR="00E92C21">
        <w:rPr>
          <w:rFonts w:ascii="Times New Roman" w:eastAsia="Times New Roman" w:hAnsi="Times New Roman" w:cs="Times New Roman"/>
          <w:sz w:val="22"/>
          <w:szCs w:val="22"/>
        </w:rPr>
        <w:t xml:space="preserve">familiar and alien and, conversely, </w:t>
      </w:r>
      <w:r w:rsidR="0003263C">
        <w:rPr>
          <w:rFonts w:ascii="Times New Roman" w:eastAsia="Times New Roman" w:hAnsi="Times New Roman" w:cs="Times New Roman"/>
          <w:sz w:val="22"/>
          <w:szCs w:val="22"/>
        </w:rPr>
        <w:t>w</w:t>
      </w:r>
      <w:r w:rsidR="001E3E86">
        <w:rPr>
          <w:rFonts w:ascii="Times New Roman" w:eastAsia="Times New Roman" w:hAnsi="Times New Roman" w:cs="Times New Roman"/>
          <w:sz w:val="22"/>
          <w:szCs w:val="22"/>
        </w:rPr>
        <w:t>here their diasporic bodies blur lines of</w:t>
      </w:r>
      <w:r w:rsidR="004D51EE">
        <w:rPr>
          <w:rFonts w:ascii="Times New Roman" w:eastAsia="Times New Roman" w:hAnsi="Times New Roman" w:cs="Times New Roman"/>
          <w:sz w:val="22"/>
          <w:szCs w:val="22"/>
        </w:rPr>
        <w:t xml:space="preserve"> sociological</w:t>
      </w:r>
      <w:r w:rsidR="001E3E86">
        <w:rPr>
          <w:rFonts w:ascii="Times New Roman" w:eastAsia="Times New Roman" w:hAnsi="Times New Roman" w:cs="Times New Roman"/>
          <w:sz w:val="22"/>
          <w:szCs w:val="22"/>
        </w:rPr>
        <w:t xml:space="preserve"> distinction.  </w:t>
      </w:r>
      <w:r w:rsidR="00D617E5">
        <w:rPr>
          <w:rFonts w:ascii="Times New Roman" w:eastAsia="Times New Roman" w:hAnsi="Times New Roman" w:cs="Times New Roman"/>
          <w:sz w:val="22"/>
          <w:szCs w:val="22"/>
        </w:rPr>
        <w:t>For Jackson (2010, see also Keane, 200</w:t>
      </w:r>
      <w:r w:rsidR="0082528A">
        <w:rPr>
          <w:rFonts w:ascii="Times New Roman" w:eastAsia="Times New Roman" w:hAnsi="Times New Roman" w:cs="Times New Roman"/>
          <w:sz w:val="22"/>
          <w:szCs w:val="22"/>
        </w:rPr>
        <w:t xml:space="preserve">2 on sincere speech) sincerity </w:t>
      </w:r>
      <w:r w:rsidR="0003263C" w:rsidRPr="00435C6C">
        <w:rPr>
          <w:rFonts w:ascii="Times New Roman" w:eastAsia="Times New Roman" w:hAnsi="Times New Roman" w:cs="Times New Roman"/>
          <w:sz w:val="22"/>
          <w:szCs w:val="22"/>
        </w:rPr>
        <w:t>“e</w:t>
      </w:r>
      <w:r w:rsidR="0003263C" w:rsidRPr="00435C6C">
        <w:rPr>
          <w:rFonts w:ascii="Times New Roman" w:hAnsi="Times New Roman" w:cs="Times New Roman"/>
          <w:sz w:val="22"/>
          <w:szCs w:val="22"/>
        </w:rPr>
        <w:t>mphasizes some of how anthropologists and their informants embody an equally affective subjecthood during the ethnographic encounter”</w:t>
      </w:r>
      <w:r w:rsidR="00F140C5">
        <w:rPr>
          <w:rFonts w:ascii="Times New Roman" w:hAnsi="Times New Roman" w:cs="Times New Roman"/>
          <w:sz w:val="22"/>
          <w:szCs w:val="22"/>
        </w:rPr>
        <w:t xml:space="preserve"> (</w:t>
      </w:r>
      <w:r w:rsidR="00E92C21" w:rsidRPr="00435C6C">
        <w:rPr>
          <w:rFonts w:ascii="Times New Roman" w:hAnsi="Times New Roman" w:cs="Times New Roman"/>
          <w:sz w:val="22"/>
          <w:szCs w:val="22"/>
        </w:rPr>
        <w:t>281).  I argue that it is an attention to the affective</w:t>
      </w:r>
      <w:r w:rsidR="00F140C5">
        <w:rPr>
          <w:rFonts w:ascii="Times New Roman" w:hAnsi="Times New Roman" w:cs="Times New Roman"/>
          <w:sz w:val="22"/>
          <w:szCs w:val="22"/>
        </w:rPr>
        <w:t>ly charged</w:t>
      </w:r>
      <w:r w:rsidR="00E92C21" w:rsidRPr="00435C6C">
        <w:rPr>
          <w:rFonts w:ascii="Times New Roman" w:hAnsi="Times New Roman" w:cs="Times New Roman"/>
          <w:sz w:val="22"/>
          <w:szCs w:val="22"/>
        </w:rPr>
        <w:t xml:space="preserve"> exchange</w:t>
      </w:r>
      <w:r w:rsidR="00F140C5">
        <w:rPr>
          <w:rFonts w:ascii="Times New Roman" w:hAnsi="Times New Roman" w:cs="Times New Roman"/>
          <w:sz w:val="22"/>
          <w:szCs w:val="22"/>
        </w:rPr>
        <w:t>s</w:t>
      </w:r>
      <w:r w:rsidR="00E92C21" w:rsidRPr="00435C6C">
        <w:rPr>
          <w:rFonts w:ascii="Times New Roman" w:hAnsi="Times New Roman" w:cs="Times New Roman"/>
          <w:sz w:val="22"/>
          <w:szCs w:val="22"/>
        </w:rPr>
        <w:t xml:space="preserve"> between the diasporic</w:t>
      </w:r>
      <w:r w:rsidR="00D91F5E">
        <w:rPr>
          <w:rFonts w:ascii="Times New Roman" w:hAnsi="Times New Roman" w:cs="Times New Roman"/>
          <w:sz w:val="22"/>
          <w:szCs w:val="22"/>
        </w:rPr>
        <w:t xml:space="preserve"> researcher</w:t>
      </w:r>
      <w:r w:rsidR="00E92C21" w:rsidRPr="00435C6C">
        <w:rPr>
          <w:rFonts w:ascii="Times New Roman" w:hAnsi="Times New Roman" w:cs="Times New Roman"/>
          <w:sz w:val="22"/>
          <w:szCs w:val="22"/>
        </w:rPr>
        <w:t xml:space="preserve"> and </w:t>
      </w:r>
      <w:r w:rsidR="00156D0D">
        <w:rPr>
          <w:rFonts w:ascii="Times New Roman" w:hAnsi="Times New Roman" w:cs="Times New Roman"/>
          <w:sz w:val="22"/>
          <w:szCs w:val="22"/>
        </w:rPr>
        <w:t xml:space="preserve">so </w:t>
      </w:r>
      <w:r w:rsidR="00F140C5">
        <w:rPr>
          <w:rFonts w:ascii="Times New Roman" w:hAnsi="Times New Roman" w:cs="Times New Roman"/>
          <w:sz w:val="22"/>
          <w:szCs w:val="22"/>
        </w:rPr>
        <w:t>called native</w:t>
      </w:r>
      <w:r w:rsidR="00E92C21" w:rsidRPr="00435C6C">
        <w:rPr>
          <w:rFonts w:ascii="Times New Roman" w:hAnsi="Times New Roman" w:cs="Times New Roman"/>
          <w:sz w:val="22"/>
          <w:szCs w:val="22"/>
        </w:rPr>
        <w:t xml:space="preserve"> subj</w:t>
      </w:r>
      <w:r w:rsidR="0033215B">
        <w:rPr>
          <w:rFonts w:ascii="Times New Roman" w:hAnsi="Times New Roman" w:cs="Times New Roman"/>
          <w:sz w:val="22"/>
          <w:szCs w:val="22"/>
        </w:rPr>
        <w:t>ect</w:t>
      </w:r>
      <w:r w:rsidR="00E92C21" w:rsidRPr="00435C6C">
        <w:rPr>
          <w:rFonts w:ascii="Times New Roman" w:hAnsi="Times New Roman" w:cs="Times New Roman"/>
          <w:sz w:val="22"/>
          <w:szCs w:val="22"/>
        </w:rPr>
        <w:t xml:space="preserve"> that </w:t>
      </w:r>
      <w:r w:rsidR="007A5C7D">
        <w:rPr>
          <w:rFonts w:ascii="Times New Roman" w:hAnsi="Times New Roman" w:cs="Times New Roman"/>
          <w:sz w:val="22"/>
          <w:szCs w:val="22"/>
        </w:rPr>
        <w:t xml:space="preserve">reveals how diaspora are simultaneously positioned quite optimistically as </w:t>
      </w:r>
      <w:r w:rsidR="008A6542">
        <w:rPr>
          <w:rFonts w:ascii="Times New Roman" w:hAnsi="Times New Roman" w:cs="Times New Roman"/>
          <w:sz w:val="22"/>
          <w:szCs w:val="22"/>
        </w:rPr>
        <w:t>redemptive ‘</w:t>
      </w:r>
      <w:r w:rsidR="007A5C7D">
        <w:rPr>
          <w:rFonts w:ascii="Times New Roman" w:hAnsi="Times New Roman" w:cs="Times New Roman"/>
          <w:sz w:val="22"/>
          <w:szCs w:val="22"/>
        </w:rPr>
        <w:t>bridges</w:t>
      </w:r>
      <w:r w:rsidR="008A6542">
        <w:rPr>
          <w:rFonts w:ascii="Times New Roman" w:hAnsi="Times New Roman" w:cs="Times New Roman"/>
          <w:sz w:val="22"/>
          <w:szCs w:val="22"/>
        </w:rPr>
        <w:t>’</w:t>
      </w:r>
      <w:r w:rsidR="007A5C7D">
        <w:rPr>
          <w:rFonts w:ascii="Times New Roman" w:hAnsi="Times New Roman" w:cs="Times New Roman"/>
          <w:sz w:val="22"/>
          <w:szCs w:val="22"/>
        </w:rPr>
        <w:t xml:space="preserve"> across social difference as well as definitive examples of</w:t>
      </w:r>
      <w:r w:rsidR="003E415C">
        <w:rPr>
          <w:rFonts w:ascii="Times New Roman" w:hAnsi="Times New Roman" w:cs="Times New Roman"/>
          <w:sz w:val="22"/>
          <w:szCs w:val="22"/>
        </w:rPr>
        <w:t xml:space="preserve"> social</w:t>
      </w:r>
      <w:r w:rsidR="007A5C7D">
        <w:rPr>
          <w:rFonts w:ascii="Times New Roman" w:hAnsi="Times New Roman" w:cs="Times New Roman"/>
          <w:sz w:val="22"/>
          <w:szCs w:val="22"/>
        </w:rPr>
        <w:t xml:space="preserve"> incommensurablity </w:t>
      </w:r>
      <w:r w:rsidR="00C0798D">
        <w:rPr>
          <w:rFonts w:ascii="Times New Roman" w:hAnsi="Times New Roman" w:cs="Times New Roman"/>
          <w:sz w:val="22"/>
          <w:szCs w:val="22"/>
        </w:rPr>
        <w:t>in contemporary India</w:t>
      </w:r>
      <w:r w:rsidR="007A5C7D">
        <w:rPr>
          <w:rFonts w:ascii="Times New Roman" w:hAnsi="Times New Roman" w:cs="Times New Roman"/>
          <w:sz w:val="22"/>
          <w:szCs w:val="22"/>
        </w:rPr>
        <w:t xml:space="preserve"> (See Chakrabartty, </w:t>
      </w:r>
      <w:r w:rsidR="00C0798D">
        <w:rPr>
          <w:rFonts w:ascii="Times New Roman" w:hAnsi="Times New Roman" w:cs="Times New Roman"/>
          <w:sz w:val="22"/>
          <w:szCs w:val="22"/>
        </w:rPr>
        <w:t xml:space="preserve">2001).  </w:t>
      </w:r>
    </w:p>
    <w:p w14:paraId="40FD9C2A" w14:textId="126EBB78" w:rsidR="00D510BC" w:rsidRPr="00A5285E" w:rsidRDefault="00D510BC" w:rsidP="00E92C21">
      <w:pPr>
        <w:rPr>
          <w:rFonts w:ascii="Times New Roman" w:eastAsia="Times New Roman" w:hAnsi="Times New Roman" w:cs="Times New Roman"/>
          <w:sz w:val="22"/>
          <w:szCs w:val="22"/>
        </w:rPr>
      </w:pPr>
    </w:p>
    <w:p w14:paraId="0D3158FD" w14:textId="392F8F51" w:rsidR="0034033D" w:rsidRPr="00D510BC" w:rsidRDefault="00D510BC" w:rsidP="00725E26">
      <w:pPr>
        <w:rPr>
          <w:rFonts w:ascii="Times New Roman" w:eastAsia="Times New Roman" w:hAnsi="Times New Roman" w:cs="Times New Roman"/>
          <w:b/>
          <w:sz w:val="22"/>
          <w:szCs w:val="22"/>
        </w:rPr>
      </w:pPr>
      <w:r w:rsidRPr="00D510BC">
        <w:rPr>
          <w:rFonts w:ascii="Times New Roman" w:eastAsia="Times New Roman" w:hAnsi="Times New Roman" w:cs="Times New Roman"/>
          <w:b/>
          <w:sz w:val="22"/>
          <w:szCs w:val="22"/>
        </w:rPr>
        <w:t xml:space="preserve">Locating the diasporic researcher </w:t>
      </w:r>
    </w:p>
    <w:p w14:paraId="2A32DBB1" w14:textId="5E541D6C" w:rsidR="00553DA0" w:rsidRPr="00A5285E" w:rsidRDefault="00DF689C" w:rsidP="00754C83">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A</w:t>
      </w:r>
      <w:r w:rsidR="00806ECB" w:rsidRPr="00A5285E">
        <w:rPr>
          <w:rFonts w:ascii="Times New Roman" w:eastAsia="Times New Roman" w:hAnsi="Times New Roman" w:cs="Times New Roman"/>
          <w:color w:val="000000"/>
          <w:sz w:val="22"/>
          <w:szCs w:val="22"/>
        </w:rPr>
        <w:t>nthropologists, at least rhetorically, have</w:t>
      </w:r>
      <w:r w:rsidR="00B9692D" w:rsidRPr="00A5285E">
        <w:rPr>
          <w:rFonts w:ascii="Times New Roman" w:eastAsia="Times New Roman" w:hAnsi="Times New Roman" w:cs="Times New Roman"/>
          <w:color w:val="000000"/>
          <w:sz w:val="22"/>
          <w:szCs w:val="22"/>
        </w:rPr>
        <w:t xml:space="preserve"> recognized that</w:t>
      </w:r>
      <w:r w:rsidR="00C6144A" w:rsidRPr="00A5285E">
        <w:rPr>
          <w:rFonts w:ascii="Times New Roman" w:eastAsia="Times New Roman" w:hAnsi="Times New Roman" w:cs="Times New Roman"/>
          <w:color w:val="000000"/>
          <w:sz w:val="22"/>
          <w:szCs w:val="22"/>
        </w:rPr>
        <w:t xml:space="preserve"> sto</w:t>
      </w:r>
      <w:r w:rsidR="00B9692D" w:rsidRPr="00A5285E">
        <w:rPr>
          <w:rFonts w:ascii="Times New Roman" w:eastAsia="Times New Roman" w:hAnsi="Times New Roman" w:cs="Times New Roman"/>
          <w:color w:val="000000"/>
          <w:sz w:val="22"/>
          <w:szCs w:val="22"/>
        </w:rPr>
        <w:t>pping short at a reappraisal of the hierarchy of</w:t>
      </w:r>
      <w:r w:rsidR="00C6144A" w:rsidRPr="00A5285E">
        <w:rPr>
          <w:rFonts w:ascii="Times New Roman" w:eastAsia="Times New Roman" w:hAnsi="Times New Roman" w:cs="Times New Roman"/>
          <w:color w:val="000000"/>
          <w:sz w:val="22"/>
          <w:szCs w:val="22"/>
        </w:rPr>
        <w:t xml:space="preserve"> knowledge regimes without </w:t>
      </w:r>
      <w:r w:rsidR="00B9692D" w:rsidRPr="00A5285E">
        <w:rPr>
          <w:rFonts w:ascii="Times New Roman" w:eastAsia="Times New Roman" w:hAnsi="Times New Roman" w:cs="Times New Roman"/>
          <w:color w:val="000000"/>
          <w:sz w:val="22"/>
          <w:szCs w:val="22"/>
        </w:rPr>
        <w:t>reimagining how the researcher reveals herself in the flux of engagement would be tantamount to an exercise that still confers on t</w:t>
      </w:r>
      <w:r w:rsidR="009A5966" w:rsidRPr="00A5285E">
        <w:rPr>
          <w:rFonts w:ascii="Times New Roman" w:eastAsia="Times New Roman" w:hAnsi="Times New Roman" w:cs="Times New Roman"/>
          <w:color w:val="000000"/>
          <w:sz w:val="22"/>
          <w:szCs w:val="22"/>
        </w:rPr>
        <w:t>he anthropologist a kind of existential</w:t>
      </w:r>
      <w:r w:rsidR="00B9692D" w:rsidRPr="00A5285E">
        <w:rPr>
          <w:rFonts w:ascii="Times New Roman" w:eastAsia="Times New Roman" w:hAnsi="Times New Roman" w:cs="Times New Roman"/>
          <w:color w:val="000000"/>
          <w:sz w:val="22"/>
          <w:szCs w:val="22"/>
        </w:rPr>
        <w:t>, super</w:t>
      </w:r>
      <w:r w:rsidR="00BD39AA" w:rsidRPr="00A5285E">
        <w:rPr>
          <w:rFonts w:ascii="Times New Roman" w:eastAsia="Times New Roman" w:hAnsi="Times New Roman" w:cs="Times New Roman"/>
          <w:color w:val="000000"/>
          <w:sz w:val="22"/>
          <w:szCs w:val="22"/>
        </w:rPr>
        <w:t>ordinate position.</w:t>
      </w:r>
      <w:r w:rsidR="009A5966" w:rsidRPr="00A5285E">
        <w:rPr>
          <w:rFonts w:ascii="Times New Roman" w:eastAsia="Times New Roman" w:hAnsi="Times New Roman" w:cs="Times New Roman"/>
          <w:color w:val="000000"/>
          <w:sz w:val="22"/>
          <w:szCs w:val="22"/>
        </w:rPr>
        <w:t xml:space="preserve"> While there ha</w:t>
      </w:r>
      <w:r w:rsidR="00D523DE">
        <w:rPr>
          <w:rFonts w:ascii="Times New Roman" w:eastAsia="Times New Roman" w:hAnsi="Times New Roman" w:cs="Times New Roman"/>
          <w:color w:val="000000"/>
          <w:sz w:val="22"/>
          <w:szCs w:val="22"/>
        </w:rPr>
        <w:t xml:space="preserve">s been some serious efforts </w:t>
      </w:r>
      <w:r w:rsidR="00107C3B" w:rsidRPr="00A5285E">
        <w:rPr>
          <w:rFonts w:ascii="Times New Roman" w:eastAsia="Times New Roman" w:hAnsi="Times New Roman" w:cs="Times New Roman"/>
          <w:color w:val="000000"/>
          <w:sz w:val="22"/>
          <w:szCs w:val="22"/>
        </w:rPr>
        <w:t>to re</w:t>
      </w:r>
      <w:r w:rsidR="009A5966" w:rsidRPr="00A5285E">
        <w:rPr>
          <w:rFonts w:ascii="Times New Roman" w:eastAsia="Times New Roman" w:hAnsi="Times New Roman" w:cs="Times New Roman"/>
          <w:color w:val="000000"/>
          <w:sz w:val="22"/>
          <w:szCs w:val="22"/>
        </w:rPr>
        <w:t xml:space="preserve">dress </w:t>
      </w:r>
      <w:r w:rsidR="00107C3B" w:rsidRPr="00A5285E">
        <w:rPr>
          <w:rFonts w:ascii="Times New Roman" w:eastAsia="Times New Roman" w:hAnsi="Times New Roman" w:cs="Times New Roman"/>
          <w:color w:val="000000"/>
          <w:sz w:val="22"/>
          <w:szCs w:val="22"/>
        </w:rPr>
        <w:t>their</w:t>
      </w:r>
      <w:r w:rsidR="009A5966" w:rsidRPr="00A5285E">
        <w:rPr>
          <w:rFonts w:ascii="Times New Roman" w:eastAsia="Times New Roman" w:hAnsi="Times New Roman" w:cs="Times New Roman"/>
          <w:color w:val="000000"/>
          <w:sz w:val="22"/>
          <w:szCs w:val="22"/>
        </w:rPr>
        <w:t xml:space="preserve"> position</w:t>
      </w:r>
      <w:r w:rsidR="00107C3B" w:rsidRPr="00A5285E">
        <w:rPr>
          <w:rFonts w:ascii="Times New Roman" w:eastAsia="Times New Roman" w:hAnsi="Times New Roman" w:cs="Times New Roman"/>
          <w:color w:val="000000"/>
          <w:sz w:val="22"/>
          <w:szCs w:val="22"/>
        </w:rPr>
        <w:t>s</w:t>
      </w:r>
      <w:r w:rsidR="009A5966" w:rsidRPr="00A5285E">
        <w:rPr>
          <w:rFonts w:ascii="Times New Roman" w:eastAsia="Times New Roman" w:hAnsi="Times New Roman" w:cs="Times New Roman"/>
          <w:color w:val="000000"/>
          <w:sz w:val="22"/>
          <w:szCs w:val="22"/>
        </w:rPr>
        <w:t xml:space="preserve"> of authority</w:t>
      </w:r>
      <w:r w:rsidR="00107C3B" w:rsidRPr="00A5285E">
        <w:rPr>
          <w:rFonts w:ascii="Times New Roman" w:eastAsia="Times New Roman" w:hAnsi="Times New Roman" w:cs="Times New Roman"/>
          <w:color w:val="000000"/>
          <w:sz w:val="22"/>
          <w:szCs w:val="22"/>
        </w:rPr>
        <w:t xml:space="preserve"> by acknowledging </w:t>
      </w:r>
      <w:r w:rsidR="00BD39AA" w:rsidRPr="00A5285E">
        <w:rPr>
          <w:rFonts w:ascii="Times New Roman" w:eastAsia="Times New Roman" w:hAnsi="Times New Roman" w:cs="Times New Roman"/>
          <w:color w:val="000000"/>
          <w:sz w:val="22"/>
          <w:szCs w:val="22"/>
        </w:rPr>
        <w:t xml:space="preserve">how </w:t>
      </w:r>
      <w:r w:rsidR="00107C3B" w:rsidRPr="00A5285E">
        <w:rPr>
          <w:rFonts w:ascii="Times New Roman" w:eastAsia="Times New Roman" w:hAnsi="Times New Roman" w:cs="Times New Roman"/>
          <w:color w:val="000000"/>
          <w:sz w:val="22"/>
          <w:szCs w:val="22"/>
        </w:rPr>
        <w:t>their personal contingencies</w:t>
      </w:r>
      <w:r w:rsidR="00BD39AA" w:rsidRPr="00A5285E">
        <w:rPr>
          <w:rFonts w:ascii="Times New Roman" w:eastAsia="Times New Roman" w:hAnsi="Times New Roman" w:cs="Times New Roman"/>
          <w:color w:val="000000"/>
          <w:sz w:val="22"/>
          <w:szCs w:val="22"/>
        </w:rPr>
        <w:t xml:space="preserve"> shape the research context, even the research subject</w:t>
      </w:r>
      <w:r w:rsidR="00C100A9" w:rsidRPr="00A5285E">
        <w:rPr>
          <w:rFonts w:ascii="Times New Roman" w:eastAsia="Times New Roman" w:hAnsi="Times New Roman" w:cs="Times New Roman"/>
          <w:color w:val="000000"/>
          <w:sz w:val="22"/>
          <w:szCs w:val="22"/>
        </w:rPr>
        <w:t xml:space="preserve">, </w:t>
      </w:r>
      <w:r w:rsidR="00D07A1F" w:rsidRPr="00A5285E">
        <w:rPr>
          <w:rFonts w:ascii="Times New Roman" w:eastAsia="Times New Roman" w:hAnsi="Times New Roman" w:cs="Times New Roman"/>
          <w:color w:val="000000"/>
          <w:sz w:val="22"/>
          <w:szCs w:val="22"/>
        </w:rPr>
        <w:t>Jackson</w:t>
      </w:r>
      <w:r w:rsidR="009A5966" w:rsidRPr="00A5285E">
        <w:rPr>
          <w:rFonts w:ascii="Times New Roman" w:eastAsia="Times New Roman" w:hAnsi="Times New Roman" w:cs="Times New Roman"/>
          <w:color w:val="000000"/>
          <w:sz w:val="22"/>
          <w:szCs w:val="22"/>
        </w:rPr>
        <w:t xml:space="preserve"> (</w:t>
      </w:r>
      <w:r w:rsidR="004309C1" w:rsidRPr="00A5285E">
        <w:rPr>
          <w:rFonts w:ascii="Times New Roman" w:eastAsia="Times New Roman" w:hAnsi="Times New Roman" w:cs="Times New Roman"/>
          <w:color w:val="000000"/>
          <w:sz w:val="22"/>
          <w:szCs w:val="22"/>
        </w:rPr>
        <w:t>2004</w:t>
      </w:r>
      <w:r w:rsidR="009A5966" w:rsidRPr="00A5285E">
        <w:rPr>
          <w:rFonts w:ascii="Times New Roman" w:eastAsia="Times New Roman" w:hAnsi="Times New Roman" w:cs="Times New Roman"/>
          <w:color w:val="000000"/>
          <w:sz w:val="22"/>
          <w:szCs w:val="22"/>
        </w:rPr>
        <w:t>)</w:t>
      </w:r>
      <w:r w:rsidR="00D07A1F" w:rsidRPr="00A5285E">
        <w:rPr>
          <w:rFonts w:ascii="Times New Roman" w:eastAsia="Times New Roman" w:hAnsi="Times New Roman" w:cs="Times New Roman"/>
          <w:color w:val="000000"/>
          <w:sz w:val="22"/>
          <w:szCs w:val="22"/>
        </w:rPr>
        <w:t xml:space="preserve"> and Behar</w:t>
      </w:r>
      <w:r w:rsidR="009A5966" w:rsidRPr="00A5285E">
        <w:rPr>
          <w:rFonts w:ascii="Times New Roman" w:eastAsia="Times New Roman" w:hAnsi="Times New Roman" w:cs="Times New Roman"/>
          <w:color w:val="000000"/>
          <w:sz w:val="22"/>
          <w:szCs w:val="22"/>
        </w:rPr>
        <w:t xml:space="preserve"> (</w:t>
      </w:r>
      <w:r w:rsidR="00180186">
        <w:rPr>
          <w:rFonts w:ascii="Times New Roman" w:eastAsia="Times New Roman" w:hAnsi="Times New Roman" w:cs="Times New Roman"/>
          <w:color w:val="000000"/>
          <w:sz w:val="22"/>
          <w:szCs w:val="22"/>
        </w:rPr>
        <w:t>199</w:t>
      </w:r>
      <w:r w:rsidR="00BD39AA" w:rsidRPr="00A5285E">
        <w:rPr>
          <w:rFonts w:ascii="Times New Roman" w:eastAsia="Times New Roman" w:hAnsi="Times New Roman" w:cs="Times New Roman"/>
          <w:color w:val="000000"/>
          <w:sz w:val="22"/>
          <w:szCs w:val="22"/>
        </w:rPr>
        <w:t>6</w:t>
      </w:r>
      <w:r w:rsidR="009A5966" w:rsidRPr="00A5285E">
        <w:rPr>
          <w:rFonts w:ascii="Times New Roman" w:eastAsia="Times New Roman" w:hAnsi="Times New Roman" w:cs="Times New Roman"/>
          <w:color w:val="000000"/>
          <w:sz w:val="22"/>
          <w:szCs w:val="22"/>
        </w:rPr>
        <w:t>)</w:t>
      </w:r>
      <w:r w:rsidR="00D07A1F" w:rsidRPr="00A5285E">
        <w:rPr>
          <w:rFonts w:ascii="Times New Roman" w:eastAsia="Times New Roman" w:hAnsi="Times New Roman" w:cs="Times New Roman"/>
          <w:color w:val="000000"/>
          <w:sz w:val="22"/>
          <w:szCs w:val="22"/>
        </w:rPr>
        <w:t xml:space="preserve"> describe the danger that, in an effort to be transparent about ones subjectivities, </w:t>
      </w:r>
      <w:r w:rsidR="00107C3B" w:rsidRPr="00A5285E">
        <w:rPr>
          <w:rFonts w:ascii="Times New Roman" w:eastAsia="Times New Roman" w:hAnsi="Times New Roman" w:cs="Times New Roman"/>
          <w:color w:val="000000"/>
          <w:sz w:val="22"/>
          <w:szCs w:val="22"/>
        </w:rPr>
        <w:t xml:space="preserve">anthropologists </w:t>
      </w:r>
      <w:r w:rsidR="00D07A1F" w:rsidRPr="00A5285E">
        <w:rPr>
          <w:rFonts w:ascii="Times New Roman" w:eastAsia="Times New Roman" w:hAnsi="Times New Roman" w:cs="Times New Roman"/>
          <w:color w:val="000000"/>
          <w:sz w:val="22"/>
          <w:szCs w:val="22"/>
        </w:rPr>
        <w:t xml:space="preserve">often </w:t>
      </w:r>
      <w:r w:rsidR="00BD39AA" w:rsidRPr="00A5285E">
        <w:rPr>
          <w:rFonts w:ascii="Times New Roman" w:eastAsia="Times New Roman" w:hAnsi="Times New Roman" w:cs="Times New Roman"/>
          <w:color w:val="000000"/>
          <w:sz w:val="22"/>
          <w:szCs w:val="22"/>
        </w:rPr>
        <w:t xml:space="preserve">display </w:t>
      </w:r>
      <w:r w:rsidR="00D07A1F" w:rsidRPr="00A5285E">
        <w:rPr>
          <w:rFonts w:ascii="Times New Roman" w:eastAsia="Times New Roman" w:hAnsi="Times New Roman" w:cs="Times New Roman"/>
          <w:color w:val="000000"/>
          <w:sz w:val="22"/>
          <w:szCs w:val="22"/>
        </w:rPr>
        <w:t>laundry list</w:t>
      </w:r>
      <w:r w:rsidR="003E51CE">
        <w:rPr>
          <w:rFonts w:ascii="Times New Roman" w:eastAsia="Times New Roman" w:hAnsi="Times New Roman" w:cs="Times New Roman"/>
          <w:color w:val="000000"/>
          <w:sz w:val="22"/>
          <w:szCs w:val="22"/>
        </w:rPr>
        <w:t>s</w:t>
      </w:r>
      <w:r w:rsidR="00D07A1F" w:rsidRPr="00A5285E">
        <w:rPr>
          <w:rFonts w:ascii="Times New Roman" w:eastAsia="Times New Roman" w:hAnsi="Times New Roman" w:cs="Times New Roman"/>
          <w:color w:val="000000"/>
          <w:sz w:val="22"/>
          <w:szCs w:val="22"/>
        </w:rPr>
        <w:t xml:space="preserve"> </w:t>
      </w:r>
      <w:r w:rsidR="00BD39AA" w:rsidRPr="00A5285E">
        <w:rPr>
          <w:rFonts w:ascii="Times New Roman" w:eastAsia="Times New Roman" w:hAnsi="Times New Roman" w:cs="Times New Roman"/>
          <w:color w:val="000000"/>
          <w:sz w:val="22"/>
          <w:szCs w:val="22"/>
        </w:rPr>
        <w:t>in their write ups</w:t>
      </w:r>
      <w:r w:rsidR="00D07A1F" w:rsidRPr="00A5285E">
        <w:rPr>
          <w:rFonts w:ascii="Times New Roman" w:eastAsia="Times New Roman" w:hAnsi="Times New Roman" w:cs="Times New Roman"/>
          <w:color w:val="000000"/>
          <w:sz w:val="22"/>
          <w:szCs w:val="22"/>
        </w:rPr>
        <w:t xml:space="preserve"> that potentially reify categorical markings, such as race, class, ethnicity </w:t>
      </w:r>
      <w:r w:rsidR="00FD4425" w:rsidRPr="00A5285E">
        <w:rPr>
          <w:rFonts w:ascii="Times New Roman" w:eastAsia="Times New Roman" w:hAnsi="Times New Roman" w:cs="Times New Roman"/>
          <w:color w:val="000000"/>
          <w:sz w:val="22"/>
          <w:szCs w:val="22"/>
        </w:rPr>
        <w:t>etc.</w:t>
      </w:r>
      <w:r w:rsidR="00D07A1F" w:rsidRPr="00A5285E">
        <w:rPr>
          <w:rFonts w:ascii="Times New Roman" w:eastAsia="Times New Roman" w:hAnsi="Times New Roman" w:cs="Times New Roman"/>
          <w:color w:val="000000"/>
          <w:sz w:val="22"/>
          <w:szCs w:val="22"/>
        </w:rPr>
        <w:t>,</w:t>
      </w:r>
      <w:r w:rsidR="009B6B34">
        <w:rPr>
          <w:rFonts w:ascii="Times New Roman" w:eastAsia="Times New Roman" w:hAnsi="Times New Roman" w:cs="Times New Roman"/>
          <w:color w:val="000000"/>
          <w:sz w:val="22"/>
          <w:szCs w:val="22"/>
        </w:rPr>
        <w:t xml:space="preserve"> </w:t>
      </w:r>
      <w:r w:rsidR="00D07A1F" w:rsidRPr="00A5285E">
        <w:rPr>
          <w:rFonts w:ascii="Times New Roman" w:eastAsia="Times New Roman" w:hAnsi="Times New Roman" w:cs="Times New Roman"/>
          <w:color w:val="000000"/>
          <w:sz w:val="22"/>
          <w:szCs w:val="22"/>
        </w:rPr>
        <w:t>and</w:t>
      </w:r>
      <w:r w:rsidR="00316CDF" w:rsidRPr="00A5285E">
        <w:rPr>
          <w:rFonts w:ascii="Times New Roman" w:eastAsia="Times New Roman" w:hAnsi="Times New Roman" w:cs="Times New Roman"/>
          <w:color w:val="000000"/>
          <w:sz w:val="22"/>
          <w:szCs w:val="22"/>
        </w:rPr>
        <w:t xml:space="preserve"> thereby</w:t>
      </w:r>
      <w:r w:rsidR="00FD4425" w:rsidRPr="00A5285E">
        <w:rPr>
          <w:rFonts w:ascii="Times New Roman" w:eastAsia="Times New Roman" w:hAnsi="Times New Roman" w:cs="Times New Roman"/>
          <w:color w:val="000000"/>
          <w:sz w:val="22"/>
          <w:szCs w:val="22"/>
        </w:rPr>
        <w:t xml:space="preserve"> limit the heuristic possibilities</w:t>
      </w:r>
      <w:r w:rsidR="00D07A1F" w:rsidRPr="00A5285E">
        <w:rPr>
          <w:rFonts w:ascii="Times New Roman" w:eastAsia="Times New Roman" w:hAnsi="Times New Roman" w:cs="Times New Roman"/>
          <w:color w:val="000000"/>
          <w:sz w:val="22"/>
          <w:szCs w:val="22"/>
        </w:rPr>
        <w:t xml:space="preserve"> of </w:t>
      </w:r>
      <w:r w:rsidR="00F64F9E" w:rsidRPr="00A5285E">
        <w:rPr>
          <w:rFonts w:ascii="Times New Roman" w:eastAsia="Times New Roman" w:hAnsi="Times New Roman" w:cs="Times New Roman"/>
          <w:color w:val="000000"/>
          <w:sz w:val="22"/>
          <w:szCs w:val="22"/>
        </w:rPr>
        <w:t xml:space="preserve">self-reflexivity.  </w:t>
      </w:r>
    </w:p>
    <w:p w14:paraId="2ABB08DF" w14:textId="704A22C1" w:rsidR="00F64F9E" w:rsidRPr="00A5285E" w:rsidRDefault="00F64F9E" w:rsidP="004C0FDF">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Jackson</w:t>
      </w:r>
      <w:r w:rsidR="00E876FD">
        <w:rPr>
          <w:rFonts w:ascii="Times New Roman" w:eastAsia="Times New Roman" w:hAnsi="Times New Roman" w:cs="Times New Roman"/>
          <w:color w:val="000000"/>
          <w:sz w:val="22"/>
          <w:szCs w:val="22"/>
        </w:rPr>
        <w:t xml:space="preserve"> (2004</w:t>
      </w:r>
      <w:r w:rsidR="00BD39AA" w:rsidRPr="00A5285E">
        <w:rPr>
          <w:rFonts w:ascii="Times New Roman" w:eastAsia="Times New Roman" w:hAnsi="Times New Roman" w:cs="Times New Roman"/>
          <w:color w:val="000000"/>
          <w:sz w:val="22"/>
          <w:szCs w:val="22"/>
        </w:rPr>
        <w:t>)</w:t>
      </w:r>
      <w:r w:rsidRPr="00A5285E">
        <w:rPr>
          <w:rFonts w:ascii="Times New Roman" w:eastAsia="Times New Roman" w:hAnsi="Times New Roman" w:cs="Times New Roman"/>
          <w:color w:val="000000"/>
          <w:sz w:val="22"/>
          <w:szCs w:val="22"/>
        </w:rPr>
        <w:t xml:space="preserve"> argues</w:t>
      </w:r>
      <w:r w:rsidR="00C4114B">
        <w:rPr>
          <w:rFonts w:ascii="Times New Roman" w:eastAsia="Times New Roman" w:hAnsi="Times New Roman" w:cs="Times New Roman"/>
          <w:color w:val="000000"/>
          <w:sz w:val="22"/>
          <w:szCs w:val="22"/>
        </w:rPr>
        <w:t xml:space="preserve"> </w:t>
      </w:r>
      <w:r w:rsidRPr="00A5285E">
        <w:rPr>
          <w:rFonts w:ascii="Times New Roman" w:eastAsia="Times New Roman" w:hAnsi="Times New Roman" w:cs="Times New Roman"/>
          <w:color w:val="000000"/>
          <w:sz w:val="22"/>
          <w:szCs w:val="22"/>
        </w:rPr>
        <w:t xml:space="preserve">that rather than </w:t>
      </w:r>
      <w:r w:rsidR="00316CDF" w:rsidRPr="00A5285E">
        <w:rPr>
          <w:rFonts w:ascii="Times New Roman" w:eastAsia="Times New Roman" w:hAnsi="Times New Roman" w:cs="Times New Roman"/>
          <w:color w:val="000000"/>
          <w:sz w:val="22"/>
          <w:szCs w:val="22"/>
        </w:rPr>
        <w:t>establishing an illusory fixit</w:t>
      </w:r>
      <w:r w:rsidR="004C0FDF" w:rsidRPr="00A5285E">
        <w:rPr>
          <w:rFonts w:ascii="Times New Roman" w:eastAsia="Times New Roman" w:hAnsi="Times New Roman" w:cs="Times New Roman"/>
          <w:color w:val="000000"/>
          <w:sz w:val="22"/>
          <w:szCs w:val="22"/>
        </w:rPr>
        <w:t xml:space="preserve">y to ones notions of belonging through the production of lists, that </w:t>
      </w:r>
      <w:r w:rsidR="00FD4425" w:rsidRPr="00A5285E">
        <w:rPr>
          <w:rFonts w:ascii="Times New Roman" w:eastAsia="Times New Roman" w:hAnsi="Times New Roman" w:cs="Times New Roman"/>
          <w:color w:val="000000"/>
          <w:sz w:val="22"/>
          <w:szCs w:val="22"/>
        </w:rPr>
        <w:t>anthropologists</w:t>
      </w:r>
      <w:r w:rsidR="00316CDF" w:rsidRPr="00A5285E">
        <w:rPr>
          <w:rFonts w:ascii="Times New Roman" w:eastAsia="Times New Roman" w:hAnsi="Times New Roman" w:cs="Times New Roman"/>
          <w:color w:val="000000"/>
          <w:sz w:val="22"/>
          <w:szCs w:val="22"/>
        </w:rPr>
        <w:t xml:space="preserve"> are </w:t>
      </w:r>
      <w:r w:rsidR="00C6325A" w:rsidRPr="00A5285E">
        <w:rPr>
          <w:rFonts w:ascii="Times New Roman" w:eastAsia="Times New Roman" w:hAnsi="Times New Roman" w:cs="Times New Roman"/>
          <w:color w:val="000000"/>
          <w:sz w:val="22"/>
          <w:szCs w:val="22"/>
        </w:rPr>
        <w:t>obliged</w:t>
      </w:r>
      <w:r w:rsidR="00316CDF" w:rsidRPr="00A5285E">
        <w:rPr>
          <w:rFonts w:ascii="Times New Roman" w:eastAsia="Times New Roman" w:hAnsi="Times New Roman" w:cs="Times New Roman"/>
          <w:color w:val="000000"/>
          <w:sz w:val="22"/>
          <w:szCs w:val="22"/>
        </w:rPr>
        <w:t xml:space="preserve"> to </w:t>
      </w:r>
      <w:r w:rsidR="00C6325A" w:rsidRPr="00A5285E">
        <w:rPr>
          <w:rFonts w:ascii="Times New Roman" w:eastAsia="Times New Roman" w:hAnsi="Times New Roman" w:cs="Times New Roman"/>
          <w:color w:val="000000"/>
          <w:sz w:val="22"/>
          <w:szCs w:val="22"/>
        </w:rPr>
        <w:t>trouble</w:t>
      </w:r>
      <w:r w:rsidR="00316CDF" w:rsidRPr="00A5285E">
        <w:rPr>
          <w:rFonts w:ascii="Times New Roman" w:eastAsia="Times New Roman" w:hAnsi="Times New Roman" w:cs="Times New Roman"/>
          <w:color w:val="000000"/>
          <w:sz w:val="22"/>
          <w:szCs w:val="22"/>
        </w:rPr>
        <w:t xml:space="preserve"> t</w:t>
      </w:r>
      <w:r w:rsidR="00C6325A" w:rsidRPr="00A5285E">
        <w:rPr>
          <w:rFonts w:ascii="Times New Roman" w:eastAsia="Times New Roman" w:hAnsi="Times New Roman" w:cs="Times New Roman"/>
          <w:color w:val="000000"/>
          <w:sz w:val="22"/>
          <w:szCs w:val="22"/>
        </w:rPr>
        <w:t>he very categories they inhabi</w:t>
      </w:r>
      <w:r w:rsidR="00D30B98" w:rsidRPr="00A5285E">
        <w:rPr>
          <w:rFonts w:ascii="Times New Roman" w:eastAsia="Times New Roman" w:hAnsi="Times New Roman" w:cs="Times New Roman"/>
          <w:color w:val="000000"/>
          <w:sz w:val="22"/>
          <w:szCs w:val="22"/>
        </w:rPr>
        <w:t>t</w:t>
      </w:r>
      <w:r w:rsidR="004C0FDF" w:rsidRPr="00A5285E">
        <w:rPr>
          <w:rFonts w:ascii="Times New Roman" w:eastAsia="Times New Roman" w:hAnsi="Times New Roman" w:cs="Times New Roman"/>
          <w:color w:val="000000"/>
          <w:sz w:val="22"/>
          <w:szCs w:val="22"/>
        </w:rPr>
        <w:t xml:space="preserve"> by paying close attention to how those categorical markers animate interactions within the field.  By</w:t>
      </w:r>
      <w:r w:rsidR="00C6325F" w:rsidRPr="00A5285E">
        <w:rPr>
          <w:rFonts w:ascii="Times New Roman" w:eastAsia="Times New Roman" w:hAnsi="Times New Roman" w:cs="Times New Roman"/>
          <w:color w:val="000000"/>
          <w:sz w:val="22"/>
          <w:szCs w:val="22"/>
        </w:rPr>
        <w:t xml:space="preserve"> troubling the categories we inhabit </w:t>
      </w:r>
      <w:r w:rsidR="004C0FDF" w:rsidRPr="00A5285E">
        <w:rPr>
          <w:rFonts w:ascii="Times New Roman" w:eastAsia="Times New Roman" w:hAnsi="Times New Roman" w:cs="Times New Roman"/>
          <w:color w:val="000000"/>
          <w:sz w:val="22"/>
          <w:szCs w:val="22"/>
        </w:rPr>
        <w:t>during our fieldwork encounters</w:t>
      </w:r>
      <w:r w:rsidR="008A7D18">
        <w:rPr>
          <w:rFonts w:ascii="Times New Roman" w:eastAsia="Times New Roman" w:hAnsi="Times New Roman" w:cs="Times New Roman"/>
          <w:color w:val="000000"/>
          <w:sz w:val="22"/>
          <w:szCs w:val="22"/>
        </w:rPr>
        <w:t>,</w:t>
      </w:r>
      <w:r w:rsidR="004C0FDF" w:rsidRPr="00A5285E">
        <w:rPr>
          <w:rFonts w:ascii="Times New Roman" w:eastAsia="Times New Roman" w:hAnsi="Times New Roman" w:cs="Times New Roman"/>
          <w:color w:val="000000"/>
          <w:sz w:val="22"/>
          <w:szCs w:val="22"/>
        </w:rPr>
        <w:t xml:space="preserve"> Jackson suggests </w:t>
      </w:r>
      <w:r w:rsidR="00C6325F" w:rsidRPr="00A5285E">
        <w:rPr>
          <w:rFonts w:ascii="Times New Roman" w:eastAsia="Times New Roman" w:hAnsi="Times New Roman" w:cs="Times New Roman"/>
          <w:color w:val="000000"/>
          <w:sz w:val="22"/>
          <w:szCs w:val="22"/>
        </w:rPr>
        <w:t>we create the</w:t>
      </w:r>
      <w:r w:rsidR="00FD4425" w:rsidRPr="00A5285E">
        <w:rPr>
          <w:rFonts w:ascii="Times New Roman" w:eastAsia="Times New Roman" w:hAnsi="Times New Roman" w:cs="Times New Roman"/>
          <w:color w:val="000000"/>
          <w:sz w:val="22"/>
          <w:szCs w:val="22"/>
        </w:rPr>
        <w:t xml:space="preserve"> possibilities</w:t>
      </w:r>
      <w:r w:rsidR="00C6325F" w:rsidRPr="00A5285E">
        <w:rPr>
          <w:rFonts w:ascii="Times New Roman" w:eastAsia="Times New Roman" w:hAnsi="Times New Roman" w:cs="Times New Roman"/>
          <w:color w:val="000000"/>
          <w:sz w:val="22"/>
          <w:szCs w:val="22"/>
        </w:rPr>
        <w:t xml:space="preserve"> for more sincere, </w:t>
      </w:r>
      <w:r w:rsidR="00FD4425" w:rsidRPr="00A5285E">
        <w:rPr>
          <w:rFonts w:ascii="Times New Roman" w:eastAsia="Times New Roman" w:hAnsi="Times New Roman" w:cs="Times New Roman"/>
          <w:color w:val="000000"/>
          <w:sz w:val="22"/>
          <w:szCs w:val="22"/>
        </w:rPr>
        <w:t xml:space="preserve">collaborative </w:t>
      </w:r>
      <w:r w:rsidR="00F172DA">
        <w:rPr>
          <w:rFonts w:ascii="Times New Roman" w:eastAsia="Times New Roman" w:hAnsi="Times New Roman" w:cs="Times New Roman"/>
          <w:color w:val="000000"/>
          <w:sz w:val="22"/>
          <w:szCs w:val="22"/>
        </w:rPr>
        <w:t>possibilities</w:t>
      </w:r>
      <w:r w:rsidR="00FD4425" w:rsidRPr="00A5285E">
        <w:rPr>
          <w:rFonts w:ascii="Times New Roman" w:eastAsia="Times New Roman" w:hAnsi="Times New Roman" w:cs="Times New Roman"/>
          <w:color w:val="000000"/>
          <w:sz w:val="22"/>
          <w:szCs w:val="22"/>
        </w:rPr>
        <w:t xml:space="preserve"> with our participants</w:t>
      </w:r>
      <w:r w:rsidR="00C6325A" w:rsidRPr="00A5285E">
        <w:rPr>
          <w:rFonts w:ascii="Times New Roman" w:eastAsia="Times New Roman" w:hAnsi="Times New Roman" w:cs="Times New Roman"/>
          <w:color w:val="000000"/>
          <w:sz w:val="22"/>
          <w:szCs w:val="22"/>
        </w:rPr>
        <w:t xml:space="preserve"> </w:t>
      </w:r>
      <w:r w:rsidR="004C0FDF" w:rsidRPr="00A5285E">
        <w:rPr>
          <w:rFonts w:ascii="Times New Roman" w:eastAsia="Times New Roman" w:hAnsi="Times New Roman" w:cs="Times New Roman"/>
          <w:color w:val="000000"/>
          <w:sz w:val="22"/>
          <w:szCs w:val="22"/>
        </w:rPr>
        <w:t>as we invest in affecti</w:t>
      </w:r>
      <w:r w:rsidR="004309C1" w:rsidRPr="00A5285E">
        <w:rPr>
          <w:rFonts w:ascii="Times New Roman" w:eastAsia="Times New Roman" w:hAnsi="Times New Roman" w:cs="Times New Roman"/>
          <w:color w:val="000000"/>
          <w:sz w:val="22"/>
          <w:szCs w:val="22"/>
        </w:rPr>
        <w:t xml:space="preserve">ve exchanges that mitigate the </w:t>
      </w:r>
      <w:r w:rsidR="004C0FDF" w:rsidRPr="00A5285E">
        <w:rPr>
          <w:rFonts w:ascii="Times New Roman" w:eastAsia="Times New Roman" w:hAnsi="Times New Roman" w:cs="Times New Roman"/>
          <w:color w:val="000000"/>
          <w:sz w:val="22"/>
          <w:szCs w:val="22"/>
        </w:rPr>
        <w:t xml:space="preserve">potentially impositional, extractive </w:t>
      </w:r>
      <w:r w:rsidR="009C37F0">
        <w:rPr>
          <w:rFonts w:ascii="Times New Roman" w:eastAsia="Times New Roman" w:hAnsi="Times New Roman" w:cs="Times New Roman"/>
          <w:color w:val="000000"/>
          <w:sz w:val="22"/>
          <w:szCs w:val="22"/>
        </w:rPr>
        <w:t xml:space="preserve">interactions </w:t>
      </w:r>
      <w:r w:rsidR="004C0FDF" w:rsidRPr="00A5285E">
        <w:rPr>
          <w:rFonts w:ascii="Times New Roman" w:eastAsia="Times New Roman" w:hAnsi="Times New Roman" w:cs="Times New Roman"/>
          <w:color w:val="000000"/>
          <w:sz w:val="22"/>
          <w:szCs w:val="22"/>
        </w:rPr>
        <w:t>that have ethica</w:t>
      </w:r>
      <w:r w:rsidR="00BD39AA" w:rsidRPr="00A5285E">
        <w:rPr>
          <w:rFonts w:ascii="Times New Roman" w:eastAsia="Times New Roman" w:hAnsi="Times New Roman" w:cs="Times New Roman"/>
          <w:color w:val="000000"/>
          <w:sz w:val="22"/>
          <w:szCs w:val="22"/>
        </w:rPr>
        <w:t>lly confounded our d</w:t>
      </w:r>
      <w:r w:rsidR="00E876FD">
        <w:rPr>
          <w:rFonts w:ascii="Times New Roman" w:eastAsia="Times New Roman" w:hAnsi="Times New Roman" w:cs="Times New Roman"/>
          <w:color w:val="000000"/>
          <w:sz w:val="22"/>
          <w:szCs w:val="22"/>
        </w:rPr>
        <w:t>iscipline.  For Jackson (2004</w:t>
      </w:r>
      <w:r w:rsidR="0032151F" w:rsidRPr="00A5285E">
        <w:rPr>
          <w:rFonts w:ascii="Times New Roman" w:eastAsia="Times New Roman" w:hAnsi="Times New Roman" w:cs="Times New Roman"/>
          <w:color w:val="000000"/>
          <w:sz w:val="22"/>
          <w:szCs w:val="22"/>
        </w:rPr>
        <w:t>) t</w:t>
      </w:r>
      <w:r w:rsidR="00BD39AA" w:rsidRPr="00A5285E">
        <w:rPr>
          <w:rFonts w:ascii="Times New Roman" w:eastAsia="Times New Roman" w:hAnsi="Times New Roman" w:cs="Times New Roman"/>
          <w:color w:val="000000"/>
          <w:sz w:val="22"/>
          <w:szCs w:val="22"/>
        </w:rPr>
        <w:t xml:space="preserve">he </w:t>
      </w:r>
      <w:r w:rsidR="002B48AB">
        <w:rPr>
          <w:rFonts w:ascii="Times New Roman" w:eastAsia="Times New Roman" w:hAnsi="Times New Roman" w:cs="Times New Roman"/>
          <w:color w:val="000000"/>
          <w:sz w:val="22"/>
          <w:szCs w:val="22"/>
        </w:rPr>
        <w:t>‘</w:t>
      </w:r>
      <w:r w:rsidR="00BD39AA" w:rsidRPr="00A5285E">
        <w:rPr>
          <w:rFonts w:ascii="Times New Roman" w:eastAsia="Times New Roman" w:hAnsi="Times New Roman" w:cs="Times New Roman"/>
          <w:color w:val="000000"/>
          <w:sz w:val="22"/>
          <w:szCs w:val="22"/>
        </w:rPr>
        <w:t>troubling</w:t>
      </w:r>
      <w:r w:rsidR="002B48AB">
        <w:rPr>
          <w:rFonts w:ascii="Times New Roman" w:eastAsia="Times New Roman" w:hAnsi="Times New Roman" w:cs="Times New Roman"/>
          <w:color w:val="000000"/>
          <w:sz w:val="22"/>
          <w:szCs w:val="22"/>
        </w:rPr>
        <w:t>’</w:t>
      </w:r>
      <w:r w:rsidR="00BD39AA" w:rsidRPr="00A5285E">
        <w:rPr>
          <w:rFonts w:ascii="Times New Roman" w:eastAsia="Times New Roman" w:hAnsi="Times New Roman" w:cs="Times New Roman"/>
          <w:color w:val="000000"/>
          <w:sz w:val="22"/>
          <w:szCs w:val="22"/>
        </w:rPr>
        <w:t xml:space="preserve"> that goes on in the field will inevitably bleed into </w:t>
      </w:r>
      <w:r w:rsidR="00EA66A7">
        <w:rPr>
          <w:rFonts w:ascii="Times New Roman" w:eastAsia="Times New Roman" w:hAnsi="Times New Roman" w:cs="Times New Roman"/>
          <w:color w:val="000000"/>
          <w:sz w:val="22"/>
          <w:szCs w:val="22"/>
        </w:rPr>
        <w:t xml:space="preserve">our </w:t>
      </w:r>
      <w:r w:rsidR="00BD39AA" w:rsidRPr="00A5285E">
        <w:rPr>
          <w:rFonts w:ascii="Times New Roman" w:eastAsia="Times New Roman" w:hAnsi="Times New Roman" w:cs="Times New Roman"/>
          <w:color w:val="000000"/>
          <w:sz w:val="22"/>
          <w:szCs w:val="22"/>
        </w:rPr>
        <w:t>written accou</w:t>
      </w:r>
      <w:r w:rsidR="008D550F" w:rsidRPr="00A5285E">
        <w:rPr>
          <w:rFonts w:ascii="Times New Roman" w:eastAsia="Times New Roman" w:hAnsi="Times New Roman" w:cs="Times New Roman"/>
          <w:color w:val="000000"/>
          <w:sz w:val="22"/>
          <w:szCs w:val="22"/>
        </w:rPr>
        <w:t>nt</w:t>
      </w:r>
      <w:r w:rsidR="00EA66A7">
        <w:rPr>
          <w:rFonts w:ascii="Times New Roman" w:eastAsia="Times New Roman" w:hAnsi="Times New Roman" w:cs="Times New Roman"/>
          <w:color w:val="000000"/>
          <w:sz w:val="22"/>
          <w:szCs w:val="22"/>
        </w:rPr>
        <w:t>s</w:t>
      </w:r>
      <w:r w:rsidR="008D550F" w:rsidRPr="00A5285E">
        <w:rPr>
          <w:rFonts w:ascii="Times New Roman" w:eastAsia="Times New Roman" w:hAnsi="Times New Roman" w:cs="Times New Roman"/>
          <w:color w:val="000000"/>
          <w:sz w:val="22"/>
          <w:szCs w:val="22"/>
        </w:rPr>
        <w:t xml:space="preserve">, offering a more substantive, </w:t>
      </w:r>
      <w:r w:rsidR="00BD39AA" w:rsidRPr="00A5285E">
        <w:rPr>
          <w:rFonts w:ascii="Times New Roman" w:eastAsia="Times New Roman" w:hAnsi="Times New Roman" w:cs="Times New Roman"/>
          <w:color w:val="000000"/>
          <w:sz w:val="22"/>
          <w:szCs w:val="22"/>
        </w:rPr>
        <w:t xml:space="preserve">rigorous </w:t>
      </w:r>
      <w:r w:rsidR="008D550F" w:rsidRPr="00A5285E">
        <w:rPr>
          <w:rFonts w:ascii="Times New Roman" w:eastAsia="Times New Roman" w:hAnsi="Times New Roman" w:cs="Times New Roman"/>
          <w:color w:val="000000"/>
          <w:sz w:val="22"/>
          <w:szCs w:val="22"/>
        </w:rPr>
        <w:t xml:space="preserve">and sincere </w:t>
      </w:r>
      <w:r w:rsidR="00BD39AA" w:rsidRPr="00A5285E">
        <w:rPr>
          <w:rFonts w:ascii="Times New Roman" w:eastAsia="Times New Roman" w:hAnsi="Times New Roman" w:cs="Times New Roman"/>
          <w:color w:val="000000"/>
          <w:sz w:val="22"/>
          <w:szCs w:val="22"/>
        </w:rPr>
        <w:t xml:space="preserve">record of </w:t>
      </w:r>
      <w:r w:rsidR="00EA66A7">
        <w:rPr>
          <w:rFonts w:ascii="Times New Roman" w:eastAsia="Times New Roman" w:hAnsi="Times New Roman" w:cs="Times New Roman"/>
          <w:color w:val="000000"/>
          <w:sz w:val="22"/>
          <w:szCs w:val="22"/>
        </w:rPr>
        <w:t xml:space="preserve">the moments of our everyday engagements with our interlocutors as political and politicized subjects in our own right.    </w:t>
      </w:r>
    </w:p>
    <w:p w14:paraId="16394718" w14:textId="40574DA2" w:rsidR="000B37F1" w:rsidRPr="00A5285E" w:rsidRDefault="00D07A1F" w:rsidP="000B37F1">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 xml:space="preserve">One </w:t>
      </w:r>
      <w:r w:rsidR="00CA02F9" w:rsidRPr="00A5285E">
        <w:rPr>
          <w:rFonts w:ascii="Times New Roman" w:eastAsia="Times New Roman" w:hAnsi="Times New Roman" w:cs="Times New Roman"/>
          <w:color w:val="000000"/>
          <w:sz w:val="22"/>
          <w:szCs w:val="22"/>
        </w:rPr>
        <w:t xml:space="preserve">instance of </w:t>
      </w:r>
      <w:r w:rsidR="004C0FDF" w:rsidRPr="00A5285E">
        <w:rPr>
          <w:rFonts w:ascii="Times New Roman" w:eastAsia="Times New Roman" w:hAnsi="Times New Roman" w:cs="Times New Roman"/>
          <w:color w:val="000000"/>
          <w:sz w:val="22"/>
          <w:szCs w:val="22"/>
        </w:rPr>
        <w:t xml:space="preserve">a problematic categorical habitation can be found </w:t>
      </w:r>
      <w:r w:rsidR="00FD4425" w:rsidRPr="00A5285E">
        <w:rPr>
          <w:rFonts w:ascii="Times New Roman" w:eastAsia="Times New Roman" w:hAnsi="Times New Roman" w:cs="Times New Roman"/>
          <w:color w:val="000000"/>
          <w:sz w:val="22"/>
          <w:szCs w:val="22"/>
        </w:rPr>
        <w:t>in</w:t>
      </w:r>
      <w:r w:rsidR="00806ECB" w:rsidRPr="00A5285E">
        <w:rPr>
          <w:rFonts w:ascii="Times New Roman" w:eastAsia="Times New Roman" w:hAnsi="Times New Roman" w:cs="Times New Roman"/>
          <w:color w:val="000000"/>
          <w:sz w:val="22"/>
          <w:szCs w:val="22"/>
        </w:rPr>
        <w:t xml:space="preserve"> Narayan’s (1993)</w:t>
      </w:r>
      <w:r w:rsidR="00542B47" w:rsidRPr="00A5285E">
        <w:rPr>
          <w:rFonts w:ascii="Times New Roman" w:eastAsia="Times New Roman" w:hAnsi="Times New Roman" w:cs="Times New Roman"/>
          <w:color w:val="000000"/>
          <w:sz w:val="22"/>
          <w:szCs w:val="22"/>
        </w:rPr>
        <w:t xml:space="preserve"> and Jackson’s (2004)</w:t>
      </w:r>
      <w:r w:rsidR="00806ECB" w:rsidRPr="00A5285E">
        <w:rPr>
          <w:rFonts w:ascii="Times New Roman" w:eastAsia="Times New Roman" w:hAnsi="Times New Roman" w:cs="Times New Roman"/>
          <w:color w:val="000000"/>
          <w:sz w:val="22"/>
          <w:szCs w:val="22"/>
        </w:rPr>
        <w:t xml:space="preserve"> discussion</w:t>
      </w:r>
      <w:r w:rsidR="00542B47" w:rsidRPr="00A5285E">
        <w:rPr>
          <w:rFonts w:ascii="Times New Roman" w:eastAsia="Times New Roman" w:hAnsi="Times New Roman" w:cs="Times New Roman"/>
          <w:color w:val="000000"/>
          <w:sz w:val="22"/>
          <w:szCs w:val="22"/>
        </w:rPr>
        <w:t>s</w:t>
      </w:r>
      <w:r w:rsidR="00806ECB" w:rsidRPr="00A5285E">
        <w:rPr>
          <w:rFonts w:ascii="Times New Roman" w:eastAsia="Times New Roman" w:hAnsi="Times New Roman" w:cs="Times New Roman"/>
          <w:color w:val="000000"/>
          <w:sz w:val="22"/>
          <w:szCs w:val="22"/>
        </w:rPr>
        <w:t xml:space="preserve"> of </w:t>
      </w:r>
      <w:r w:rsidR="00FD4425" w:rsidRPr="00A5285E">
        <w:rPr>
          <w:rFonts w:ascii="Times New Roman" w:eastAsia="Times New Roman" w:hAnsi="Times New Roman" w:cs="Times New Roman"/>
          <w:color w:val="000000"/>
          <w:sz w:val="22"/>
          <w:szCs w:val="22"/>
        </w:rPr>
        <w:t xml:space="preserve">the </w:t>
      </w:r>
      <w:r w:rsidRPr="00A5285E">
        <w:rPr>
          <w:rFonts w:ascii="Times New Roman" w:eastAsia="Times New Roman" w:hAnsi="Times New Roman" w:cs="Times New Roman"/>
          <w:color w:val="000000"/>
          <w:sz w:val="22"/>
          <w:szCs w:val="22"/>
        </w:rPr>
        <w:t>historical trajectory of the discourse around the native anthropologist. Early anthropology saw</w:t>
      </w:r>
      <w:r w:rsidR="00316CDF" w:rsidRPr="00A5285E">
        <w:rPr>
          <w:rFonts w:ascii="Times New Roman" w:eastAsia="Times New Roman" w:hAnsi="Times New Roman" w:cs="Times New Roman"/>
          <w:color w:val="000000"/>
          <w:sz w:val="22"/>
          <w:szCs w:val="22"/>
        </w:rPr>
        <w:t xml:space="preserve"> ‘native’ positions as biased, </w:t>
      </w:r>
      <w:r w:rsidRPr="00A5285E">
        <w:rPr>
          <w:rFonts w:ascii="Times New Roman" w:eastAsia="Times New Roman" w:hAnsi="Times New Roman" w:cs="Times New Roman"/>
          <w:color w:val="000000"/>
          <w:sz w:val="22"/>
          <w:szCs w:val="22"/>
        </w:rPr>
        <w:t>incapable of the objectivity necessary to make powerful observations regarding cultural practice -- indeed for the anthropologist going native was to be avoided at all costs.</w:t>
      </w:r>
      <w:r w:rsidR="00542B47" w:rsidRPr="00A5285E">
        <w:rPr>
          <w:rFonts w:ascii="Times New Roman" w:eastAsia="Times New Roman" w:hAnsi="Times New Roman" w:cs="Times New Roman"/>
          <w:color w:val="000000"/>
          <w:sz w:val="22"/>
          <w:szCs w:val="22"/>
        </w:rPr>
        <w:t xml:space="preserve"> However, emic perspectives were seen as necessary, even crucial to making anthropologically sound observations provided they were coupled with the</w:t>
      </w:r>
      <w:r w:rsidR="00754C83">
        <w:rPr>
          <w:rFonts w:ascii="Times New Roman" w:eastAsia="Times New Roman" w:hAnsi="Times New Roman" w:cs="Times New Roman"/>
          <w:color w:val="000000"/>
          <w:sz w:val="22"/>
          <w:szCs w:val="22"/>
        </w:rPr>
        <w:t xml:space="preserve"> etic </w:t>
      </w:r>
      <w:r w:rsidR="00AD28BE">
        <w:rPr>
          <w:rFonts w:ascii="Times New Roman" w:eastAsia="Times New Roman" w:hAnsi="Times New Roman" w:cs="Times New Roman"/>
          <w:color w:val="000000"/>
          <w:sz w:val="22"/>
          <w:szCs w:val="22"/>
        </w:rPr>
        <w:t>analysis</w:t>
      </w:r>
      <w:r w:rsidR="00754C83">
        <w:rPr>
          <w:rFonts w:ascii="Times New Roman" w:eastAsia="Times New Roman" w:hAnsi="Times New Roman" w:cs="Times New Roman"/>
          <w:color w:val="000000"/>
          <w:sz w:val="22"/>
          <w:szCs w:val="22"/>
        </w:rPr>
        <w:t xml:space="preserve"> of the White </w:t>
      </w:r>
      <w:r w:rsidR="000B37F1" w:rsidRPr="00A5285E">
        <w:rPr>
          <w:rFonts w:ascii="Times New Roman" w:eastAsia="Times New Roman" w:hAnsi="Times New Roman" w:cs="Times New Roman"/>
          <w:color w:val="000000"/>
          <w:sz w:val="22"/>
          <w:szCs w:val="22"/>
        </w:rPr>
        <w:t>anthropologist.</w:t>
      </w:r>
      <w:r w:rsidR="00180186">
        <w:rPr>
          <w:rFonts w:ascii="Times New Roman" w:eastAsia="Times New Roman" w:hAnsi="Times New Roman" w:cs="Times New Roman"/>
          <w:color w:val="000000"/>
          <w:sz w:val="22"/>
          <w:szCs w:val="22"/>
        </w:rPr>
        <w:t xml:space="preserve"> Thus</w:t>
      </w:r>
      <w:r w:rsidR="00754C83">
        <w:rPr>
          <w:rFonts w:ascii="Times New Roman" w:eastAsia="Times New Roman" w:hAnsi="Times New Roman" w:cs="Times New Roman"/>
          <w:color w:val="000000"/>
          <w:sz w:val="22"/>
          <w:szCs w:val="22"/>
        </w:rPr>
        <w:t>,</w:t>
      </w:r>
      <w:r w:rsidR="00180186">
        <w:rPr>
          <w:rFonts w:ascii="Times New Roman" w:eastAsia="Times New Roman" w:hAnsi="Times New Roman" w:cs="Times New Roman"/>
          <w:color w:val="000000"/>
          <w:sz w:val="22"/>
          <w:szCs w:val="22"/>
        </w:rPr>
        <w:t xml:space="preserve"> key informants were sought after, </w:t>
      </w:r>
      <w:r w:rsidR="00754C83">
        <w:rPr>
          <w:rFonts w:ascii="Times New Roman" w:eastAsia="Times New Roman" w:hAnsi="Times New Roman" w:cs="Times New Roman"/>
          <w:color w:val="000000"/>
          <w:sz w:val="22"/>
          <w:szCs w:val="22"/>
        </w:rPr>
        <w:t xml:space="preserve">to provide the insider position that would </w:t>
      </w:r>
      <w:r w:rsidR="00180186">
        <w:rPr>
          <w:rFonts w:ascii="Times New Roman" w:eastAsia="Times New Roman" w:hAnsi="Times New Roman" w:cs="Times New Roman"/>
          <w:color w:val="000000"/>
          <w:sz w:val="22"/>
          <w:szCs w:val="22"/>
        </w:rPr>
        <w:t>effectively</w:t>
      </w:r>
      <w:r w:rsidR="00754C83">
        <w:rPr>
          <w:rFonts w:ascii="Times New Roman" w:eastAsia="Times New Roman" w:hAnsi="Times New Roman" w:cs="Times New Roman"/>
          <w:color w:val="000000"/>
          <w:sz w:val="22"/>
          <w:szCs w:val="22"/>
        </w:rPr>
        <w:t xml:space="preserve"> produce the ‘translations’ key to a successful anthropological incursion. </w:t>
      </w:r>
      <w:r w:rsidR="00180186">
        <w:rPr>
          <w:rFonts w:ascii="Times New Roman" w:eastAsia="Times New Roman" w:hAnsi="Times New Roman" w:cs="Times New Roman"/>
          <w:color w:val="000000"/>
          <w:sz w:val="22"/>
          <w:szCs w:val="22"/>
        </w:rPr>
        <w:t xml:space="preserve">While the discipline, following the changes wrought in the larger world, now includes </w:t>
      </w:r>
      <w:r w:rsidR="00327EC6">
        <w:rPr>
          <w:rFonts w:ascii="Times New Roman" w:eastAsia="Times New Roman" w:hAnsi="Times New Roman" w:cs="Times New Roman"/>
          <w:color w:val="000000"/>
          <w:sz w:val="22"/>
          <w:szCs w:val="22"/>
        </w:rPr>
        <w:t>a diversity</w:t>
      </w:r>
      <w:r w:rsidR="00B429E1">
        <w:rPr>
          <w:rFonts w:ascii="Times New Roman" w:eastAsia="Times New Roman" w:hAnsi="Times New Roman" w:cs="Times New Roman"/>
          <w:color w:val="000000"/>
          <w:sz w:val="22"/>
          <w:szCs w:val="22"/>
        </w:rPr>
        <w:t xml:space="preserve"> of ontological positions</w:t>
      </w:r>
      <w:r w:rsidR="00327EC6">
        <w:rPr>
          <w:rFonts w:ascii="Times New Roman" w:eastAsia="Times New Roman" w:hAnsi="Times New Roman" w:cs="Times New Roman"/>
          <w:color w:val="000000"/>
          <w:sz w:val="22"/>
          <w:szCs w:val="22"/>
        </w:rPr>
        <w:t xml:space="preserve"> </w:t>
      </w:r>
      <w:r w:rsidR="00180186">
        <w:rPr>
          <w:rFonts w:ascii="Times New Roman" w:eastAsia="Times New Roman" w:hAnsi="Times New Roman" w:cs="Times New Roman"/>
          <w:color w:val="000000"/>
          <w:sz w:val="22"/>
          <w:szCs w:val="22"/>
        </w:rPr>
        <w:t>amon</w:t>
      </w:r>
      <w:r w:rsidR="00B429E1">
        <w:rPr>
          <w:rFonts w:ascii="Times New Roman" w:eastAsia="Times New Roman" w:hAnsi="Times New Roman" w:cs="Times New Roman"/>
          <w:color w:val="000000"/>
          <w:sz w:val="22"/>
          <w:szCs w:val="22"/>
        </w:rPr>
        <w:t>gst it</w:t>
      </w:r>
      <w:r w:rsidR="00867C1A">
        <w:rPr>
          <w:rFonts w:ascii="Times New Roman" w:eastAsia="Times New Roman" w:hAnsi="Times New Roman" w:cs="Times New Roman"/>
          <w:color w:val="000000"/>
          <w:sz w:val="22"/>
          <w:szCs w:val="22"/>
        </w:rPr>
        <w:t>s</w:t>
      </w:r>
      <w:r w:rsidR="00B429E1">
        <w:rPr>
          <w:rFonts w:ascii="Times New Roman" w:eastAsia="Times New Roman" w:hAnsi="Times New Roman" w:cs="Times New Roman"/>
          <w:color w:val="000000"/>
          <w:sz w:val="22"/>
          <w:szCs w:val="22"/>
        </w:rPr>
        <w:t xml:space="preserve"> ilk, </w:t>
      </w:r>
      <w:r w:rsidR="009C37F0">
        <w:rPr>
          <w:rFonts w:ascii="Times New Roman" w:eastAsia="Times New Roman" w:hAnsi="Times New Roman" w:cs="Times New Roman"/>
          <w:color w:val="000000"/>
          <w:sz w:val="22"/>
          <w:szCs w:val="22"/>
        </w:rPr>
        <w:t>the notion of an</w:t>
      </w:r>
      <w:r w:rsidR="00F30D12" w:rsidRPr="00A5285E">
        <w:rPr>
          <w:rFonts w:ascii="Times New Roman" w:eastAsia="Times New Roman" w:hAnsi="Times New Roman" w:cs="Times New Roman"/>
          <w:color w:val="000000"/>
          <w:sz w:val="22"/>
          <w:szCs w:val="22"/>
        </w:rPr>
        <w:t xml:space="preserve"> insider (emic) and outsider (etic) binary prevails in contemporary anthr</w:t>
      </w:r>
      <w:r w:rsidR="005D76C7" w:rsidRPr="00A5285E">
        <w:rPr>
          <w:rFonts w:ascii="Times New Roman" w:eastAsia="Times New Roman" w:hAnsi="Times New Roman" w:cs="Times New Roman"/>
          <w:color w:val="000000"/>
          <w:sz w:val="22"/>
          <w:szCs w:val="22"/>
        </w:rPr>
        <w:t>opological discourse even thoug</w:t>
      </w:r>
      <w:r w:rsidR="008C28B7">
        <w:rPr>
          <w:rFonts w:ascii="Times New Roman" w:eastAsia="Times New Roman" w:hAnsi="Times New Roman" w:cs="Times New Roman"/>
          <w:color w:val="000000"/>
          <w:sz w:val="22"/>
          <w:szCs w:val="22"/>
        </w:rPr>
        <w:t xml:space="preserve">h </w:t>
      </w:r>
      <w:r w:rsidR="00F30D12" w:rsidRPr="00A5285E">
        <w:rPr>
          <w:rFonts w:ascii="Times New Roman" w:eastAsia="Times New Roman" w:hAnsi="Times New Roman" w:cs="Times New Roman"/>
          <w:color w:val="000000"/>
          <w:sz w:val="22"/>
          <w:szCs w:val="22"/>
        </w:rPr>
        <w:t>simplistic notions of belonging have clearly been disabused</w:t>
      </w:r>
      <w:r w:rsidR="00327EC6">
        <w:rPr>
          <w:rFonts w:ascii="Times New Roman" w:eastAsia="Times New Roman" w:hAnsi="Times New Roman" w:cs="Times New Roman"/>
          <w:color w:val="000000"/>
          <w:sz w:val="22"/>
          <w:szCs w:val="22"/>
        </w:rPr>
        <w:t xml:space="preserve"> of their worth (Jackson, 2004).  These simplistic notions play out such that native anthropologists are believe</w:t>
      </w:r>
      <w:r w:rsidR="00875A77">
        <w:rPr>
          <w:rFonts w:ascii="Times New Roman" w:eastAsia="Times New Roman" w:hAnsi="Times New Roman" w:cs="Times New Roman"/>
          <w:color w:val="000000"/>
          <w:sz w:val="22"/>
          <w:szCs w:val="22"/>
        </w:rPr>
        <w:t>d</w:t>
      </w:r>
      <w:r w:rsidR="00327EC6">
        <w:rPr>
          <w:rFonts w:ascii="Times New Roman" w:eastAsia="Times New Roman" w:hAnsi="Times New Roman" w:cs="Times New Roman"/>
          <w:color w:val="000000"/>
          <w:sz w:val="22"/>
          <w:szCs w:val="22"/>
        </w:rPr>
        <w:t xml:space="preserve"> to </w:t>
      </w:r>
      <w:r w:rsidR="00FA6C36">
        <w:rPr>
          <w:rFonts w:ascii="Times New Roman" w:eastAsia="Times New Roman" w:hAnsi="Times New Roman" w:cs="Times New Roman"/>
          <w:color w:val="000000"/>
          <w:sz w:val="22"/>
          <w:szCs w:val="22"/>
        </w:rPr>
        <w:t xml:space="preserve">start out from an “overly identificatory position, relinquishing some of their ability to create </w:t>
      </w:r>
      <w:r w:rsidR="005D2450">
        <w:rPr>
          <w:rFonts w:ascii="Times New Roman" w:eastAsia="Times New Roman" w:hAnsi="Times New Roman" w:cs="Times New Roman"/>
          <w:color w:val="000000"/>
          <w:sz w:val="22"/>
          <w:szCs w:val="22"/>
        </w:rPr>
        <w:t xml:space="preserve">the </w:t>
      </w:r>
      <w:r w:rsidR="00FA6C36">
        <w:rPr>
          <w:rFonts w:ascii="Times New Roman" w:eastAsia="Times New Roman" w:hAnsi="Times New Roman" w:cs="Times New Roman"/>
          <w:color w:val="000000"/>
          <w:sz w:val="22"/>
          <w:szCs w:val="22"/>
        </w:rPr>
        <w:t>requisite disassociation from the field that writing up is supposed to encapsulate</w:t>
      </w:r>
      <w:r w:rsidR="00754C83">
        <w:rPr>
          <w:rFonts w:ascii="Times New Roman" w:eastAsia="Times New Roman" w:hAnsi="Times New Roman" w:cs="Times New Roman"/>
          <w:color w:val="000000"/>
          <w:sz w:val="22"/>
          <w:szCs w:val="22"/>
        </w:rPr>
        <w:t>”</w:t>
      </w:r>
      <w:r w:rsidR="00FA6C36">
        <w:rPr>
          <w:rFonts w:ascii="Times New Roman" w:eastAsia="Times New Roman" w:hAnsi="Times New Roman" w:cs="Times New Roman"/>
          <w:color w:val="000000"/>
          <w:sz w:val="22"/>
          <w:szCs w:val="22"/>
        </w:rPr>
        <w:t xml:space="preserve"> (Jackson, 2004:34).  </w:t>
      </w:r>
    </w:p>
    <w:p w14:paraId="127AE51D" w14:textId="51ABEC49" w:rsidR="004401E1" w:rsidRPr="00A5285E" w:rsidRDefault="00FD4425" w:rsidP="00F30D12">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Narayan</w:t>
      </w:r>
      <w:r w:rsidR="00806ECB" w:rsidRPr="00A5285E">
        <w:rPr>
          <w:rFonts w:ascii="Times New Roman" w:eastAsia="Times New Roman" w:hAnsi="Times New Roman" w:cs="Times New Roman"/>
          <w:color w:val="000000"/>
          <w:sz w:val="22"/>
          <w:szCs w:val="22"/>
        </w:rPr>
        <w:t xml:space="preserve"> (1993</w:t>
      </w:r>
      <w:r w:rsidR="00DC2849" w:rsidRPr="00A5285E">
        <w:rPr>
          <w:rFonts w:ascii="Times New Roman" w:eastAsia="Times New Roman" w:hAnsi="Times New Roman" w:cs="Times New Roman"/>
          <w:color w:val="000000"/>
          <w:sz w:val="22"/>
          <w:szCs w:val="22"/>
        </w:rPr>
        <w:t>)</w:t>
      </w:r>
      <w:r w:rsidRPr="00A5285E">
        <w:rPr>
          <w:rFonts w:ascii="Times New Roman" w:eastAsia="Times New Roman" w:hAnsi="Times New Roman" w:cs="Times New Roman"/>
          <w:color w:val="000000"/>
          <w:sz w:val="22"/>
          <w:szCs w:val="22"/>
        </w:rPr>
        <w:t>, in her musings on the famous Indian anthropologist</w:t>
      </w:r>
      <w:r w:rsidR="00F30D12" w:rsidRPr="00A5285E">
        <w:rPr>
          <w:rFonts w:ascii="Times New Roman" w:eastAsia="Times New Roman" w:hAnsi="Times New Roman" w:cs="Times New Roman"/>
          <w:color w:val="000000"/>
          <w:sz w:val="22"/>
          <w:szCs w:val="22"/>
        </w:rPr>
        <w:t xml:space="preserve"> of the 1950s</w:t>
      </w:r>
      <w:r w:rsidRPr="00A5285E">
        <w:rPr>
          <w:rFonts w:ascii="Times New Roman" w:eastAsia="Times New Roman" w:hAnsi="Times New Roman" w:cs="Times New Roman"/>
          <w:color w:val="000000"/>
          <w:sz w:val="22"/>
          <w:szCs w:val="22"/>
        </w:rPr>
        <w:t xml:space="preserve">, </w:t>
      </w:r>
      <w:r w:rsidR="00806ECB" w:rsidRPr="00A5285E">
        <w:rPr>
          <w:rFonts w:ascii="Times New Roman" w:eastAsia="Times New Roman" w:hAnsi="Times New Roman" w:cs="Times New Roman"/>
          <w:color w:val="000000"/>
          <w:sz w:val="22"/>
          <w:szCs w:val="22"/>
        </w:rPr>
        <w:t>Srinivas</w:t>
      </w:r>
      <w:r w:rsidRPr="00A5285E">
        <w:rPr>
          <w:rFonts w:ascii="Times New Roman" w:eastAsia="Times New Roman" w:hAnsi="Times New Roman" w:cs="Times New Roman"/>
          <w:color w:val="000000"/>
          <w:sz w:val="22"/>
          <w:szCs w:val="22"/>
        </w:rPr>
        <w:t>, demonstrates how the notion of native</w:t>
      </w:r>
      <w:r w:rsidR="00F30D12" w:rsidRPr="00A5285E">
        <w:rPr>
          <w:rFonts w:ascii="Times New Roman" w:eastAsia="Times New Roman" w:hAnsi="Times New Roman" w:cs="Times New Roman"/>
          <w:color w:val="000000"/>
          <w:sz w:val="22"/>
          <w:szCs w:val="22"/>
        </w:rPr>
        <w:t xml:space="preserve"> insider</w:t>
      </w:r>
      <w:r w:rsidRPr="00A5285E">
        <w:rPr>
          <w:rFonts w:ascii="Times New Roman" w:eastAsia="Times New Roman" w:hAnsi="Times New Roman" w:cs="Times New Roman"/>
          <w:color w:val="000000"/>
          <w:sz w:val="22"/>
          <w:szCs w:val="22"/>
        </w:rPr>
        <w:t xml:space="preserve"> anthropologist</w:t>
      </w:r>
      <w:r w:rsidR="00F30D12" w:rsidRPr="00A5285E">
        <w:rPr>
          <w:rFonts w:ascii="Times New Roman" w:eastAsia="Times New Roman" w:hAnsi="Times New Roman" w:cs="Times New Roman"/>
          <w:color w:val="000000"/>
          <w:sz w:val="22"/>
          <w:szCs w:val="22"/>
        </w:rPr>
        <w:t xml:space="preserve"> is </w:t>
      </w:r>
      <w:r w:rsidR="00180186">
        <w:rPr>
          <w:rFonts w:ascii="Times New Roman" w:eastAsia="Times New Roman" w:hAnsi="Times New Roman" w:cs="Times New Roman"/>
          <w:color w:val="000000"/>
          <w:sz w:val="22"/>
          <w:szCs w:val="22"/>
        </w:rPr>
        <w:t xml:space="preserve">naïve, </w:t>
      </w:r>
      <w:r w:rsidR="00FA6C36">
        <w:rPr>
          <w:rFonts w:ascii="Times New Roman" w:eastAsia="Times New Roman" w:hAnsi="Times New Roman" w:cs="Times New Roman"/>
          <w:color w:val="000000"/>
          <w:sz w:val="22"/>
          <w:szCs w:val="22"/>
        </w:rPr>
        <w:t>as she discusses how</w:t>
      </w:r>
      <w:r w:rsidR="00D41260" w:rsidRPr="00A5285E">
        <w:rPr>
          <w:rFonts w:ascii="Times New Roman" w:eastAsia="Times New Roman" w:hAnsi="Times New Roman" w:cs="Times New Roman"/>
          <w:color w:val="000000"/>
          <w:sz w:val="22"/>
          <w:szCs w:val="22"/>
        </w:rPr>
        <w:t xml:space="preserve"> </w:t>
      </w:r>
      <w:r w:rsidR="00FA6C36">
        <w:rPr>
          <w:rFonts w:ascii="Times New Roman" w:eastAsia="Times New Roman" w:hAnsi="Times New Roman" w:cs="Times New Roman"/>
          <w:color w:val="000000"/>
          <w:sz w:val="22"/>
          <w:szCs w:val="22"/>
        </w:rPr>
        <w:t xml:space="preserve">his </w:t>
      </w:r>
      <w:r w:rsidRPr="00A5285E">
        <w:rPr>
          <w:rFonts w:ascii="Times New Roman" w:eastAsia="Times New Roman" w:hAnsi="Times New Roman" w:cs="Times New Roman"/>
          <w:color w:val="000000"/>
          <w:sz w:val="22"/>
          <w:szCs w:val="22"/>
        </w:rPr>
        <w:t>caste, class and gender status made for tricky, and often times comical, ne</w:t>
      </w:r>
      <w:r w:rsidR="004401E1" w:rsidRPr="00A5285E">
        <w:rPr>
          <w:rFonts w:ascii="Times New Roman" w:eastAsia="Times New Roman" w:hAnsi="Times New Roman" w:cs="Times New Roman"/>
          <w:color w:val="000000"/>
          <w:sz w:val="22"/>
          <w:szCs w:val="22"/>
        </w:rPr>
        <w:t>gotiations with his informants</w:t>
      </w:r>
      <w:r w:rsidR="00FA6C36">
        <w:rPr>
          <w:rFonts w:ascii="Times New Roman" w:eastAsia="Times New Roman" w:hAnsi="Times New Roman" w:cs="Times New Roman"/>
          <w:color w:val="000000"/>
          <w:sz w:val="22"/>
          <w:szCs w:val="22"/>
        </w:rPr>
        <w:t>, those who he would presumably be overly ‘identificatory’ with</w:t>
      </w:r>
      <w:r w:rsidR="00F172DA">
        <w:rPr>
          <w:rFonts w:ascii="Times New Roman" w:eastAsia="Times New Roman" w:hAnsi="Times New Roman" w:cs="Times New Roman"/>
          <w:color w:val="000000"/>
          <w:sz w:val="22"/>
          <w:szCs w:val="22"/>
        </w:rPr>
        <w:t xml:space="preserve"> in the ethnographic encounter and in the subsequent write up</w:t>
      </w:r>
      <w:r w:rsidR="004401E1" w:rsidRPr="00A5285E">
        <w:rPr>
          <w:rFonts w:ascii="Times New Roman" w:eastAsia="Times New Roman" w:hAnsi="Times New Roman" w:cs="Times New Roman"/>
          <w:color w:val="000000"/>
          <w:sz w:val="22"/>
          <w:szCs w:val="22"/>
        </w:rPr>
        <w:t>.  Rather than having an insider perspective, Narayan</w:t>
      </w:r>
      <w:r w:rsidR="00826811">
        <w:rPr>
          <w:rFonts w:ascii="Times New Roman" w:eastAsia="Times New Roman" w:hAnsi="Times New Roman" w:cs="Times New Roman"/>
          <w:color w:val="000000"/>
          <w:sz w:val="22"/>
          <w:szCs w:val="22"/>
        </w:rPr>
        <w:t xml:space="preserve"> (1993)</w:t>
      </w:r>
      <w:r w:rsidR="004401E1" w:rsidRPr="00A5285E">
        <w:rPr>
          <w:rFonts w:ascii="Times New Roman" w:eastAsia="Times New Roman" w:hAnsi="Times New Roman" w:cs="Times New Roman"/>
          <w:color w:val="000000"/>
          <w:sz w:val="22"/>
          <w:szCs w:val="22"/>
        </w:rPr>
        <w:t xml:space="preserve"> notes that </w:t>
      </w:r>
      <w:r w:rsidR="00806ECB" w:rsidRPr="00A5285E">
        <w:rPr>
          <w:rFonts w:ascii="Times New Roman" w:eastAsia="Times New Roman" w:hAnsi="Times New Roman" w:cs="Times New Roman"/>
          <w:color w:val="000000"/>
          <w:sz w:val="22"/>
          <w:szCs w:val="22"/>
        </w:rPr>
        <w:t xml:space="preserve">Srinivas </w:t>
      </w:r>
      <w:r w:rsidR="003E51CE">
        <w:rPr>
          <w:rFonts w:ascii="Times New Roman" w:eastAsia="Times New Roman" w:hAnsi="Times New Roman" w:cs="Times New Roman"/>
          <w:color w:val="000000"/>
          <w:sz w:val="22"/>
          <w:szCs w:val="22"/>
        </w:rPr>
        <w:t>found himself an Indian who having</w:t>
      </w:r>
      <w:r w:rsidR="004401E1" w:rsidRPr="00A5285E">
        <w:rPr>
          <w:rFonts w:ascii="Times New Roman" w:eastAsia="Times New Roman" w:hAnsi="Times New Roman" w:cs="Times New Roman"/>
          <w:color w:val="000000"/>
          <w:sz w:val="22"/>
          <w:szCs w:val="22"/>
        </w:rPr>
        <w:t xml:space="preserve"> grown up in urban, cosmopolitan, India</w:t>
      </w:r>
      <w:r w:rsidR="00B429E1">
        <w:rPr>
          <w:rFonts w:ascii="Times New Roman" w:eastAsia="Times New Roman" w:hAnsi="Times New Roman" w:cs="Times New Roman"/>
          <w:color w:val="000000"/>
          <w:sz w:val="22"/>
          <w:szCs w:val="22"/>
        </w:rPr>
        <w:t>,</w:t>
      </w:r>
      <w:r w:rsidR="003E51CE">
        <w:rPr>
          <w:rFonts w:ascii="Times New Roman" w:eastAsia="Times New Roman" w:hAnsi="Times New Roman" w:cs="Times New Roman"/>
          <w:color w:val="000000"/>
          <w:sz w:val="22"/>
          <w:szCs w:val="22"/>
        </w:rPr>
        <w:t xml:space="preserve"> was</w:t>
      </w:r>
      <w:r w:rsidR="004401E1" w:rsidRPr="00A5285E">
        <w:rPr>
          <w:rFonts w:ascii="Times New Roman" w:eastAsia="Times New Roman" w:hAnsi="Times New Roman" w:cs="Times New Roman"/>
          <w:color w:val="000000"/>
          <w:sz w:val="22"/>
          <w:szCs w:val="22"/>
        </w:rPr>
        <w:t xml:space="preserve"> </w:t>
      </w:r>
      <w:r w:rsidR="00BD39AA" w:rsidRPr="00A5285E">
        <w:rPr>
          <w:rFonts w:ascii="Times New Roman" w:eastAsia="Times New Roman" w:hAnsi="Times New Roman" w:cs="Times New Roman"/>
          <w:color w:val="000000"/>
          <w:sz w:val="22"/>
          <w:szCs w:val="22"/>
        </w:rPr>
        <w:t>an outsider to the village he was studying</w:t>
      </w:r>
      <w:r w:rsidR="00826811">
        <w:rPr>
          <w:rFonts w:ascii="Times New Roman" w:eastAsia="Times New Roman" w:hAnsi="Times New Roman" w:cs="Times New Roman"/>
          <w:color w:val="000000"/>
          <w:sz w:val="22"/>
          <w:szCs w:val="22"/>
        </w:rPr>
        <w:t xml:space="preserve">; </w:t>
      </w:r>
      <w:r w:rsidR="00F30D12" w:rsidRPr="00A5285E">
        <w:rPr>
          <w:rFonts w:ascii="Times New Roman" w:eastAsia="Times New Roman" w:hAnsi="Times New Roman" w:cs="Times New Roman"/>
          <w:color w:val="000000"/>
          <w:sz w:val="22"/>
          <w:szCs w:val="22"/>
        </w:rPr>
        <w:t xml:space="preserve">echoing Fanon’s (1967) </w:t>
      </w:r>
      <w:r w:rsidR="008D550F" w:rsidRPr="00A5285E">
        <w:rPr>
          <w:rFonts w:ascii="Times New Roman" w:eastAsia="Times New Roman" w:hAnsi="Times New Roman" w:cs="Times New Roman"/>
          <w:color w:val="000000"/>
          <w:sz w:val="22"/>
          <w:szCs w:val="22"/>
        </w:rPr>
        <w:t>skepticism</w:t>
      </w:r>
      <w:r w:rsidR="00F30D12" w:rsidRPr="00A5285E">
        <w:rPr>
          <w:rFonts w:ascii="Times New Roman" w:eastAsia="Times New Roman" w:hAnsi="Times New Roman" w:cs="Times New Roman"/>
          <w:color w:val="000000"/>
          <w:sz w:val="22"/>
          <w:szCs w:val="22"/>
        </w:rPr>
        <w:t xml:space="preserve"> that cosmopolitan trained elite ‘natives’ where just as much outsiders as the white colonizers before them</w:t>
      </w:r>
      <w:r w:rsidR="00BD39AA" w:rsidRPr="00A5285E">
        <w:rPr>
          <w:rFonts w:ascii="Times New Roman" w:eastAsia="Times New Roman" w:hAnsi="Times New Roman" w:cs="Times New Roman"/>
          <w:color w:val="000000"/>
          <w:sz w:val="22"/>
          <w:szCs w:val="22"/>
        </w:rPr>
        <w:t xml:space="preserve">.  </w:t>
      </w:r>
      <w:r w:rsidR="00826811">
        <w:rPr>
          <w:rFonts w:ascii="Times New Roman" w:eastAsia="Times New Roman" w:hAnsi="Times New Roman" w:cs="Times New Roman"/>
          <w:color w:val="000000"/>
          <w:sz w:val="22"/>
          <w:szCs w:val="22"/>
        </w:rPr>
        <w:t>Indeed, she</w:t>
      </w:r>
      <w:r w:rsidR="00F30D12" w:rsidRPr="00A5285E">
        <w:rPr>
          <w:rFonts w:ascii="Times New Roman" w:eastAsia="Times New Roman" w:hAnsi="Times New Roman" w:cs="Times New Roman"/>
          <w:color w:val="000000"/>
          <w:sz w:val="22"/>
          <w:szCs w:val="22"/>
        </w:rPr>
        <w:t xml:space="preserve"> describes how Srinivas was so out of touch with caste practices that </w:t>
      </w:r>
      <w:r w:rsidR="000F7A43" w:rsidRPr="00A5285E">
        <w:rPr>
          <w:rFonts w:ascii="Times New Roman" w:eastAsia="Times New Roman" w:hAnsi="Times New Roman" w:cs="Times New Roman"/>
          <w:color w:val="000000"/>
          <w:sz w:val="22"/>
          <w:szCs w:val="22"/>
        </w:rPr>
        <w:t>v</w:t>
      </w:r>
      <w:r w:rsidR="00BD39AA" w:rsidRPr="00A5285E">
        <w:rPr>
          <w:rFonts w:ascii="Times New Roman" w:eastAsia="Times New Roman" w:hAnsi="Times New Roman" w:cs="Times New Roman"/>
          <w:color w:val="000000"/>
          <w:sz w:val="22"/>
          <w:szCs w:val="22"/>
        </w:rPr>
        <w:t>illagers had to often remind him of his</w:t>
      </w:r>
      <w:r w:rsidR="00806ECB" w:rsidRPr="00A5285E">
        <w:rPr>
          <w:rFonts w:ascii="Times New Roman" w:eastAsia="Times New Roman" w:hAnsi="Times New Roman" w:cs="Times New Roman"/>
          <w:color w:val="000000"/>
          <w:sz w:val="22"/>
          <w:szCs w:val="22"/>
        </w:rPr>
        <w:t xml:space="preserve"> high </w:t>
      </w:r>
      <w:r w:rsidR="00BD39AA" w:rsidRPr="00A5285E">
        <w:rPr>
          <w:rFonts w:ascii="Times New Roman" w:eastAsia="Times New Roman" w:hAnsi="Times New Roman" w:cs="Times New Roman"/>
          <w:color w:val="000000"/>
          <w:sz w:val="22"/>
          <w:szCs w:val="22"/>
        </w:rPr>
        <w:t>caste position and the necessary pro forma etiquettes</w:t>
      </w:r>
      <w:r w:rsidR="00542B47" w:rsidRPr="00A5285E">
        <w:rPr>
          <w:rFonts w:ascii="Times New Roman" w:eastAsia="Times New Roman" w:hAnsi="Times New Roman" w:cs="Times New Roman"/>
          <w:color w:val="000000"/>
          <w:sz w:val="22"/>
          <w:szCs w:val="22"/>
        </w:rPr>
        <w:t xml:space="preserve"> that go along with the status. </w:t>
      </w:r>
      <w:r w:rsidR="00FA6C36">
        <w:rPr>
          <w:rFonts w:ascii="Times New Roman" w:eastAsia="Times New Roman" w:hAnsi="Times New Roman" w:cs="Times New Roman"/>
          <w:color w:val="000000"/>
          <w:sz w:val="22"/>
          <w:szCs w:val="22"/>
        </w:rPr>
        <w:t xml:space="preserve"> Yet, even as one could argue that Srinivas could not easily</w:t>
      </w:r>
      <w:r w:rsidR="00F172DA">
        <w:rPr>
          <w:rFonts w:ascii="Times New Roman" w:eastAsia="Times New Roman" w:hAnsi="Times New Roman" w:cs="Times New Roman"/>
          <w:color w:val="000000"/>
          <w:sz w:val="22"/>
          <w:szCs w:val="22"/>
        </w:rPr>
        <w:t xml:space="preserve"> be</w:t>
      </w:r>
      <w:r w:rsidR="00FA6C36">
        <w:rPr>
          <w:rFonts w:ascii="Times New Roman" w:eastAsia="Times New Roman" w:hAnsi="Times New Roman" w:cs="Times New Roman"/>
          <w:color w:val="000000"/>
          <w:sz w:val="22"/>
          <w:szCs w:val="22"/>
        </w:rPr>
        <w:t xml:space="preserve"> boxed into the category of insider, neither was he an outsider.  Indeed, if villagers had to </w:t>
      </w:r>
      <w:r w:rsidR="004C52A7">
        <w:rPr>
          <w:rFonts w:ascii="Times New Roman" w:eastAsia="Times New Roman" w:hAnsi="Times New Roman" w:cs="Times New Roman"/>
          <w:color w:val="000000"/>
          <w:sz w:val="22"/>
          <w:szCs w:val="22"/>
        </w:rPr>
        <w:t>remind him regularly of his caste status</w:t>
      </w:r>
      <w:r w:rsidR="002E435B">
        <w:rPr>
          <w:rFonts w:ascii="Times New Roman" w:eastAsia="Times New Roman" w:hAnsi="Times New Roman" w:cs="Times New Roman"/>
          <w:color w:val="000000"/>
          <w:sz w:val="22"/>
          <w:szCs w:val="22"/>
        </w:rPr>
        <w:t>,</w:t>
      </w:r>
      <w:r w:rsidR="004C52A7">
        <w:rPr>
          <w:rFonts w:ascii="Times New Roman" w:eastAsia="Times New Roman" w:hAnsi="Times New Roman" w:cs="Times New Roman"/>
          <w:color w:val="000000"/>
          <w:sz w:val="22"/>
          <w:szCs w:val="22"/>
        </w:rPr>
        <w:t xml:space="preserve"> </w:t>
      </w:r>
      <w:r w:rsidR="00FA6C36">
        <w:rPr>
          <w:rFonts w:ascii="Times New Roman" w:eastAsia="Times New Roman" w:hAnsi="Times New Roman" w:cs="Times New Roman"/>
          <w:color w:val="000000"/>
          <w:sz w:val="22"/>
          <w:szCs w:val="22"/>
        </w:rPr>
        <w:t>something of</w:t>
      </w:r>
      <w:r w:rsidR="00826811">
        <w:rPr>
          <w:rFonts w:ascii="Times New Roman" w:eastAsia="Times New Roman" w:hAnsi="Times New Roman" w:cs="Times New Roman"/>
          <w:color w:val="000000"/>
          <w:sz w:val="22"/>
          <w:szCs w:val="22"/>
        </w:rPr>
        <w:t xml:space="preserve"> an emic position clung to him, even if </w:t>
      </w:r>
      <w:r w:rsidR="00B429E1">
        <w:rPr>
          <w:rFonts w:ascii="Times New Roman" w:eastAsia="Times New Roman" w:hAnsi="Times New Roman" w:cs="Times New Roman"/>
          <w:color w:val="000000"/>
          <w:sz w:val="22"/>
          <w:szCs w:val="22"/>
        </w:rPr>
        <w:t>located in</w:t>
      </w:r>
      <w:r w:rsidR="00826811">
        <w:rPr>
          <w:rFonts w:ascii="Times New Roman" w:eastAsia="Times New Roman" w:hAnsi="Times New Roman" w:cs="Times New Roman"/>
          <w:color w:val="000000"/>
          <w:sz w:val="22"/>
          <w:szCs w:val="22"/>
        </w:rPr>
        <w:t xml:space="preserve"> his name alone</w:t>
      </w:r>
      <w:r w:rsidR="004C52A7">
        <w:rPr>
          <w:rFonts w:ascii="Times New Roman" w:eastAsia="Times New Roman" w:hAnsi="Times New Roman" w:cs="Times New Roman"/>
          <w:color w:val="000000"/>
          <w:sz w:val="22"/>
          <w:szCs w:val="22"/>
        </w:rPr>
        <w:t xml:space="preserve">.  </w:t>
      </w:r>
      <w:r w:rsidR="002E435B">
        <w:rPr>
          <w:rFonts w:ascii="Times New Roman" w:eastAsia="Times New Roman" w:hAnsi="Times New Roman" w:cs="Times New Roman"/>
          <w:color w:val="000000"/>
          <w:sz w:val="22"/>
          <w:szCs w:val="22"/>
        </w:rPr>
        <w:t>Jackson (2010) calls the comical and tragi-comical nature of the kinds of interactions that occur in the field between anthropologists and their informants</w:t>
      </w:r>
      <w:r w:rsidR="00D523DE">
        <w:rPr>
          <w:rFonts w:ascii="Times New Roman" w:eastAsia="Times New Roman" w:hAnsi="Times New Roman" w:cs="Times New Roman"/>
          <w:color w:val="000000"/>
          <w:sz w:val="22"/>
          <w:szCs w:val="22"/>
        </w:rPr>
        <w:t>’</w:t>
      </w:r>
      <w:r w:rsidR="002E435B">
        <w:rPr>
          <w:rFonts w:ascii="Times New Roman" w:eastAsia="Times New Roman" w:hAnsi="Times New Roman" w:cs="Times New Roman"/>
          <w:color w:val="000000"/>
          <w:sz w:val="22"/>
          <w:szCs w:val="22"/>
        </w:rPr>
        <w:t xml:space="preserve"> important windows into the political that often escape scrutiny.  Dubbing these moments of misrecognit</w:t>
      </w:r>
      <w:r w:rsidR="007338B6">
        <w:rPr>
          <w:rFonts w:ascii="Times New Roman" w:eastAsia="Times New Roman" w:hAnsi="Times New Roman" w:cs="Times New Roman"/>
          <w:color w:val="000000"/>
          <w:sz w:val="22"/>
          <w:szCs w:val="22"/>
        </w:rPr>
        <w:t xml:space="preserve">ion and laughter instances where the ethnographer can note the performance and political valence of </w:t>
      </w:r>
      <w:r w:rsidR="002E435B">
        <w:rPr>
          <w:rFonts w:ascii="Times New Roman" w:eastAsia="Times New Roman" w:hAnsi="Times New Roman" w:cs="Times New Roman"/>
          <w:color w:val="000000"/>
          <w:sz w:val="22"/>
          <w:szCs w:val="22"/>
        </w:rPr>
        <w:t xml:space="preserve">sincerity, </w:t>
      </w:r>
      <w:r w:rsidR="00750F63">
        <w:rPr>
          <w:rFonts w:ascii="Times New Roman" w:eastAsia="Times New Roman" w:hAnsi="Times New Roman" w:cs="Times New Roman"/>
          <w:color w:val="000000"/>
          <w:sz w:val="22"/>
          <w:szCs w:val="22"/>
        </w:rPr>
        <w:t>he argues for a greater attention to this</w:t>
      </w:r>
      <w:r w:rsidR="002E435B">
        <w:rPr>
          <w:rFonts w:ascii="Times New Roman" w:eastAsia="Times New Roman" w:hAnsi="Times New Roman" w:cs="Times New Roman"/>
          <w:color w:val="000000"/>
          <w:sz w:val="22"/>
          <w:szCs w:val="22"/>
        </w:rPr>
        <w:t xml:space="preserve"> important backstage to our anthropological endeavors that often go</w:t>
      </w:r>
      <w:r w:rsidR="00750F63">
        <w:rPr>
          <w:rFonts w:ascii="Times New Roman" w:eastAsia="Times New Roman" w:hAnsi="Times New Roman" w:cs="Times New Roman"/>
          <w:color w:val="000000"/>
          <w:sz w:val="22"/>
          <w:szCs w:val="22"/>
        </w:rPr>
        <w:t xml:space="preserve"> unheralded in our write</w:t>
      </w:r>
      <w:r w:rsidR="00D115DD">
        <w:rPr>
          <w:rFonts w:ascii="Times New Roman" w:eastAsia="Times New Roman" w:hAnsi="Times New Roman" w:cs="Times New Roman"/>
          <w:color w:val="000000"/>
          <w:sz w:val="22"/>
          <w:szCs w:val="22"/>
        </w:rPr>
        <w:t xml:space="preserve"> </w:t>
      </w:r>
      <w:r w:rsidR="00E876FD">
        <w:rPr>
          <w:rFonts w:ascii="Times New Roman" w:eastAsia="Times New Roman" w:hAnsi="Times New Roman" w:cs="Times New Roman"/>
          <w:color w:val="000000"/>
          <w:sz w:val="22"/>
          <w:szCs w:val="22"/>
        </w:rPr>
        <w:t>ups.</w:t>
      </w:r>
    </w:p>
    <w:p w14:paraId="36EFE51A" w14:textId="5108E66F" w:rsidR="000F7A43" w:rsidRPr="00A5285E" w:rsidRDefault="008C3E50" w:rsidP="00E876FD">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As</w:t>
      </w:r>
      <w:r w:rsidR="009B743A">
        <w:rPr>
          <w:rFonts w:ascii="Times New Roman" w:eastAsia="Times New Roman" w:hAnsi="Times New Roman" w:cs="Times New Roman"/>
          <w:color w:val="000000"/>
          <w:sz w:val="22"/>
          <w:szCs w:val="22"/>
        </w:rPr>
        <w:t xml:space="preserve"> a </w:t>
      </w:r>
      <w:r w:rsidR="00334A4E">
        <w:rPr>
          <w:rFonts w:ascii="Times New Roman" w:eastAsia="Times New Roman" w:hAnsi="Times New Roman" w:cs="Times New Roman"/>
          <w:color w:val="000000"/>
          <w:sz w:val="22"/>
          <w:szCs w:val="22"/>
        </w:rPr>
        <w:t>‘</w:t>
      </w:r>
      <w:r w:rsidR="009B743A">
        <w:rPr>
          <w:rFonts w:ascii="Times New Roman" w:eastAsia="Times New Roman" w:hAnsi="Times New Roman" w:cs="Times New Roman"/>
          <w:color w:val="000000"/>
          <w:sz w:val="22"/>
          <w:szCs w:val="22"/>
        </w:rPr>
        <w:t>returnee</w:t>
      </w:r>
      <w:r w:rsidR="00334A4E">
        <w:rPr>
          <w:rFonts w:ascii="Times New Roman" w:eastAsia="Times New Roman" w:hAnsi="Times New Roman" w:cs="Times New Roman"/>
          <w:color w:val="000000"/>
          <w:sz w:val="22"/>
          <w:szCs w:val="22"/>
        </w:rPr>
        <w:t>’</w:t>
      </w:r>
      <w:r w:rsidR="00E876FD">
        <w:rPr>
          <w:rFonts w:ascii="Times New Roman" w:eastAsia="Times New Roman" w:hAnsi="Times New Roman" w:cs="Times New Roman"/>
          <w:color w:val="000000"/>
          <w:sz w:val="22"/>
          <w:szCs w:val="22"/>
        </w:rPr>
        <w:t xml:space="preserve"> to India, a </w:t>
      </w:r>
      <w:r w:rsidR="00F31163" w:rsidRPr="00A5285E">
        <w:rPr>
          <w:rFonts w:ascii="Times New Roman" w:eastAsia="Times New Roman" w:hAnsi="Times New Roman" w:cs="Times New Roman"/>
          <w:color w:val="000000"/>
          <w:sz w:val="22"/>
          <w:szCs w:val="22"/>
        </w:rPr>
        <w:t>descriptive designation that functions as a</w:t>
      </w:r>
      <w:r w:rsidR="00553DA0" w:rsidRPr="00A5285E">
        <w:rPr>
          <w:rFonts w:ascii="Times New Roman" w:eastAsia="Times New Roman" w:hAnsi="Times New Roman" w:cs="Times New Roman"/>
          <w:color w:val="000000"/>
          <w:sz w:val="22"/>
          <w:szCs w:val="22"/>
        </w:rPr>
        <w:t xml:space="preserve"> metonymic marker for the larger phenomena that has in part</w:t>
      </w:r>
      <w:r w:rsidRPr="00A5285E">
        <w:rPr>
          <w:rFonts w:ascii="Times New Roman" w:eastAsia="Times New Roman" w:hAnsi="Times New Roman" w:cs="Times New Roman"/>
          <w:color w:val="000000"/>
          <w:sz w:val="22"/>
          <w:szCs w:val="22"/>
        </w:rPr>
        <w:t xml:space="preserve"> radically</w:t>
      </w:r>
      <w:r w:rsidR="00553DA0" w:rsidRPr="00A5285E">
        <w:rPr>
          <w:rFonts w:ascii="Times New Roman" w:eastAsia="Times New Roman" w:hAnsi="Times New Roman" w:cs="Times New Roman"/>
          <w:color w:val="000000"/>
          <w:sz w:val="22"/>
          <w:szCs w:val="22"/>
        </w:rPr>
        <w:t xml:space="preserve"> reshaped </w:t>
      </w:r>
      <w:r w:rsidR="002A60AD" w:rsidRPr="00A5285E">
        <w:rPr>
          <w:rFonts w:ascii="Times New Roman" w:eastAsia="Times New Roman" w:hAnsi="Times New Roman" w:cs="Times New Roman"/>
          <w:color w:val="000000"/>
          <w:sz w:val="22"/>
          <w:szCs w:val="22"/>
        </w:rPr>
        <w:t xml:space="preserve">Indian </w:t>
      </w:r>
      <w:r w:rsidRPr="00A5285E">
        <w:rPr>
          <w:rFonts w:ascii="Times New Roman" w:eastAsia="Times New Roman" w:hAnsi="Times New Roman" w:cs="Times New Roman"/>
          <w:color w:val="000000"/>
          <w:sz w:val="22"/>
          <w:szCs w:val="22"/>
        </w:rPr>
        <w:t>urban development</w:t>
      </w:r>
      <w:r w:rsidR="0047569B" w:rsidRPr="00A5285E">
        <w:rPr>
          <w:rFonts w:ascii="Times New Roman" w:eastAsia="Times New Roman" w:hAnsi="Times New Roman" w:cs="Times New Roman"/>
          <w:color w:val="000000"/>
          <w:sz w:val="22"/>
          <w:szCs w:val="22"/>
        </w:rPr>
        <w:t xml:space="preserve"> (Nair, 2000), </w:t>
      </w:r>
      <w:r w:rsidR="00553DA0" w:rsidRPr="00A5285E">
        <w:rPr>
          <w:rFonts w:ascii="Times New Roman" w:eastAsia="Times New Roman" w:hAnsi="Times New Roman" w:cs="Times New Roman"/>
          <w:color w:val="000000"/>
          <w:sz w:val="22"/>
          <w:szCs w:val="22"/>
        </w:rPr>
        <w:t>my position</w:t>
      </w:r>
      <w:r w:rsidR="004C2D87">
        <w:rPr>
          <w:rFonts w:ascii="Times New Roman" w:eastAsia="Times New Roman" w:hAnsi="Times New Roman" w:cs="Times New Roman"/>
          <w:color w:val="000000"/>
          <w:sz w:val="22"/>
          <w:szCs w:val="22"/>
        </w:rPr>
        <w:t xml:space="preserve"> further</w:t>
      </w:r>
      <w:r w:rsidR="00553DA0" w:rsidRPr="00A5285E">
        <w:rPr>
          <w:rFonts w:ascii="Times New Roman" w:eastAsia="Times New Roman" w:hAnsi="Times New Roman" w:cs="Times New Roman"/>
          <w:color w:val="000000"/>
          <w:sz w:val="22"/>
          <w:szCs w:val="22"/>
        </w:rPr>
        <w:t xml:space="preserve"> </w:t>
      </w:r>
      <w:r w:rsidRPr="00A5285E">
        <w:rPr>
          <w:rFonts w:ascii="Times New Roman" w:eastAsia="Times New Roman" w:hAnsi="Times New Roman" w:cs="Times New Roman"/>
          <w:color w:val="000000"/>
          <w:sz w:val="22"/>
          <w:szCs w:val="22"/>
        </w:rPr>
        <w:t xml:space="preserve">complicates the </w:t>
      </w:r>
      <w:r w:rsidR="000F7A43" w:rsidRPr="00A5285E">
        <w:rPr>
          <w:rFonts w:ascii="Times New Roman" w:eastAsia="Times New Roman" w:hAnsi="Times New Roman" w:cs="Times New Roman"/>
          <w:color w:val="000000"/>
          <w:sz w:val="22"/>
          <w:szCs w:val="22"/>
        </w:rPr>
        <w:t>category</w:t>
      </w:r>
      <w:r w:rsidRPr="00A5285E">
        <w:rPr>
          <w:rFonts w:ascii="Times New Roman" w:eastAsia="Times New Roman" w:hAnsi="Times New Roman" w:cs="Times New Roman"/>
          <w:color w:val="000000"/>
          <w:sz w:val="22"/>
          <w:szCs w:val="22"/>
        </w:rPr>
        <w:t xml:space="preserve"> of the native anthropologis</w:t>
      </w:r>
      <w:r w:rsidR="00FD1109" w:rsidRPr="00A5285E">
        <w:rPr>
          <w:rFonts w:ascii="Times New Roman" w:eastAsia="Times New Roman" w:hAnsi="Times New Roman" w:cs="Times New Roman"/>
          <w:color w:val="000000"/>
          <w:sz w:val="22"/>
          <w:szCs w:val="22"/>
        </w:rPr>
        <w:t xml:space="preserve">t </w:t>
      </w:r>
      <w:r w:rsidR="0033215B">
        <w:rPr>
          <w:rFonts w:ascii="Times New Roman" w:eastAsia="Times New Roman" w:hAnsi="Times New Roman" w:cs="Times New Roman"/>
          <w:color w:val="000000"/>
          <w:sz w:val="22"/>
          <w:szCs w:val="22"/>
        </w:rPr>
        <w:t>and brings into relief</w:t>
      </w:r>
      <w:r w:rsidR="00E876FD">
        <w:rPr>
          <w:rFonts w:ascii="Times New Roman" w:eastAsia="Times New Roman" w:hAnsi="Times New Roman" w:cs="Times New Roman"/>
          <w:color w:val="000000"/>
          <w:sz w:val="22"/>
          <w:szCs w:val="22"/>
        </w:rPr>
        <w:t xml:space="preserve"> several important moments of ethnographic sincerity that are particular and peculiar to the diasporic experience</w:t>
      </w:r>
      <w:r w:rsidR="00750F63">
        <w:rPr>
          <w:rFonts w:ascii="Times New Roman" w:eastAsia="Times New Roman" w:hAnsi="Times New Roman" w:cs="Times New Roman"/>
          <w:color w:val="000000"/>
          <w:sz w:val="22"/>
          <w:szCs w:val="22"/>
        </w:rPr>
        <w:t xml:space="preserve">.  </w:t>
      </w:r>
      <w:r w:rsidR="009C37F0">
        <w:rPr>
          <w:rFonts w:ascii="Times New Roman" w:eastAsia="Times New Roman" w:hAnsi="Times New Roman" w:cs="Times New Roman"/>
          <w:color w:val="000000"/>
          <w:sz w:val="22"/>
          <w:szCs w:val="22"/>
        </w:rPr>
        <w:t>The notion of returnee subsumes me within</w:t>
      </w:r>
      <w:r w:rsidR="00754C83">
        <w:rPr>
          <w:rFonts w:ascii="Times New Roman" w:eastAsia="Times New Roman" w:hAnsi="Times New Roman" w:cs="Times New Roman"/>
          <w:color w:val="000000"/>
          <w:sz w:val="22"/>
          <w:szCs w:val="22"/>
        </w:rPr>
        <w:t xml:space="preserve"> </w:t>
      </w:r>
      <w:r w:rsidR="009C37F0">
        <w:rPr>
          <w:rFonts w:ascii="Times New Roman" w:eastAsia="Times New Roman" w:hAnsi="Times New Roman" w:cs="Times New Roman"/>
          <w:color w:val="000000"/>
          <w:sz w:val="22"/>
          <w:szCs w:val="22"/>
        </w:rPr>
        <w:t xml:space="preserve">a </w:t>
      </w:r>
      <w:r w:rsidRPr="00A5285E">
        <w:rPr>
          <w:rFonts w:ascii="Times New Roman" w:eastAsia="Times New Roman" w:hAnsi="Times New Roman" w:cs="Times New Roman"/>
          <w:color w:val="000000"/>
          <w:sz w:val="22"/>
          <w:szCs w:val="22"/>
        </w:rPr>
        <w:t>global</w:t>
      </w:r>
      <w:r w:rsidR="009C37F0">
        <w:rPr>
          <w:rFonts w:ascii="Times New Roman" w:eastAsia="Times New Roman" w:hAnsi="Times New Roman" w:cs="Times New Roman"/>
          <w:color w:val="000000"/>
          <w:sz w:val="22"/>
          <w:szCs w:val="22"/>
        </w:rPr>
        <w:t>ly dispersed</w:t>
      </w:r>
      <w:r w:rsidRPr="00A5285E">
        <w:rPr>
          <w:rFonts w:ascii="Times New Roman" w:eastAsia="Times New Roman" w:hAnsi="Times New Roman" w:cs="Times New Roman"/>
          <w:color w:val="000000"/>
          <w:sz w:val="22"/>
          <w:szCs w:val="22"/>
        </w:rPr>
        <w:t xml:space="preserve"> Sout</w:t>
      </w:r>
      <w:r w:rsidR="002A60AD" w:rsidRPr="00A5285E">
        <w:rPr>
          <w:rFonts w:ascii="Times New Roman" w:eastAsia="Times New Roman" w:hAnsi="Times New Roman" w:cs="Times New Roman"/>
          <w:color w:val="000000"/>
          <w:sz w:val="22"/>
          <w:szCs w:val="22"/>
        </w:rPr>
        <w:t>h Asian diaspora</w:t>
      </w:r>
      <w:r w:rsidR="00D56EE9">
        <w:rPr>
          <w:rFonts w:ascii="Times New Roman" w:eastAsia="Times New Roman" w:hAnsi="Times New Roman" w:cs="Times New Roman"/>
          <w:color w:val="000000"/>
          <w:sz w:val="22"/>
          <w:szCs w:val="22"/>
        </w:rPr>
        <w:t xml:space="preserve"> (Kalra et al.</w:t>
      </w:r>
      <w:r w:rsidR="00FD1109" w:rsidRPr="00A5285E">
        <w:rPr>
          <w:rFonts w:ascii="Times New Roman" w:eastAsia="Times New Roman" w:hAnsi="Times New Roman" w:cs="Times New Roman"/>
          <w:color w:val="000000"/>
          <w:sz w:val="22"/>
          <w:szCs w:val="22"/>
        </w:rPr>
        <w:t>, 200</w:t>
      </w:r>
      <w:r w:rsidR="00FF1FFA">
        <w:rPr>
          <w:rFonts w:ascii="Times New Roman" w:eastAsia="Times New Roman" w:hAnsi="Times New Roman" w:cs="Times New Roman"/>
          <w:color w:val="000000"/>
          <w:sz w:val="22"/>
          <w:szCs w:val="22"/>
        </w:rPr>
        <w:t>5</w:t>
      </w:r>
      <w:r w:rsidR="000F7A43" w:rsidRPr="00A5285E">
        <w:rPr>
          <w:rFonts w:ascii="Times New Roman" w:eastAsia="Times New Roman" w:hAnsi="Times New Roman" w:cs="Times New Roman"/>
          <w:color w:val="000000"/>
          <w:sz w:val="22"/>
          <w:szCs w:val="22"/>
        </w:rPr>
        <w:t>; Shankar, 2008; Shukla, 2003)</w:t>
      </w:r>
      <w:r w:rsidR="009C37F0">
        <w:rPr>
          <w:rFonts w:ascii="Times New Roman" w:eastAsia="Times New Roman" w:hAnsi="Times New Roman" w:cs="Times New Roman"/>
          <w:color w:val="000000"/>
          <w:sz w:val="22"/>
          <w:szCs w:val="22"/>
        </w:rPr>
        <w:t xml:space="preserve"> where</w:t>
      </w:r>
      <w:r w:rsidR="002A60AD" w:rsidRPr="00A5285E">
        <w:rPr>
          <w:rFonts w:ascii="Times New Roman" w:eastAsia="Times New Roman" w:hAnsi="Times New Roman" w:cs="Times New Roman"/>
          <w:color w:val="000000"/>
          <w:sz w:val="22"/>
          <w:szCs w:val="22"/>
        </w:rPr>
        <w:t xml:space="preserve"> something of the</w:t>
      </w:r>
      <w:r w:rsidRPr="00A5285E">
        <w:rPr>
          <w:rFonts w:ascii="Times New Roman" w:eastAsia="Times New Roman" w:hAnsi="Times New Roman" w:cs="Times New Roman"/>
          <w:color w:val="000000"/>
          <w:sz w:val="22"/>
          <w:szCs w:val="22"/>
        </w:rPr>
        <w:t xml:space="preserve"> liminal, or what has been theorized as the hybrid natur</w:t>
      </w:r>
      <w:r w:rsidR="00FC0E4A" w:rsidRPr="00A5285E">
        <w:rPr>
          <w:rFonts w:ascii="Times New Roman" w:eastAsia="Times New Roman" w:hAnsi="Times New Roman" w:cs="Times New Roman"/>
          <w:color w:val="000000"/>
          <w:sz w:val="22"/>
          <w:szCs w:val="22"/>
        </w:rPr>
        <w:t>e of my experience, marks me through the significatory departures I take from any sort of essentialized markers of identity I</w:t>
      </w:r>
      <w:r w:rsidR="00FE05EB">
        <w:rPr>
          <w:rFonts w:ascii="Times New Roman" w:eastAsia="Times New Roman" w:hAnsi="Times New Roman" w:cs="Times New Roman"/>
          <w:color w:val="000000"/>
          <w:sz w:val="22"/>
          <w:szCs w:val="22"/>
        </w:rPr>
        <w:t xml:space="preserve"> might</w:t>
      </w:r>
      <w:r w:rsidR="00751B8A" w:rsidRPr="00A5285E">
        <w:rPr>
          <w:rFonts w:ascii="Times New Roman" w:eastAsia="Times New Roman" w:hAnsi="Times New Roman" w:cs="Times New Roman"/>
          <w:color w:val="000000"/>
          <w:sz w:val="22"/>
          <w:szCs w:val="22"/>
        </w:rPr>
        <w:t xml:space="preserve"> </w:t>
      </w:r>
      <w:r w:rsidR="00FC0E4A" w:rsidRPr="00A5285E">
        <w:rPr>
          <w:rFonts w:ascii="Times New Roman" w:eastAsia="Times New Roman" w:hAnsi="Times New Roman" w:cs="Times New Roman"/>
          <w:color w:val="000000"/>
          <w:sz w:val="22"/>
          <w:szCs w:val="22"/>
        </w:rPr>
        <w:t xml:space="preserve">possess </w:t>
      </w:r>
      <w:r w:rsidRPr="00A5285E">
        <w:rPr>
          <w:rFonts w:ascii="Times New Roman" w:eastAsia="Times New Roman" w:hAnsi="Times New Roman" w:cs="Times New Roman"/>
          <w:color w:val="000000"/>
          <w:sz w:val="22"/>
          <w:szCs w:val="22"/>
        </w:rPr>
        <w:t>(Bhabha</w:t>
      </w:r>
      <w:r w:rsidR="003E76BE" w:rsidRPr="00A5285E">
        <w:rPr>
          <w:rFonts w:ascii="Times New Roman" w:eastAsia="Times New Roman" w:hAnsi="Times New Roman" w:cs="Times New Roman"/>
          <w:color w:val="000000"/>
          <w:sz w:val="22"/>
          <w:szCs w:val="22"/>
        </w:rPr>
        <w:t>, 19</w:t>
      </w:r>
      <w:r w:rsidR="00C67814" w:rsidRPr="00A5285E">
        <w:rPr>
          <w:rFonts w:ascii="Times New Roman" w:eastAsia="Times New Roman" w:hAnsi="Times New Roman" w:cs="Times New Roman"/>
          <w:color w:val="000000"/>
          <w:sz w:val="22"/>
          <w:szCs w:val="22"/>
        </w:rPr>
        <w:t>94; Kapchan, 1999; Young, 1995</w:t>
      </w:r>
      <w:r w:rsidRPr="00A5285E">
        <w:rPr>
          <w:rFonts w:ascii="Times New Roman" w:eastAsia="Times New Roman" w:hAnsi="Times New Roman" w:cs="Times New Roman"/>
          <w:color w:val="000000"/>
          <w:sz w:val="22"/>
          <w:szCs w:val="22"/>
        </w:rPr>
        <w:t xml:space="preserve">).  </w:t>
      </w:r>
      <w:r w:rsidR="00F30D12" w:rsidRPr="00A5285E">
        <w:rPr>
          <w:rFonts w:ascii="Times New Roman" w:eastAsia="Times New Roman" w:hAnsi="Times New Roman" w:cs="Times New Roman"/>
          <w:color w:val="000000"/>
          <w:sz w:val="22"/>
          <w:szCs w:val="22"/>
        </w:rPr>
        <w:t xml:space="preserve"> </w:t>
      </w:r>
      <w:r w:rsidR="00FC0E4A" w:rsidRPr="00A5285E">
        <w:rPr>
          <w:rFonts w:ascii="Times New Roman" w:eastAsia="Times New Roman" w:hAnsi="Times New Roman" w:cs="Times New Roman"/>
          <w:color w:val="000000"/>
          <w:sz w:val="22"/>
          <w:szCs w:val="22"/>
        </w:rPr>
        <w:t>What I call significatory depart</w:t>
      </w:r>
      <w:r w:rsidR="00751B8A" w:rsidRPr="00A5285E">
        <w:rPr>
          <w:rFonts w:ascii="Times New Roman" w:eastAsia="Times New Roman" w:hAnsi="Times New Roman" w:cs="Times New Roman"/>
          <w:color w:val="000000"/>
          <w:sz w:val="22"/>
          <w:szCs w:val="22"/>
        </w:rPr>
        <w:t>ures include</w:t>
      </w:r>
      <w:r w:rsidR="00FC0E4A" w:rsidRPr="00A5285E">
        <w:rPr>
          <w:rFonts w:ascii="Times New Roman" w:eastAsia="Times New Roman" w:hAnsi="Times New Roman" w:cs="Times New Roman"/>
          <w:color w:val="000000"/>
          <w:sz w:val="22"/>
          <w:szCs w:val="22"/>
        </w:rPr>
        <w:t xml:space="preserve"> both a linguistic and corporal repertoire, a peri-performative </w:t>
      </w:r>
      <w:r w:rsidR="00476FB3" w:rsidRPr="00A5285E">
        <w:rPr>
          <w:rFonts w:ascii="Times New Roman" w:eastAsia="Times New Roman" w:hAnsi="Times New Roman" w:cs="Times New Roman"/>
          <w:color w:val="000000"/>
          <w:sz w:val="22"/>
          <w:szCs w:val="22"/>
        </w:rPr>
        <w:t xml:space="preserve">mixture of practice that reassigns meaning, however temporarily, to certain markers, such as </w:t>
      </w:r>
      <w:r w:rsidR="00751B8A" w:rsidRPr="00A5285E">
        <w:rPr>
          <w:rFonts w:ascii="Times New Roman" w:eastAsia="Times New Roman" w:hAnsi="Times New Roman" w:cs="Times New Roman"/>
          <w:color w:val="000000"/>
          <w:sz w:val="22"/>
          <w:szCs w:val="22"/>
        </w:rPr>
        <w:t>gender</w:t>
      </w:r>
      <w:r w:rsidR="00476FB3" w:rsidRPr="00A5285E">
        <w:rPr>
          <w:rFonts w:ascii="Times New Roman" w:eastAsia="Times New Roman" w:hAnsi="Times New Roman" w:cs="Times New Roman"/>
          <w:color w:val="000000"/>
          <w:sz w:val="22"/>
          <w:szCs w:val="22"/>
        </w:rPr>
        <w:t xml:space="preserve"> and caste. </w:t>
      </w:r>
      <w:r w:rsidR="00750F63">
        <w:rPr>
          <w:rFonts w:ascii="Times New Roman" w:eastAsia="Times New Roman" w:hAnsi="Times New Roman" w:cs="Times New Roman"/>
          <w:color w:val="000000"/>
          <w:sz w:val="22"/>
          <w:szCs w:val="22"/>
        </w:rPr>
        <w:t xml:space="preserve"> These departures</w:t>
      </w:r>
      <w:r w:rsidR="001601A4">
        <w:rPr>
          <w:rFonts w:ascii="Times New Roman" w:eastAsia="Times New Roman" w:hAnsi="Times New Roman" w:cs="Times New Roman"/>
          <w:color w:val="000000"/>
          <w:sz w:val="22"/>
          <w:szCs w:val="22"/>
        </w:rPr>
        <w:t>,</w:t>
      </w:r>
      <w:r w:rsidR="00750F63">
        <w:rPr>
          <w:rFonts w:ascii="Times New Roman" w:eastAsia="Times New Roman" w:hAnsi="Times New Roman" w:cs="Times New Roman"/>
          <w:color w:val="000000"/>
          <w:sz w:val="22"/>
          <w:szCs w:val="22"/>
        </w:rPr>
        <w:t xml:space="preserve"> </w:t>
      </w:r>
      <w:r w:rsidR="00E876FD">
        <w:rPr>
          <w:rFonts w:ascii="Times New Roman" w:eastAsia="Times New Roman" w:hAnsi="Times New Roman" w:cs="Times New Roman"/>
          <w:color w:val="000000"/>
          <w:sz w:val="22"/>
          <w:szCs w:val="22"/>
        </w:rPr>
        <w:t xml:space="preserve">when seen within an interactional context, open windows of misrecognition that are sometimes accompanied </w:t>
      </w:r>
      <w:r w:rsidR="001601A4">
        <w:rPr>
          <w:rFonts w:ascii="Times New Roman" w:eastAsia="Times New Roman" w:hAnsi="Times New Roman" w:cs="Times New Roman"/>
          <w:color w:val="000000"/>
          <w:sz w:val="22"/>
          <w:szCs w:val="22"/>
        </w:rPr>
        <w:t>by</w:t>
      </w:r>
      <w:r w:rsidR="00E876FD">
        <w:rPr>
          <w:rFonts w:ascii="Times New Roman" w:eastAsia="Times New Roman" w:hAnsi="Times New Roman" w:cs="Times New Roman"/>
          <w:color w:val="000000"/>
          <w:sz w:val="22"/>
          <w:szCs w:val="22"/>
        </w:rPr>
        <w:t xml:space="preserve"> laughter, new</w:t>
      </w:r>
      <w:r w:rsidR="001601A4">
        <w:rPr>
          <w:rFonts w:ascii="Times New Roman" w:eastAsia="Times New Roman" w:hAnsi="Times New Roman" w:cs="Times New Roman"/>
          <w:color w:val="000000"/>
          <w:sz w:val="22"/>
          <w:szCs w:val="22"/>
        </w:rPr>
        <w:t xml:space="preserve"> social</w:t>
      </w:r>
      <w:r w:rsidR="00E876FD">
        <w:rPr>
          <w:rFonts w:ascii="Times New Roman" w:eastAsia="Times New Roman" w:hAnsi="Times New Roman" w:cs="Times New Roman"/>
          <w:color w:val="000000"/>
          <w:sz w:val="22"/>
          <w:szCs w:val="22"/>
        </w:rPr>
        <w:t xml:space="preserve"> possibilities, and greater access.  I argue for an attention to these </w:t>
      </w:r>
      <w:r w:rsidR="00CB01C9">
        <w:rPr>
          <w:rFonts w:ascii="Times New Roman" w:eastAsia="Times New Roman" w:hAnsi="Times New Roman" w:cs="Times New Roman"/>
          <w:color w:val="000000"/>
          <w:sz w:val="22"/>
          <w:szCs w:val="22"/>
        </w:rPr>
        <w:t xml:space="preserve">intersubjective moments </w:t>
      </w:r>
      <w:r w:rsidR="00E876FD">
        <w:rPr>
          <w:rFonts w:ascii="Times New Roman" w:eastAsia="Times New Roman" w:hAnsi="Times New Roman" w:cs="Times New Roman"/>
          <w:color w:val="000000"/>
          <w:sz w:val="22"/>
          <w:szCs w:val="22"/>
        </w:rPr>
        <w:t xml:space="preserve">and their ethnographic purchase, which I term diasporic sincerity.  </w:t>
      </w:r>
    </w:p>
    <w:p w14:paraId="3F035FFA" w14:textId="74DEA098" w:rsidR="00553DA0" w:rsidRDefault="00476FB3" w:rsidP="00F04911">
      <w:pPr>
        <w:ind w:firstLine="720"/>
        <w:rPr>
          <w:rFonts w:ascii="Times New Roman" w:eastAsia="Times New Roman" w:hAnsi="Times New Roman" w:cs="Times New Roman"/>
          <w:sz w:val="22"/>
          <w:szCs w:val="22"/>
        </w:rPr>
      </w:pPr>
      <w:r w:rsidRPr="00A5285E">
        <w:rPr>
          <w:rFonts w:ascii="Times New Roman" w:eastAsia="Times New Roman" w:hAnsi="Times New Roman" w:cs="Times New Roman"/>
          <w:color w:val="000000"/>
          <w:sz w:val="22"/>
          <w:szCs w:val="22"/>
        </w:rPr>
        <w:t>Yet, as I show in this article,</w:t>
      </w:r>
      <w:r w:rsidR="00FA6C36">
        <w:rPr>
          <w:rFonts w:ascii="Times New Roman" w:eastAsia="Times New Roman" w:hAnsi="Times New Roman" w:cs="Times New Roman"/>
          <w:color w:val="000000"/>
          <w:sz w:val="22"/>
          <w:szCs w:val="22"/>
        </w:rPr>
        <w:t xml:space="preserve"> </w:t>
      </w:r>
      <w:r w:rsidRPr="00A5285E">
        <w:rPr>
          <w:rFonts w:ascii="Times New Roman" w:eastAsia="Times New Roman" w:hAnsi="Times New Roman" w:cs="Times New Roman"/>
          <w:color w:val="000000"/>
          <w:sz w:val="22"/>
          <w:szCs w:val="22"/>
        </w:rPr>
        <w:t xml:space="preserve">these </w:t>
      </w:r>
      <w:r w:rsidR="00E876FD">
        <w:rPr>
          <w:rFonts w:ascii="Times New Roman" w:eastAsia="Times New Roman" w:hAnsi="Times New Roman" w:cs="Times New Roman"/>
          <w:color w:val="000000"/>
          <w:sz w:val="22"/>
          <w:szCs w:val="22"/>
        </w:rPr>
        <w:t xml:space="preserve">performative </w:t>
      </w:r>
      <w:r w:rsidRPr="00A5285E">
        <w:rPr>
          <w:rFonts w:ascii="Times New Roman" w:eastAsia="Times New Roman" w:hAnsi="Times New Roman" w:cs="Times New Roman"/>
          <w:color w:val="000000"/>
          <w:sz w:val="22"/>
          <w:szCs w:val="22"/>
        </w:rPr>
        <w:t>departures</w:t>
      </w:r>
      <w:r w:rsidR="008D550F" w:rsidRPr="00A5285E">
        <w:rPr>
          <w:rFonts w:ascii="Times New Roman" w:eastAsia="Times New Roman" w:hAnsi="Times New Roman" w:cs="Times New Roman"/>
          <w:color w:val="000000"/>
          <w:sz w:val="22"/>
          <w:szCs w:val="22"/>
        </w:rPr>
        <w:t xml:space="preserve"> </w:t>
      </w:r>
      <w:r w:rsidRPr="00A5285E">
        <w:rPr>
          <w:rFonts w:ascii="Times New Roman" w:eastAsia="Times New Roman" w:hAnsi="Times New Roman" w:cs="Times New Roman"/>
          <w:color w:val="000000"/>
          <w:sz w:val="22"/>
          <w:szCs w:val="22"/>
        </w:rPr>
        <w:t>are</w:t>
      </w:r>
      <w:r w:rsidR="0086528B" w:rsidRPr="00A5285E">
        <w:rPr>
          <w:rFonts w:ascii="Times New Roman" w:eastAsia="Times New Roman" w:hAnsi="Times New Roman" w:cs="Times New Roman"/>
          <w:color w:val="000000"/>
          <w:sz w:val="22"/>
          <w:szCs w:val="22"/>
        </w:rPr>
        <w:t xml:space="preserve"> definitively</w:t>
      </w:r>
      <w:r w:rsidRPr="00A5285E">
        <w:rPr>
          <w:rFonts w:ascii="Times New Roman" w:eastAsia="Times New Roman" w:hAnsi="Times New Roman" w:cs="Times New Roman"/>
          <w:color w:val="000000"/>
          <w:sz w:val="22"/>
          <w:szCs w:val="22"/>
        </w:rPr>
        <w:t xml:space="preserve"> marked by their temporal </w:t>
      </w:r>
      <w:r w:rsidR="00D523DE">
        <w:rPr>
          <w:rFonts w:ascii="Times New Roman" w:eastAsia="Times New Roman" w:hAnsi="Times New Roman" w:cs="Times New Roman"/>
          <w:color w:val="000000"/>
          <w:sz w:val="22"/>
          <w:szCs w:val="22"/>
        </w:rPr>
        <w:t xml:space="preserve">and spatial </w:t>
      </w:r>
      <w:r w:rsidRPr="00A5285E">
        <w:rPr>
          <w:rFonts w:ascii="Times New Roman" w:eastAsia="Times New Roman" w:hAnsi="Times New Roman" w:cs="Times New Roman"/>
          <w:color w:val="000000"/>
          <w:sz w:val="22"/>
          <w:szCs w:val="22"/>
        </w:rPr>
        <w:t>finitude.  I argue that the valence of diasporic “retur</w:t>
      </w:r>
      <w:r w:rsidR="003E76BE" w:rsidRPr="00A5285E">
        <w:rPr>
          <w:rFonts w:ascii="Times New Roman" w:eastAsia="Times New Roman" w:hAnsi="Times New Roman" w:cs="Times New Roman"/>
          <w:color w:val="000000"/>
          <w:sz w:val="22"/>
          <w:szCs w:val="22"/>
        </w:rPr>
        <w:t xml:space="preserve">nee” as a </w:t>
      </w:r>
      <w:r w:rsidR="007936B7" w:rsidRPr="00A5285E">
        <w:rPr>
          <w:rFonts w:ascii="Times New Roman" w:eastAsia="Times New Roman" w:hAnsi="Times New Roman" w:cs="Times New Roman"/>
          <w:color w:val="000000"/>
          <w:sz w:val="22"/>
          <w:szCs w:val="22"/>
        </w:rPr>
        <w:t>harbinger</w:t>
      </w:r>
      <w:r w:rsidR="003E76BE" w:rsidRPr="00A5285E">
        <w:rPr>
          <w:rFonts w:ascii="Times New Roman" w:eastAsia="Times New Roman" w:hAnsi="Times New Roman" w:cs="Times New Roman"/>
          <w:color w:val="000000"/>
          <w:sz w:val="22"/>
          <w:szCs w:val="22"/>
        </w:rPr>
        <w:t xml:space="preserve"> of change</w:t>
      </w:r>
      <w:r w:rsidR="00826811">
        <w:rPr>
          <w:rFonts w:ascii="Times New Roman" w:eastAsia="Times New Roman" w:hAnsi="Times New Roman" w:cs="Times New Roman"/>
          <w:color w:val="000000"/>
          <w:sz w:val="22"/>
          <w:szCs w:val="22"/>
        </w:rPr>
        <w:t xml:space="preserve"> (Charkabartty, 2000), </w:t>
      </w:r>
      <w:r w:rsidRPr="00A5285E">
        <w:rPr>
          <w:rFonts w:ascii="Times New Roman" w:eastAsia="Times New Roman" w:hAnsi="Times New Roman" w:cs="Times New Roman"/>
          <w:color w:val="000000"/>
          <w:sz w:val="22"/>
          <w:szCs w:val="22"/>
        </w:rPr>
        <w:t>the en</w:t>
      </w:r>
      <w:r w:rsidR="009C37F0">
        <w:rPr>
          <w:rFonts w:ascii="Times New Roman" w:eastAsia="Times New Roman" w:hAnsi="Times New Roman" w:cs="Times New Roman"/>
          <w:color w:val="000000"/>
          <w:sz w:val="22"/>
          <w:szCs w:val="22"/>
        </w:rPr>
        <w:t>during inscriptions of caste</w:t>
      </w:r>
      <w:r w:rsidR="00BC71AC">
        <w:rPr>
          <w:rFonts w:ascii="Times New Roman" w:eastAsia="Times New Roman" w:hAnsi="Times New Roman" w:cs="Times New Roman"/>
          <w:color w:val="000000"/>
          <w:sz w:val="22"/>
          <w:szCs w:val="22"/>
        </w:rPr>
        <w:t xml:space="preserve"> privilege </w:t>
      </w:r>
      <w:r w:rsidRPr="00A5285E">
        <w:rPr>
          <w:rFonts w:ascii="Times New Roman" w:eastAsia="Times New Roman" w:hAnsi="Times New Roman" w:cs="Times New Roman"/>
          <w:color w:val="000000"/>
          <w:sz w:val="22"/>
          <w:szCs w:val="22"/>
        </w:rPr>
        <w:t xml:space="preserve">and </w:t>
      </w:r>
      <w:r w:rsidR="003E76BE" w:rsidRPr="00A5285E">
        <w:rPr>
          <w:rFonts w:ascii="Times New Roman" w:eastAsia="Times New Roman" w:hAnsi="Times New Roman" w:cs="Times New Roman"/>
          <w:color w:val="000000"/>
          <w:sz w:val="22"/>
          <w:szCs w:val="22"/>
        </w:rPr>
        <w:t xml:space="preserve">a powerful </w:t>
      </w:r>
      <w:r w:rsidRPr="00A5285E">
        <w:rPr>
          <w:rFonts w:ascii="Times New Roman" w:eastAsia="Times New Roman" w:hAnsi="Times New Roman" w:cs="Times New Roman"/>
          <w:color w:val="000000"/>
          <w:sz w:val="22"/>
          <w:szCs w:val="22"/>
        </w:rPr>
        <w:t xml:space="preserve">cosmopolitan </w:t>
      </w:r>
      <w:r w:rsidR="003E76BE" w:rsidRPr="00A5285E">
        <w:rPr>
          <w:rFonts w:ascii="Times New Roman" w:eastAsia="Times New Roman" w:hAnsi="Times New Roman" w:cs="Times New Roman"/>
          <w:color w:val="000000"/>
          <w:sz w:val="22"/>
          <w:szCs w:val="22"/>
        </w:rPr>
        <w:t>class-consciousness, all serve to limit the excursions of possibility that hybridity suggests.  Indeed</w:t>
      </w:r>
      <w:r w:rsidR="0086528B" w:rsidRPr="00A5285E">
        <w:rPr>
          <w:rFonts w:ascii="Times New Roman" w:eastAsia="Times New Roman" w:hAnsi="Times New Roman" w:cs="Times New Roman"/>
          <w:color w:val="000000"/>
          <w:sz w:val="22"/>
          <w:szCs w:val="22"/>
        </w:rPr>
        <w:t>,</w:t>
      </w:r>
      <w:r w:rsidR="003E76BE" w:rsidRPr="00A5285E">
        <w:rPr>
          <w:rFonts w:ascii="Times New Roman" w:eastAsia="Times New Roman" w:hAnsi="Times New Roman" w:cs="Times New Roman"/>
          <w:color w:val="000000"/>
          <w:sz w:val="22"/>
          <w:szCs w:val="22"/>
        </w:rPr>
        <w:t xml:space="preserve"> Hutnyk</w:t>
      </w:r>
      <w:r w:rsidR="0086528B" w:rsidRPr="00A5285E">
        <w:rPr>
          <w:rFonts w:ascii="Times New Roman" w:eastAsia="Times New Roman" w:hAnsi="Times New Roman" w:cs="Times New Roman"/>
          <w:color w:val="000000"/>
          <w:sz w:val="22"/>
          <w:szCs w:val="22"/>
        </w:rPr>
        <w:t xml:space="preserve"> (1997)</w:t>
      </w:r>
      <w:r w:rsidR="003E76BE" w:rsidRPr="00A5285E">
        <w:rPr>
          <w:rFonts w:ascii="Times New Roman" w:eastAsia="Times New Roman" w:hAnsi="Times New Roman" w:cs="Times New Roman"/>
          <w:color w:val="000000"/>
          <w:sz w:val="22"/>
          <w:szCs w:val="22"/>
        </w:rPr>
        <w:t xml:space="preserve"> </w:t>
      </w:r>
      <w:r w:rsidR="0086528B" w:rsidRPr="00A5285E">
        <w:rPr>
          <w:rFonts w:ascii="Times New Roman" w:eastAsia="Times New Roman" w:hAnsi="Times New Roman" w:cs="Times New Roman"/>
          <w:color w:val="000000"/>
          <w:sz w:val="22"/>
          <w:szCs w:val="22"/>
        </w:rPr>
        <w:t>notes</w:t>
      </w:r>
      <w:r w:rsidR="003E76BE" w:rsidRPr="00A5285E">
        <w:rPr>
          <w:rFonts w:ascii="Times New Roman" w:eastAsia="Times New Roman" w:hAnsi="Times New Roman" w:cs="Times New Roman"/>
          <w:color w:val="000000"/>
          <w:sz w:val="22"/>
          <w:szCs w:val="22"/>
        </w:rPr>
        <w:t xml:space="preserve"> these limits when he argues that hybridity as a concept is politically void precisely be</w:t>
      </w:r>
      <w:r w:rsidR="0086528B" w:rsidRPr="00A5285E">
        <w:rPr>
          <w:rFonts w:ascii="Times New Roman" w:eastAsia="Times New Roman" w:hAnsi="Times New Roman" w:cs="Times New Roman"/>
          <w:color w:val="000000"/>
          <w:sz w:val="22"/>
          <w:szCs w:val="22"/>
        </w:rPr>
        <w:t>cause the entanglements of an en</w:t>
      </w:r>
      <w:r w:rsidR="003E76BE" w:rsidRPr="00A5285E">
        <w:rPr>
          <w:rFonts w:ascii="Times New Roman" w:eastAsia="Times New Roman" w:hAnsi="Times New Roman" w:cs="Times New Roman"/>
          <w:color w:val="000000"/>
          <w:sz w:val="22"/>
          <w:szCs w:val="22"/>
        </w:rPr>
        <w:t xml:space="preserve">during classificatory regime </w:t>
      </w:r>
      <w:r w:rsidR="0086528B" w:rsidRPr="00A5285E">
        <w:rPr>
          <w:rFonts w:ascii="Times New Roman" w:eastAsia="Times New Roman" w:hAnsi="Times New Roman" w:cs="Times New Roman"/>
          <w:color w:val="000000"/>
          <w:sz w:val="22"/>
          <w:szCs w:val="22"/>
        </w:rPr>
        <w:t>negate its salience.  While I agree with Hutnyk</w:t>
      </w:r>
      <w:r w:rsidR="008C28B7">
        <w:rPr>
          <w:rFonts w:ascii="Times New Roman" w:eastAsia="Times New Roman" w:hAnsi="Times New Roman" w:cs="Times New Roman"/>
          <w:color w:val="000000"/>
          <w:sz w:val="22"/>
          <w:szCs w:val="22"/>
        </w:rPr>
        <w:t xml:space="preserve"> (1997)</w:t>
      </w:r>
      <w:r w:rsidR="0086528B" w:rsidRPr="00A5285E">
        <w:rPr>
          <w:rFonts w:ascii="Times New Roman" w:eastAsia="Times New Roman" w:hAnsi="Times New Roman" w:cs="Times New Roman"/>
          <w:color w:val="000000"/>
          <w:sz w:val="22"/>
          <w:szCs w:val="22"/>
        </w:rPr>
        <w:t xml:space="preserve"> that the concept of hybr</w:t>
      </w:r>
      <w:r w:rsidR="00156D0D">
        <w:rPr>
          <w:rFonts w:ascii="Times New Roman" w:eastAsia="Times New Roman" w:hAnsi="Times New Roman" w:cs="Times New Roman"/>
          <w:color w:val="000000"/>
          <w:sz w:val="22"/>
          <w:szCs w:val="22"/>
        </w:rPr>
        <w:t>idity is</w:t>
      </w:r>
      <w:r w:rsidR="00A4142F">
        <w:rPr>
          <w:rFonts w:ascii="Times New Roman" w:eastAsia="Times New Roman" w:hAnsi="Times New Roman" w:cs="Times New Roman"/>
          <w:color w:val="000000"/>
          <w:sz w:val="22"/>
          <w:szCs w:val="22"/>
        </w:rPr>
        <w:t xml:space="preserve"> defunct </w:t>
      </w:r>
      <w:r w:rsidR="0086528B" w:rsidRPr="00A5285E">
        <w:rPr>
          <w:rFonts w:ascii="Times New Roman" w:eastAsia="Times New Roman" w:hAnsi="Times New Roman" w:cs="Times New Roman"/>
          <w:color w:val="000000"/>
          <w:sz w:val="22"/>
          <w:szCs w:val="22"/>
        </w:rPr>
        <w:t>when deplo</w:t>
      </w:r>
      <w:r w:rsidR="00156D0D">
        <w:rPr>
          <w:rFonts w:ascii="Times New Roman" w:eastAsia="Times New Roman" w:hAnsi="Times New Roman" w:cs="Times New Roman"/>
          <w:color w:val="000000"/>
          <w:sz w:val="22"/>
          <w:szCs w:val="22"/>
        </w:rPr>
        <w:t xml:space="preserve">yed as a category unto itself, as a static </w:t>
      </w:r>
      <w:r w:rsidR="0086528B" w:rsidRPr="00A5285E">
        <w:rPr>
          <w:rFonts w:ascii="Times New Roman" w:eastAsia="Times New Roman" w:hAnsi="Times New Roman" w:cs="Times New Roman"/>
          <w:color w:val="000000"/>
          <w:sz w:val="22"/>
          <w:szCs w:val="22"/>
        </w:rPr>
        <w:t xml:space="preserve">state of being marked with particular </w:t>
      </w:r>
      <w:r w:rsidR="00470547" w:rsidRPr="00A5285E">
        <w:rPr>
          <w:rFonts w:ascii="Times New Roman" w:eastAsia="Times New Roman" w:hAnsi="Times New Roman" w:cs="Times New Roman"/>
          <w:color w:val="000000"/>
          <w:sz w:val="22"/>
          <w:szCs w:val="22"/>
        </w:rPr>
        <w:t>scripts, narratives, and so on;</w:t>
      </w:r>
      <w:r w:rsidR="0086528B" w:rsidRPr="00A5285E">
        <w:rPr>
          <w:rFonts w:ascii="Times New Roman" w:eastAsia="Times New Roman" w:hAnsi="Times New Roman" w:cs="Times New Roman"/>
          <w:color w:val="000000"/>
          <w:sz w:val="22"/>
          <w:szCs w:val="22"/>
        </w:rPr>
        <w:t xml:space="preserve"> I suggest, following Bhabha (1994),</w:t>
      </w:r>
      <w:r w:rsidR="002A60AD" w:rsidRPr="00A5285E">
        <w:rPr>
          <w:rFonts w:ascii="Times New Roman" w:eastAsia="Times New Roman" w:hAnsi="Times New Roman" w:cs="Times New Roman"/>
          <w:color w:val="000000"/>
          <w:sz w:val="22"/>
          <w:szCs w:val="22"/>
        </w:rPr>
        <w:t xml:space="preserve"> that</w:t>
      </w:r>
      <w:r w:rsidR="0086528B" w:rsidRPr="00A5285E">
        <w:rPr>
          <w:rFonts w:ascii="Times New Roman" w:eastAsia="Times New Roman" w:hAnsi="Times New Roman" w:cs="Times New Roman"/>
          <w:color w:val="000000"/>
          <w:sz w:val="22"/>
          <w:szCs w:val="22"/>
        </w:rPr>
        <w:t xml:space="preserve"> if we think of hybridity, of the diasporic experience, as one of </w:t>
      </w:r>
      <w:r w:rsidR="007936B7" w:rsidRPr="00A5285E">
        <w:rPr>
          <w:rFonts w:ascii="Times New Roman" w:eastAsia="Times New Roman" w:hAnsi="Times New Roman" w:cs="Times New Roman"/>
          <w:color w:val="000000"/>
          <w:sz w:val="22"/>
          <w:szCs w:val="22"/>
        </w:rPr>
        <w:t xml:space="preserve">interstice </w:t>
      </w:r>
      <w:r w:rsidR="007936B7" w:rsidRPr="00A5285E">
        <w:rPr>
          <w:rFonts w:ascii="Times New Roman" w:eastAsia="Times New Roman" w:hAnsi="Times New Roman" w:cs="Times New Roman"/>
          <w:sz w:val="22"/>
          <w:szCs w:val="22"/>
        </w:rPr>
        <w:t>“the</w:t>
      </w:r>
      <w:r w:rsidRPr="00A5285E">
        <w:rPr>
          <w:rFonts w:ascii="Times New Roman" w:eastAsia="Times New Roman" w:hAnsi="Times New Roman" w:cs="Times New Roman"/>
          <w:sz w:val="22"/>
          <w:szCs w:val="22"/>
        </w:rPr>
        <w:t xml:space="preserve"> overlap and displac</w:t>
      </w:r>
      <w:r w:rsidR="00751B8A" w:rsidRPr="00A5285E">
        <w:rPr>
          <w:rFonts w:ascii="Times New Roman" w:eastAsia="Times New Roman" w:hAnsi="Times New Roman" w:cs="Times New Roman"/>
          <w:sz w:val="22"/>
          <w:szCs w:val="22"/>
        </w:rPr>
        <w:t>ement of domains of difference”</w:t>
      </w:r>
      <w:r w:rsidR="0086528B" w:rsidRPr="00A5285E">
        <w:rPr>
          <w:rFonts w:ascii="Times New Roman" w:eastAsia="Times New Roman" w:hAnsi="Times New Roman" w:cs="Times New Roman"/>
          <w:sz w:val="22"/>
          <w:szCs w:val="22"/>
        </w:rPr>
        <w:t xml:space="preserve"> then we can begin to see how the </w:t>
      </w:r>
      <w:r w:rsidRPr="00A5285E">
        <w:rPr>
          <w:rFonts w:ascii="Times New Roman" w:eastAsia="Times New Roman" w:hAnsi="Times New Roman" w:cs="Times New Roman"/>
          <w:sz w:val="22"/>
          <w:szCs w:val="22"/>
        </w:rPr>
        <w:t xml:space="preserve"> </w:t>
      </w:r>
      <w:r w:rsidR="0086528B" w:rsidRPr="00A5285E">
        <w:rPr>
          <w:rFonts w:ascii="Times New Roman" w:eastAsia="Times New Roman" w:hAnsi="Times New Roman" w:cs="Times New Roman"/>
          <w:sz w:val="22"/>
          <w:szCs w:val="22"/>
        </w:rPr>
        <w:t>“</w:t>
      </w:r>
      <w:r w:rsidRPr="00A5285E">
        <w:rPr>
          <w:rFonts w:ascii="Times New Roman" w:eastAsia="Times New Roman" w:hAnsi="Times New Roman" w:cs="Times New Roman"/>
          <w:sz w:val="22"/>
          <w:szCs w:val="22"/>
        </w:rPr>
        <w:t xml:space="preserve">intersubjective and collective experiences of </w:t>
      </w:r>
      <w:r w:rsidRPr="00A5285E">
        <w:rPr>
          <w:rFonts w:ascii="Times New Roman" w:eastAsia="Times New Roman" w:hAnsi="Times New Roman" w:cs="Times New Roman"/>
          <w:i/>
          <w:iCs/>
          <w:sz w:val="22"/>
          <w:szCs w:val="22"/>
        </w:rPr>
        <w:t>nationness</w:t>
      </w:r>
      <w:r w:rsidRPr="00A5285E">
        <w:rPr>
          <w:rFonts w:ascii="Times New Roman" w:eastAsia="Times New Roman" w:hAnsi="Times New Roman" w:cs="Times New Roman"/>
          <w:sz w:val="22"/>
          <w:szCs w:val="22"/>
        </w:rPr>
        <w:t>, community interest, or cultural value are negotiated.</w:t>
      </w:r>
      <w:r w:rsidR="0086528B" w:rsidRPr="00A5285E">
        <w:rPr>
          <w:rFonts w:ascii="Times New Roman" w:eastAsia="Times New Roman" w:hAnsi="Times New Roman" w:cs="Times New Roman"/>
          <w:sz w:val="22"/>
          <w:szCs w:val="22"/>
        </w:rPr>
        <w:t xml:space="preserve">” </w:t>
      </w:r>
      <w:r w:rsidR="00826811">
        <w:rPr>
          <w:rFonts w:ascii="Times New Roman" w:eastAsia="Times New Roman" w:hAnsi="Times New Roman" w:cs="Times New Roman"/>
          <w:sz w:val="22"/>
          <w:szCs w:val="22"/>
        </w:rPr>
        <w:t>(13</w:t>
      </w:r>
      <w:r w:rsidR="00F172DA">
        <w:rPr>
          <w:rFonts w:ascii="Times New Roman" w:eastAsia="Times New Roman" w:hAnsi="Times New Roman" w:cs="Times New Roman"/>
          <w:sz w:val="22"/>
          <w:szCs w:val="22"/>
        </w:rPr>
        <w:t>).</w:t>
      </w:r>
      <w:r w:rsidR="001601A4">
        <w:rPr>
          <w:rFonts w:ascii="Times New Roman" w:eastAsia="Times New Roman" w:hAnsi="Times New Roman" w:cs="Times New Roman"/>
          <w:sz w:val="22"/>
          <w:szCs w:val="22"/>
        </w:rPr>
        <w:t xml:space="preserve"> </w:t>
      </w:r>
      <w:r w:rsidR="00306B69">
        <w:rPr>
          <w:rFonts w:ascii="Times New Roman" w:eastAsia="Times New Roman" w:hAnsi="Times New Roman" w:cs="Times New Roman"/>
          <w:sz w:val="22"/>
          <w:szCs w:val="22"/>
        </w:rPr>
        <w:t xml:space="preserve"> </w:t>
      </w:r>
    </w:p>
    <w:p w14:paraId="4DA0CDD0" w14:textId="658C5D47" w:rsidR="00306B69" w:rsidRDefault="00B61F52" w:rsidP="00F04911">
      <w:pPr>
        <w:ind w:firstLine="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w:t>
      </w:r>
      <w:r w:rsidR="00306B69">
        <w:rPr>
          <w:rFonts w:ascii="Times New Roman" w:eastAsia="Times New Roman" w:hAnsi="Times New Roman" w:cs="Times New Roman"/>
          <w:sz w:val="22"/>
          <w:szCs w:val="22"/>
        </w:rPr>
        <w:t xml:space="preserve">intersubjective experiences of nationness </w:t>
      </w:r>
      <w:r w:rsidR="008C4A04">
        <w:rPr>
          <w:rFonts w:ascii="Times New Roman" w:eastAsia="Times New Roman" w:hAnsi="Times New Roman" w:cs="Times New Roman"/>
          <w:sz w:val="22"/>
          <w:szCs w:val="22"/>
        </w:rPr>
        <w:t xml:space="preserve">that I </w:t>
      </w:r>
      <w:r w:rsidR="00883F8F">
        <w:rPr>
          <w:rFonts w:ascii="Times New Roman" w:eastAsia="Times New Roman" w:hAnsi="Times New Roman" w:cs="Times New Roman"/>
          <w:sz w:val="22"/>
          <w:szCs w:val="22"/>
        </w:rPr>
        <w:t>experienced in my day to day interactions</w:t>
      </w:r>
      <w:r w:rsidR="006A7572">
        <w:rPr>
          <w:rFonts w:ascii="Times New Roman" w:eastAsia="Times New Roman" w:hAnsi="Times New Roman" w:cs="Times New Roman"/>
          <w:sz w:val="22"/>
          <w:szCs w:val="22"/>
        </w:rPr>
        <w:t xml:space="preserve"> as a returnee </w:t>
      </w:r>
      <w:r w:rsidR="00883F8F">
        <w:rPr>
          <w:rFonts w:ascii="Times New Roman" w:eastAsia="Times New Roman" w:hAnsi="Times New Roman" w:cs="Times New Roman"/>
          <w:sz w:val="22"/>
          <w:szCs w:val="22"/>
        </w:rPr>
        <w:t xml:space="preserve">with the diverse staff </w:t>
      </w:r>
      <w:r w:rsidR="00117B90">
        <w:rPr>
          <w:rFonts w:ascii="Times New Roman" w:eastAsia="Times New Roman" w:hAnsi="Times New Roman" w:cs="Times New Roman"/>
          <w:sz w:val="22"/>
          <w:szCs w:val="22"/>
        </w:rPr>
        <w:t>of</w:t>
      </w:r>
      <w:r w:rsidR="00883F8F">
        <w:rPr>
          <w:rFonts w:ascii="Times New Roman" w:eastAsia="Times New Roman" w:hAnsi="Times New Roman" w:cs="Times New Roman"/>
          <w:sz w:val="22"/>
          <w:szCs w:val="22"/>
        </w:rPr>
        <w:t xml:space="preserve"> two reform focused NGOs</w:t>
      </w:r>
      <w:r w:rsidR="008C4A04">
        <w:rPr>
          <w:rFonts w:ascii="Times New Roman" w:eastAsia="Times New Roman" w:hAnsi="Times New Roman" w:cs="Times New Roman"/>
          <w:sz w:val="22"/>
          <w:szCs w:val="22"/>
        </w:rPr>
        <w:t xml:space="preserve"> in </w:t>
      </w:r>
      <w:r w:rsidR="00883F8F">
        <w:rPr>
          <w:rFonts w:ascii="Times New Roman" w:eastAsia="Times New Roman" w:hAnsi="Times New Roman" w:cs="Times New Roman"/>
          <w:sz w:val="22"/>
          <w:szCs w:val="22"/>
        </w:rPr>
        <w:t>peri-urban</w:t>
      </w:r>
      <w:r w:rsidR="008C4A04">
        <w:rPr>
          <w:rFonts w:ascii="Times New Roman" w:eastAsia="Times New Roman" w:hAnsi="Times New Roman" w:cs="Times New Roman"/>
          <w:sz w:val="22"/>
          <w:szCs w:val="22"/>
        </w:rPr>
        <w:t xml:space="preserve"> Karnataka</w:t>
      </w:r>
      <w:r w:rsidR="00306B69">
        <w:rPr>
          <w:rFonts w:ascii="Times New Roman" w:eastAsia="Times New Roman" w:hAnsi="Times New Roman" w:cs="Times New Roman"/>
          <w:sz w:val="22"/>
          <w:szCs w:val="22"/>
        </w:rPr>
        <w:t xml:space="preserve"> becomes particularly important if we consider that </w:t>
      </w:r>
      <w:r w:rsidR="00306B69">
        <w:rPr>
          <w:rFonts w:ascii="Times New Roman" w:eastAsia="Times New Roman" w:hAnsi="Times New Roman" w:cs="Times New Roman"/>
          <w:color w:val="000000"/>
          <w:sz w:val="22"/>
          <w:szCs w:val="22"/>
        </w:rPr>
        <w:t>th</w:t>
      </w:r>
      <w:r w:rsidR="00883F8F">
        <w:rPr>
          <w:rFonts w:ascii="Times New Roman" w:eastAsia="Times New Roman" w:hAnsi="Times New Roman" w:cs="Times New Roman"/>
          <w:color w:val="000000"/>
          <w:sz w:val="22"/>
          <w:szCs w:val="22"/>
        </w:rPr>
        <w:t>eir organizations</w:t>
      </w:r>
      <w:r w:rsidR="005E477A">
        <w:rPr>
          <w:rFonts w:ascii="Times New Roman" w:eastAsia="Times New Roman" w:hAnsi="Times New Roman" w:cs="Times New Roman"/>
          <w:color w:val="000000"/>
          <w:sz w:val="22"/>
          <w:szCs w:val="22"/>
        </w:rPr>
        <w:t>’</w:t>
      </w:r>
      <w:r w:rsidR="00883F8F">
        <w:rPr>
          <w:rFonts w:ascii="Times New Roman" w:eastAsia="Times New Roman" w:hAnsi="Times New Roman" w:cs="Times New Roman"/>
          <w:color w:val="000000"/>
          <w:sz w:val="22"/>
          <w:szCs w:val="22"/>
        </w:rPr>
        <w:t xml:space="preserve"> </w:t>
      </w:r>
      <w:r w:rsidR="00306B69">
        <w:rPr>
          <w:rFonts w:ascii="Times New Roman" w:eastAsia="Times New Roman" w:hAnsi="Times New Roman" w:cs="Times New Roman"/>
          <w:color w:val="000000"/>
          <w:sz w:val="22"/>
          <w:szCs w:val="22"/>
        </w:rPr>
        <w:t xml:space="preserve">reform efforts </w:t>
      </w:r>
      <w:r w:rsidR="00883F8F">
        <w:rPr>
          <w:rFonts w:ascii="Times New Roman" w:eastAsia="Times New Roman" w:hAnsi="Times New Roman" w:cs="Times New Roman"/>
          <w:color w:val="000000"/>
          <w:sz w:val="22"/>
          <w:szCs w:val="22"/>
        </w:rPr>
        <w:t xml:space="preserve">are </w:t>
      </w:r>
      <w:r w:rsidR="00306B69" w:rsidRPr="00A5285E">
        <w:rPr>
          <w:rFonts w:ascii="Times New Roman" w:eastAsia="Times New Roman" w:hAnsi="Times New Roman" w:cs="Times New Roman"/>
          <w:color w:val="000000"/>
          <w:sz w:val="22"/>
          <w:szCs w:val="22"/>
        </w:rPr>
        <w:t xml:space="preserve">premised on </w:t>
      </w:r>
      <w:r w:rsidR="008C4A04">
        <w:rPr>
          <w:rFonts w:ascii="Times New Roman" w:eastAsia="Times New Roman" w:hAnsi="Times New Roman" w:cs="Times New Roman"/>
          <w:color w:val="000000"/>
          <w:sz w:val="22"/>
          <w:szCs w:val="22"/>
        </w:rPr>
        <w:t>an</w:t>
      </w:r>
      <w:r w:rsidR="00883F8F">
        <w:rPr>
          <w:rFonts w:ascii="Times New Roman" w:eastAsia="Times New Roman" w:hAnsi="Times New Roman" w:cs="Times New Roman"/>
          <w:color w:val="000000"/>
          <w:sz w:val="22"/>
          <w:szCs w:val="22"/>
        </w:rPr>
        <w:t xml:space="preserve"> </w:t>
      </w:r>
      <w:r w:rsidR="008C4A04">
        <w:rPr>
          <w:rFonts w:ascii="Times New Roman" w:eastAsia="Times New Roman" w:hAnsi="Times New Roman" w:cs="Times New Roman"/>
          <w:color w:val="000000"/>
          <w:sz w:val="22"/>
          <w:szCs w:val="22"/>
        </w:rPr>
        <w:t xml:space="preserve">ideology </w:t>
      </w:r>
      <w:r w:rsidR="00306B69" w:rsidRPr="00A5285E">
        <w:rPr>
          <w:rFonts w:ascii="Times New Roman" w:eastAsia="Times New Roman" w:hAnsi="Times New Roman" w:cs="Times New Roman"/>
          <w:color w:val="000000"/>
          <w:sz w:val="22"/>
          <w:szCs w:val="22"/>
        </w:rPr>
        <w:t>that the</w:t>
      </w:r>
      <w:r w:rsidR="00306B69">
        <w:rPr>
          <w:rFonts w:ascii="Times New Roman" w:eastAsia="Times New Roman" w:hAnsi="Times New Roman" w:cs="Times New Roman"/>
          <w:color w:val="000000"/>
          <w:sz w:val="22"/>
          <w:szCs w:val="22"/>
        </w:rPr>
        <w:t xml:space="preserve"> agrarian</w:t>
      </w:r>
      <w:r w:rsidR="00306B69" w:rsidRPr="00A5285E">
        <w:rPr>
          <w:rFonts w:ascii="Times New Roman" w:eastAsia="Times New Roman" w:hAnsi="Times New Roman" w:cs="Times New Roman"/>
          <w:color w:val="000000"/>
          <w:sz w:val="22"/>
          <w:szCs w:val="22"/>
        </w:rPr>
        <w:t xml:space="preserve"> villager’s children need a more viable set of skills to compete with their urban counterparts in B</w:t>
      </w:r>
      <w:r w:rsidR="00306B69">
        <w:rPr>
          <w:rFonts w:ascii="Times New Roman" w:eastAsia="Times New Roman" w:hAnsi="Times New Roman" w:cs="Times New Roman"/>
          <w:color w:val="000000"/>
          <w:sz w:val="22"/>
          <w:szCs w:val="22"/>
        </w:rPr>
        <w:t xml:space="preserve">angalore and that an acquisition of these skills </w:t>
      </w:r>
      <w:r w:rsidR="00306B69" w:rsidRPr="00A5285E">
        <w:rPr>
          <w:rFonts w:ascii="Times New Roman" w:eastAsia="Times New Roman" w:hAnsi="Times New Roman" w:cs="Times New Roman"/>
          <w:color w:val="000000"/>
          <w:sz w:val="22"/>
          <w:szCs w:val="22"/>
        </w:rPr>
        <w:t xml:space="preserve">will </w:t>
      </w:r>
      <w:r w:rsidR="00786FEB">
        <w:rPr>
          <w:rFonts w:ascii="Times New Roman" w:eastAsia="Times New Roman" w:hAnsi="Times New Roman" w:cs="Times New Roman"/>
          <w:color w:val="000000"/>
          <w:sz w:val="22"/>
          <w:szCs w:val="22"/>
        </w:rPr>
        <w:t xml:space="preserve">eventually </w:t>
      </w:r>
      <w:r w:rsidR="00306B69" w:rsidRPr="00A5285E">
        <w:rPr>
          <w:rFonts w:ascii="Times New Roman" w:eastAsia="Times New Roman" w:hAnsi="Times New Roman" w:cs="Times New Roman"/>
          <w:color w:val="000000"/>
          <w:sz w:val="22"/>
          <w:szCs w:val="22"/>
        </w:rPr>
        <w:t xml:space="preserve">bring about an economic equity that will serve to erode enduring divisions within the nation state. This utilitarian and somewhat idealistic argument </w:t>
      </w:r>
      <w:r w:rsidR="00306B69">
        <w:rPr>
          <w:rFonts w:ascii="Times New Roman" w:eastAsia="Times New Roman" w:hAnsi="Times New Roman" w:cs="Times New Roman"/>
          <w:color w:val="000000"/>
          <w:sz w:val="22"/>
          <w:szCs w:val="22"/>
        </w:rPr>
        <w:t>that a skills based</w:t>
      </w:r>
      <w:r w:rsidR="00306B69" w:rsidRPr="00A5285E">
        <w:rPr>
          <w:rFonts w:ascii="Times New Roman" w:eastAsia="Times New Roman" w:hAnsi="Times New Roman" w:cs="Times New Roman"/>
          <w:color w:val="000000"/>
          <w:sz w:val="22"/>
          <w:szCs w:val="22"/>
        </w:rPr>
        <w:t xml:space="preserve"> education</w:t>
      </w:r>
      <w:r w:rsidR="00306B69">
        <w:rPr>
          <w:rFonts w:ascii="Times New Roman" w:eastAsia="Times New Roman" w:hAnsi="Times New Roman" w:cs="Times New Roman"/>
          <w:color w:val="000000"/>
          <w:sz w:val="22"/>
          <w:szCs w:val="22"/>
        </w:rPr>
        <w:t xml:space="preserve"> will provide the necessary impetus for social change </w:t>
      </w:r>
      <w:r w:rsidR="00306B69" w:rsidRPr="00A5285E">
        <w:rPr>
          <w:rFonts w:ascii="Times New Roman" w:eastAsia="Times New Roman" w:hAnsi="Times New Roman" w:cs="Times New Roman"/>
          <w:color w:val="000000"/>
          <w:sz w:val="22"/>
          <w:szCs w:val="22"/>
        </w:rPr>
        <w:t xml:space="preserve">stems from the belief that the means to uplift for </w:t>
      </w:r>
      <w:r w:rsidR="00306B69">
        <w:rPr>
          <w:rFonts w:ascii="Times New Roman" w:eastAsia="Times New Roman" w:hAnsi="Times New Roman" w:cs="Times New Roman"/>
          <w:color w:val="000000"/>
          <w:sz w:val="22"/>
          <w:szCs w:val="22"/>
        </w:rPr>
        <w:t xml:space="preserve">the </w:t>
      </w:r>
      <w:r w:rsidR="00306B69" w:rsidRPr="00A5285E">
        <w:rPr>
          <w:rFonts w:ascii="Times New Roman" w:eastAsia="Times New Roman" w:hAnsi="Times New Roman" w:cs="Times New Roman"/>
          <w:color w:val="000000"/>
          <w:sz w:val="22"/>
          <w:szCs w:val="22"/>
        </w:rPr>
        <w:t>rural and urban poor of India is through a more sustained contact with the market system</w:t>
      </w:r>
      <w:r w:rsidR="00306B69">
        <w:rPr>
          <w:rFonts w:ascii="Times New Roman" w:eastAsia="Times New Roman" w:hAnsi="Times New Roman" w:cs="Times New Roman"/>
          <w:color w:val="000000"/>
          <w:sz w:val="22"/>
          <w:szCs w:val="22"/>
        </w:rPr>
        <w:t xml:space="preserve"> </w:t>
      </w:r>
      <w:r w:rsidR="00306B69" w:rsidRPr="00897F16">
        <w:rPr>
          <w:rFonts w:ascii="Times New Roman" w:eastAsia="Times New Roman" w:hAnsi="Times New Roman" w:cs="Times New Roman"/>
          <w:color w:val="000000"/>
          <w:sz w:val="22"/>
          <w:szCs w:val="22"/>
        </w:rPr>
        <w:t>(Lukose, 2009).</w:t>
      </w:r>
      <w:r w:rsidR="00306B69">
        <w:rPr>
          <w:rFonts w:ascii="Times New Roman" w:eastAsia="Times New Roman" w:hAnsi="Times New Roman" w:cs="Times New Roman"/>
          <w:color w:val="000000"/>
          <w:sz w:val="22"/>
          <w:szCs w:val="22"/>
        </w:rPr>
        <w:t xml:space="preserve"> </w:t>
      </w:r>
      <w:r w:rsidR="00306B69" w:rsidRPr="00A5285E">
        <w:rPr>
          <w:rFonts w:ascii="Times New Roman" w:eastAsia="Times New Roman" w:hAnsi="Times New Roman" w:cs="Times New Roman"/>
          <w:color w:val="000000"/>
          <w:sz w:val="22"/>
          <w:szCs w:val="22"/>
        </w:rPr>
        <w:t>Th</w:t>
      </w:r>
      <w:r w:rsidR="00306B69">
        <w:rPr>
          <w:rFonts w:ascii="Times New Roman" w:eastAsia="Times New Roman" w:hAnsi="Times New Roman" w:cs="Times New Roman"/>
          <w:color w:val="000000"/>
          <w:sz w:val="22"/>
          <w:szCs w:val="22"/>
        </w:rPr>
        <w:t>e</w:t>
      </w:r>
      <w:r w:rsidR="00306B69" w:rsidRPr="00A5285E">
        <w:rPr>
          <w:rFonts w:ascii="Times New Roman" w:eastAsia="Times New Roman" w:hAnsi="Times New Roman" w:cs="Times New Roman"/>
          <w:color w:val="000000"/>
          <w:sz w:val="22"/>
          <w:szCs w:val="22"/>
        </w:rPr>
        <w:t xml:space="preserve"> project to connect the poor</w:t>
      </w:r>
      <w:r w:rsidR="005A3E92">
        <w:rPr>
          <w:rFonts w:ascii="Times New Roman" w:eastAsia="Times New Roman" w:hAnsi="Times New Roman" w:cs="Times New Roman"/>
          <w:color w:val="000000"/>
          <w:sz w:val="22"/>
          <w:szCs w:val="22"/>
        </w:rPr>
        <w:t>, whether rural or urban,</w:t>
      </w:r>
      <w:r w:rsidR="00306B69" w:rsidRPr="00A5285E">
        <w:rPr>
          <w:rFonts w:ascii="Times New Roman" w:eastAsia="Times New Roman" w:hAnsi="Times New Roman" w:cs="Times New Roman"/>
          <w:color w:val="000000"/>
          <w:sz w:val="22"/>
          <w:szCs w:val="22"/>
        </w:rPr>
        <w:t xml:space="preserve"> to the global market place has exhaustively been referred to as the neoliberal </w:t>
      </w:r>
      <w:r w:rsidR="00306B69">
        <w:rPr>
          <w:rFonts w:ascii="Times New Roman" w:eastAsia="Times New Roman" w:hAnsi="Times New Roman" w:cs="Times New Roman"/>
          <w:color w:val="000000"/>
          <w:sz w:val="22"/>
          <w:szCs w:val="22"/>
        </w:rPr>
        <w:t>turn</w:t>
      </w:r>
      <w:r w:rsidR="00306B69" w:rsidRPr="00A5285E">
        <w:rPr>
          <w:rFonts w:ascii="Times New Roman" w:eastAsia="Times New Roman" w:hAnsi="Times New Roman" w:cs="Times New Roman"/>
          <w:color w:val="000000"/>
          <w:sz w:val="22"/>
          <w:szCs w:val="22"/>
        </w:rPr>
        <w:t>, a belief that</w:t>
      </w:r>
      <w:r w:rsidR="00306B69">
        <w:rPr>
          <w:rFonts w:ascii="Times New Roman" w:eastAsia="Times New Roman" w:hAnsi="Times New Roman" w:cs="Times New Roman"/>
          <w:color w:val="000000"/>
          <w:sz w:val="22"/>
          <w:szCs w:val="22"/>
        </w:rPr>
        <w:t xml:space="preserve"> a nation states</w:t>
      </w:r>
      <w:r w:rsidR="00306B69" w:rsidRPr="00A5285E">
        <w:rPr>
          <w:rFonts w:ascii="Times New Roman" w:eastAsia="Times New Roman" w:hAnsi="Times New Roman" w:cs="Times New Roman"/>
          <w:color w:val="000000"/>
          <w:sz w:val="22"/>
          <w:szCs w:val="22"/>
        </w:rPr>
        <w:t xml:space="preserve"> development through economic strictures that promote</w:t>
      </w:r>
      <w:r w:rsidR="00306B69">
        <w:rPr>
          <w:rFonts w:ascii="Times New Roman" w:eastAsia="Times New Roman" w:hAnsi="Times New Roman" w:cs="Times New Roman"/>
          <w:color w:val="000000"/>
          <w:sz w:val="22"/>
          <w:szCs w:val="22"/>
        </w:rPr>
        <w:t xml:space="preserve"> global</w:t>
      </w:r>
      <w:r w:rsidR="00306B69" w:rsidRPr="00A5285E">
        <w:rPr>
          <w:rFonts w:ascii="Times New Roman" w:eastAsia="Times New Roman" w:hAnsi="Times New Roman" w:cs="Times New Roman"/>
          <w:color w:val="000000"/>
          <w:sz w:val="22"/>
          <w:szCs w:val="22"/>
        </w:rPr>
        <w:t xml:space="preserve"> market integration</w:t>
      </w:r>
      <w:r w:rsidR="00306B69">
        <w:rPr>
          <w:rFonts w:ascii="Times New Roman" w:eastAsia="Times New Roman" w:hAnsi="Times New Roman" w:cs="Times New Roman"/>
          <w:color w:val="000000"/>
          <w:sz w:val="22"/>
          <w:szCs w:val="22"/>
        </w:rPr>
        <w:t xml:space="preserve"> coupled with a human rights agenda </w:t>
      </w:r>
      <w:r w:rsidR="00306B69" w:rsidRPr="00A5285E">
        <w:rPr>
          <w:rFonts w:ascii="Times New Roman" w:eastAsia="Times New Roman" w:hAnsi="Times New Roman" w:cs="Times New Roman"/>
          <w:color w:val="000000"/>
          <w:sz w:val="22"/>
          <w:szCs w:val="22"/>
        </w:rPr>
        <w:t>can change the social trajectories for the most vulnerable communities in the nation</w:t>
      </w:r>
      <w:r w:rsidR="00306B69">
        <w:rPr>
          <w:rFonts w:ascii="Times New Roman" w:eastAsia="Times New Roman" w:hAnsi="Times New Roman" w:cs="Times New Roman"/>
          <w:color w:val="000000"/>
          <w:sz w:val="22"/>
          <w:szCs w:val="22"/>
        </w:rPr>
        <w:t>. This</w:t>
      </w:r>
      <w:r w:rsidR="00306B69" w:rsidRPr="00A5285E">
        <w:rPr>
          <w:rFonts w:ascii="Times New Roman" w:eastAsia="Times New Roman" w:hAnsi="Times New Roman" w:cs="Times New Roman"/>
          <w:color w:val="000000"/>
          <w:sz w:val="22"/>
          <w:szCs w:val="22"/>
        </w:rPr>
        <w:t xml:space="preserve"> belief harkens, and</w:t>
      </w:r>
      <w:r w:rsidR="00306B69">
        <w:rPr>
          <w:rFonts w:ascii="Times New Roman" w:eastAsia="Times New Roman" w:hAnsi="Times New Roman" w:cs="Times New Roman"/>
          <w:color w:val="000000"/>
          <w:sz w:val="22"/>
          <w:szCs w:val="22"/>
        </w:rPr>
        <w:t xml:space="preserve"> indeed in remarkable ways is similar</w:t>
      </w:r>
      <w:r w:rsidR="00306B69" w:rsidRPr="00A5285E">
        <w:rPr>
          <w:rFonts w:ascii="Times New Roman" w:eastAsia="Times New Roman" w:hAnsi="Times New Roman" w:cs="Times New Roman"/>
          <w:color w:val="000000"/>
          <w:sz w:val="22"/>
          <w:szCs w:val="22"/>
        </w:rPr>
        <w:t xml:space="preserve"> to the original Nehruvian project of post-colonial India; to create a technocratic</w:t>
      </w:r>
      <w:r w:rsidR="00306B69">
        <w:rPr>
          <w:rFonts w:ascii="Times New Roman" w:eastAsia="Times New Roman" w:hAnsi="Times New Roman" w:cs="Times New Roman"/>
          <w:color w:val="000000"/>
          <w:sz w:val="22"/>
          <w:szCs w:val="22"/>
        </w:rPr>
        <w:t xml:space="preserve"> and</w:t>
      </w:r>
      <w:r w:rsidR="00306B69" w:rsidRPr="00A5285E">
        <w:rPr>
          <w:rFonts w:ascii="Times New Roman" w:eastAsia="Times New Roman" w:hAnsi="Times New Roman" w:cs="Times New Roman"/>
          <w:color w:val="000000"/>
          <w:sz w:val="22"/>
          <w:szCs w:val="22"/>
        </w:rPr>
        <w:t xml:space="preserve"> urban</w:t>
      </w:r>
      <w:r w:rsidR="00306B69">
        <w:rPr>
          <w:rFonts w:ascii="Times New Roman" w:eastAsia="Times New Roman" w:hAnsi="Times New Roman" w:cs="Times New Roman"/>
          <w:color w:val="000000"/>
          <w:sz w:val="22"/>
          <w:szCs w:val="22"/>
        </w:rPr>
        <w:t>ized</w:t>
      </w:r>
      <w:r w:rsidR="00306B69" w:rsidRPr="00A5285E">
        <w:rPr>
          <w:rFonts w:ascii="Times New Roman" w:eastAsia="Times New Roman" w:hAnsi="Times New Roman" w:cs="Times New Roman"/>
          <w:color w:val="000000"/>
          <w:sz w:val="22"/>
          <w:szCs w:val="22"/>
        </w:rPr>
        <w:t xml:space="preserve"> </w:t>
      </w:r>
      <w:r w:rsidR="00306B69" w:rsidRPr="0028259D">
        <w:rPr>
          <w:rFonts w:ascii="Times New Roman" w:eastAsia="Times New Roman" w:hAnsi="Times New Roman" w:cs="Times New Roman"/>
          <w:color w:val="000000"/>
          <w:sz w:val="22"/>
          <w:szCs w:val="22"/>
        </w:rPr>
        <w:t>nation where all could benefit from a rapidly advancing modernity (Chandra, 1991; Ludden, 1992; Gupta, 1998</w:t>
      </w:r>
      <w:r w:rsidR="00786FEB">
        <w:rPr>
          <w:rFonts w:ascii="Times New Roman" w:eastAsia="Times New Roman" w:hAnsi="Times New Roman" w:cs="Times New Roman"/>
          <w:color w:val="000000"/>
          <w:sz w:val="22"/>
          <w:szCs w:val="22"/>
        </w:rPr>
        <w:t xml:space="preserve">).  </w:t>
      </w:r>
      <w:r w:rsidR="00306B69" w:rsidRPr="00A5285E">
        <w:rPr>
          <w:rFonts w:ascii="Times New Roman" w:eastAsia="Times New Roman" w:hAnsi="Times New Roman" w:cs="Times New Roman"/>
          <w:color w:val="000000"/>
          <w:sz w:val="22"/>
          <w:szCs w:val="22"/>
        </w:rPr>
        <w:t xml:space="preserve">Indeed, for the particular organization featured in this piece, their very governing documents state that the constitution of India is their rubric for educational reform.  </w:t>
      </w:r>
      <w:r w:rsidR="00306B69">
        <w:rPr>
          <w:rFonts w:ascii="Times New Roman" w:eastAsia="Times New Roman" w:hAnsi="Times New Roman" w:cs="Times New Roman"/>
          <w:color w:val="000000"/>
          <w:sz w:val="22"/>
          <w:szCs w:val="22"/>
        </w:rPr>
        <w:t xml:space="preserve">While in this essay I </w:t>
      </w:r>
      <w:r w:rsidR="00306B69" w:rsidRPr="00885ED1">
        <w:rPr>
          <w:rFonts w:ascii="Times New Roman" w:eastAsia="Times New Roman" w:hAnsi="Times New Roman" w:cs="Times New Roman"/>
          <w:color w:val="000000"/>
          <w:sz w:val="22"/>
          <w:szCs w:val="22"/>
        </w:rPr>
        <w:t>cannot explore</w:t>
      </w:r>
      <w:r w:rsidR="00306B69">
        <w:rPr>
          <w:rFonts w:ascii="Times New Roman" w:eastAsia="Times New Roman" w:hAnsi="Times New Roman" w:cs="Times New Roman"/>
          <w:color w:val="000000"/>
          <w:sz w:val="22"/>
          <w:szCs w:val="22"/>
        </w:rPr>
        <w:t xml:space="preserve"> the full</w:t>
      </w:r>
      <w:r w:rsidR="00306B69" w:rsidRPr="00885ED1">
        <w:rPr>
          <w:rFonts w:ascii="Times New Roman" w:eastAsia="Times New Roman" w:hAnsi="Times New Roman" w:cs="Times New Roman"/>
          <w:color w:val="000000"/>
          <w:sz w:val="22"/>
          <w:szCs w:val="22"/>
        </w:rPr>
        <w:t xml:space="preserve"> significance of this reemergence of nation-building </w:t>
      </w:r>
      <w:r w:rsidR="00786FEB">
        <w:rPr>
          <w:rFonts w:ascii="Times New Roman" w:eastAsia="Times New Roman" w:hAnsi="Times New Roman" w:cs="Times New Roman"/>
          <w:color w:val="000000"/>
          <w:sz w:val="22"/>
          <w:szCs w:val="22"/>
        </w:rPr>
        <w:t xml:space="preserve">taken up by </w:t>
      </w:r>
      <w:r w:rsidR="00306B69">
        <w:rPr>
          <w:rFonts w:ascii="Times New Roman" w:eastAsia="Times New Roman" w:hAnsi="Times New Roman" w:cs="Times New Roman"/>
          <w:color w:val="000000"/>
          <w:sz w:val="22"/>
          <w:szCs w:val="22"/>
        </w:rPr>
        <w:t>large</w:t>
      </w:r>
      <w:r w:rsidR="00306B69" w:rsidRPr="00885ED1">
        <w:rPr>
          <w:rFonts w:ascii="Times New Roman" w:eastAsia="Times New Roman" w:hAnsi="Times New Roman" w:cs="Times New Roman"/>
          <w:color w:val="000000"/>
          <w:sz w:val="22"/>
          <w:szCs w:val="22"/>
        </w:rPr>
        <w:t xml:space="preserve"> Indian NGOs that have, in large part, been funded by technology focused corporations that became wealthy in post-liberalization India</w:t>
      </w:r>
      <w:r w:rsidR="00306B69">
        <w:rPr>
          <w:rFonts w:ascii="Times New Roman" w:eastAsia="Times New Roman" w:hAnsi="Times New Roman" w:cs="Times New Roman"/>
          <w:color w:val="000000"/>
          <w:sz w:val="22"/>
          <w:szCs w:val="22"/>
        </w:rPr>
        <w:t>;</w:t>
      </w:r>
      <w:r w:rsidR="00306B69" w:rsidRPr="00885ED1">
        <w:rPr>
          <w:rFonts w:ascii="Times New Roman" w:eastAsia="Times New Roman" w:hAnsi="Times New Roman" w:cs="Times New Roman"/>
          <w:color w:val="000000"/>
          <w:sz w:val="22"/>
          <w:szCs w:val="22"/>
        </w:rPr>
        <w:t xml:space="preserve"> it is worth noting that the account presented here does point to the relationship between the rapid growth of the technology sector that has changed Bangalore’s </w:t>
      </w:r>
      <w:r w:rsidR="00786FEB">
        <w:rPr>
          <w:rFonts w:ascii="Times New Roman" w:eastAsia="Times New Roman" w:hAnsi="Times New Roman" w:cs="Times New Roman"/>
          <w:color w:val="000000"/>
          <w:sz w:val="22"/>
          <w:szCs w:val="22"/>
        </w:rPr>
        <w:t xml:space="preserve">(and other Indian cities) </w:t>
      </w:r>
      <w:r w:rsidR="00306B69">
        <w:rPr>
          <w:rFonts w:ascii="Times New Roman" w:eastAsia="Times New Roman" w:hAnsi="Times New Roman" w:cs="Times New Roman"/>
          <w:color w:val="000000"/>
          <w:sz w:val="22"/>
          <w:szCs w:val="22"/>
        </w:rPr>
        <w:t xml:space="preserve">spatial, social, and economic </w:t>
      </w:r>
      <w:r w:rsidR="00306B69" w:rsidRPr="00885ED1">
        <w:rPr>
          <w:rFonts w:ascii="Times New Roman" w:eastAsia="Times New Roman" w:hAnsi="Times New Roman" w:cs="Times New Roman"/>
          <w:color w:val="000000"/>
          <w:sz w:val="22"/>
          <w:szCs w:val="22"/>
        </w:rPr>
        <w:t>contours (Nair, 2000), the diasporas role in this expansion</w:t>
      </w:r>
      <w:r w:rsidR="00306B69">
        <w:rPr>
          <w:rFonts w:ascii="Times New Roman" w:eastAsia="Times New Roman" w:hAnsi="Times New Roman" w:cs="Times New Roman"/>
          <w:color w:val="000000"/>
          <w:sz w:val="22"/>
          <w:szCs w:val="22"/>
        </w:rPr>
        <w:t>, both literal and imaginary (Chakravartty, 2001</w:t>
      </w:r>
      <w:r w:rsidR="00306B69" w:rsidRPr="00885ED1">
        <w:rPr>
          <w:rFonts w:ascii="Times New Roman" w:eastAsia="Times New Roman" w:hAnsi="Times New Roman" w:cs="Times New Roman"/>
          <w:color w:val="000000"/>
          <w:sz w:val="22"/>
          <w:szCs w:val="22"/>
        </w:rPr>
        <w:t xml:space="preserve">), and the </w:t>
      </w:r>
      <w:r w:rsidR="00306B69">
        <w:rPr>
          <w:rFonts w:ascii="Times New Roman" w:eastAsia="Times New Roman" w:hAnsi="Times New Roman" w:cs="Times New Roman"/>
          <w:color w:val="000000"/>
          <w:sz w:val="22"/>
          <w:szCs w:val="22"/>
        </w:rPr>
        <w:t xml:space="preserve">industries desperate need for skilled workers </w:t>
      </w:r>
      <w:r w:rsidR="00306B69" w:rsidRPr="00885ED1">
        <w:rPr>
          <w:rFonts w:ascii="Times New Roman" w:eastAsia="Times New Roman" w:hAnsi="Times New Roman" w:cs="Times New Roman"/>
          <w:color w:val="000000"/>
          <w:sz w:val="22"/>
          <w:szCs w:val="22"/>
        </w:rPr>
        <w:t>(Balakrishnan, 2012</w:t>
      </w:r>
      <w:r w:rsidR="00306B69">
        <w:rPr>
          <w:rFonts w:ascii="Times New Roman" w:eastAsia="Times New Roman" w:hAnsi="Times New Roman" w:cs="Times New Roman"/>
          <w:color w:val="000000"/>
          <w:sz w:val="22"/>
          <w:szCs w:val="22"/>
        </w:rPr>
        <w:t>) – a need desperate enough that technology entrepreneurs are entering the world of educational reform</w:t>
      </w:r>
      <w:r w:rsidR="00786FEB">
        <w:rPr>
          <w:rFonts w:ascii="Times New Roman" w:eastAsia="Times New Roman" w:hAnsi="Times New Roman" w:cs="Times New Roman"/>
          <w:color w:val="000000"/>
          <w:sz w:val="22"/>
          <w:szCs w:val="22"/>
        </w:rPr>
        <w:t xml:space="preserve"> and rural development.  </w:t>
      </w:r>
      <w:r w:rsidR="00E40967">
        <w:rPr>
          <w:rFonts w:ascii="Times New Roman" w:eastAsia="Times New Roman" w:hAnsi="Times New Roman" w:cs="Times New Roman"/>
          <w:color w:val="000000"/>
          <w:sz w:val="22"/>
          <w:szCs w:val="22"/>
        </w:rPr>
        <w:t>In the next section I show how, a</w:t>
      </w:r>
      <w:r w:rsidR="00786FEB">
        <w:rPr>
          <w:rFonts w:ascii="Times New Roman" w:eastAsia="Times New Roman" w:hAnsi="Times New Roman" w:cs="Times New Roman"/>
          <w:color w:val="000000"/>
          <w:sz w:val="22"/>
          <w:szCs w:val="22"/>
        </w:rPr>
        <w:t>s</w:t>
      </w:r>
      <w:r w:rsidR="00E40967">
        <w:rPr>
          <w:rFonts w:ascii="Times New Roman" w:eastAsia="Times New Roman" w:hAnsi="Times New Roman" w:cs="Times New Roman"/>
          <w:color w:val="000000"/>
          <w:sz w:val="22"/>
          <w:szCs w:val="22"/>
        </w:rPr>
        <w:t xml:space="preserve"> a</w:t>
      </w:r>
      <w:r w:rsidR="00786FEB">
        <w:rPr>
          <w:rFonts w:ascii="Times New Roman" w:eastAsia="Times New Roman" w:hAnsi="Times New Roman" w:cs="Times New Roman"/>
          <w:color w:val="000000"/>
          <w:sz w:val="22"/>
          <w:szCs w:val="22"/>
        </w:rPr>
        <w:t xml:space="preserve"> market driven ideology</w:t>
      </w:r>
      <w:r w:rsidR="00BC71AC">
        <w:rPr>
          <w:rFonts w:ascii="Times New Roman" w:eastAsia="Times New Roman" w:hAnsi="Times New Roman" w:cs="Times New Roman"/>
          <w:color w:val="000000"/>
          <w:sz w:val="22"/>
          <w:szCs w:val="22"/>
        </w:rPr>
        <w:t xml:space="preserve"> for reform drives the day-to-</w:t>
      </w:r>
      <w:r w:rsidR="00786FEB">
        <w:rPr>
          <w:rFonts w:ascii="Times New Roman" w:eastAsia="Times New Roman" w:hAnsi="Times New Roman" w:cs="Times New Roman"/>
          <w:color w:val="000000"/>
          <w:sz w:val="22"/>
          <w:szCs w:val="22"/>
        </w:rPr>
        <w:t xml:space="preserve">day engagements </w:t>
      </w:r>
      <w:r w:rsidR="00BC71AC">
        <w:rPr>
          <w:rFonts w:ascii="Times New Roman" w:eastAsia="Times New Roman" w:hAnsi="Times New Roman" w:cs="Times New Roman"/>
          <w:color w:val="000000"/>
          <w:sz w:val="22"/>
          <w:szCs w:val="22"/>
        </w:rPr>
        <w:t>of the NGO staff that are already, by all estimations, at odds with one another because of the historically produced power differentials</w:t>
      </w:r>
      <w:r w:rsidR="00FC090C">
        <w:rPr>
          <w:rFonts w:ascii="Times New Roman" w:eastAsia="Times New Roman" w:hAnsi="Times New Roman" w:cs="Times New Roman"/>
          <w:color w:val="000000"/>
          <w:sz w:val="22"/>
          <w:szCs w:val="22"/>
        </w:rPr>
        <w:t xml:space="preserve"> within the organization</w:t>
      </w:r>
      <w:r w:rsidR="00BC71AC">
        <w:rPr>
          <w:rFonts w:ascii="Times New Roman" w:eastAsia="Times New Roman" w:hAnsi="Times New Roman" w:cs="Times New Roman"/>
          <w:color w:val="000000"/>
          <w:sz w:val="22"/>
          <w:szCs w:val="22"/>
        </w:rPr>
        <w:t xml:space="preserve"> that dictate a</w:t>
      </w:r>
      <w:r w:rsidR="006A7572">
        <w:rPr>
          <w:rFonts w:ascii="Times New Roman" w:eastAsia="Times New Roman" w:hAnsi="Times New Roman" w:cs="Times New Roman"/>
          <w:color w:val="000000"/>
          <w:sz w:val="22"/>
          <w:szCs w:val="22"/>
        </w:rPr>
        <w:t>ction, reflection, and dialogue;</w:t>
      </w:r>
      <w:r w:rsidR="00BC71AC">
        <w:rPr>
          <w:rFonts w:ascii="Times New Roman" w:eastAsia="Times New Roman" w:hAnsi="Times New Roman" w:cs="Times New Roman"/>
          <w:color w:val="000000"/>
          <w:sz w:val="22"/>
          <w:szCs w:val="22"/>
        </w:rPr>
        <w:t xml:space="preserve"> </w:t>
      </w:r>
      <w:r w:rsidR="00E40967">
        <w:rPr>
          <w:rFonts w:ascii="Times New Roman" w:eastAsia="Times New Roman" w:hAnsi="Times New Roman" w:cs="Times New Roman"/>
          <w:color w:val="000000"/>
          <w:sz w:val="22"/>
          <w:szCs w:val="22"/>
        </w:rPr>
        <w:t xml:space="preserve">notions of nationness, </w:t>
      </w:r>
      <w:r w:rsidR="000249DB">
        <w:rPr>
          <w:rFonts w:ascii="Times New Roman" w:eastAsia="Times New Roman" w:hAnsi="Times New Roman" w:cs="Times New Roman"/>
          <w:color w:val="000000"/>
          <w:sz w:val="22"/>
          <w:szCs w:val="22"/>
        </w:rPr>
        <w:t>community interest and disjuncture</w:t>
      </w:r>
      <w:r w:rsidR="00E40967">
        <w:rPr>
          <w:rFonts w:ascii="Times New Roman" w:eastAsia="Times New Roman" w:hAnsi="Times New Roman" w:cs="Times New Roman"/>
          <w:color w:val="000000"/>
          <w:sz w:val="22"/>
          <w:szCs w:val="22"/>
        </w:rPr>
        <w:t xml:space="preserve"> are</w:t>
      </w:r>
      <w:r w:rsidR="000249DB">
        <w:rPr>
          <w:rFonts w:ascii="Times New Roman" w:eastAsia="Times New Roman" w:hAnsi="Times New Roman" w:cs="Times New Roman"/>
          <w:color w:val="000000"/>
          <w:sz w:val="22"/>
          <w:szCs w:val="22"/>
        </w:rPr>
        <w:t xml:space="preserve"> revealed in mom</w:t>
      </w:r>
      <w:r w:rsidR="00E40967">
        <w:rPr>
          <w:rFonts w:ascii="Times New Roman" w:eastAsia="Times New Roman" w:hAnsi="Times New Roman" w:cs="Times New Roman"/>
          <w:color w:val="000000"/>
          <w:sz w:val="22"/>
          <w:szCs w:val="22"/>
        </w:rPr>
        <w:t xml:space="preserve">ents of diasporic (in)sincerity.  </w:t>
      </w:r>
      <w:r w:rsidR="000249DB">
        <w:rPr>
          <w:rFonts w:ascii="Times New Roman" w:eastAsia="Times New Roman" w:hAnsi="Times New Roman" w:cs="Times New Roman"/>
          <w:color w:val="000000"/>
          <w:sz w:val="22"/>
          <w:szCs w:val="22"/>
        </w:rPr>
        <w:t xml:space="preserve"> </w:t>
      </w:r>
    </w:p>
    <w:p w14:paraId="46DC9D36" w14:textId="77777777" w:rsidR="000249DB" w:rsidRDefault="000249DB" w:rsidP="00C100A9">
      <w:pPr>
        <w:rPr>
          <w:rFonts w:ascii="Times New Roman" w:eastAsia="Times New Roman" w:hAnsi="Times New Roman" w:cs="Times New Roman"/>
          <w:b/>
          <w:color w:val="000000"/>
          <w:sz w:val="22"/>
          <w:szCs w:val="22"/>
        </w:rPr>
      </w:pPr>
    </w:p>
    <w:p w14:paraId="7C5BD266" w14:textId="09D3AEFB" w:rsidR="00691A25" w:rsidRDefault="0036525B" w:rsidP="00C100A9">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Tracking the diasporic r</w:t>
      </w:r>
      <w:r w:rsidR="0065182A" w:rsidRPr="00A5285E">
        <w:rPr>
          <w:rFonts w:ascii="Times New Roman" w:eastAsia="Times New Roman" w:hAnsi="Times New Roman" w:cs="Times New Roman"/>
          <w:b/>
          <w:color w:val="000000"/>
          <w:sz w:val="22"/>
          <w:szCs w:val="22"/>
        </w:rPr>
        <w:t xml:space="preserve">esearcher </w:t>
      </w:r>
    </w:p>
    <w:p w14:paraId="2377A5B0" w14:textId="4A3CAEA5" w:rsidR="00412979" w:rsidRPr="00A5285E" w:rsidRDefault="00130532" w:rsidP="00412979">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The thirty odd or so members of the Mangala group were waiting for us as our SUV pulled up on the small street where the office is located</w:t>
      </w:r>
      <w:r w:rsidR="006B7EF7" w:rsidRPr="00A5285E">
        <w:rPr>
          <w:rFonts w:ascii="Times New Roman" w:eastAsia="Times New Roman" w:hAnsi="Times New Roman" w:cs="Times New Roman"/>
          <w:color w:val="000000"/>
          <w:sz w:val="22"/>
          <w:szCs w:val="22"/>
        </w:rPr>
        <w:t xml:space="preserve"> – in the back end of a town known f</w:t>
      </w:r>
      <w:r w:rsidR="00401CB9">
        <w:rPr>
          <w:rFonts w:ascii="Times New Roman" w:eastAsia="Times New Roman" w:hAnsi="Times New Roman" w:cs="Times New Roman"/>
          <w:color w:val="000000"/>
          <w:sz w:val="22"/>
          <w:szCs w:val="22"/>
        </w:rPr>
        <w:t>or its sugarcane cultivation,</w:t>
      </w:r>
      <w:r w:rsidR="006B7EF7" w:rsidRPr="00A5285E">
        <w:rPr>
          <w:rFonts w:ascii="Times New Roman" w:eastAsia="Times New Roman" w:hAnsi="Times New Roman" w:cs="Times New Roman"/>
          <w:color w:val="000000"/>
          <w:sz w:val="22"/>
          <w:szCs w:val="22"/>
        </w:rPr>
        <w:t xml:space="preserve"> its proximity to the heritage city of Mysore</w:t>
      </w:r>
      <w:r w:rsidR="00401CB9">
        <w:rPr>
          <w:rFonts w:ascii="Times New Roman" w:eastAsia="Times New Roman" w:hAnsi="Times New Roman" w:cs="Times New Roman"/>
          <w:color w:val="000000"/>
          <w:sz w:val="22"/>
          <w:szCs w:val="22"/>
        </w:rPr>
        <w:t>, and it</w:t>
      </w:r>
      <w:r w:rsidR="005A52D4">
        <w:rPr>
          <w:rFonts w:ascii="Times New Roman" w:eastAsia="Times New Roman" w:hAnsi="Times New Roman" w:cs="Times New Roman"/>
          <w:color w:val="000000"/>
          <w:sz w:val="22"/>
          <w:szCs w:val="22"/>
        </w:rPr>
        <w:t>s</w:t>
      </w:r>
      <w:r w:rsidR="00401CB9">
        <w:rPr>
          <w:rFonts w:ascii="Times New Roman" w:eastAsia="Times New Roman" w:hAnsi="Times New Roman" w:cs="Times New Roman"/>
          <w:color w:val="000000"/>
          <w:sz w:val="22"/>
          <w:szCs w:val="22"/>
        </w:rPr>
        <w:t xml:space="preserve"> strategic location on the Mysore-Bangalore Road</w:t>
      </w:r>
      <w:r w:rsidR="00ED362F">
        <w:rPr>
          <w:rFonts w:ascii="Times New Roman" w:eastAsia="Times New Roman" w:hAnsi="Times New Roman" w:cs="Times New Roman"/>
          <w:color w:val="000000"/>
          <w:sz w:val="22"/>
          <w:szCs w:val="22"/>
        </w:rPr>
        <w:t xml:space="preserve">.  </w:t>
      </w:r>
      <w:r w:rsidR="000D3169">
        <w:rPr>
          <w:rFonts w:ascii="Times New Roman" w:eastAsia="Times New Roman" w:hAnsi="Times New Roman" w:cs="Times New Roman"/>
          <w:color w:val="000000"/>
          <w:sz w:val="22"/>
          <w:szCs w:val="22"/>
        </w:rPr>
        <w:t xml:space="preserve">We, somewhat nervously, entered into a large room in the center of a residential house that had been converted into office space and </w:t>
      </w:r>
      <w:r w:rsidR="00257E85" w:rsidRPr="00A5285E">
        <w:rPr>
          <w:rFonts w:ascii="Times New Roman" w:eastAsia="Times New Roman" w:hAnsi="Times New Roman" w:cs="Times New Roman"/>
          <w:color w:val="000000"/>
          <w:sz w:val="22"/>
          <w:szCs w:val="22"/>
        </w:rPr>
        <w:t>sat</w:t>
      </w:r>
      <w:r w:rsidR="0002780C">
        <w:rPr>
          <w:rFonts w:ascii="Times New Roman" w:eastAsia="Times New Roman" w:hAnsi="Times New Roman" w:cs="Times New Roman"/>
          <w:color w:val="000000"/>
          <w:sz w:val="22"/>
          <w:szCs w:val="22"/>
        </w:rPr>
        <w:t xml:space="preserve"> at </w:t>
      </w:r>
      <w:r w:rsidR="000D3169">
        <w:rPr>
          <w:rFonts w:ascii="Times New Roman" w:eastAsia="Times New Roman" w:hAnsi="Times New Roman" w:cs="Times New Roman"/>
          <w:color w:val="000000"/>
          <w:sz w:val="22"/>
          <w:szCs w:val="22"/>
        </w:rPr>
        <w:t xml:space="preserve">a large table located </w:t>
      </w:r>
      <w:r w:rsidR="00257E85" w:rsidRPr="00A5285E">
        <w:rPr>
          <w:rFonts w:ascii="Times New Roman" w:eastAsia="Times New Roman" w:hAnsi="Times New Roman" w:cs="Times New Roman"/>
          <w:color w:val="000000"/>
          <w:sz w:val="22"/>
          <w:szCs w:val="22"/>
        </w:rPr>
        <w:t xml:space="preserve">with the team </w:t>
      </w:r>
      <w:r w:rsidR="000D3169">
        <w:rPr>
          <w:rFonts w:ascii="Times New Roman" w:eastAsia="Times New Roman" w:hAnsi="Times New Roman" w:cs="Times New Roman"/>
          <w:color w:val="000000"/>
          <w:sz w:val="22"/>
          <w:szCs w:val="22"/>
        </w:rPr>
        <w:t>to talk</w:t>
      </w:r>
      <w:r w:rsidR="00257E85" w:rsidRPr="00A5285E">
        <w:rPr>
          <w:rFonts w:ascii="Times New Roman" w:eastAsia="Times New Roman" w:hAnsi="Times New Roman" w:cs="Times New Roman"/>
          <w:color w:val="000000"/>
          <w:sz w:val="22"/>
          <w:szCs w:val="22"/>
        </w:rPr>
        <w:t xml:space="preserve"> through what our plans were for the upcoming weeks and were met mostly with silence </w:t>
      </w:r>
      <w:r w:rsidR="00D56EE9">
        <w:rPr>
          <w:rFonts w:ascii="Times New Roman" w:eastAsia="Times New Roman" w:hAnsi="Times New Roman" w:cs="Times New Roman"/>
          <w:color w:val="000000"/>
          <w:sz w:val="22"/>
          <w:szCs w:val="22"/>
        </w:rPr>
        <w:t>with a notable</w:t>
      </w:r>
      <w:r w:rsidR="00257E85" w:rsidRPr="00A5285E">
        <w:rPr>
          <w:rFonts w:ascii="Times New Roman" w:eastAsia="Times New Roman" w:hAnsi="Times New Roman" w:cs="Times New Roman"/>
          <w:color w:val="000000"/>
          <w:sz w:val="22"/>
          <w:szCs w:val="22"/>
        </w:rPr>
        <w:t xml:space="preserve"> exception – the director of the team</w:t>
      </w:r>
      <w:r w:rsidR="0032151F" w:rsidRPr="00A5285E">
        <w:rPr>
          <w:rFonts w:ascii="Times New Roman" w:eastAsia="Times New Roman" w:hAnsi="Times New Roman" w:cs="Times New Roman"/>
          <w:color w:val="000000"/>
          <w:sz w:val="22"/>
          <w:szCs w:val="22"/>
        </w:rPr>
        <w:t>, Rao,</w:t>
      </w:r>
      <w:r w:rsidR="00257E85" w:rsidRPr="00A5285E">
        <w:rPr>
          <w:rFonts w:ascii="Times New Roman" w:eastAsia="Times New Roman" w:hAnsi="Times New Roman" w:cs="Times New Roman"/>
          <w:color w:val="000000"/>
          <w:sz w:val="22"/>
          <w:szCs w:val="22"/>
        </w:rPr>
        <w:t xml:space="preserve"> in concert with Sandeep</w:t>
      </w:r>
      <w:r w:rsidR="0032151F" w:rsidRPr="00A5285E">
        <w:rPr>
          <w:rFonts w:ascii="Times New Roman" w:eastAsia="Times New Roman" w:hAnsi="Times New Roman" w:cs="Times New Roman"/>
          <w:color w:val="000000"/>
          <w:sz w:val="22"/>
          <w:szCs w:val="22"/>
        </w:rPr>
        <w:t>,</w:t>
      </w:r>
      <w:r w:rsidR="00257E85" w:rsidRPr="00A5285E">
        <w:rPr>
          <w:rFonts w:ascii="Times New Roman" w:eastAsia="Times New Roman" w:hAnsi="Times New Roman" w:cs="Times New Roman"/>
          <w:color w:val="000000"/>
          <w:sz w:val="22"/>
          <w:szCs w:val="22"/>
        </w:rPr>
        <w:t xml:space="preserve"> asked questions and gave us suggestion</w:t>
      </w:r>
      <w:r w:rsidR="0032151F" w:rsidRPr="00A5285E">
        <w:rPr>
          <w:rFonts w:ascii="Times New Roman" w:eastAsia="Times New Roman" w:hAnsi="Times New Roman" w:cs="Times New Roman"/>
          <w:color w:val="000000"/>
          <w:sz w:val="22"/>
          <w:szCs w:val="22"/>
        </w:rPr>
        <w:t>s</w:t>
      </w:r>
      <w:r w:rsidR="00257E85" w:rsidRPr="00A5285E">
        <w:rPr>
          <w:rFonts w:ascii="Times New Roman" w:eastAsia="Times New Roman" w:hAnsi="Times New Roman" w:cs="Times New Roman"/>
          <w:color w:val="000000"/>
          <w:sz w:val="22"/>
          <w:szCs w:val="22"/>
        </w:rPr>
        <w:t xml:space="preserve"> for how we might move forward with </w:t>
      </w:r>
      <w:r w:rsidR="006B7EF7" w:rsidRPr="00A5285E">
        <w:rPr>
          <w:rFonts w:ascii="Times New Roman" w:eastAsia="Times New Roman" w:hAnsi="Times New Roman" w:cs="Times New Roman"/>
          <w:color w:val="000000"/>
          <w:sz w:val="22"/>
          <w:szCs w:val="22"/>
        </w:rPr>
        <w:t>the</w:t>
      </w:r>
      <w:r w:rsidR="00412979">
        <w:rPr>
          <w:rFonts w:ascii="Times New Roman" w:eastAsia="Times New Roman" w:hAnsi="Times New Roman" w:cs="Times New Roman"/>
          <w:color w:val="000000"/>
          <w:sz w:val="22"/>
          <w:szCs w:val="22"/>
        </w:rPr>
        <w:t xml:space="preserve"> research</w:t>
      </w:r>
      <w:r w:rsidR="006B7EF7" w:rsidRPr="00A5285E">
        <w:rPr>
          <w:rFonts w:ascii="Times New Roman" w:eastAsia="Times New Roman" w:hAnsi="Times New Roman" w:cs="Times New Roman"/>
          <w:color w:val="000000"/>
          <w:sz w:val="22"/>
          <w:szCs w:val="22"/>
        </w:rPr>
        <w:t xml:space="preserve"> </w:t>
      </w:r>
      <w:r w:rsidR="00257E85" w:rsidRPr="00A5285E">
        <w:rPr>
          <w:rFonts w:ascii="Times New Roman" w:eastAsia="Times New Roman" w:hAnsi="Times New Roman" w:cs="Times New Roman"/>
          <w:color w:val="000000"/>
          <w:sz w:val="22"/>
          <w:szCs w:val="22"/>
        </w:rPr>
        <w:t>plan.</w:t>
      </w:r>
      <w:r w:rsidR="001A25A2">
        <w:rPr>
          <w:rFonts w:ascii="Times New Roman" w:eastAsia="Times New Roman" w:hAnsi="Times New Roman" w:cs="Times New Roman"/>
          <w:color w:val="000000"/>
          <w:sz w:val="22"/>
          <w:szCs w:val="22"/>
        </w:rPr>
        <w:t xml:space="preserve">  </w:t>
      </w:r>
      <w:r w:rsidR="00412979">
        <w:rPr>
          <w:rFonts w:ascii="Times New Roman" w:eastAsia="Times New Roman" w:hAnsi="Times New Roman" w:cs="Times New Roman"/>
          <w:color w:val="000000"/>
          <w:sz w:val="22"/>
          <w:szCs w:val="22"/>
        </w:rPr>
        <w:t>The</w:t>
      </w:r>
      <w:r w:rsidR="00B61F52">
        <w:rPr>
          <w:rFonts w:ascii="Times New Roman" w:eastAsia="Times New Roman" w:hAnsi="Times New Roman" w:cs="Times New Roman"/>
          <w:color w:val="000000"/>
          <w:sz w:val="22"/>
          <w:szCs w:val="22"/>
        </w:rPr>
        <w:t xml:space="preserve"> broad </w:t>
      </w:r>
      <w:r w:rsidR="00412979">
        <w:rPr>
          <w:rFonts w:ascii="Times New Roman" w:eastAsia="Times New Roman" w:hAnsi="Times New Roman" w:cs="Times New Roman"/>
          <w:color w:val="000000"/>
          <w:sz w:val="22"/>
          <w:szCs w:val="22"/>
        </w:rPr>
        <w:t>brush strokes of the plan had been developed over the course of the prior six months with th</w:t>
      </w:r>
      <w:r w:rsidR="00401CB9">
        <w:rPr>
          <w:rFonts w:ascii="Times New Roman" w:eastAsia="Times New Roman" w:hAnsi="Times New Roman" w:cs="Times New Roman"/>
          <w:color w:val="000000"/>
          <w:sz w:val="22"/>
          <w:szCs w:val="22"/>
        </w:rPr>
        <w:t>e senior management of the NGO, which included</w:t>
      </w:r>
      <w:r w:rsidR="00412979">
        <w:rPr>
          <w:rFonts w:ascii="Times New Roman" w:eastAsia="Times New Roman" w:hAnsi="Times New Roman" w:cs="Times New Roman"/>
          <w:color w:val="000000"/>
          <w:sz w:val="22"/>
          <w:szCs w:val="22"/>
        </w:rPr>
        <w:t xml:space="preserve"> Sandeep</w:t>
      </w:r>
      <w:r w:rsidR="00401CB9">
        <w:rPr>
          <w:rFonts w:ascii="Times New Roman" w:eastAsia="Times New Roman" w:hAnsi="Times New Roman" w:cs="Times New Roman"/>
          <w:color w:val="000000"/>
          <w:sz w:val="22"/>
          <w:szCs w:val="22"/>
        </w:rPr>
        <w:t xml:space="preserve"> and Rao but notably excluded all the members of the</w:t>
      </w:r>
      <w:r w:rsidR="00B61F52">
        <w:rPr>
          <w:rFonts w:ascii="Times New Roman" w:eastAsia="Times New Roman" w:hAnsi="Times New Roman" w:cs="Times New Roman"/>
          <w:color w:val="000000"/>
          <w:sz w:val="22"/>
          <w:szCs w:val="22"/>
        </w:rPr>
        <w:t xml:space="preserve"> Mangala</w:t>
      </w:r>
      <w:r w:rsidR="00401CB9">
        <w:rPr>
          <w:rFonts w:ascii="Times New Roman" w:eastAsia="Times New Roman" w:hAnsi="Times New Roman" w:cs="Times New Roman"/>
          <w:color w:val="000000"/>
          <w:sz w:val="22"/>
          <w:szCs w:val="22"/>
        </w:rPr>
        <w:t xml:space="preserve"> team</w:t>
      </w:r>
      <w:r w:rsidR="00412979">
        <w:rPr>
          <w:rFonts w:ascii="Times New Roman" w:eastAsia="Times New Roman" w:hAnsi="Times New Roman" w:cs="Times New Roman"/>
          <w:color w:val="000000"/>
          <w:sz w:val="22"/>
          <w:szCs w:val="22"/>
        </w:rPr>
        <w:t xml:space="preserve">.  The opportunity to access and engage with this particular NGOs project came about when the NGOs senior management came to </w:t>
      </w:r>
      <w:r w:rsidR="00412979" w:rsidRPr="00A5285E">
        <w:rPr>
          <w:rFonts w:ascii="Times New Roman" w:eastAsia="Times New Roman" w:hAnsi="Times New Roman" w:cs="Times New Roman"/>
          <w:color w:val="000000"/>
          <w:sz w:val="22"/>
          <w:szCs w:val="22"/>
        </w:rPr>
        <w:t>Philadelphia in the fall of 2010</w:t>
      </w:r>
      <w:r w:rsidR="00412979">
        <w:rPr>
          <w:rFonts w:ascii="Times New Roman" w:eastAsia="Times New Roman" w:hAnsi="Times New Roman" w:cs="Times New Roman"/>
          <w:color w:val="000000"/>
          <w:sz w:val="22"/>
          <w:szCs w:val="22"/>
        </w:rPr>
        <w:t xml:space="preserve"> under the auspices of a research group at the university dedicated to research on and for India.  The</w:t>
      </w:r>
      <w:r w:rsidR="00401CB9">
        <w:rPr>
          <w:rFonts w:ascii="Times New Roman" w:eastAsia="Times New Roman" w:hAnsi="Times New Roman" w:cs="Times New Roman"/>
          <w:color w:val="000000"/>
          <w:sz w:val="22"/>
          <w:szCs w:val="22"/>
        </w:rPr>
        <w:t xml:space="preserve"> university based</w:t>
      </w:r>
      <w:r w:rsidR="00412979">
        <w:rPr>
          <w:rFonts w:ascii="Times New Roman" w:eastAsia="Times New Roman" w:hAnsi="Times New Roman" w:cs="Times New Roman"/>
          <w:color w:val="000000"/>
          <w:sz w:val="22"/>
          <w:szCs w:val="22"/>
        </w:rPr>
        <w:t xml:space="preserve"> research group had reached out to doctoral students who were interested in doing collaborative research projects in India with NGOs and my colleague and I showed interest in the project.  </w:t>
      </w:r>
      <w:r w:rsidR="00401CB9">
        <w:rPr>
          <w:rFonts w:ascii="Times New Roman" w:eastAsia="Times New Roman" w:hAnsi="Times New Roman" w:cs="Times New Roman"/>
          <w:color w:val="000000"/>
          <w:sz w:val="22"/>
          <w:szCs w:val="22"/>
        </w:rPr>
        <w:t>The research group subsequently arranged a meeting for us to meet the two</w:t>
      </w:r>
      <w:r w:rsidR="00306B69">
        <w:rPr>
          <w:rFonts w:ascii="Times New Roman" w:eastAsia="Times New Roman" w:hAnsi="Times New Roman" w:cs="Times New Roman"/>
          <w:color w:val="000000"/>
          <w:sz w:val="22"/>
          <w:szCs w:val="22"/>
        </w:rPr>
        <w:t xml:space="preserve"> senior</w:t>
      </w:r>
      <w:r w:rsidR="00401CB9">
        <w:rPr>
          <w:rFonts w:ascii="Times New Roman" w:eastAsia="Times New Roman" w:hAnsi="Times New Roman" w:cs="Times New Roman"/>
          <w:color w:val="000000"/>
          <w:sz w:val="22"/>
          <w:szCs w:val="22"/>
        </w:rPr>
        <w:t xml:space="preserve"> NGO staff </w:t>
      </w:r>
      <w:r w:rsidR="00B61F52">
        <w:rPr>
          <w:rFonts w:ascii="Times New Roman" w:eastAsia="Times New Roman" w:hAnsi="Times New Roman" w:cs="Times New Roman"/>
          <w:color w:val="000000"/>
          <w:sz w:val="22"/>
          <w:szCs w:val="22"/>
        </w:rPr>
        <w:t>that</w:t>
      </w:r>
      <w:r w:rsidR="00401CB9">
        <w:rPr>
          <w:rFonts w:ascii="Times New Roman" w:eastAsia="Times New Roman" w:hAnsi="Times New Roman" w:cs="Times New Roman"/>
          <w:color w:val="000000"/>
          <w:sz w:val="22"/>
          <w:szCs w:val="22"/>
        </w:rPr>
        <w:t xml:space="preserve"> were, at the time, travelling through the U.S. to garner interest in their work.  </w:t>
      </w:r>
      <w:r w:rsidR="00412979">
        <w:rPr>
          <w:rFonts w:ascii="Times New Roman" w:eastAsia="Times New Roman" w:hAnsi="Times New Roman" w:cs="Times New Roman"/>
          <w:color w:val="000000"/>
          <w:sz w:val="22"/>
          <w:szCs w:val="22"/>
        </w:rPr>
        <w:t>During our meeting the director</w:t>
      </w:r>
      <w:r w:rsidR="00306B69">
        <w:rPr>
          <w:rFonts w:ascii="Times New Roman" w:eastAsia="Times New Roman" w:hAnsi="Times New Roman" w:cs="Times New Roman"/>
          <w:color w:val="000000"/>
          <w:sz w:val="22"/>
          <w:szCs w:val="22"/>
        </w:rPr>
        <w:t xml:space="preserve"> of the NGO</w:t>
      </w:r>
      <w:r w:rsidR="00412979">
        <w:rPr>
          <w:rFonts w:ascii="Times New Roman" w:eastAsia="Times New Roman" w:hAnsi="Times New Roman" w:cs="Times New Roman"/>
          <w:color w:val="000000"/>
          <w:sz w:val="22"/>
          <w:szCs w:val="22"/>
        </w:rPr>
        <w:t xml:space="preserve">, a former corporate CEO now in his 60s, </w:t>
      </w:r>
      <w:r w:rsidR="00412979" w:rsidRPr="00A5285E">
        <w:rPr>
          <w:rFonts w:ascii="Times New Roman" w:eastAsia="Times New Roman" w:hAnsi="Times New Roman" w:cs="Times New Roman"/>
          <w:color w:val="000000"/>
          <w:sz w:val="22"/>
          <w:szCs w:val="22"/>
        </w:rPr>
        <w:t xml:space="preserve">remarked, “ We would love to have you do a research project with us as long as you are ready to roll up your sleeves and work.”  This statement </w:t>
      </w:r>
      <w:r w:rsidR="00412979">
        <w:rPr>
          <w:rFonts w:ascii="Times New Roman" w:eastAsia="Times New Roman" w:hAnsi="Times New Roman" w:cs="Times New Roman"/>
          <w:color w:val="000000"/>
          <w:sz w:val="22"/>
          <w:szCs w:val="22"/>
        </w:rPr>
        <w:t xml:space="preserve">was followed by conversation about India’s need to engage its diaspora and, in retrospect, was significant insofar as it marked how the senior officials deployed a nationalist sentimentality in their speech address that </w:t>
      </w:r>
      <w:r w:rsidR="00092778">
        <w:rPr>
          <w:rFonts w:ascii="Times New Roman" w:eastAsia="Times New Roman" w:hAnsi="Times New Roman" w:cs="Times New Roman"/>
          <w:color w:val="000000"/>
          <w:sz w:val="22"/>
          <w:szCs w:val="22"/>
        </w:rPr>
        <w:t>seem</w:t>
      </w:r>
      <w:r w:rsidR="005E477A">
        <w:rPr>
          <w:rFonts w:ascii="Times New Roman" w:eastAsia="Times New Roman" w:hAnsi="Times New Roman" w:cs="Times New Roman"/>
          <w:color w:val="000000"/>
          <w:sz w:val="22"/>
          <w:szCs w:val="22"/>
        </w:rPr>
        <w:t>e</w:t>
      </w:r>
      <w:r w:rsidR="00092778">
        <w:rPr>
          <w:rFonts w:ascii="Times New Roman" w:eastAsia="Times New Roman" w:hAnsi="Times New Roman" w:cs="Times New Roman"/>
          <w:color w:val="000000"/>
          <w:sz w:val="22"/>
          <w:szCs w:val="22"/>
        </w:rPr>
        <w:t>d to require</w:t>
      </w:r>
      <w:r w:rsidR="00412979">
        <w:rPr>
          <w:rFonts w:ascii="Times New Roman" w:eastAsia="Times New Roman" w:hAnsi="Times New Roman" w:cs="Times New Roman"/>
          <w:color w:val="000000"/>
          <w:sz w:val="22"/>
          <w:szCs w:val="22"/>
        </w:rPr>
        <w:t xml:space="preserve"> a demonstrative commitment to the nation on our parts </w:t>
      </w:r>
      <w:r w:rsidR="001A25A2">
        <w:rPr>
          <w:rFonts w:ascii="Times New Roman" w:eastAsia="Times New Roman" w:hAnsi="Times New Roman" w:cs="Times New Roman"/>
          <w:color w:val="000000"/>
          <w:sz w:val="22"/>
          <w:szCs w:val="22"/>
        </w:rPr>
        <w:t>as diasporic Indian researchers.</w:t>
      </w:r>
    </w:p>
    <w:p w14:paraId="2E76B0ED" w14:textId="1504DD31" w:rsidR="00412979" w:rsidRDefault="00401CB9" w:rsidP="005A3E92">
      <w:pPr>
        <w:ind w:firstLine="720"/>
        <w:rPr>
          <w:rFonts w:ascii="Times New Roman" w:eastAsia="Times New Roman" w:hAnsi="Times New Roman" w:cs="Times New Roman"/>
          <w:color w:val="000000"/>
          <w:sz w:val="22"/>
          <w:szCs w:val="22"/>
        </w:rPr>
      </w:pPr>
      <w:r w:rsidRPr="00A5285E">
        <w:rPr>
          <w:rFonts w:ascii="Times New Roman" w:eastAsia="Times New Roman" w:hAnsi="Times New Roman" w:cs="Times New Roman"/>
          <w:color w:val="000000"/>
          <w:sz w:val="22"/>
          <w:szCs w:val="22"/>
        </w:rPr>
        <w:t xml:space="preserve">The </w:t>
      </w:r>
      <w:r>
        <w:rPr>
          <w:rFonts w:ascii="Times New Roman" w:eastAsia="Times New Roman" w:hAnsi="Times New Roman" w:cs="Times New Roman"/>
          <w:color w:val="000000"/>
          <w:sz w:val="22"/>
          <w:szCs w:val="22"/>
        </w:rPr>
        <w:t xml:space="preserve">general research plan </w:t>
      </w:r>
      <w:r w:rsidRPr="00A5285E">
        <w:rPr>
          <w:rFonts w:ascii="Times New Roman" w:eastAsia="Times New Roman" w:hAnsi="Times New Roman" w:cs="Times New Roman"/>
          <w:color w:val="000000"/>
          <w:sz w:val="22"/>
          <w:szCs w:val="22"/>
        </w:rPr>
        <w:t>that we developed</w:t>
      </w:r>
      <w:r>
        <w:rPr>
          <w:rFonts w:ascii="Times New Roman" w:eastAsia="Times New Roman" w:hAnsi="Times New Roman" w:cs="Times New Roman"/>
          <w:color w:val="000000"/>
          <w:sz w:val="22"/>
          <w:szCs w:val="22"/>
        </w:rPr>
        <w:t xml:space="preserve"> with senior officers of the organization</w:t>
      </w:r>
      <w:r w:rsidRPr="00A5285E">
        <w:rPr>
          <w:rFonts w:ascii="Times New Roman" w:eastAsia="Times New Roman" w:hAnsi="Times New Roman" w:cs="Times New Roman"/>
          <w:color w:val="000000"/>
          <w:sz w:val="22"/>
          <w:szCs w:val="22"/>
        </w:rPr>
        <w:t xml:space="preserve"> was to offer a 14 week </w:t>
      </w:r>
      <w:r>
        <w:rPr>
          <w:rFonts w:ascii="Times New Roman" w:eastAsia="Times New Roman" w:hAnsi="Times New Roman" w:cs="Times New Roman"/>
          <w:color w:val="000000"/>
          <w:sz w:val="22"/>
          <w:szCs w:val="22"/>
        </w:rPr>
        <w:t>course</w:t>
      </w:r>
      <w:r w:rsidRPr="00A5285E">
        <w:rPr>
          <w:rFonts w:ascii="Times New Roman" w:eastAsia="Times New Roman" w:hAnsi="Times New Roman" w:cs="Times New Roman"/>
          <w:color w:val="000000"/>
          <w:sz w:val="22"/>
          <w:szCs w:val="22"/>
        </w:rPr>
        <w:t xml:space="preserve"> on qualitative research methods -- focusing on imparting the basics of participant observation and interviewing as ethnographic method to field site staff located in the small town of Mangala</w:t>
      </w:r>
      <w:r w:rsidR="005D2450">
        <w:rPr>
          <w:rFonts w:ascii="Times New Roman" w:eastAsia="Times New Roman" w:hAnsi="Times New Roman" w:cs="Times New Roman"/>
          <w:color w:val="000000"/>
          <w:sz w:val="22"/>
          <w:szCs w:val="22"/>
        </w:rPr>
        <w:t xml:space="preserve">.  </w:t>
      </w:r>
      <w:r w:rsidRPr="00A5285E">
        <w:rPr>
          <w:rFonts w:ascii="Times New Roman" w:eastAsia="Times New Roman" w:hAnsi="Times New Roman" w:cs="Times New Roman"/>
          <w:color w:val="000000"/>
          <w:sz w:val="22"/>
          <w:szCs w:val="22"/>
        </w:rPr>
        <w:t xml:space="preserve">During this period members of the field site based staff </w:t>
      </w:r>
      <w:r w:rsidR="00306B69">
        <w:rPr>
          <w:rFonts w:ascii="Times New Roman" w:eastAsia="Times New Roman" w:hAnsi="Times New Roman" w:cs="Times New Roman"/>
          <w:color w:val="000000"/>
          <w:sz w:val="22"/>
          <w:szCs w:val="22"/>
        </w:rPr>
        <w:t xml:space="preserve">would attend </w:t>
      </w:r>
      <w:r w:rsidRPr="00A5285E">
        <w:rPr>
          <w:rFonts w:ascii="Times New Roman" w:eastAsia="Times New Roman" w:hAnsi="Times New Roman" w:cs="Times New Roman"/>
          <w:color w:val="000000"/>
          <w:sz w:val="22"/>
          <w:szCs w:val="22"/>
        </w:rPr>
        <w:t>workshops and simultaneously collected</w:t>
      </w:r>
      <w:r>
        <w:rPr>
          <w:rFonts w:ascii="Times New Roman" w:eastAsia="Times New Roman" w:hAnsi="Times New Roman" w:cs="Times New Roman"/>
          <w:color w:val="000000"/>
          <w:sz w:val="22"/>
          <w:szCs w:val="22"/>
        </w:rPr>
        <w:t xml:space="preserve"> qualitative</w:t>
      </w:r>
      <w:r w:rsidRPr="00A5285E">
        <w:rPr>
          <w:rFonts w:ascii="Times New Roman" w:eastAsia="Times New Roman" w:hAnsi="Times New Roman" w:cs="Times New Roman"/>
          <w:color w:val="000000"/>
          <w:sz w:val="22"/>
          <w:szCs w:val="22"/>
        </w:rPr>
        <w:t xml:space="preserve"> data from various government education offices and schools within the 40-kilometer radius of Mangala, using </w:t>
      </w:r>
      <w:r>
        <w:rPr>
          <w:rFonts w:ascii="Times New Roman" w:eastAsia="Times New Roman" w:hAnsi="Times New Roman" w:cs="Times New Roman"/>
          <w:color w:val="000000"/>
          <w:sz w:val="22"/>
          <w:szCs w:val="22"/>
        </w:rPr>
        <w:t xml:space="preserve">research </w:t>
      </w:r>
      <w:r w:rsidRPr="00A5285E">
        <w:rPr>
          <w:rFonts w:ascii="Times New Roman" w:eastAsia="Times New Roman" w:hAnsi="Times New Roman" w:cs="Times New Roman"/>
          <w:color w:val="000000"/>
          <w:sz w:val="22"/>
          <w:szCs w:val="22"/>
        </w:rPr>
        <w:t>questions that we collaboratively developed during workshop sessions</w:t>
      </w:r>
      <w:r>
        <w:rPr>
          <w:rFonts w:ascii="Times New Roman" w:eastAsia="Times New Roman" w:hAnsi="Times New Roman" w:cs="Times New Roman"/>
          <w:color w:val="000000"/>
          <w:sz w:val="22"/>
          <w:szCs w:val="22"/>
        </w:rPr>
        <w:t xml:space="preserve"> to guide the collection process</w:t>
      </w:r>
      <w:r w:rsidRPr="00A5285E">
        <w:rPr>
          <w:rFonts w:ascii="Times New Roman" w:eastAsia="Times New Roman" w:hAnsi="Times New Roman" w:cs="Times New Roman"/>
          <w:color w:val="000000"/>
          <w:sz w:val="22"/>
          <w:szCs w:val="22"/>
        </w:rPr>
        <w:t xml:space="preserve">.  Together we, the field staff, my colleague and I, </w:t>
      </w:r>
      <w:r w:rsidR="00306B69">
        <w:rPr>
          <w:rFonts w:ascii="Times New Roman" w:eastAsia="Times New Roman" w:hAnsi="Times New Roman" w:cs="Times New Roman"/>
          <w:color w:val="000000"/>
          <w:sz w:val="22"/>
          <w:szCs w:val="22"/>
        </w:rPr>
        <w:t xml:space="preserve">would analyze </w:t>
      </w:r>
      <w:r w:rsidRPr="00A5285E">
        <w:rPr>
          <w:rFonts w:ascii="Times New Roman" w:eastAsia="Times New Roman" w:hAnsi="Times New Roman" w:cs="Times New Roman"/>
          <w:color w:val="000000"/>
          <w:sz w:val="22"/>
          <w:szCs w:val="22"/>
        </w:rPr>
        <w:t>th</w:t>
      </w:r>
      <w:r w:rsidR="005A3E92">
        <w:rPr>
          <w:rFonts w:ascii="Times New Roman" w:eastAsia="Times New Roman" w:hAnsi="Times New Roman" w:cs="Times New Roman"/>
          <w:color w:val="000000"/>
          <w:sz w:val="22"/>
          <w:szCs w:val="22"/>
        </w:rPr>
        <w:t xml:space="preserve">e data as it was produced.  </w:t>
      </w:r>
      <w:r w:rsidRPr="00A5285E">
        <w:rPr>
          <w:rFonts w:ascii="Times New Roman" w:eastAsia="Times New Roman" w:hAnsi="Times New Roman" w:cs="Times New Roman"/>
          <w:color w:val="000000"/>
          <w:sz w:val="22"/>
          <w:szCs w:val="22"/>
        </w:rPr>
        <w:t xml:space="preserve">Clearly, this </w:t>
      </w:r>
      <w:r>
        <w:rPr>
          <w:rFonts w:ascii="Times New Roman" w:eastAsia="Times New Roman" w:hAnsi="Times New Roman" w:cs="Times New Roman"/>
          <w:color w:val="000000"/>
          <w:sz w:val="22"/>
          <w:szCs w:val="22"/>
        </w:rPr>
        <w:t xml:space="preserve">produced </w:t>
      </w:r>
      <w:r w:rsidRPr="00A5285E">
        <w:rPr>
          <w:rFonts w:ascii="Times New Roman" w:eastAsia="Times New Roman" w:hAnsi="Times New Roman" w:cs="Times New Roman"/>
          <w:color w:val="000000"/>
          <w:sz w:val="22"/>
          <w:szCs w:val="22"/>
        </w:rPr>
        <w:t xml:space="preserve">interesting </w:t>
      </w:r>
      <w:r>
        <w:rPr>
          <w:rFonts w:ascii="Times New Roman" w:eastAsia="Times New Roman" w:hAnsi="Times New Roman" w:cs="Times New Roman"/>
          <w:color w:val="000000"/>
          <w:sz w:val="22"/>
          <w:szCs w:val="22"/>
        </w:rPr>
        <w:t>research positionalities for the two of us,</w:t>
      </w:r>
      <w:r w:rsidRPr="00A5285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as we straddled</w:t>
      </w:r>
      <w:r w:rsidRPr="00A5285E">
        <w:rPr>
          <w:rFonts w:ascii="Times New Roman" w:eastAsia="Times New Roman" w:hAnsi="Times New Roman" w:cs="Times New Roman"/>
          <w:color w:val="000000"/>
          <w:sz w:val="22"/>
          <w:szCs w:val="22"/>
        </w:rPr>
        <w:t xml:space="preserve"> the twin roles of ethnograph</w:t>
      </w:r>
      <w:r w:rsidR="00B61F52">
        <w:rPr>
          <w:rFonts w:ascii="Times New Roman" w:eastAsia="Times New Roman" w:hAnsi="Times New Roman" w:cs="Times New Roman"/>
          <w:color w:val="000000"/>
          <w:sz w:val="22"/>
          <w:szCs w:val="22"/>
        </w:rPr>
        <w:t>er and educational cons</w:t>
      </w:r>
      <w:r w:rsidR="00551752">
        <w:rPr>
          <w:rFonts w:ascii="Times New Roman" w:eastAsia="Times New Roman" w:hAnsi="Times New Roman" w:cs="Times New Roman"/>
          <w:color w:val="000000"/>
          <w:sz w:val="22"/>
          <w:szCs w:val="22"/>
        </w:rPr>
        <w:t xml:space="preserve">ultant charged with not only imparting particular research techniques but </w:t>
      </w:r>
      <w:r w:rsidR="00BC71AC">
        <w:rPr>
          <w:rFonts w:ascii="Times New Roman" w:eastAsia="Times New Roman" w:hAnsi="Times New Roman" w:cs="Times New Roman"/>
          <w:color w:val="000000"/>
          <w:sz w:val="22"/>
          <w:szCs w:val="22"/>
        </w:rPr>
        <w:t>to demonstrate</w:t>
      </w:r>
      <w:r w:rsidR="00551752">
        <w:rPr>
          <w:rFonts w:ascii="Times New Roman" w:eastAsia="Times New Roman" w:hAnsi="Times New Roman" w:cs="Times New Roman"/>
          <w:color w:val="000000"/>
          <w:sz w:val="22"/>
          <w:szCs w:val="22"/>
        </w:rPr>
        <w:t xml:space="preserve"> their efficacy. </w:t>
      </w:r>
      <w:r w:rsidR="00B61F5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Our agreement with senior officials at both organizations to conduct research towards shared instrumental ends – we would get exposure to on-the-ground happenings, they would get diasporic </w:t>
      </w:r>
      <w:r w:rsidR="005E477A">
        <w:rPr>
          <w:rFonts w:ascii="Times New Roman" w:eastAsia="Times New Roman" w:hAnsi="Times New Roman" w:cs="Times New Roman"/>
          <w:color w:val="000000"/>
          <w:sz w:val="22"/>
          <w:szCs w:val="22"/>
        </w:rPr>
        <w:t xml:space="preserve">researchers that are ‘committed’ </w:t>
      </w:r>
      <w:r>
        <w:rPr>
          <w:rFonts w:ascii="Times New Roman" w:eastAsia="Times New Roman" w:hAnsi="Times New Roman" w:cs="Times New Roman"/>
          <w:color w:val="000000"/>
          <w:sz w:val="22"/>
          <w:szCs w:val="22"/>
        </w:rPr>
        <w:t xml:space="preserve">to India with western research training -- reveals </w:t>
      </w:r>
      <w:r w:rsidRPr="00A5285E">
        <w:rPr>
          <w:rFonts w:ascii="Times New Roman" w:eastAsia="Times New Roman" w:hAnsi="Times New Roman" w:cs="Times New Roman"/>
          <w:color w:val="000000"/>
          <w:sz w:val="22"/>
          <w:szCs w:val="22"/>
        </w:rPr>
        <w:t>what Ortner (2006), in her work to clarify the complexity of</w:t>
      </w:r>
      <w:r>
        <w:rPr>
          <w:rFonts w:ascii="Times New Roman" w:eastAsia="Times New Roman" w:hAnsi="Times New Roman" w:cs="Times New Roman"/>
          <w:color w:val="000000"/>
          <w:sz w:val="22"/>
          <w:szCs w:val="22"/>
        </w:rPr>
        <w:t xml:space="preserve"> human</w:t>
      </w:r>
      <w:r w:rsidRPr="00A5285E">
        <w:rPr>
          <w:rFonts w:ascii="Times New Roman" w:eastAsia="Times New Roman" w:hAnsi="Times New Roman" w:cs="Times New Roman"/>
          <w:color w:val="000000"/>
          <w:sz w:val="22"/>
          <w:szCs w:val="22"/>
        </w:rPr>
        <w:t xml:space="preserve"> agency, would call </w:t>
      </w:r>
      <w:r>
        <w:rPr>
          <w:rFonts w:ascii="Times New Roman" w:eastAsia="Times New Roman" w:hAnsi="Times New Roman" w:cs="Times New Roman"/>
          <w:color w:val="000000"/>
          <w:sz w:val="22"/>
          <w:szCs w:val="22"/>
        </w:rPr>
        <w:t>‘</w:t>
      </w:r>
      <w:r w:rsidRPr="00A5285E">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 xml:space="preserve">project’ -- </w:t>
      </w:r>
      <w:r w:rsidRPr="00A5285E">
        <w:rPr>
          <w:rFonts w:ascii="Times New Roman" w:eastAsia="Times New Roman" w:hAnsi="Times New Roman" w:cs="Times New Roman"/>
          <w:color w:val="000000"/>
          <w:sz w:val="22"/>
          <w:szCs w:val="22"/>
        </w:rPr>
        <w:t>where multiple goals are envisioned, several conversations are engaged, and collaboration is seen as an</w:t>
      </w:r>
      <w:r>
        <w:rPr>
          <w:rFonts w:ascii="Times New Roman" w:eastAsia="Times New Roman" w:hAnsi="Times New Roman" w:cs="Times New Roman"/>
          <w:color w:val="000000"/>
          <w:sz w:val="22"/>
          <w:szCs w:val="22"/>
        </w:rPr>
        <w:t xml:space="preserve"> ideal.  </w:t>
      </w:r>
      <w:r w:rsidRPr="002E756A">
        <w:rPr>
          <w:rFonts w:ascii="Times New Roman" w:eastAsia="Times New Roman" w:hAnsi="Times New Roman" w:cs="Times New Roman"/>
          <w:color w:val="000000"/>
          <w:sz w:val="22"/>
          <w:szCs w:val="22"/>
        </w:rPr>
        <w:t>However, even as we envisioned a</w:t>
      </w:r>
      <w:r>
        <w:rPr>
          <w:rFonts w:ascii="Times New Roman" w:eastAsia="Times New Roman" w:hAnsi="Times New Roman" w:cs="Times New Roman"/>
          <w:color w:val="000000"/>
          <w:sz w:val="22"/>
          <w:szCs w:val="22"/>
        </w:rPr>
        <w:t>n affectively charged</w:t>
      </w:r>
      <w:r w:rsidRPr="002E756A">
        <w:rPr>
          <w:rFonts w:ascii="Times New Roman" w:eastAsia="Times New Roman" w:hAnsi="Times New Roman" w:cs="Times New Roman"/>
          <w:color w:val="000000"/>
          <w:sz w:val="22"/>
          <w:szCs w:val="22"/>
        </w:rPr>
        <w:t xml:space="preserve"> research ‘project’ with</w:t>
      </w:r>
      <w:r>
        <w:rPr>
          <w:rFonts w:ascii="Times New Roman" w:eastAsia="Times New Roman" w:hAnsi="Times New Roman" w:cs="Times New Roman"/>
          <w:color w:val="000000"/>
          <w:sz w:val="22"/>
          <w:szCs w:val="22"/>
        </w:rPr>
        <w:t xml:space="preserve"> specific</w:t>
      </w:r>
      <w:r w:rsidRPr="002E756A">
        <w:rPr>
          <w:rFonts w:ascii="Times New Roman" w:eastAsia="Times New Roman" w:hAnsi="Times New Roman" w:cs="Times New Roman"/>
          <w:color w:val="000000"/>
          <w:sz w:val="22"/>
          <w:szCs w:val="22"/>
        </w:rPr>
        <w:t xml:space="preserve"> collaborators</w:t>
      </w:r>
      <w:r>
        <w:rPr>
          <w:rFonts w:ascii="Times New Roman" w:eastAsia="Times New Roman" w:hAnsi="Times New Roman" w:cs="Times New Roman"/>
          <w:color w:val="000000"/>
          <w:sz w:val="22"/>
          <w:szCs w:val="22"/>
        </w:rPr>
        <w:t xml:space="preserve"> at the table</w:t>
      </w:r>
      <w:r w:rsidRPr="002E756A">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one which had patriotic undertones in the language that was used to describe it, </w:t>
      </w:r>
      <w:r w:rsidRPr="00D523DE">
        <w:rPr>
          <w:rFonts w:ascii="Times New Roman" w:eastAsia="Times New Roman" w:hAnsi="Times New Roman" w:cs="Times New Roman"/>
          <w:color w:val="000000"/>
          <w:sz w:val="22"/>
          <w:szCs w:val="22"/>
        </w:rPr>
        <w:t xml:space="preserve">other actors who we would engage with on a daily basis at the </w:t>
      </w:r>
      <w:r>
        <w:rPr>
          <w:rFonts w:ascii="Times New Roman" w:eastAsia="Times New Roman" w:hAnsi="Times New Roman" w:cs="Times New Roman"/>
          <w:color w:val="000000"/>
          <w:sz w:val="22"/>
          <w:szCs w:val="22"/>
        </w:rPr>
        <w:t xml:space="preserve">rural </w:t>
      </w:r>
      <w:r w:rsidRPr="00D523DE">
        <w:rPr>
          <w:rFonts w:ascii="Times New Roman" w:eastAsia="Times New Roman" w:hAnsi="Times New Roman" w:cs="Times New Roman"/>
          <w:color w:val="000000"/>
          <w:sz w:val="22"/>
          <w:szCs w:val="22"/>
        </w:rPr>
        <w:t xml:space="preserve">field site </w:t>
      </w:r>
      <w:r>
        <w:rPr>
          <w:rFonts w:ascii="Times New Roman" w:eastAsia="Times New Roman" w:hAnsi="Times New Roman" w:cs="Times New Roman"/>
          <w:color w:val="000000"/>
          <w:sz w:val="22"/>
          <w:szCs w:val="22"/>
        </w:rPr>
        <w:t xml:space="preserve">in Mangala </w:t>
      </w:r>
      <w:r w:rsidRPr="00D523DE">
        <w:rPr>
          <w:rFonts w:ascii="Times New Roman" w:eastAsia="Times New Roman" w:hAnsi="Times New Roman" w:cs="Times New Roman"/>
          <w:color w:val="000000"/>
          <w:sz w:val="22"/>
          <w:szCs w:val="22"/>
        </w:rPr>
        <w:t xml:space="preserve">were not </w:t>
      </w:r>
      <w:r w:rsidR="005A52D4">
        <w:rPr>
          <w:rFonts w:ascii="Times New Roman" w:eastAsia="Times New Roman" w:hAnsi="Times New Roman" w:cs="Times New Roman"/>
          <w:color w:val="000000"/>
          <w:sz w:val="22"/>
          <w:szCs w:val="22"/>
        </w:rPr>
        <w:t xml:space="preserve">directly </w:t>
      </w:r>
      <w:r w:rsidRPr="00D523DE">
        <w:rPr>
          <w:rFonts w:ascii="Times New Roman" w:eastAsia="Times New Roman" w:hAnsi="Times New Roman" w:cs="Times New Roman"/>
          <w:color w:val="000000"/>
          <w:sz w:val="22"/>
          <w:szCs w:val="22"/>
        </w:rPr>
        <w:t>included in the collaborative process of imagining</w:t>
      </w:r>
      <w:r>
        <w:rPr>
          <w:rFonts w:ascii="Times New Roman" w:eastAsia="Times New Roman" w:hAnsi="Times New Roman" w:cs="Times New Roman"/>
          <w:color w:val="000000"/>
          <w:sz w:val="22"/>
          <w:szCs w:val="22"/>
        </w:rPr>
        <w:t xml:space="preserve"> and delineating</w:t>
      </w:r>
      <w:r w:rsidRPr="00D523DE">
        <w:rPr>
          <w:rFonts w:ascii="Times New Roman" w:eastAsia="Times New Roman" w:hAnsi="Times New Roman" w:cs="Times New Roman"/>
          <w:color w:val="000000"/>
          <w:sz w:val="22"/>
          <w:szCs w:val="22"/>
        </w:rPr>
        <w:t xml:space="preserve"> the </w:t>
      </w:r>
      <w:r>
        <w:rPr>
          <w:rFonts w:ascii="Times New Roman" w:eastAsia="Times New Roman" w:hAnsi="Times New Roman" w:cs="Times New Roman"/>
          <w:color w:val="000000"/>
          <w:sz w:val="22"/>
          <w:szCs w:val="22"/>
        </w:rPr>
        <w:t xml:space="preserve">forthcoming </w:t>
      </w:r>
      <w:r w:rsidRPr="00D523DE">
        <w:rPr>
          <w:rFonts w:ascii="Times New Roman" w:eastAsia="Times New Roman" w:hAnsi="Times New Roman" w:cs="Times New Roman"/>
          <w:color w:val="000000"/>
          <w:sz w:val="22"/>
          <w:szCs w:val="22"/>
        </w:rPr>
        <w:t xml:space="preserve">pedagogical engagement.  </w:t>
      </w:r>
      <w:r>
        <w:rPr>
          <w:rFonts w:ascii="Times New Roman" w:eastAsia="Times New Roman" w:hAnsi="Times New Roman" w:cs="Times New Roman"/>
          <w:color w:val="000000"/>
          <w:sz w:val="22"/>
          <w:szCs w:val="22"/>
        </w:rPr>
        <w:t xml:space="preserve">These ‘local’ actors along with the senior staff in the Bangalore office, </w:t>
      </w:r>
      <w:r w:rsidRPr="00A5285E">
        <w:rPr>
          <w:rFonts w:ascii="Times New Roman" w:eastAsia="Times New Roman" w:hAnsi="Times New Roman" w:cs="Times New Roman"/>
          <w:color w:val="000000"/>
          <w:sz w:val="22"/>
          <w:szCs w:val="22"/>
        </w:rPr>
        <w:t xml:space="preserve">constituted a network of intentions that delineated the field that </w:t>
      </w:r>
      <w:r>
        <w:rPr>
          <w:rFonts w:ascii="Times New Roman" w:eastAsia="Times New Roman" w:hAnsi="Times New Roman" w:cs="Times New Roman"/>
          <w:color w:val="000000"/>
          <w:sz w:val="22"/>
          <w:szCs w:val="22"/>
        </w:rPr>
        <w:t>my colleague</w:t>
      </w:r>
      <w:r w:rsidRPr="00A5285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and I </w:t>
      </w:r>
      <w:r w:rsidRPr="00A5285E">
        <w:rPr>
          <w:rFonts w:ascii="Times New Roman" w:eastAsia="Times New Roman" w:hAnsi="Times New Roman" w:cs="Times New Roman"/>
          <w:color w:val="000000"/>
          <w:sz w:val="22"/>
          <w:szCs w:val="22"/>
        </w:rPr>
        <w:t xml:space="preserve">inhabited for three months.  </w:t>
      </w:r>
      <w:r w:rsidRPr="002C3DE1">
        <w:rPr>
          <w:rFonts w:ascii="Times New Roman" w:eastAsia="Times New Roman" w:hAnsi="Times New Roman" w:cs="Times New Roman"/>
          <w:color w:val="000000"/>
          <w:sz w:val="22"/>
          <w:szCs w:val="22"/>
        </w:rPr>
        <w:t xml:space="preserve">Ortner (2006) calls this ‘field’, littered with the projects of many, the place where serious games “involving the intense play of multiply positioned subjects pursuing cultural goals within a matrix of local inequalities and power differentials” are </w:t>
      </w:r>
      <w:r>
        <w:rPr>
          <w:rFonts w:ascii="Times New Roman" w:eastAsia="Times New Roman" w:hAnsi="Times New Roman" w:cs="Times New Roman"/>
          <w:color w:val="000000"/>
          <w:sz w:val="22"/>
          <w:szCs w:val="22"/>
        </w:rPr>
        <w:t>resolved</w:t>
      </w:r>
      <w:r w:rsidRPr="002C3DE1">
        <w:rPr>
          <w:rFonts w:ascii="Times New Roman" w:eastAsia="Times New Roman" w:hAnsi="Times New Roman" w:cs="Times New Roman"/>
          <w:color w:val="000000"/>
          <w:sz w:val="22"/>
          <w:szCs w:val="22"/>
        </w:rPr>
        <w:t xml:space="preserve"> (138).</w:t>
      </w:r>
    </w:p>
    <w:p w14:paraId="6F8F3456" w14:textId="4826678C" w:rsidR="00D446E6" w:rsidRDefault="005A3E92" w:rsidP="00B61F52">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 the weeks that followed</w:t>
      </w:r>
      <w:r w:rsidR="00092778">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we began to interact regularly </w:t>
      </w:r>
      <w:r w:rsidR="000249DB">
        <w:rPr>
          <w:rFonts w:ascii="Times New Roman" w:eastAsia="Times New Roman" w:hAnsi="Times New Roman" w:cs="Times New Roman"/>
          <w:color w:val="000000"/>
          <w:sz w:val="22"/>
          <w:szCs w:val="22"/>
        </w:rPr>
        <w:t>with the Mangala team</w:t>
      </w:r>
      <w:r>
        <w:rPr>
          <w:rFonts w:ascii="Times New Roman" w:eastAsia="Times New Roman" w:hAnsi="Times New Roman" w:cs="Times New Roman"/>
          <w:color w:val="000000"/>
          <w:sz w:val="22"/>
          <w:szCs w:val="22"/>
        </w:rPr>
        <w:t>,</w:t>
      </w:r>
      <w:r w:rsidR="00B61F52">
        <w:rPr>
          <w:rFonts w:ascii="Times New Roman" w:eastAsia="Times New Roman" w:hAnsi="Times New Roman" w:cs="Times New Roman"/>
          <w:color w:val="000000"/>
          <w:sz w:val="22"/>
          <w:szCs w:val="22"/>
        </w:rPr>
        <w:t xml:space="preserve"> </w:t>
      </w:r>
      <w:r w:rsidR="000249DB">
        <w:rPr>
          <w:rFonts w:ascii="Times New Roman" w:eastAsia="Times New Roman" w:hAnsi="Times New Roman" w:cs="Times New Roman"/>
          <w:color w:val="000000"/>
          <w:sz w:val="22"/>
          <w:szCs w:val="22"/>
        </w:rPr>
        <w:t>who</w:t>
      </w:r>
      <w:r w:rsidR="00092778">
        <w:rPr>
          <w:rFonts w:ascii="Times New Roman" w:eastAsia="Times New Roman" w:hAnsi="Times New Roman" w:cs="Times New Roman"/>
          <w:color w:val="000000"/>
          <w:sz w:val="22"/>
          <w:szCs w:val="22"/>
        </w:rPr>
        <w:t xml:space="preserve"> initially</w:t>
      </w:r>
      <w:r w:rsidR="00551752">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referred to </w:t>
      </w:r>
      <w:r w:rsidR="00B61F52">
        <w:rPr>
          <w:rFonts w:ascii="Times New Roman" w:eastAsia="Times New Roman" w:hAnsi="Times New Roman" w:cs="Times New Roman"/>
          <w:color w:val="000000"/>
          <w:sz w:val="22"/>
          <w:szCs w:val="22"/>
        </w:rPr>
        <w:t xml:space="preserve">as </w:t>
      </w:r>
      <w:r w:rsidR="0065182A" w:rsidRPr="00A5285E">
        <w:rPr>
          <w:rFonts w:ascii="Times New Roman" w:eastAsia="Times New Roman" w:hAnsi="Times New Roman" w:cs="Times New Roman"/>
          <w:color w:val="000000"/>
          <w:sz w:val="22"/>
          <w:szCs w:val="22"/>
        </w:rPr>
        <w:t xml:space="preserve">the foreign researchers.  </w:t>
      </w:r>
      <w:r w:rsidR="00184515" w:rsidRPr="00A5285E">
        <w:rPr>
          <w:rFonts w:ascii="Times New Roman" w:eastAsia="Times New Roman" w:hAnsi="Times New Roman" w:cs="Times New Roman"/>
          <w:color w:val="000000"/>
          <w:sz w:val="22"/>
          <w:szCs w:val="22"/>
        </w:rPr>
        <w:t>“Your accents when you speak English make i</w:t>
      </w:r>
      <w:r w:rsidR="0032151F" w:rsidRPr="00A5285E">
        <w:rPr>
          <w:rFonts w:ascii="Times New Roman" w:eastAsia="Times New Roman" w:hAnsi="Times New Roman" w:cs="Times New Roman"/>
          <w:color w:val="000000"/>
          <w:sz w:val="22"/>
          <w:szCs w:val="22"/>
        </w:rPr>
        <w:t>t hard for us to understand you,” said Rao,</w:t>
      </w:r>
      <w:r w:rsidR="00002F97">
        <w:rPr>
          <w:rFonts w:ascii="Times New Roman" w:eastAsia="Times New Roman" w:hAnsi="Times New Roman" w:cs="Times New Roman"/>
          <w:color w:val="000000"/>
          <w:sz w:val="22"/>
          <w:szCs w:val="22"/>
        </w:rPr>
        <w:t xml:space="preserve"> the team leader,</w:t>
      </w:r>
      <w:r w:rsidR="0032151F" w:rsidRPr="00A5285E">
        <w:rPr>
          <w:rFonts w:ascii="Times New Roman" w:eastAsia="Times New Roman" w:hAnsi="Times New Roman" w:cs="Times New Roman"/>
          <w:color w:val="000000"/>
          <w:sz w:val="22"/>
          <w:szCs w:val="22"/>
        </w:rPr>
        <w:t xml:space="preserve"> laughing after</w:t>
      </w:r>
      <w:r w:rsidR="00332855" w:rsidRPr="00A5285E">
        <w:rPr>
          <w:rFonts w:ascii="Times New Roman" w:eastAsia="Times New Roman" w:hAnsi="Times New Roman" w:cs="Times New Roman"/>
          <w:color w:val="000000"/>
          <w:sz w:val="22"/>
          <w:szCs w:val="22"/>
        </w:rPr>
        <w:t xml:space="preserve"> the first full days </w:t>
      </w:r>
      <w:r w:rsidR="005E477A">
        <w:rPr>
          <w:rFonts w:ascii="Times New Roman" w:eastAsia="Times New Roman" w:hAnsi="Times New Roman" w:cs="Times New Roman"/>
          <w:color w:val="000000"/>
          <w:sz w:val="22"/>
          <w:szCs w:val="22"/>
        </w:rPr>
        <w:t xml:space="preserve">of </w:t>
      </w:r>
      <w:r w:rsidR="00332855" w:rsidRPr="00A5285E">
        <w:rPr>
          <w:rFonts w:ascii="Times New Roman" w:eastAsia="Times New Roman" w:hAnsi="Times New Roman" w:cs="Times New Roman"/>
          <w:color w:val="000000"/>
          <w:sz w:val="22"/>
          <w:szCs w:val="22"/>
        </w:rPr>
        <w:t xml:space="preserve">engagement in Mangala.  </w:t>
      </w:r>
      <w:r w:rsidR="00061FED">
        <w:rPr>
          <w:rFonts w:ascii="Times New Roman" w:eastAsia="Times New Roman" w:hAnsi="Times New Roman" w:cs="Times New Roman"/>
          <w:color w:val="000000"/>
          <w:sz w:val="22"/>
          <w:szCs w:val="22"/>
        </w:rPr>
        <w:t xml:space="preserve">Of course, the fact that neither of us spoke Kannada, the regional language, helped to produce us as foreign in the </w:t>
      </w:r>
      <w:r w:rsidR="00D446E6">
        <w:rPr>
          <w:rFonts w:ascii="Times New Roman" w:eastAsia="Times New Roman" w:hAnsi="Times New Roman" w:cs="Times New Roman"/>
          <w:color w:val="000000"/>
          <w:sz w:val="22"/>
          <w:szCs w:val="22"/>
        </w:rPr>
        <w:t>team office where everyone preferre</w:t>
      </w:r>
      <w:r w:rsidR="00134D24">
        <w:rPr>
          <w:rFonts w:ascii="Times New Roman" w:eastAsia="Times New Roman" w:hAnsi="Times New Roman" w:cs="Times New Roman"/>
          <w:color w:val="000000"/>
          <w:sz w:val="22"/>
          <w:szCs w:val="22"/>
        </w:rPr>
        <w:t xml:space="preserve">d Kannada over English or Hindi.  However, what became clear as we spent more time in the field is that very few </w:t>
      </w:r>
      <w:r w:rsidR="00CA2B9E">
        <w:rPr>
          <w:rFonts w:ascii="Times New Roman" w:eastAsia="Times New Roman" w:hAnsi="Times New Roman" w:cs="Times New Roman"/>
          <w:color w:val="000000"/>
          <w:sz w:val="22"/>
          <w:szCs w:val="22"/>
        </w:rPr>
        <w:t xml:space="preserve">of the staff in Bangalore spoke </w:t>
      </w:r>
      <w:r w:rsidR="00134D24">
        <w:rPr>
          <w:rFonts w:ascii="Times New Roman" w:eastAsia="Times New Roman" w:hAnsi="Times New Roman" w:cs="Times New Roman"/>
          <w:color w:val="000000"/>
          <w:sz w:val="22"/>
          <w:szCs w:val="22"/>
        </w:rPr>
        <w:t>Kannada, and that r</w:t>
      </w:r>
      <w:r w:rsidR="005A52D4">
        <w:rPr>
          <w:rFonts w:ascii="Times New Roman" w:eastAsia="Times New Roman" w:hAnsi="Times New Roman" w:cs="Times New Roman"/>
          <w:color w:val="000000"/>
          <w:sz w:val="22"/>
          <w:szCs w:val="22"/>
        </w:rPr>
        <w:t>ather than simply falling into the</w:t>
      </w:r>
      <w:r w:rsidR="00134D24">
        <w:rPr>
          <w:rFonts w:ascii="Times New Roman" w:eastAsia="Times New Roman" w:hAnsi="Times New Roman" w:cs="Times New Roman"/>
          <w:color w:val="000000"/>
          <w:sz w:val="22"/>
          <w:szCs w:val="22"/>
        </w:rPr>
        <w:t xml:space="preserve"> </w:t>
      </w:r>
      <w:r w:rsidR="005A52D4">
        <w:rPr>
          <w:rFonts w:ascii="Times New Roman" w:eastAsia="Times New Roman" w:hAnsi="Times New Roman" w:cs="Times New Roman"/>
          <w:color w:val="000000"/>
          <w:sz w:val="22"/>
          <w:szCs w:val="22"/>
        </w:rPr>
        <w:t xml:space="preserve">role of </w:t>
      </w:r>
      <w:r w:rsidR="00134D24">
        <w:rPr>
          <w:rFonts w:ascii="Times New Roman" w:eastAsia="Times New Roman" w:hAnsi="Times New Roman" w:cs="Times New Roman"/>
          <w:color w:val="000000"/>
          <w:sz w:val="22"/>
          <w:szCs w:val="22"/>
        </w:rPr>
        <w:t>foreigner due to our inability to speak Kannada, our linguistic failings</w:t>
      </w:r>
      <w:r w:rsidR="00002F97">
        <w:rPr>
          <w:rFonts w:ascii="Times New Roman" w:eastAsia="Times New Roman" w:hAnsi="Times New Roman" w:cs="Times New Roman"/>
          <w:color w:val="000000"/>
          <w:sz w:val="22"/>
          <w:szCs w:val="22"/>
        </w:rPr>
        <w:t xml:space="preserve"> coupled with our </w:t>
      </w:r>
      <w:r w:rsidR="00E23066">
        <w:rPr>
          <w:rFonts w:ascii="Times New Roman" w:eastAsia="Times New Roman" w:hAnsi="Times New Roman" w:cs="Times New Roman"/>
          <w:color w:val="000000"/>
          <w:sz w:val="22"/>
          <w:szCs w:val="22"/>
        </w:rPr>
        <w:t>perceivable markers of belonging to the subcontinent,</w:t>
      </w:r>
      <w:r w:rsidR="00134D24">
        <w:rPr>
          <w:rFonts w:ascii="Times New Roman" w:eastAsia="Times New Roman" w:hAnsi="Times New Roman" w:cs="Times New Roman"/>
          <w:color w:val="000000"/>
          <w:sz w:val="22"/>
          <w:szCs w:val="22"/>
        </w:rPr>
        <w:t xml:space="preserve"> inevitably </w:t>
      </w:r>
      <w:r w:rsidR="00D446E6">
        <w:rPr>
          <w:rFonts w:ascii="Times New Roman" w:eastAsia="Times New Roman" w:hAnsi="Times New Roman" w:cs="Times New Roman"/>
          <w:color w:val="000000"/>
          <w:sz w:val="22"/>
          <w:szCs w:val="22"/>
        </w:rPr>
        <w:t>positioned us within the India/Bharat binary</w:t>
      </w:r>
      <w:r w:rsidR="001F45B4">
        <w:rPr>
          <w:rFonts w:ascii="Times New Roman" w:eastAsia="Times New Roman" w:hAnsi="Times New Roman" w:cs="Times New Roman"/>
          <w:color w:val="000000"/>
          <w:sz w:val="22"/>
          <w:szCs w:val="22"/>
        </w:rPr>
        <w:t xml:space="preserve"> across the organization</w:t>
      </w:r>
      <w:r w:rsidR="00CF273F">
        <w:rPr>
          <w:rFonts w:ascii="Times New Roman" w:eastAsia="Times New Roman" w:hAnsi="Times New Roman" w:cs="Times New Roman"/>
          <w:color w:val="000000"/>
          <w:sz w:val="22"/>
          <w:szCs w:val="22"/>
        </w:rPr>
        <w:t xml:space="preserve">. </w:t>
      </w:r>
      <w:r w:rsidR="00D446E6">
        <w:rPr>
          <w:rFonts w:ascii="Times New Roman" w:eastAsia="Times New Roman" w:hAnsi="Times New Roman" w:cs="Times New Roman"/>
          <w:color w:val="000000"/>
          <w:sz w:val="22"/>
          <w:szCs w:val="22"/>
        </w:rPr>
        <w:t xml:space="preserve"> </w:t>
      </w:r>
      <w:r w:rsidR="00002F97">
        <w:rPr>
          <w:rFonts w:ascii="Times New Roman" w:eastAsia="Times New Roman" w:hAnsi="Times New Roman" w:cs="Times New Roman"/>
          <w:color w:val="000000"/>
          <w:sz w:val="22"/>
          <w:szCs w:val="22"/>
        </w:rPr>
        <w:t xml:space="preserve">Moreover, our temporary status provided </w:t>
      </w:r>
      <w:r w:rsidR="0002780C">
        <w:rPr>
          <w:rFonts w:ascii="Times New Roman" w:eastAsia="Times New Roman" w:hAnsi="Times New Roman" w:cs="Times New Roman"/>
          <w:color w:val="000000"/>
          <w:sz w:val="22"/>
          <w:szCs w:val="22"/>
        </w:rPr>
        <w:t>an impetus</w:t>
      </w:r>
      <w:r w:rsidR="00002F97">
        <w:rPr>
          <w:rFonts w:ascii="Times New Roman" w:eastAsia="Times New Roman" w:hAnsi="Times New Roman" w:cs="Times New Roman"/>
          <w:color w:val="000000"/>
          <w:sz w:val="22"/>
          <w:szCs w:val="22"/>
        </w:rPr>
        <w:t xml:space="preserve"> for</w:t>
      </w:r>
      <w:r w:rsidR="0002780C">
        <w:rPr>
          <w:rFonts w:ascii="Times New Roman" w:eastAsia="Times New Roman" w:hAnsi="Times New Roman" w:cs="Times New Roman"/>
          <w:color w:val="000000"/>
          <w:sz w:val="22"/>
          <w:szCs w:val="22"/>
        </w:rPr>
        <w:t xml:space="preserve"> the</w:t>
      </w:r>
      <w:r w:rsidR="00002F97">
        <w:rPr>
          <w:rFonts w:ascii="Times New Roman" w:eastAsia="Times New Roman" w:hAnsi="Times New Roman" w:cs="Times New Roman"/>
          <w:color w:val="000000"/>
          <w:sz w:val="22"/>
          <w:szCs w:val="22"/>
        </w:rPr>
        <w:t xml:space="preserve"> constant distancing by the Mangala staff in various subtle and not so s</w:t>
      </w:r>
      <w:r w:rsidR="0002780C">
        <w:rPr>
          <w:rFonts w:ascii="Times New Roman" w:eastAsia="Times New Roman" w:hAnsi="Times New Roman" w:cs="Times New Roman"/>
          <w:color w:val="000000"/>
          <w:sz w:val="22"/>
          <w:szCs w:val="22"/>
        </w:rPr>
        <w:t>ubtle gestures</w:t>
      </w:r>
      <w:r w:rsidR="00002F97">
        <w:rPr>
          <w:rFonts w:ascii="Times New Roman" w:eastAsia="Times New Roman" w:hAnsi="Times New Roman" w:cs="Times New Roman"/>
          <w:color w:val="000000"/>
          <w:sz w:val="22"/>
          <w:szCs w:val="22"/>
        </w:rPr>
        <w:t xml:space="preserve">.  </w:t>
      </w:r>
    </w:p>
    <w:p w14:paraId="66CB067A" w14:textId="5823BBC8" w:rsidR="007E6DBD" w:rsidRPr="004C2D87" w:rsidRDefault="00A6173B" w:rsidP="004C2D87">
      <w:pPr>
        <w:ind w:firstLine="72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In</w:t>
      </w:r>
      <w:r w:rsidR="004265DE">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22"/>
          <w:szCs w:val="22"/>
        </w:rPr>
        <w:t xml:space="preserve">tially, </w:t>
      </w:r>
      <w:r w:rsidR="006670A0" w:rsidRPr="00A5285E">
        <w:rPr>
          <w:rFonts w:ascii="Times New Roman" w:eastAsia="Times New Roman" w:hAnsi="Times New Roman" w:cs="Times New Roman"/>
          <w:color w:val="000000"/>
          <w:sz w:val="22"/>
          <w:szCs w:val="22"/>
        </w:rPr>
        <w:t>we had little to no personal interaction with individuals</w:t>
      </w:r>
      <w:r>
        <w:rPr>
          <w:rFonts w:ascii="Times New Roman" w:eastAsia="Times New Roman" w:hAnsi="Times New Roman" w:cs="Times New Roman"/>
          <w:color w:val="000000"/>
          <w:sz w:val="22"/>
          <w:szCs w:val="22"/>
        </w:rPr>
        <w:t xml:space="preserve"> within the group for the first two weeks</w:t>
      </w:r>
      <w:r w:rsidR="00184515" w:rsidRPr="00A5285E">
        <w:rPr>
          <w:rFonts w:ascii="Times New Roman" w:eastAsia="Times New Roman" w:hAnsi="Times New Roman" w:cs="Times New Roman"/>
          <w:color w:val="000000"/>
          <w:sz w:val="22"/>
          <w:szCs w:val="22"/>
        </w:rPr>
        <w:t xml:space="preserve"> or</w:t>
      </w:r>
      <w:r w:rsidR="006670A0" w:rsidRPr="00A5285E">
        <w:rPr>
          <w:rFonts w:ascii="Times New Roman" w:eastAsia="Times New Roman" w:hAnsi="Times New Roman" w:cs="Times New Roman"/>
          <w:color w:val="000000"/>
          <w:sz w:val="22"/>
          <w:szCs w:val="22"/>
        </w:rPr>
        <w:t xml:space="preserve"> so</w:t>
      </w:r>
      <w:r>
        <w:rPr>
          <w:rFonts w:ascii="Times New Roman" w:eastAsia="Times New Roman" w:hAnsi="Times New Roman" w:cs="Times New Roman"/>
          <w:color w:val="000000"/>
          <w:sz w:val="22"/>
          <w:szCs w:val="22"/>
        </w:rPr>
        <w:t>,</w:t>
      </w:r>
      <w:r w:rsidR="006670A0" w:rsidRPr="00A5285E">
        <w:rPr>
          <w:rFonts w:ascii="Times New Roman" w:eastAsia="Times New Roman" w:hAnsi="Times New Roman" w:cs="Times New Roman"/>
          <w:color w:val="000000"/>
          <w:sz w:val="22"/>
          <w:szCs w:val="22"/>
        </w:rPr>
        <w:t xml:space="preserve"> save for one man, </w:t>
      </w:r>
      <w:r w:rsidR="00816F6C" w:rsidRPr="00A5285E">
        <w:rPr>
          <w:rFonts w:ascii="Times New Roman" w:eastAsia="Times New Roman" w:hAnsi="Times New Roman" w:cs="Times New Roman"/>
          <w:color w:val="000000"/>
          <w:sz w:val="22"/>
          <w:szCs w:val="22"/>
        </w:rPr>
        <w:t xml:space="preserve">Raman, who was charged with making sure we were </w:t>
      </w:r>
      <w:r w:rsidR="003B7CAD">
        <w:rPr>
          <w:rFonts w:ascii="Times New Roman" w:eastAsia="Times New Roman" w:hAnsi="Times New Roman" w:cs="Times New Roman"/>
          <w:color w:val="000000"/>
          <w:sz w:val="22"/>
          <w:szCs w:val="22"/>
        </w:rPr>
        <w:t xml:space="preserve">comfortable in the </w:t>
      </w:r>
      <w:r w:rsidR="00833F01">
        <w:rPr>
          <w:rFonts w:ascii="Times New Roman" w:eastAsia="Times New Roman" w:hAnsi="Times New Roman" w:cs="Times New Roman"/>
          <w:color w:val="000000"/>
          <w:sz w:val="22"/>
          <w:szCs w:val="22"/>
        </w:rPr>
        <w:t>accommodation</w:t>
      </w:r>
      <w:r w:rsidR="00816F6C" w:rsidRPr="00A5285E">
        <w:rPr>
          <w:rFonts w:ascii="Times New Roman" w:eastAsia="Times New Roman" w:hAnsi="Times New Roman" w:cs="Times New Roman"/>
          <w:color w:val="000000"/>
          <w:sz w:val="22"/>
          <w:szCs w:val="22"/>
        </w:rPr>
        <w:t xml:space="preserve"> we were provided</w:t>
      </w:r>
      <w:r w:rsidR="008438C0">
        <w:rPr>
          <w:rFonts w:ascii="Times New Roman" w:eastAsia="Times New Roman" w:hAnsi="Times New Roman" w:cs="Times New Roman"/>
          <w:color w:val="000000"/>
          <w:sz w:val="22"/>
          <w:szCs w:val="22"/>
        </w:rPr>
        <w:t xml:space="preserve"> by the organization</w:t>
      </w:r>
      <w:r w:rsidR="00816F6C" w:rsidRPr="00A5285E">
        <w:rPr>
          <w:rFonts w:ascii="Times New Roman" w:eastAsia="Times New Roman" w:hAnsi="Times New Roman" w:cs="Times New Roman"/>
          <w:color w:val="000000"/>
          <w:sz w:val="22"/>
          <w:szCs w:val="22"/>
        </w:rPr>
        <w:t xml:space="preserve"> in the city of Mysore, about 40</w:t>
      </w:r>
      <w:r w:rsidR="00134D24">
        <w:rPr>
          <w:rFonts w:ascii="Times New Roman" w:eastAsia="Times New Roman" w:hAnsi="Times New Roman" w:cs="Times New Roman"/>
          <w:color w:val="000000"/>
          <w:sz w:val="22"/>
          <w:szCs w:val="22"/>
        </w:rPr>
        <w:t xml:space="preserve"> kilometers from Mangala. </w:t>
      </w:r>
      <w:r w:rsidR="008438C0">
        <w:rPr>
          <w:rFonts w:ascii="Times New Roman" w:eastAsia="Times New Roman" w:hAnsi="Times New Roman" w:cs="Times New Roman"/>
          <w:color w:val="000000"/>
          <w:sz w:val="22"/>
          <w:szCs w:val="22"/>
        </w:rPr>
        <w:t xml:space="preserve"> When </w:t>
      </w:r>
      <w:r w:rsidR="00766B6C" w:rsidRPr="00A5285E">
        <w:rPr>
          <w:rFonts w:ascii="Times New Roman" w:eastAsia="Times New Roman" w:hAnsi="Times New Roman" w:cs="Times New Roman"/>
          <w:color w:val="000000"/>
          <w:sz w:val="22"/>
          <w:szCs w:val="22"/>
        </w:rPr>
        <w:t>we suggested that we were fine and could ‘fend for ourselves’ he deployed</w:t>
      </w:r>
      <w:r w:rsidR="00253F40">
        <w:rPr>
          <w:rFonts w:ascii="Times New Roman" w:eastAsia="Times New Roman" w:hAnsi="Times New Roman" w:cs="Times New Roman"/>
          <w:color w:val="000000"/>
          <w:sz w:val="22"/>
          <w:szCs w:val="22"/>
        </w:rPr>
        <w:t xml:space="preserve"> what I recognized as an</w:t>
      </w:r>
      <w:r w:rsidR="00766B6C" w:rsidRPr="00A5285E">
        <w:rPr>
          <w:rFonts w:ascii="Times New Roman" w:eastAsia="Times New Roman" w:hAnsi="Times New Roman" w:cs="Times New Roman"/>
          <w:color w:val="000000"/>
          <w:sz w:val="22"/>
          <w:szCs w:val="22"/>
        </w:rPr>
        <w:t xml:space="preserve"> old and familiar script </w:t>
      </w:r>
      <w:r w:rsidR="0020667B">
        <w:rPr>
          <w:rFonts w:ascii="Times New Roman" w:eastAsia="Times New Roman" w:hAnsi="Times New Roman" w:cs="Times New Roman"/>
          <w:color w:val="000000"/>
          <w:sz w:val="22"/>
          <w:szCs w:val="22"/>
        </w:rPr>
        <w:t>in</w:t>
      </w:r>
      <w:r w:rsidR="00766B6C" w:rsidRPr="00A5285E">
        <w:rPr>
          <w:rFonts w:ascii="Times New Roman" w:eastAsia="Times New Roman" w:hAnsi="Times New Roman" w:cs="Times New Roman"/>
          <w:color w:val="000000"/>
          <w:sz w:val="22"/>
          <w:szCs w:val="22"/>
        </w:rPr>
        <w:t xml:space="preserve"> South Asi</w:t>
      </w:r>
      <w:r w:rsidR="0020667B">
        <w:rPr>
          <w:rFonts w:ascii="Times New Roman" w:eastAsia="Times New Roman" w:hAnsi="Times New Roman" w:cs="Times New Roman"/>
          <w:color w:val="000000"/>
          <w:sz w:val="22"/>
          <w:szCs w:val="22"/>
        </w:rPr>
        <w:t xml:space="preserve">a.  </w:t>
      </w:r>
      <w:r w:rsidR="005A52D4">
        <w:rPr>
          <w:rFonts w:ascii="Times New Roman" w:eastAsia="Times New Roman" w:hAnsi="Times New Roman" w:cs="Times New Roman"/>
          <w:color w:val="000000"/>
          <w:sz w:val="22"/>
          <w:szCs w:val="22"/>
        </w:rPr>
        <w:t>He said, “y</w:t>
      </w:r>
      <w:r w:rsidR="00766B6C" w:rsidRPr="00A5285E">
        <w:rPr>
          <w:rFonts w:ascii="Times New Roman" w:eastAsia="Times New Roman" w:hAnsi="Times New Roman" w:cs="Times New Roman"/>
          <w:color w:val="000000"/>
          <w:sz w:val="22"/>
          <w:szCs w:val="22"/>
        </w:rPr>
        <w:t>ou are guests and if you are going to perform the work I must make sure you are comf</w:t>
      </w:r>
      <w:r w:rsidR="001E3E86">
        <w:rPr>
          <w:rFonts w:ascii="Times New Roman" w:eastAsia="Times New Roman" w:hAnsi="Times New Roman" w:cs="Times New Roman"/>
          <w:color w:val="000000"/>
          <w:sz w:val="22"/>
          <w:szCs w:val="22"/>
        </w:rPr>
        <w:t xml:space="preserve">ortable.”  </w:t>
      </w:r>
      <w:r w:rsidR="006670A0" w:rsidRPr="00A5285E">
        <w:rPr>
          <w:rFonts w:ascii="Times New Roman" w:eastAsia="Times New Roman" w:hAnsi="Times New Roman" w:cs="Times New Roman"/>
          <w:color w:val="000000"/>
          <w:sz w:val="22"/>
          <w:szCs w:val="22"/>
        </w:rPr>
        <w:t>The term g</w:t>
      </w:r>
      <w:r w:rsidR="00766B6C" w:rsidRPr="00A5285E">
        <w:rPr>
          <w:rFonts w:ascii="Times New Roman" w:eastAsia="Times New Roman" w:hAnsi="Times New Roman" w:cs="Times New Roman"/>
          <w:color w:val="000000"/>
          <w:sz w:val="22"/>
          <w:szCs w:val="22"/>
        </w:rPr>
        <w:t>uest indexes two particularly important</w:t>
      </w:r>
      <w:r w:rsidR="006670A0" w:rsidRPr="00A5285E">
        <w:rPr>
          <w:rFonts w:ascii="Times New Roman" w:eastAsia="Times New Roman" w:hAnsi="Times New Roman" w:cs="Times New Roman"/>
          <w:color w:val="000000"/>
          <w:sz w:val="22"/>
          <w:szCs w:val="22"/>
        </w:rPr>
        <w:t xml:space="preserve"> </w:t>
      </w:r>
      <w:r w:rsidR="006A7208" w:rsidRPr="00A5285E">
        <w:rPr>
          <w:rFonts w:ascii="Times New Roman" w:eastAsia="Times New Roman" w:hAnsi="Times New Roman" w:cs="Times New Roman"/>
          <w:color w:val="000000"/>
          <w:sz w:val="22"/>
          <w:szCs w:val="22"/>
        </w:rPr>
        <w:t>significations</w:t>
      </w:r>
      <w:r w:rsidR="006670A0" w:rsidRPr="00A5285E">
        <w:rPr>
          <w:rFonts w:ascii="Times New Roman" w:eastAsia="Times New Roman" w:hAnsi="Times New Roman" w:cs="Times New Roman"/>
          <w:color w:val="000000"/>
          <w:sz w:val="22"/>
          <w:szCs w:val="22"/>
        </w:rPr>
        <w:t>, first, with regards</w:t>
      </w:r>
      <w:r w:rsidR="00D56EE9">
        <w:rPr>
          <w:rFonts w:ascii="Times New Roman" w:eastAsia="Times New Roman" w:hAnsi="Times New Roman" w:cs="Times New Roman"/>
          <w:color w:val="000000"/>
          <w:sz w:val="22"/>
          <w:szCs w:val="22"/>
        </w:rPr>
        <w:t xml:space="preserve"> to how it is used in everyday S</w:t>
      </w:r>
      <w:r w:rsidR="006670A0" w:rsidRPr="00A5285E">
        <w:rPr>
          <w:rFonts w:ascii="Times New Roman" w:eastAsia="Times New Roman" w:hAnsi="Times New Roman" w:cs="Times New Roman"/>
          <w:color w:val="000000"/>
          <w:sz w:val="22"/>
          <w:szCs w:val="22"/>
        </w:rPr>
        <w:t>outh Indian sociality, second, with regards to what ‘guest’ might mean within the context of</w:t>
      </w:r>
      <w:r>
        <w:rPr>
          <w:rFonts w:ascii="Times New Roman" w:eastAsia="Times New Roman" w:hAnsi="Times New Roman" w:cs="Times New Roman"/>
          <w:color w:val="000000"/>
          <w:sz w:val="22"/>
          <w:szCs w:val="22"/>
        </w:rPr>
        <w:t xml:space="preserve"> our</w:t>
      </w:r>
      <w:r w:rsidR="006670A0" w:rsidRPr="00A5285E">
        <w:rPr>
          <w:rFonts w:ascii="Times New Roman" w:eastAsia="Times New Roman" w:hAnsi="Times New Roman" w:cs="Times New Roman"/>
          <w:color w:val="000000"/>
          <w:sz w:val="22"/>
          <w:szCs w:val="22"/>
        </w:rPr>
        <w:t xml:space="preserve"> collaborative</w:t>
      </w:r>
      <w:r w:rsidR="000B3ECC">
        <w:rPr>
          <w:rFonts w:ascii="Times New Roman" w:eastAsia="Times New Roman" w:hAnsi="Times New Roman" w:cs="Times New Roman"/>
          <w:color w:val="000000"/>
          <w:sz w:val="22"/>
          <w:szCs w:val="22"/>
        </w:rPr>
        <w:t xml:space="preserve"> professional</w:t>
      </w:r>
      <w:r w:rsidR="006670A0" w:rsidRPr="00A5285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engagement</w:t>
      </w:r>
      <w:r w:rsidR="00002F97">
        <w:rPr>
          <w:rFonts w:ascii="Times New Roman" w:eastAsia="Times New Roman" w:hAnsi="Times New Roman" w:cs="Times New Roman"/>
          <w:color w:val="000000"/>
          <w:sz w:val="22"/>
          <w:szCs w:val="22"/>
        </w:rPr>
        <w:t xml:space="preserve"> as diaspora returned</w:t>
      </w:r>
      <w:r w:rsidR="007338B6">
        <w:rPr>
          <w:rFonts w:ascii="Times New Roman" w:eastAsia="Times New Roman" w:hAnsi="Times New Roman" w:cs="Times New Roman"/>
          <w:color w:val="000000"/>
          <w:sz w:val="22"/>
          <w:szCs w:val="22"/>
        </w:rPr>
        <w:t xml:space="preserve">.  </w:t>
      </w:r>
      <w:r w:rsidR="006670A0" w:rsidRPr="00A5285E">
        <w:rPr>
          <w:rFonts w:ascii="Times New Roman" w:eastAsia="Times New Roman" w:hAnsi="Times New Roman" w:cs="Times New Roman"/>
          <w:color w:val="000000"/>
          <w:sz w:val="22"/>
          <w:szCs w:val="22"/>
        </w:rPr>
        <w:t>The idea that guest is god, or that one must take care of guests as their transience marks them as divine or in some way above or beyond the structural confines of everyday life, is a common utterance in the subcontinent.  In many peoples</w:t>
      </w:r>
      <w:r w:rsidR="005E477A">
        <w:rPr>
          <w:rFonts w:ascii="Times New Roman" w:eastAsia="Times New Roman" w:hAnsi="Times New Roman" w:cs="Times New Roman"/>
          <w:color w:val="000000"/>
          <w:sz w:val="22"/>
          <w:szCs w:val="22"/>
        </w:rPr>
        <w:t>’</w:t>
      </w:r>
      <w:r w:rsidR="006670A0" w:rsidRPr="00A5285E">
        <w:rPr>
          <w:rFonts w:ascii="Times New Roman" w:eastAsia="Times New Roman" w:hAnsi="Times New Roman" w:cs="Times New Roman"/>
          <w:color w:val="000000"/>
          <w:sz w:val="22"/>
          <w:szCs w:val="22"/>
        </w:rPr>
        <w:t xml:space="preserve"> homes, whether in the regional</w:t>
      </w:r>
      <w:r w:rsidR="0020667B">
        <w:rPr>
          <w:rFonts w:ascii="Times New Roman" w:eastAsia="Times New Roman" w:hAnsi="Times New Roman" w:cs="Times New Roman"/>
          <w:color w:val="000000"/>
          <w:sz w:val="22"/>
          <w:szCs w:val="22"/>
        </w:rPr>
        <w:t xml:space="preserve"> vernacular</w:t>
      </w:r>
      <w:r w:rsidR="006670A0" w:rsidRPr="00A5285E">
        <w:rPr>
          <w:rFonts w:ascii="Times New Roman" w:eastAsia="Times New Roman" w:hAnsi="Times New Roman" w:cs="Times New Roman"/>
          <w:color w:val="000000"/>
          <w:sz w:val="22"/>
          <w:szCs w:val="22"/>
        </w:rPr>
        <w:t>, in</w:t>
      </w:r>
      <w:r w:rsidR="0020667B">
        <w:rPr>
          <w:rFonts w:ascii="Times New Roman" w:eastAsia="Times New Roman" w:hAnsi="Times New Roman" w:cs="Times New Roman"/>
          <w:color w:val="000000"/>
          <w:sz w:val="22"/>
          <w:szCs w:val="22"/>
        </w:rPr>
        <w:t xml:space="preserve"> the national language, Hindi, or in English;</w:t>
      </w:r>
      <w:r w:rsidR="006670A0" w:rsidRPr="00A5285E">
        <w:rPr>
          <w:rFonts w:ascii="Times New Roman" w:eastAsia="Times New Roman" w:hAnsi="Times New Roman" w:cs="Times New Roman"/>
          <w:color w:val="000000"/>
          <w:sz w:val="22"/>
          <w:szCs w:val="22"/>
        </w:rPr>
        <w:t xml:space="preserve"> often there will be a prominent sign that reads “guest is god.”</w:t>
      </w:r>
      <w:r w:rsidR="004C2D87">
        <w:rPr>
          <w:rFonts w:ascii="Times New Roman" w:eastAsia="Times New Roman" w:hAnsi="Times New Roman" w:cs="Times New Roman"/>
          <w:color w:val="000000"/>
          <w:sz w:val="22"/>
          <w:szCs w:val="22"/>
        </w:rPr>
        <w:t xml:space="preserve">  </w:t>
      </w:r>
      <w:r w:rsidR="007E6DBD">
        <w:rPr>
          <w:rFonts w:ascii="Times New Roman" w:eastAsia="Times New Roman" w:hAnsi="Times New Roman" w:cs="Times New Roman"/>
          <w:color w:val="000000"/>
          <w:sz w:val="22"/>
          <w:szCs w:val="22"/>
        </w:rPr>
        <w:t xml:space="preserve">In Kannada the word/expression for hospitality, the way one must treat guests, is </w:t>
      </w:r>
      <w:r w:rsidR="007E6DBD" w:rsidRPr="007E6DBD">
        <w:rPr>
          <w:rFonts w:ascii="Times New Roman" w:eastAsia="Times New Roman" w:hAnsi="Times New Roman" w:cs="Times New Roman"/>
          <w:i/>
          <w:color w:val="000000"/>
          <w:sz w:val="22"/>
          <w:szCs w:val="22"/>
        </w:rPr>
        <w:t>upachara</w:t>
      </w:r>
      <w:r w:rsidR="007E6DBD">
        <w:rPr>
          <w:rFonts w:ascii="Times New Roman" w:eastAsia="Times New Roman" w:hAnsi="Times New Roman" w:cs="Times New Roman"/>
          <w:color w:val="000000"/>
          <w:sz w:val="22"/>
          <w:szCs w:val="22"/>
        </w:rPr>
        <w:t>, which roughly translates to right conduct (Prasad, 2007).  In the everyday practices</w:t>
      </w:r>
      <w:r w:rsidR="00253F40">
        <w:rPr>
          <w:rFonts w:ascii="Times New Roman" w:eastAsia="Times New Roman" w:hAnsi="Times New Roman" w:cs="Times New Roman"/>
          <w:color w:val="000000"/>
          <w:sz w:val="22"/>
          <w:szCs w:val="22"/>
        </w:rPr>
        <w:t xml:space="preserve"> of the people whom I worked with</w:t>
      </w:r>
      <w:r w:rsidR="00543787">
        <w:rPr>
          <w:rFonts w:ascii="Times New Roman" w:eastAsia="Times New Roman" w:hAnsi="Times New Roman" w:cs="Times New Roman"/>
          <w:color w:val="000000"/>
          <w:sz w:val="22"/>
          <w:szCs w:val="22"/>
        </w:rPr>
        <w:t>,</w:t>
      </w:r>
      <w:r w:rsidR="007E6DBD">
        <w:rPr>
          <w:rFonts w:ascii="Times New Roman" w:eastAsia="Times New Roman" w:hAnsi="Times New Roman" w:cs="Times New Roman"/>
          <w:color w:val="000000"/>
          <w:sz w:val="22"/>
          <w:szCs w:val="22"/>
        </w:rPr>
        <w:t xml:space="preserve"> the significance of right conduct</w:t>
      </w:r>
      <w:r w:rsidR="00CA2B9E">
        <w:rPr>
          <w:rFonts w:ascii="Times New Roman" w:eastAsia="Times New Roman" w:hAnsi="Times New Roman" w:cs="Times New Roman"/>
          <w:color w:val="000000"/>
          <w:sz w:val="22"/>
          <w:szCs w:val="22"/>
        </w:rPr>
        <w:t xml:space="preserve"> towards a guest cannot be discounted as a moral system </w:t>
      </w:r>
      <w:r w:rsidR="007E6DBD">
        <w:rPr>
          <w:rFonts w:ascii="Times New Roman" w:eastAsia="Times New Roman" w:hAnsi="Times New Roman" w:cs="Times New Roman"/>
          <w:color w:val="000000"/>
          <w:sz w:val="22"/>
          <w:szCs w:val="22"/>
        </w:rPr>
        <w:t xml:space="preserve">that, at least for a </w:t>
      </w:r>
      <w:r w:rsidR="00253F40">
        <w:rPr>
          <w:rFonts w:ascii="Times New Roman" w:eastAsia="Times New Roman" w:hAnsi="Times New Roman" w:cs="Times New Roman"/>
          <w:color w:val="000000"/>
          <w:sz w:val="22"/>
          <w:szCs w:val="22"/>
        </w:rPr>
        <w:t xml:space="preserve">time, </w:t>
      </w:r>
      <w:r w:rsidR="00CA2B9E">
        <w:rPr>
          <w:rFonts w:ascii="Times New Roman" w:eastAsia="Times New Roman" w:hAnsi="Times New Roman" w:cs="Times New Roman"/>
          <w:color w:val="000000"/>
          <w:sz w:val="22"/>
          <w:szCs w:val="22"/>
        </w:rPr>
        <w:t>superseded</w:t>
      </w:r>
      <w:r w:rsidR="007E6DBD">
        <w:rPr>
          <w:rFonts w:ascii="Times New Roman" w:eastAsia="Times New Roman" w:hAnsi="Times New Roman" w:cs="Times New Roman"/>
          <w:color w:val="000000"/>
          <w:sz w:val="22"/>
          <w:szCs w:val="22"/>
        </w:rPr>
        <w:t xml:space="preserve"> </w:t>
      </w:r>
      <w:r w:rsidR="00253F40">
        <w:rPr>
          <w:rFonts w:ascii="Times New Roman" w:eastAsia="Times New Roman" w:hAnsi="Times New Roman" w:cs="Times New Roman"/>
          <w:color w:val="000000"/>
          <w:sz w:val="22"/>
          <w:szCs w:val="22"/>
        </w:rPr>
        <w:t>other</w:t>
      </w:r>
      <w:r w:rsidR="00CA2B9E">
        <w:rPr>
          <w:rFonts w:ascii="Times New Roman" w:eastAsia="Times New Roman" w:hAnsi="Times New Roman" w:cs="Times New Roman"/>
          <w:color w:val="000000"/>
          <w:sz w:val="22"/>
          <w:szCs w:val="22"/>
        </w:rPr>
        <w:t xml:space="preserve"> perceptual</w:t>
      </w:r>
      <w:r w:rsidR="00253F40">
        <w:rPr>
          <w:rFonts w:ascii="Times New Roman" w:eastAsia="Times New Roman" w:hAnsi="Times New Roman" w:cs="Times New Roman"/>
          <w:color w:val="000000"/>
          <w:sz w:val="22"/>
          <w:szCs w:val="22"/>
        </w:rPr>
        <w:t xml:space="preserve"> system</w:t>
      </w:r>
      <w:r w:rsidR="00CA2B9E">
        <w:rPr>
          <w:rFonts w:ascii="Times New Roman" w:eastAsia="Times New Roman" w:hAnsi="Times New Roman" w:cs="Times New Roman"/>
          <w:color w:val="000000"/>
          <w:sz w:val="22"/>
          <w:szCs w:val="22"/>
        </w:rPr>
        <w:t xml:space="preserve">s of ordering.  </w:t>
      </w:r>
    </w:p>
    <w:p w14:paraId="23E18A8A" w14:textId="69BB18AF" w:rsidR="00C100A9" w:rsidRPr="00A5285E" w:rsidRDefault="00504F3C" w:rsidP="001E3E86">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Georg Simmel (1950</w:t>
      </w:r>
      <w:r w:rsidR="006670A0" w:rsidRPr="00A5285E">
        <w:rPr>
          <w:rFonts w:ascii="Times New Roman" w:eastAsia="Times New Roman" w:hAnsi="Times New Roman" w:cs="Times New Roman"/>
          <w:color w:val="000000"/>
          <w:sz w:val="22"/>
          <w:szCs w:val="22"/>
        </w:rPr>
        <w:t xml:space="preserve">) marks this notion of guest with his ideas on the stranger as </w:t>
      </w:r>
      <w:r w:rsidR="0032151F" w:rsidRPr="00A5285E">
        <w:rPr>
          <w:rFonts w:ascii="Times New Roman" w:eastAsia="Times New Roman" w:hAnsi="Times New Roman" w:cs="Times New Roman"/>
          <w:color w:val="000000"/>
          <w:sz w:val="22"/>
          <w:szCs w:val="22"/>
        </w:rPr>
        <w:t>“the potential wanderer, so to speak, who although he has gone no further, has not gotten over th</w:t>
      </w:r>
      <w:r w:rsidR="006670A0" w:rsidRPr="00A5285E">
        <w:rPr>
          <w:rFonts w:ascii="Times New Roman" w:eastAsia="Times New Roman" w:hAnsi="Times New Roman" w:cs="Times New Roman"/>
          <w:color w:val="000000"/>
          <w:sz w:val="22"/>
          <w:szCs w:val="22"/>
        </w:rPr>
        <w:t>e freedom of coming and going</w:t>
      </w:r>
      <w:r w:rsidR="007E6DBD">
        <w:rPr>
          <w:rFonts w:ascii="Times New Roman" w:eastAsia="Times New Roman" w:hAnsi="Times New Roman" w:cs="Times New Roman"/>
          <w:color w:val="000000"/>
          <w:sz w:val="22"/>
          <w:szCs w:val="22"/>
        </w:rPr>
        <w:t>”</w:t>
      </w:r>
      <w:r w:rsidR="001E3E86">
        <w:rPr>
          <w:rFonts w:ascii="Times New Roman" w:eastAsia="Times New Roman" w:hAnsi="Times New Roman" w:cs="Times New Roman"/>
          <w:color w:val="000000"/>
          <w:sz w:val="22"/>
          <w:szCs w:val="22"/>
        </w:rPr>
        <w:t xml:space="preserve"> (6).  </w:t>
      </w:r>
      <w:r w:rsidR="006A7208" w:rsidRPr="00A5285E">
        <w:rPr>
          <w:rFonts w:ascii="Times New Roman" w:eastAsia="Times New Roman" w:hAnsi="Times New Roman" w:cs="Times New Roman"/>
          <w:color w:val="000000"/>
          <w:sz w:val="22"/>
          <w:szCs w:val="22"/>
        </w:rPr>
        <w:t>Jackson (2004) notes that Simmel’s (1950) stranger is oft evoked in anthropology as a means to index the romantic</w:t>
      </w:r>
      <w:r w:rsidR="003B7CAD">
        <w:rPr>
          <w:rFonts w:ascii="Times New Roman" w:eastAsia="Times New Roman" w:hAnsi="Times New Roman" w:cs="Times New Roman"/>
          <w:color w:val="000000"/>
          <w:sz w:val="22"/>
          <w:szCs w:val="22"/>
        </w:rPr>
        <w:t xml:space="preserve"> ideal of the e</w:t>
      </w:r>
      <w:r w:rsidR="00A6173B">
        <w:rPr>
          <w:rFonts w:ascii="Times New Roman" w:eastAsia="Times New Roman" w:hAnsi="Times New Roman" w:cs="Times New Roman"/>
          <w:color w:val="000000"/>
          <w:sz w:val="22"/>
          <w:szCs w:val="22"/>
        </w:rPr>
        <w:t xml:space="preserve">thnographer as the outsider, </w:t>
      </w:r>
      <w:r w:rsidR="00114EEA">
        <w:rPr>
          <w:rFonts w:ascii="Times New Roman" w:eastAsia="Times New Roman" w:hAnsi="Times New Roman" w:cs="Times New Roman"/>
          <w:color w:val="000000"/>
          <w:sz w:val="22"/>
          <w:szCs w:val="22"/>
        </w:rPr>
        <w:t>the storyteller, the bard, more capab</w:t>
      </w:r>
      <w:r w:rsidR="000B3ECC">
        <w:rPr>
          <w:rFonts w:ascii="Times New Roman" w:eastAsia="Times New Roman" w:hAnsi="Times New Roman" w:cs="Times New Roman"/>
          <w:color w:val="000000"/>
          <w:sz w:val="22"/>
          <w:szCs w:val="22"/>
        </w:rPr>
        <w:t>le of telling</w:t>
      </w:r>
      <w:r w:rsidR="00D45141">
        <w:rPr>
          <w:rFonts w:ascii="Times New Roman" w:eastAsia="Times New Roman" w:hAnsi="Times New Roman" w:cs="Times New Roman"/>
          <w:color w:val="000000"/>
          <w:sz w:val="22"/>
          <w:szCs w:val="22"/>
        </w:rPr>
        <w:t xml:space="preserve"> stories than the n</w:t>
      </w:r>
      <w:r w:rsidR="003B7CAD">
        <w:rPr>
          <w:rFonts w:ascii="Times New Roman" w:eastAsia="Times New Roman" w:hAnsi="Times New Roman" w:cs="Times New Roman"/>
          <w:color w:val="000000"/>
          <w:sz w:val="22"/>
          <w:szCs w:val="22"/>
        </w:rPr>
        <w:t xml:space="preserve">ative. As a rejoinder to </w:t>
      </w:r>
      <w:r w:rsidR="00CA2B9E">
        <w:rPr>
          <w:rFonts w:ascii="Times New Roman" w:eastAsia="Times New Roman" w:hAnsi="Times New Roman" w:cs="Times New Roman"/>
          <w:color w:val="000000"/>
          <w:sz w:val="22"/>
          <w:szCs w:val="22"/>
        </w:rPr>
        <w:t xml:space="preserve">Simmel’s wandering stranger </w:t>
      </w:r>
      <w:r w:rsidR="003B7CAD">
        <w:rPr>
          <w:rFonts w:ascii="Times New Roman" w:eastAsia="Times New Roman" w:hAnsi="Times New Roman" w:cs="Times New Roman"/>
          <w:color w:val="000000"/>
          <w:sz w:val="22"/>
          <w:szCs w:val="22"/>
        </w:rPr>
        <w:t xml:space="preserve">I suggest that there is something about the stranger that implies a freedom from </w:t>
      </w:r>
      <w:r w:rsidR="00D45141">
        <w:rPr>
          <w:rFonts w:ascii="Times New Roman" w:eastAsia="Times New Roman" w:hAnsi="Times New Roman" w:cs="Times New Roman"/>
          <w:color w:val="000000"/>
          <w:sz w:val="22"/>
          <w:szCs w:val="22"/>
        </w:rPr>
        <w:t xml:space="preserve">the confines </w:t>
      </w:r>
      <w:r w:rsidR="003B7CAD">
        <w:rPr>
          <w:rFonts w:ascii="Times New Roman" w:eastAsia="Times New Roman" w:hAnsi="Times New Roman" w:cs="Times New Roman"/>
          <w:color w:val="000000"/>
          <w:sz w:val="22"/>
          <w:szCs w:val="22"/>
        </w:rPr>
        <w:t xml:space="preserve">of the </w:t>
      </w:r>
      <w:r w:rsidR="00134D24">
        <w:rPr>
          <w:rFonts w:ascii="Times New Roman" w:eastAsia="Times New Roman" w:hAnsi="Times New Roman" w:cs="Times New Roman"/>
          <w:color w:val="000000"/>
          <w:sz w:val="22"/>
          <w:szCs w:val="22"/>
        </w:rPr>
        <w:t>customs</w:t>
      </w:r>
      <w:r w:rsidR="00E7744E">
        <w:rPr>
          <w:rFonts w:ascii="Times New Roman" w:eastAsia="Times New Roman" w:hAnsi="Times New Roman" w:cs="Times New Roman"/>
          <w:color w:val="000000"/>
          <w:sz w:val="22"/>
          <w:szCs w:val="22"/>
        </w:rPr>
        <w:t xml:space="preserve"> or practices</w:t>
      </w:r>
      <w:r w:rsidR="00134D24">
        <w:rPr>
          <w:rFonts w:ascii="Times New Roman" w:eastAsia="Times New Roman" w:hAnsi="Times New Roman" w:cs="Times New Roman"/>
          <w:color w:val="000000"/>
          <w:sz w:val="22"/>
          <w:szCs w:val="22"/>
        </w:rPr>
        <w:t xml:space="preserve"> of a cultural system</w:t>
      </w:r>
      <w:r w:rsidR="003B7CAD">
        <w:rPr>
          <w:rFonts w:ascii="Times New Roman" w:eastAsia="Times New Roman" w:hAnsi="Times New Roman" w:cs="Times New Roman"/>
          <w:color w:val="000000"/>
          <w:sz w:val="22"/>
          <w:szCs w:val="22"/>
        </w:rPr>
        <w:t>.</w:t>
      </w:r>
      <w:r w:rsidR="00134D24">
        <w:rPr>
          <w:rFonts w:ascii="Times New Roman" w:eastAsia="Times New Roman" w:hAnsi="Times New Roman" w:cs="Times New Roman"/>
          <w:color w:val="000000"/>
          <w:sz w:val="22"/>
          <w:szCs w:val="22"/>
        </w:rPr>
        <w:t xml:space="preserve"> Thi</w:t>
      </w:r>
      <w:r w:rsidR="000D3169">
        <w:rPr>
          <w:rFonts w:ascii="Times New Roman" w:eastAsia="Times New Roman" w:hAnsi="Times New Roman" w:cs="Times New Roman"/>
          <w:color w:val="000000"/>
          <w:sz w:val="22"/>
          <w:szCs w:val="22"/>
        </w:rPr>
        <w:t>s freedom from customs allows the guest an</w:t>
      </w:r>
      <w:r w:rsidR="00134D24">
        <w:rPr>
          <w:rFonts w:ascii="Times New Roman" w:eastAsia="Times New Roman" w:hAnsi="Times New Roman" w:cs="Times New Roman"/>
          <w:color w:val="000000"/>
          <w:sz w:val="22"/>
          <w:szCs w:val="22"/>
        </w:rPr>
        <w:t xml:space="preserve"> opportunity to trope on the commonplace practic</w:t>
      </w:r>
      <w:r w:rsidR="000D3169">
        <w:rPr>
          <w:rFonts w:ascii="Times New Roman" w:eastAsia="Times New Roman" w:hAnsi="Times New Roman" w:cs="Times New Roman"/>
          <w:color w:val="000000"/>
          <w:sz w:val="22"/>
          <w:szCs w:val="22"/>
        </w:rPr>
        <w:t xml:space="preserve">es in such a way that they are, </w:t>
      </w:r>
      <w:r w:rsidR="00134D24">
        <w:rPr>
          <w:rFonts w:ascii="Times New Roman" w:eastAsia="Times New Roman" w:hAnsi="Times New Roman" w:cs="Times New Roman"/>
          <w:color w:val="000000"/>
          <w:sz w:val="22"/>
          <w:szCs w:val="22"/>
        </w:rPr>
        <w:t>at least temporarily</w:t>
      </w:r>
      <w:r w:rsidR="000D3169">
        <w:rPr>
          <w:rFonts w:ascii="Times New Roman" w:eastAsia="Times New Roman" w:hAnsi="Times New Roman" w:cs="Times New Roman"/>
          <w:color w:val="000000"/>
          <w:sz w:val="22"/>
          <w:szCs w:val="22"/>
        </w:rPr>
        <w:t>,</w:t>
      </w:r>
      <w:r w:rsidR="00134D24">
        <w:rPr>
          <w:rFonts w:ascii="Times New Roman" w:eastAsia="Times New Roman" w:hAnsi="Times New Roman" w:cs="Times New Roman"/>
          <w:color w:val="000000"/>
          <w:sz w:val="22"/>
          <w:szCs w:val="22"/>
        </w:rPr>
        <w:t xml:space="preserve"> redefined.  For instance, in our speech address to people who were older than us in the o</w:t>
      </w:r>
      <w:r w:rsidR="00DA0876">
        <w:rPr>
          <w:rFonts w:ascii="Times New Roman" w:eastAsia="Times New Roman" w:hAnsi="Times New Roman" w:cs="Times New Roman"/>
          <w:color w:val="000000"/>
          <w:sz w:val="22"/>
          <w:szCs w:val="22"/>
        </w:rPr>
        <w:t xml:space="preserve">rganization, </w:t>
      </w:r>
      <w:r w:rsidR="00134D24">
        <w:rPr>
          <w:rFonts w:ascii="Times New Roman" w:eastAsia="Times New Roman" w:hAnsi="Times New Roman" w:cs="Times New Roman"/>
          <w:color w:val="000000"/>
          <w:sz w:val="22"/>
          <w:szCs w:val="22"/>
        </w:rPr>
        <w:t xml:space="preserve">we were able to be far more direct than what was </w:t>
      </w:r>
      <w:r w:rsidR="00CA2B9E">
        <w:rPr>
          <w:rFonts w:ascii="Times New Roman" w:eastAsia="Times New Roman" w:hAnsi="Times New Roman" w:cs="Times New Roman"/>
          <w:color w:val="000000"/>
          <w:sz w:val="22"/>
          <w:szCs w:val="22"/>
        </w:rPr>
        <w:t>common</w:t>
      </w:r>
      <w:r w:rsidR="00134D24">
        <w:rPr>
          <w:rFonts w:ascii="Times New Roman" w:eastAsia="Times New Roman" w:hAnsi="Times New Roman" w:cs="Times New Roman"/>
          <w:color w:val="000000"/>
          <w:sz w:val="22"/>
          <w:szCs w:val="22"/>
        </w:rPr>
        <w:t xml:space="preserve"> within the cultural context. </w:t>
      </w:r>
      <w:r w:rsidR="006A7572">
        <w:rPr>
          <w:rFonts w:ascii="Times New Roman" w:eastAsia="Times New Roman" w:hAnsi="Times New Roman" w:cs="Times New Roman"/>
          <w:color w:val="000000"/>
          <w:sz w:val="22"/>
          <w:szCs w:val="22"/>
        </w:rPr>
        <w:t xml:space="preserve"> During our workshops our </w:t>
      </w:r>
      <w:r w:rsidR="0034033D">
        <w:rPr>
          <w:rFonts w:ascii="Times New Roman" w:eastAsia="Times New Roman" w:hAnsi="Times New Roman" w:cs="Times New Roman"/>
          <w:color w:val="000000"/>
          <w:sz w:val="22"/>
          <w:szCs w:val="22"/>
        </w:rPr>
        <w:t>u</w:t>
      </w:r>
      <w:r w:rsidR="006A7572">
        <w:rPr>
          <w:rFonts w:ascii="Times New Roman" w:eastAsia="Times New Roman" w:hAnsi="Times New Roman" w:cs="Times New Roman"/>
          <w:color w:val="000000"/>
          <w:sz w:val="22"/>
          <w:szCs w:val="22"/>
        </w:rPr>
        <w:t>se of and encouragement of direct speech</w:t>
      </w:r>
      <w:r w:rsidR="0034033D">
        <w:rPr>
          <w:rFonts w:ascii="Times New Roman" w:eastAsia="Times New Roman" w:hAnsi="Times New Roman" w:cs="Times New Roman"/>
          <w:color w:val="000000"/>
          <w:sz w:val="22"/>
          <w:szCs w:val="22"/>
        </w:rPr>
        <w:t xml:space="preserve"> </w:t>
      </w:r>
      <w:r w:rsidR="006A7572">
        <w:rPr>
          <w:rFonts w:ascii="Times New Roman" w:eastAsia="Times New Roman" w:hAnsi="Times New Roman" w:cs="Times New Roman"/>
          <w:color w:val="000000"/>
          <w:sz w:val="22"/>
          <w:szCs w:val="22"/>
        </w:rPr>
        <w:t xml:space="preserve">engendered the possibility for dialogue </w:t>
      </w:r>
      <w:r w:rsidR="00E23066">
        <w:rPr>
          <w:rFonts w:ascii="Times New Roman" w:eastAsia="Times New Roman" w:hAnsi="Times New Roman" w:cs="Times New Roman"/>
          <w:color w:val="000000"/>
          <w:sz w:val="22"/>
          <w:szCs w:val="22"/>
        </w:rPr>
        <w:t xml:space="preserve">in ways </w:t>
      </w:r>
      <w:r w:rsidR="005A52D4">
        <w:rPr>
          <w:rFonts w:ascii="Times New Roman" w:eastAsia="Times New Roman" w:hAnsi="Times New Roman" w:cs="Times New Roman"/>
          <w:color w:val="000000"/>
          <w:sz w:val="22"/>
          <w:szCs w:val="22"/>
        </w:rPr>
        <w:t>that</w:t>
      </w:r>
      <w:r w:rsidR="00E23066">
        <w:rPr>
          <w:rFonts w:ascii="Times New Roman" w:eastAsia="Times New Roman" w:hAnsi="Times New Roman" w:cs="Times New Roman"/>
          <w:color w:val="000000"/>
          <w:sz w:val="22"/>
          <w:szCs w:val="22"/>
        </w:rPr>
        <w:t xml:space="preserve"> occasioned a temporary suspension of </w:t>
      </w:r>
      <w:r w:rsidR="005A52D4">
        <w:rPr>
          <w:rFonts w:ascii="Times New Roman" w:eastAsia="Times New Roman" w:hAnsi="Times New Roman" w:cs="Times New Roman"/>
          <w:color w:val="000000"/>
          <w:sz w:val="22"/>
          <w:szCs w:val="22"/>
        </w:rPr>
        <w:t xml:space="preserve">social </w:t>
      </w:r>
      <w:r w:rsidR="00E23066">
        <w:rPr>
          <w:rFonts w:ascii="Times New Roman" w:eastAsia="Times New Roman" w:hAnsi="Times New Roman" w:cs="Times New Roman"/>
          <w:color w:val="000000"/>
          <w:sz w:val="22"/>
          <w:szCs w:val="22"/>
        </w:rPr>
        <w:t>norms.</w:t>
      </w:r>
      <w:r w:rsidR="006A7572">
        <w:rPr>
          <w:rFonts w:ascii="Times New Roman" w:eastAsia="Times New Roman" w:hAnsi="Times New Roman" w:cs="Times New Roman"/>
          <w:color w:val="000000"/>
          <w:sz w:val="22"/>
          <w:szCs w:val="22"/>
        </w:rPr>
        <w:t xml:space="preserve">  </w:t>
      </w:r>
      <w:r w:rsidR="004265DE">
        <w:rPr>
          <w:rFonts w:ascii="Times New Roman" w:eastAsia="Times New Roman" w:hAnsi="Times New Roman" w:cs="Times New Roman"/>
          <w:color w:val="000000"/>
          <w:sz w:val="22"/>
          <w:szCs w:val="22"/>
        </w:rPr>
        <w:t>The term guest, however,</w:t>
      </w:r>
      <w:r w:rsidR="000B3ECC">
        <w:rPr>
          <w:rFonts w:ascii="Times New Roman" w:eastAsia="Times New Roman" w:hAnsi="Times New Roman" w:cs="Times New Roman"/>
          <w:color w:val="000000"/>
          <w:sz w:val="22"/>
          <w:szCs w:val="22"/>
        </w:rPr>
        <w:t xml:space="preserve"> also</w:t>
      </w:r>
      <w:r w:rsidR="004265DE">
        <w:rPr>
          <w:rFonts w:ascii="Times New Roman" w:eastAsia="Times New Roman" w:hAnsi="Times New Roman" w:cs="Times New Roman"/>
          <w:color w:val="000000"/>
          <w:sz w:val="22"/>
          <w:szCs w:val="22"/>
        </w:rPr>
        <w:t xml:space="preserve"> marks our status within the organization</w:t>
      </w:r>
      <w:r w:rsidR="00002F97">
        <w:rPr>
          <w:rFonts w:ascii="Times New Roman" w:eastAsia="Times New Roman" w:hAnsi="Times New Roman" w:cs="Times New Roman"/>
          <w:color w:val="000000"/>
          <w:sz w:val="22"/>
          <w:szCs w:val="22"/>
        </w:rPr>
        <w:t xml:space="preserve"> and therefore, in India,</w:t>
      </w:r>
      <w:r w:rsidR="004265DE">
        <w:rPr>
          <w:rFonts w:ascii="Times New Roman" w:eastAsia="Times New Roman" w:hAnsi="Times New Roman" w:cs="Times New Roman"/>
          <w:color w:val="000000"/>
          <w:sz w:val="22"/>
          <w:szCs w:val="22"/>
        </w:rPr>
        <w:t xml:space="preserve"> as one of temporariness, a status that perhaps reveals our incomplete commitment </w:t>
      </w:r>
      <w:r w:rsidR="00CA0F4A">
        <w:rPr>
          <w:rFonts w:ascii="Times New Roman" w:eastAsia="Times New Roman" w:hAnsi="Times New Roman" w:cs="Times New Roman"/>
          <w:color w:val="000000"/>
          <w:sz w:val="22"/>
          <w:szCs w:val="22"/>
        </w:rPr>
        <w:t xml:space="preserve">to the nation building project located </w:t>
      </w:r>
      <w:r w:rsidR="004265DE">
        <w:rPr>
          <w:rFonts w:ascii="Times New Roman" w:eastAsia="Times New Roman" w:hAnsi="Times New Roman" w:cs="Times New Roman"/>
          <w:color w:val="000000"/>
          <w:sz w:val="22"/>
          <w:szCs w:val="22"/>
        </w:rPr>
        <w:t>in the</w:t>
      </w:r>
      <w:r w:rsidR="003B7CAD">
        <w:rPr>
          <w:rFonts w:ascii="Times New Roman" w:eastAsia="Times New Roman" w:hAnsi="Times New Roman" w:cs="Times New Roman"/>
          <w:color w:val="000000"/>
          <w:sz w:val="22"/>
          <w:szCs w:val="22"/>
        </w:rPr>
        <w:t xml:space="preserve"> prevailing mission of the</w:t>
      </w:r>
      <w:r w:rsidR="004265DE">
        <w:rPr>
          <w:rFonts w:ascii="Times New Roman" w:eastAsia="Times New Roman" w:hAnsi="Times New Roman" w:cs="Times New Roman"/>
          <w:color w:val="000000"/>
          <w:sz w:val="22"/>
          <w:szCs w:val="22"/>
        </w:rPr>
        <w:t xml:space="preserve"> organization as it seeks to grapple with the past as it strives to change the future. </w:t>
      </w:r>
      <w:r w:rsidR="00134D24">
        <w:rPr>
          <w:rFonts w:ascii="Times New Roman" w:eastAsia="Times New Roman" w:hAnsi="Times New Roman" w:cs="Times New Roman"/>
          <w:color w:val="000000"/>
          <w:sz w:val="22"/>
          <w:szCs w:val="22"/>
        </w:rPr>
        <w:t xml:space="preserve"> In several instances</w:t>
      </w:r>
      <w:r w:rsidR="00E40967">
        <w:rPr>
          <w:rFonts w:ascii="Times New Roman" w:eastAsia="Times New Roman" w:hAnsi="Times New Roman" w:cs="Times New Roman"/>
          <w:color w:val="000000"/>
          <w:sz w:val="22"/>
          <w:szCs w:val="22"/>
        </w:rPr>
        <w:t xml:space="preserve"> Mangala</w:t>
      </w:r>
      <w:r w:rsidR="00134D24">
        <w:rPr>
          <w:rFonts w:ascii="Times New Roman" w:eastAsia="Times New Roman" w:hAnsi="Times New Roman" w:cs="Times New Roman"/>
          <w:color w:val="000000"/>
          <w:sz w:val="22"/>
          <w:szCs w:val="22"/>
        </w:rPr>
        <w:t xml:space="preserve"> </w:t>
      </w:r>
      <w:r w:rsidR="00E50337">
        <w:rPr>
          <w:rFonts w:ascii="Times New Roman" w:eastAsia="Times New Roman" w:hAnsi="Times New Roman" w:cs="Times New Roman"/>
          <w:color w:val="000000"/>
          <w:sz w:val="22"/>
          <w:szCs w:val="22"/>
        </w:rPr>
        <w:t>staff members</w:t>
      </w:r>
      <w:r w:rsidR="00E40967">
        <w:rPr>
          <w:rFonts w:ascii="Times New Roman" w:eastAsia="Times New Roman" w:hAnsi="Times New Roman" w:cs="Times New Roman"/>
          <w:color w:val="000000"/>
          <w:sz w:val="22"/>
          <w:szCs w:val="22"/>
        </w:rPr>
        <w:t xml:space="preserve"> </w:t>
      </w:r>
      <w:r w:rsidR="00E50337">
        <w:rPr>
          <w:rFonts w:ascii="Times New Roman" w:eastAsia="Times New Roman" w:hAnsi="Times New Roman" w:cs="Times New Roman"/>
          <w:color w:val="000000"/>
          <w:sz w:val="22"/>
          <w:szCs w:val="22"/>
        </w:rPr>
        <w:t>remarked at how short our stay was, or asked whether we would remember them when we returned</w:t>
      </w:r>
      <w:r w:rsidR="0002780C">
        <w:rPr>
          <w:rFonts w:ascii="Times New Roman" w:eastAsia="Times New Roman" w:hAnsi="Times New Roman" w:cs="Times New Roman"/>
          <w:color w:val="000000"/>
          <w:sz w:val="22"/>
          <w:szCs w:val="22"/>
        </w:rPr>
        <w:t xml:space="preserve"> to the States</w:t>
      </w:r>
      <w:r w:rsidR="00E50337">
        <w:rPr>
          <w:rFonts w:ascii="Times New Roman" w:eastAsia="Times New Roman" w:hAnsi="Times New Roman" w:cs="Times New Roman"/>
          <w:color w:val="000000"/>
          <w:sz w:val="22"/>
          <w:szCs w:val="22"/>
        </w:rPr>
        <w:t>.  Memory, evoked in the particular, stood for a larger remonstration, a remonstration that indexed</w:t>
      </w:r>
      <w:r w:rsidR="00253F40">
        <w:rPr>
          <w:rFonts w:ascii="Times New Roman" w:eastAsia="Times New Roman" w:hAnsi="Times New Roman" w:cs="Times New Roman"/>
          <w:color w:val="000000"/>
          <w:sz w:val="22"/>
          <w:szCs w:val="22"/>
        </w:rPr>
        <w:t xml:space="preserve"> the temporariness of our stay in relation to the project we began</w:t>
      </w:r>
      <w:r w:rsidR="001F45B4">
        <w:rPr>
          <w:rFonts w:ascii="Times New Roman" w:eastAsia="Times New Roman" w:hAnsi="Times New Roman" w:cs="Times New Roman"/>
          <w:color w:val="000000"/>
          <w:sz w:val="22"/>
          <w:szCs w:val="22"/>
        </w:rPr>
        <w:t xml:space="preserve"> and, perhaps, more </w:t>
      </w:r>
      <w:r w:rsidR="0002780C">
        <w:rPr>
          <w:rFonts w:ascii="Times New Roman" w:eastAsia="Times New Roman" w:hAnsi="Times New Roman" w:cs="Times New Roman"/>
          <w:color w:val="000000"/>
          <w:sz w:val="22"/>
          <w:szCs w:val="22"/>
        </w:rPr>
        <w:t>significantly a remonstration for</w:t>
      </w:r>
      <w:r w:rsidR="001F45B4">
        <w:rPr>
          <w:rFonts w:ascii="Times New Roman" w:eastAsia="Times New Roman" w:hAnsi="Times New Roman" w:cs="Times New Roman"/>
          <w:color w:val="000000"/>
          <w:sz w:val="22"/>
          <w:szCs w:val="22"/>
        </w:rPr>
        <w:t xml:space="preserve"> our </w:t>
      </w:r>
      <w:r w:rsidR="0002780C">
        <w:rPr>
          <w:rFonts w:ascii="Times New Roman" w:eastAsia="Times New Roman" w:hAnsi="Times New Roman" w:cs="Times New Roman"/>
          <w:color w:val="000000"/>
          <w:sz w:val="22"/>
          <w:szCs w:val="22"/>
        </w:rPr>
        <w:t>or</w:t>
      </w:r>
      <w:r w:rsidR="00765F89">
        <w:rPr>
          <w:rFonts w:ascii="Times New Roman" w:eastAsia="Times New Roman" w:hAnsi="Times New Roman" w:cs="Times New Roman"/>
          <w:color w:val="000000"/>
          <w:sz w:val="22"/>
          <w:szCs w:val="22"/>
        </w:rPr>
        <w:t>i</w:t>
      </w:r>
      <w:r w:rsidR="0002780C">
        <w:rPr>
          <w:rFonts w:ascii="Times New Roman" w:eastAsia="Times New Roman" w:hAnsi="Times New Roman" w:cs="Times New Roman"/>
          <w:color w:val="000000"/>
          <w:sz w:val="22"/>
          <w:szCs w:val="22"/>
        </w:rPr>
        <w:t>ginary</w:t>
      </w:r>
      <w:r w:rsidR="00A30D50">
        <w:rPr>
          <w:rFonts w:ascii="Times New Roman" w:eastAsia="Times New Roman" w:hAnsi="Times New Roman" w:cs="Times New Roman"/>
          <w:color w:val="000000"/>
          <w:sz w:val="22"/>
          <w:szCs w:val="22"/>
        </w:rPr>
        <w:t xml:space="preserve"> subcontinental</w:t>
      </w:r>
      <w:r w:rsidR="0002780C">
        <w:rPr>
          <w:rFonts w:ascii="Times New Roman" w:eastAsia="Times New Roman" w:hAnsi="Times New Roman" w:cs="Times New Roman"/>
          <w:color w:val="000000"/>
          <w:sz w:val="22"/>
          <w:szCs w:val="22"/>
        </w:rPr>
        <w:t xml:space="preserve"> departure</w:t>
      </w:r>
      <w:r w:rsidR="00253F40">
        <w:rPr>
          <w:rFonts w:ascii="Times New Roman" w:eastAsia="Times New Roman" w:hAnsi="Times New Roman" w:cs="Times New Roman"/>
          <w:color w:val="000000"/>
          <w:sz w:val="22"/>
          <w:szCs w:val="22"/>
        </w:rPr>
        <w:t xml:space="preserve">. </w:t>
      </w:r>
    </w:p>
    <w:p w14:paraId="47399ABC" w14:textId="3EFE8961" w:rsidR="006177A5" w:rsidRDefault="006177A5" w:rsidP="00124A09">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w:t>
      </w:r>
      <w:r w:rsidR="004265DE">
        <w:rPr>
          <w:rFonts w:ascii="Times New Roman" w:eastAsia="Times New Roman" w:hAnsi="Times New Roman" w:cs="Times New Roman"/>
          <w:color w:val="000000"/>
          <w:sz w:val="22"/>
          <w:szCs w:val="22"/>
        </w:rPr>
        <w:t xml:space="preserve"> I</w:t>
      </w:r>
      <w:r>
        <w:rPr>
          <w:rFonts w:ascii="Times New Roman" w:eastAsia="Times New Roman" w:hAnsi="Times New Roman" w:cs="Times New Roman"/>
          <w:color w:val="000000"/>
          <w:sz w:val="22"/>
          <w:szCs w:val="22"/>
        </w:rPr>
        <w:t xml:space="preserve"> developed relationships with</w:t>
      </w:r>
      <w:r w:rsidR="00B4090F">
        <w:rPr>
          <w:rFonts w:ascii="Times New Roman" w:eastAsia="Times New Roman" w:hAnsi="Times New Roman" w:cs="Times New Roman"/>
          <w:color w:val="000000"/>
          <w:sz w:val="22"/>
          <w:szCs w:val="22"/>
        </w:rPr>
        <w:t xml:space="preserve"> some of</w:t>
      </w:r>
      <w:r>
        <w:rPr>
          <w:rFonts w:ascii="Times New Roman" w:eastAsia="Times New Roman" w:hAnsi="Times New Roman" w:cs="Times New Roman"/>
          <w:color w:val="000000"/>
          <w:sz w:val="22"/>
          <w:szCs w:val="22"/>
        </w:rPr>
        <w:t xml:space="preserve"> the team members</w:t>
      </w:r>
      <w:r w:rsidR="004359B9">
        <w:rPr>
          <w:rFonts w:ascii="Times New Roman" w:eastAsia="Times New Roman" w:hAnsi="Times New Roman" w:cs="Times New Roman"/>
          <w:color w:val="000000"/>
          <w:sz w:val="22"/>
          <w:szCs w:val="22"/>
        </w:rPr>
        <w:t xml:space="preserve"> outside of the office</w:t>
      </w:r>
      <w:r w:rsidR="001E3E86">
        <w:rPr>
          <w:rFonts w:ascii="Times New Roman" w:eastAsia="Times New Roman" w:hAnsi="Times New Roman" w:cs="Times New Roman"/>
          <w:color w:val="000000"/>
          <w:sz w:val="22"/>
          <w:szCs w:val="22"/>
        </w:rPr>
        <w:t xml:space="preserve">, </w:t>
      </w:r>
      <w:r w:rsidR="00E50337">
        <w:rPr>
          <w:rFonts w:ascii="Times New Roman" w:eastAsia="Times New Roman" w:hAnsi="Times New Roman" w:cs="Times New Roman"/>
          <w:color w:val="000000"/>
          <w:sz w:val="22"/>
          <w:szCs w:val="22"/>
        </w:rPr>
        <w:t>relations</w:t>
      </w:r>
      <w:r w:rsidR="001E3E86">
        <w:rPr>
          <w:rFonts w:ascii="Times New Roman" w:eastAsia="Times New Roman" w:hAnsi="Times New Roman" w:cs="Times New Roman"/>
          <w:color w:val="000000"/>
          <w:sz w:val="22"/>
          <w:szCs w:val="22"/>
        </w:rPr>
        <w:t xml:space="preserve">hips that </w:t>
      </w:r>
      <w:r w:rsidR="004359B9">
        <w:rPr>
          <w:rFonts w:ascii="Times New Roman" w:eastAsia="Times New Roman" w:hAnsi="Times New Roman" w:cs="Times New Roman"/>
          <w:color w:val="000000"/>
          <w:sz w:val="22"/>
          <w:szCs w:val="22"/>
        </w:rPr>
        <w:t>offered me insight into</w:t>
      </w:r>
      <w:r w:rsidR="00124A09">
        <w:rPr>
          <w:rFonts w:ascii="Times New Roman" w:eastAsia="Times New Roman" w:hAnsi="Times New Roman" w:cs="Times New Roman"/>
          <w:color w:val="000000"/>
          <w:sz w:val="22"/>
          <w:szCs w:val="22"/>
        </w:rPr>
        <w:t xml:space="preserve"> the</w:t>
      </w:r>
      <w:r w:rsidR="004359B9">
        <w:rPr>
          <w:rFonts w:ascii="Times New Roman" w:eastAsia="Times New Roman" w:hAnsi="Times New Roman" w:cs="Times New Roman"/>
          <w:color w:val="000000"/>
          <w:sz w:val="22"/>
          <w:szCs w:val="22"/>
        </w:rPr>
        <w:t xml:space="preserve"> day-to-day</w:t>
      </w:r>
      <w:r w:rsidR="00124A09">
        <w:rPr>
          <w:rFonts w:ascii="Times New Roman" w:eastAsia="Times New Roman" w:hAnsi="Times New Roman" w:cs="Times New Roman"/>
          <w:color w:val="000000"/>
          <w:sz w:val="22"/>
          <w:szCs w:val="22"/>
        </w:rPr>
        <w:t xml:space="preserve"> politics</w:t>
      </w:r>
      <w:r w:rsidR="004359B9">
        <w:rPr>
          <w:rFonts w:ascii="Times New Roman" w:eastAsia="Times New Roman" w:hAnsi="Times New Roman" w:cs="Times New Roman"/>
          <w:color w:val="000000"/>
          <w:sz w:val="22"/>
          <w:szCs w:val="22"/>
        </w:rPr>
        <w:t xml:space="preserve"> of the organization</w:t>
      </w:r>
      <w:r w:rsidR="001E3E86">
        <w:rPr>
          <w:rFonts w:ascii="Times New Roman" w:eastAsia="Times New Roman" w:hAnsi="Times New Roman" w:cs="Times New Roman"/>
          <w:color w:val="000000"/>
          <w:sz w:val="22"/>
          <w:szCs w:val="22"/>
        </w:rPr>
        <w:t xml:space="preserve"> as team members shared with me specific incidents of conflict within the team and between the team and the Bangalore office</w:t>
      </w:r>
      <w:r w:rsidR="00124A09">
        <w:rPr>
          <w:rFonts w:ascii="Times New Roman" w:eastAsia="Times New Roman" w:hAnsi="Times New Roman" w:cs="Times New Roman"/>
          <w:color w:val="000000"/>
          <w:sz w:val="22"/>
          <w:szCs w:val="22"/>
        </w:rPr>
        <w:t xml:space="preserve">, </w:t>
      </w:r>
      <w:r w:rsidR="00002F97">
        <w:rPr>
          <w:rFonts w:ascii="Times New Roman" w:eastAsia="Times New Roman" w:hAnsi="Times New Roman" w:cs="Times New Roman"/>
          <w:color w:val="000000"/>
          <w:sz w:val="22"/>
          <w:szCs w:val="22"/>
        </w:rPr>
        <w:t>something of</w:t>
      </w:r>
      <w:r>
        <w:rPr>
          <w:rFonts w:ascii="Times New Roman" w:eastAsia="Times New Roman" w:hAnsi="Times New Roman" w:cs="Times New Roman"/>
          <w:color w:val="000000"/>
          <w:sz w:val="22"/>
          <w:szCs w:val="22"/>
        </w:rPr>
        <w:t xml:space="preserve"> my </w:t>
      </w:r>
      <w:r w:rsidR="001F45B4">
        <w:rPr>
          <w:rFonts w:ascii="Times New Roman" w:eastAsia="Times New Roman" w:hAnsi="Times New Roman" w:cs="Times New Roman"/>
          <w:color w:val="000000"/>
          <w:sz w:val="22"/>
          <w:szCs w:val="22"/>
        </w:rPr>
        <w:t>guest status</w:t>
      </w:r>
      <w:r w:rsidR="004C2D87">
        <w:rPr>
          <w:rFonts w:ascii="Times New Roman" w:eastAsia="Times New Roman" w:hAnsi="Times New Roman" w:cs="Times New Roman"/>
          <w:color w:val="000000"/>
          <w:sz w:val="22"/>
          <w:szCs w:val="22"/>
        </w:rPr>
        <w:t xml:space="preserve"> seemingly</w:t>
      </w:r>
      <w:r w:rsidR="001F45B4">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fell away.  Slowly</w:t>
      </w:r>
      <w:r w:rsidR="001F45B4">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through the sharing of stories I became placed within the contours of the class, caste and regional regimes of the subcontinent. </w:t>
      </w:r>
      <w:r w:rsidR="00124A09">
        <w:rPr>
          <w:rFonts w:ascii="Times New Roman" w:eastAsia="Times New Roman" w:hAnsi="Times New Roman" w:cs="Times New Roman"/>
          <w:color w:val="000000"/>
          <w:sz w:val="22"/>
          <w:szCs w:val="22"/>
        </w:rPr>
        <w:t xml:space="preserve"> Indeed, my </w:t>
      </w:r>
      <w:r w:rsidR="00A30D50">
        <w:rPr>
          <w:rFonts w:ascii="Times New Roman" w:eastAsia="Times New Roman" w:hAnsi="Times New Roman" w:cs="Times New Roman"/>
          <w:color w:val="000000"/>
          <w:sz w:val="22"/>
          <w:szCs w:val="22"/>
        </w:rPr>
        <w:t>deployment, knowingly and unknowingly of culturally appropriate practices</w:t>
      </w:r>
      <w:r w:rsidR="00124A09">
        <w:rPr>
          <w:rFonts w:ascii="Times New Roman" w:eastAsia="Times New Roman" w:hAnsi="Times New Roman" w:cs="Times New Roman"/>
          <w:color w:val="000000"/>
          <w:sz w:val="22"/>
          <w:szCs w:val="22"/>
        </w:rPr>
        <w:t>, my familiarity and ease at discussing the</w:t>
      </w:r>
      <w:r w:rsidR="002F73E2">
        <w:rPr>
          <w:rFonts w:ascii="Times New Roman" w:eastAsia="Times New Roman" w:hAnsi="Times New Roman" w:cs="Times New Roman"/>
          <w:color w:val="000000"/>
          <w:sz w:val="22"/>
          <w:szCs w:val="22"/>
        </w:rPr>
        <w:t xml:space="preserve"> epic and popular</w:t>
      </w:r>
      <w:r w:rsidR="00124A09">
        <w:rPr>
          <w:rFonts w:ascii="Times New Roman" w:eastAsia="Times New Roman" w:hAnsi="Times New Roman" w:cs="Times New Roman"/>
          <w:color w:val="000000"/>
          <w:sz w:val="22"/>
          <w:szCs w:val="22"/>
        </w:rPr>
        <w:t xml:space="preserve"> stories of the subcontinent, all served to pl</w:t>
      </w:r>
      <w:r w:rsidR="003E415C">
        <w:rPr>
          <w:rFonts w:ascii="Times New Roman" w:eastAsia="Times New Roman" w:hAnsi="Times New Roman" w:cs="Times New Roman"/>
          <w:color w:val="000000"/>
          <w:sz w:val="22"/>
          <w:szCs w:val="22"/>
        </w:rPr>
        <w:t>ace me not as a guest but as a returnee</w:t>
      </w:r>
      <w:r w:rsidR="00124A09">
        <w:rPr>
          <w:rFonts w:ascii="Times New Roman" w:eastAsia="Times New Roman" w:hAnsi="Times New Roman" w:cs="Times New Roman"/>
          <w:color w:val="000000"/>
          <w:sz w:val="22"/>
          <w:szCs w:val="22"/>
        </w:rPr>
        <w:t xml:space="preserve"> with a cultural, pol</w:t>
      </w:r>
      <w:r w:rsidR="003871D9">
        <w:rPr>
          <w:rFonts w:ascii="Times New Roman" w:eastAsia="Times New Roman" w:hAnsi="Times New Roman" w:cs="Times New Roman"/>
          <w:color w:val="000000"/>
          <w:sz w:val="22"/>
          <w:szCs w:val="22"/>
        </w:rPr>
        <w:t>i</w:t>
      </w:r>
      <w:r w:rsidR="00124A09">
        <w:rPr>
          <w:rFonts w:ascii="Times New Roman" w:eastAsia="Times New Roman" w:hAnsi="Times New Roman" w:cs="Times New Roman"/>
          <w:color w:val="000000"/>
          <w:sz w:val="22"/>
          <w:szCs w:val="22"/>
        </w:rPr>
        <w:t xml:space="preserve">tical, and affective stake in the idea of nationness.   </w:t>
      </w:r>
      <w:r>
        <w:rPr>
          <w:rFonts w:ascii="Times New Roman" w:eastAsia="Times New Roman" w:hAnsi="Times New Roman" w:cs="Times New Roman"/>
          <w:color w:val="000000"/>
          <w:sz w:val="22"/>
          <w:szCs w:val="22"/>
        </w:rPr>
        <w:t>However, this</w:t>
      </w:r>
      <w:r w:rsidR="00124A09">
        <w:rPr>
          <w:rFonts w:ascii="Times New Roman" w:eastAsia="Times New Roman" w:hAnsi="Times New Roman" w:cs="Times New Roman"/>
          <w:color w:val="000000"/>
          <w:sz w:val="22"/>
          <w:szCs w:val="22"/>
        </w:rPr>
        <w:t xml:space="preserve"> process of</w:t>
      </w:r>
      <w:r>
        <w:rPr>
          <w:rFonts w:ascii="Times New Roman" w:eastAsia="Times New Roman" w:hAnsi="Times New Roman" w:cs="Times New Roman"/>
          <w:color w:val="000000"/>
          <w:sz w:val="22"/>
          <w:szCs w:val="22"/>
        </w:rPr>
        <w:t xml:space="preserve"> capture</w:t>
      </w:r>
      <w:r w:rsidR="00A30D50">
        <w:rPr>
          <w:rFonts w:ascii="Times New Roman" w:eastAsia="Times New Roman" w:hAnsi="Times New Roman" w:cs="Times New Roman"/>
          <w:color w:val="000000"/>
          <w:sz w:val="22"/>
          <w:szCs w:val="22"/>
        </w:rPr>
        <w:t xml:space="preserve"> into the national</w:t>
      </w:r>
      <w:r w:rsidR="00934DF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was benign, </w:t>
      </w:r>
      <w:r w:rsidR="00FF7270">
        <w:rPr>
          <w:rFonts w:ascii="Times New Roman" w:eastAsia="Times New Roman" w:hAnsi="Times New Roman" w:cs="Times New Roman"/>
          <w:color w:val="000000"/>
          <w:sz w:val="22"/>
          <w:szCs w:val="22"/>
        </w:rPr>
        <w:t>a series of humorous moments produced by intersubjective experiences tha</w:t>
      </w:r>
      <w:r w:rsidR="006E37B2">
        <w:rPr>
          <w:rFonts w:ascii="Times New Roman" w:eastAsia="Times New Roman" w:hAnsi="Times New Roman" w:cs="Times New Roman"/>
          <w:color w:val="000000"/>
          <w:sz w:val="22"/>
          <w:szCs w:val="22"/>
        </w:rPr>
        <w:t>t indexed the complicatedness and absurdity of national</w:t>
      </w:r>
      <w:r w:rsidR="00FF7270">
        <w:rPr>
          <w:rFonts w:ascii="Times New Roman" w:eastAsia="Times New Roman" w:hAnsi="Times New Roman" w:cs="Times New Roman"/>
          <w:color w:val="000000"/>
          <w:sz w:val="22"/>
          <w:szCs w:val="22"/>
        </w:rPr>
        <w:t xml:space="preserve"> belonging</w:t>
      </w:r>
      <w:r w:rsidR="001F45B4">
        <w:rPr>
          <w:rFonts w:ascii="Times New Roman" w:eastAsia="Times New Roman" w:hAnsi="Times New Roman" w:cs="Times New Roman"/>
          <w:color w:val="000000"/>
          <w:sz w:val="22"/>
          <w:szCs w:val="22"/>
        </w:rPr>
        <w:t xml:space="preserve">.  </w:t>
      </w:r>
      <w:r w:rsidR="00907655">
        <w:rPr>
          <w:rFonts w:ascii="Times New Roman" w:eastAsia="Times New Roman" w:hAnsi="Times New Roman" w:cs="Times New Roman"/>
          <w:color w:val="000000"/>
          <w:sz w:val="22"/>
          <w:szCs w:val="22"/>
        </w:rPr>
        <w:t>One</w:t>
      </w:r>
      <w:r w:rsidR="00FF7270">
        <w:rPr>
          <w:rFonts w:ascii="Times New Roman" w:eastAsia="Times New Roman" w:hAnsi="Times New Roman" w:cs="Times New Roman"/>
          <w:color w:val="000000"/>
          <w:sz w:val="22"/>
          <w:szCs w:val="22"/>
        </w:rPr>
        <w:t xml:space="preserve"> rainy evening</w:t>
      </w:r>
      <w:r w:rsidR="00532785">
        <w:rPr>
          <w:rFonts w:ascii="Times New Roman" w:eastAsia="Times New Roman" w:hAnsi="Times New Roman" w:cs="Times New Roman"/>
          <w:color w:val="000000"/>
          <w:sz w:val="22"/>
          <w:szCs w:val="22"/>
        </w:rPr>
        <w:t xml:space="preserve"> I rode on the back of </w:t>
      </w:r>
      <w:r w:rsidR="00FF7270">
        <w:rPr>
          <w:rFonts w:ascii="Times New Roman" w:eastAsia="Times New Roman" w:hAnsi="Times New Roman" w:cs="Times New Roman"/>
          <w:color w:val="000000"/>
          <w:sz w:val="22"/>
          <w:szCs w:val="22"/>
        </w:rPr>
        <w:t>Prakash’s motorcycle, a member of the Mangala team, to a coffee shop in town.  The rain fell in sheets, a t</w:t>
      </w:r>
      <w:r w:rsidR="008438C0">
        <w:rPr>
          <w:rFonts w:ascii="Times New Roman" w:eastAsia="Times New Roman" w:hAnsi="Times New Roman" w:cs="Times New Roman"/>
          <w:color w:val="000000"/>
          <w:sz w:val="22"/>
          <w:szCs w:val="22"/>
        </w:rPr>
        <w:t xml:space="preserve">ypical blustery monsoon torrent that sporadically came and went during the rainy season.  </w:t>
      </w:r>
      <w:r w:rsidR="00FF7270">
        <w:rPr>
          <w:rFonts w:ascii="Times New Roman" w:eastAsia="Times New Roman" w:hAnsi="Times New Roman" w:cs="Times New Roman"/>
          <w:color w:val="000000"/>
          <w:sz w:val="22"/>
          <w:szCs w:val="22"/>
        </w:rPr>
        <w:t>He asked me to open up my umbrella, saying “ listen, if you ride on the back of the bike with an open umbrella you will no longer by an NRI (non resident Indian) but a true Indian.</w:t>
      </w:r>
      <w:r w:rsidR="003747EE">
        <w:rPr>
          <w:rFonts w:ascii="Times New Roman" w:eastAsia="Times New Roman" w:hAnsi="Times New Roman" w:cs="Times New Roman"/>
          <w:color w:val="000000"/>
          <w:sz w:val="22"/>
          <w:szCs w:val="22"/>
        </w:rPr>
        <w:t>”</w:t>
      </w:r>
      <w:r w:rsidR="00FF7270">
        <w:rPr>
          <w:rFonts w:ascii="Times New Roman" w:eastAsia="Times New Roman" w:hAnsi="Times New Roman" w:cs="Times New Roman"/>
          <w:color w:val="000000"/>
          <w:sz w:val="22"/>
          <w:szCs w:val="22"/>
        </w:rPr>
        <w:t xml:space="preserve">  We arrive</w:t>
      </w:r>
      <w:r w:rsidR="00A30D50">
        <w:rPr>
          <w:rFonts w:ascii="Times New Roman" w:eastAsia="Times New Roman" w:hAnsi="Times New Roman" w:cs="Times New Roman"/>
          <w:color w:val="000000"/>
          <w:sz w:val="22"/>
          <w:szCs w:val="22"/>
        </w:rPr>
        <w:t>d</w:t>
      </w:r>
      <w:r w:rsidR="00FF7270">
        <w:rPr>
          <w:rFonts w:ascii="Times New Roman" w:eastAsia="Times New Roman" w:hAnsi="Times New Roman" w:cs="Times New Roman"/>
          <w:color w:val="000000"/>
          <w:sz w:val="22"/>
          <w:szCs w:val="22"/>
        </w:rPr>
        <w:t xml:space="preserve"> to the café soaked, laughing, ready for coffee. </w:t>
      </w:r>
      <w:r w:rsidR="00DA0876">
        <w:rPr>
          <w:rFonts w:ascii="Times New Roman" w:eastAsia="Times New Roman" w:hAnsi="Times New Roman" w:cs="Times New Roman"/>
          <w:color w:val="000000"/>
          <w:sz w:val="22"/>
          <w:szCs w:val="22"/>
        </w:rPr>
        <w:t xml:space="preserve"> </w:t>
      </w:r>
      <w:r w:rsidR="00DA0876" w:rsidRPr="008416A3">
        <w:rPr>
          <w:rFonts w:ascii="Times New Roman" w:eastAsia="Times New Roman" w:hAnsi="Times New Roman" w:cs="Times New Roman"/>
          <w:color w:val="000000"/>
          <w:sz w:val="22"/>
          <w:szCs w:val="22"/>
        </w:rPr>
        <w:t>These sorts of</w:t>
      </w:r>
      <w:r w:rsidR="008416A3">
        <w:rPr>
          <w:rFonts w:ascii="Times New Roman" w:eastAsia="Times New Roman" w:hAnsi="Times New Roman" w:cs="Times New Roman"/>
          <w:color w:val="000000"/>
          <w:sz w:val="22"/>
          <w:szCs w:val="22"/>
        </w:rPr>
        <w:t xml:space="preserve"> performative gestures around national and cultural belonging allowed my interlocutors and I, through humor, to mark boundaries</w:t>
      </w:r>
      <w:r w:rsidR="001F45B4">
        <w:rPr>
          <w:rFonts w:ascii="Times New Roman" w:eastAsia="Times New Roman" w:hAnsi="Times New Roman" w:cs="Times New Roman"/>
          <w:color w:val="000000"/>
          <w:sz w:val="22"/>
          <w:szCs w:val="22"/>
        </w:rPr>
        <w:t xml:space="preserve"> through significatory gestures</w:t>
      </w:r>
      <w:r w:rsidR="008416A3">
        <w:rPr>
          <w:rFonts w:ascii="Times New Roman" w:eastAsia="Times New Roman" w:hAnsi="Times New Roman" w:cs="Times New Roman"/>
          <w:color w:val="000000"/>
          <w:sz w:val="22"/>
          <w:szCs w:val="22"/>
        </w:rPr>
        <w:t xml:space="preserve"> and allow for the transgressions of those boundaries to create greater rapport.  </w:t>
      </w:r>
    </w:p>
    <w:p w14:paraId="3CE59869" w14:textId="5A441E1C" w:rsidR="008A6542" w:rsidRDefault="001566ED" w:rsidP="008A6542">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w:t>
      </w:r>
      <w:r w:rsidR="00BC7706">
        <w:rPr>
          <w:rFonts w:ascii="Times New Roman" w:eastAsia="Times New Roman" w:hAnsi="Times New Roman" w:cs="Times New Roman"/>
          <w:color w:val="000000"/>
          <w:sz w:val="22"/>
          <w:szCs w:val="22"/>
        </w:rPr>
        <w:t>n the office</w:t>
      </w:r>
      <w:r>
        <w:rPr>
          <w:rFonts w:ascii="Times New Roman" w:eastAsia="Times New Roman" w:hAnsi="Times New Roman" w:cs="Times New Roman"/>
          <w:color w:val="000000"/>
          <w:sz w:val="22"/>
          <w:szCs w:val="22"/>
        </w:rPr>
        <w:t>, however,</w:t>
      </w:r>
      <w:r w:rsidR="00BC7706">
        <w:rPr>
          <w:rFonts w:ascii="Times New Roman" w:eastAsia="Times New Roman" w:hAnsi="Times New Roman" w:cs="Times New Roman"/>
          <w:color w:val="000000"/>
          <w:sz w:val="22"/>
          <w:szCs w:val="22"/>
        </w:rPr>
        <w:t xml:space="preserve"> it was a different matter.  </w:t>
      </w:r>
      <w:r w:rsidR="00FF7270">
        <w:rPr>
          <w:rFonts w:ascii="Times New Roman" w:eastAsia="Times New Roman" w:hAnsi="Times New Roman" w:cs="Times New Roman"/>
          <w:color w:val="000000"/>
          <w:sz w:val="22"/>
          <w:szCs w:val="22"/>
        </w:rPr>
        <w:t xml:space="preserve">As </w:t>
      </w:r>
      <w:r w:rsidR="00BD5262">
        <w:rPr>
          <w:rFonts w:ascii="Times New Roman" w:eastAsia="Times New Roman" w:hAnsi="Times New Roman" w:cs="Times New Roman"/>
          <w:color w:val="000000"/>
          <w:sz w:val="22"/>
          <w:szCs w:val="22"/>
        </w:rPr>
        <w:t xml:space="preserve">the months passed </w:t>
      </w:r>
      <w:r w:rsidR="00FF7270">
        <w:rPr>
          <w:rFonts w:ascii="Times New Roman" w:eastAsia="Times New Roman" w:hAnsi="Times New Roman" w:cs="Times New Roman"/>
          <w:color w:val="000000"/>
          <w:sz w:val="22"/>
          <w:szCs w:val="22"/>
        </w:rPr>
        <w:t>my colleague and I had shown that we could</w:t>
      </w:r>
      <w:r w:rsidR="00A86FF1">
        <w:rPr>
          <w:rFonts w:ascii="Times New Roman" w:eastAsia="Times New Roman" w:hAnsi="Times New Roman" w:cs="Times New Roman"/>
          <w:color w:val="000000"/>
          <w:sz w:val="22"/>
          <w:szCs w:val="22"/>
        </w:rPr>
        <w:t>, at least to some degree,</w:t>
      </w:r>
      <w:r w:rsidR="00FF7270">
        <w:rPr>
          <w:rFonts w:ascii="Times New Roman" w:eastAsia="Times New Roman" w:hAnsi="Times New Roman" w:cs="Times New Roman"/>
          <w:color w:val="000000"/>
          <w:sz w:val="22"/>
          <w:szCs w:val="22"/>
        </w:rPr>
        <w:t xml:space="preserve"> straddle the line between</w:t>
      </w:r>
      <w:r w:rsidR="00A86FF1">
        <w:rPr>
          <w:rFonts w:ascii="Times New Roman" w:eastAsia="Times New Roman" w:hAnsi="Times New Roman" w:cs="Times New Roman"/>
          <w:color w:val="000000"/>
          <w:sz w:val="22"/>
          <w:szCs w:val="22"/>
        </w:rPr>
        <w:t xml:space="preserve"> the two stated </w:t>
      </w:r>
      <w:r w:rsidR="00E40967">
        <w:rPr>
          <w:rFonts w:ascii="Times New Roman" w:eastAsia="Times New Roman" w:hAnsi="Times New Roman" w:cs="Times New Roman"/>
          <w:color w:val="000000"/>
          <w:sz w:val="22"/>
          <w:szCs w:val="22"/>
        </w:rPr>
        <w:t xml:space="preserve">and somewhat conflicted </w:t>
      </w:r>
      <w:r w:rsidR="00A86FF1">
        <w:rPr>
          <w:rFonts w:ascii="Times New Roman" w:eastAsia="Times New Roman" w:hAnsi="Times New Roman" w:cs="Times New Roman"/>
          <w:color w:val="000000"/>
          <w:sz w:val="22"/>
          <w:szCs w:val="22"/>
        </w:rPr>
        <w:t>concerns of</w:t>
      </w:r>
      <w:r w:rsidR="00FF7270">
        <w:rPr>
          <w:rFonts w:ascii="Times New Roman" w:eastAsia="Times New Roman" w:hAnsi="Times New Roman" w:cs="Times New Roman"/>
          <w:color w:val="000000"/>
          <w:sz w:val="22"/>
          <w:szCs w:val="22"/>
        </w:rPr>
        <w:t xml:space="preserve"> </w:t>
      </w:r>
      <w:r w:rsidR="000249DB">
        <w:rPr>
          <w:rFonts w:ascii="Times New Roman" w:eastAsia="Times New Roman" w:hAnsi="Times New Roman" w:cs="Times New Roman"/>
          <w:color w:val="000000"/>
          <w:sz w:val="22"/>
          <w:szCs w:val="22"/>
        </w:rPr>
        <w:t>process and product,</w:t>
      </w:r>
      <w:r w:rsidR="00FF7270">
        <w:rPr>
          <w:rFonts w:ascii="Times New Roman" w:eastAsia="Times New Roman" w:hAnsi="Times New Roman" w:cs="Times New Roman"/>
          <w:color w:val="000000"/>
          <w:sz w:val="22"/>
          <w:szCs w:val="22"/>
        </w:rPr>
        <w:t xml:space="preserve"> thereby releasing some of the tension </w:t>
      </w:r>
      <w:r w:rsidR="00BC7706">
        <w:rPr>
          <w:rFonts w:ascii="Times New Roman" w:eastAsia="Times New Roman" w:hAnsi="Times New Roman" w:cs="Times New Roman"/>
          <w:color w:val="000000"/>
          <w:sz w:val="22"/>
          <w:szCs w:val="22"/>
        </w:rPr>
        <w:t xml:space="preserve">and temporarily </w:t>
      </w:r>
      <w:r w:rsidR="00FF7270">
        <w:rPr>
          <w:rFonts w:ascii="Times New Roman" w:eastAsia="Times New Roman" w:hAnsi="Times New Roman" w:cs="Times New Roman"/>
          <w:color w:val="000000"/>
          <w:sz w:val="22"/>
          <w:szCs w:val="22"/>
        </w:rPr>
        <w:t xml:space="preserve">bridging the </w:t>
      </w:r>
      <w:r w:rsidR="00532785">
        <w:rPr>
          <w:rFonts w:ascii="Times New Roman" w:eastAsia="Times New Roman" w:hAnsi="Times New Roman" w:cs="Times New Roman"/>
          <w:color w:val="000000"/>
          <w:sz w:val="22"/>
          <w:szCs w:val="22"/>
        </w:rPr>
        <w:t>divide between the team and the central office.</w:t>
      </w:r>
      <w:r w:rsidR="00A86FF1">
        <w:rPr>
          <w:rFonts w:ascii="Times New Roman" w:eastAsia="Times New Roman" w:hAnsi="Times New Roman" w:cs="Times New Roman"/>
          <w:color w:val="000000"/>
          <w:sz w:val="22"/>
          <w:szCs w:val="22"/>
        </w:rPr>
        <w:t xml:space="preserve"> </w:t>
      </w:r>
      <w:r w:rsidR="00BC7706">
        <w:rPr>
          <w:rFonts w:ascii="Times New Roman" w:eastAsia="Times New Roman" w:hAnsi="Times New Roman" w:cs="Times New Roman"/>
          <w:color w:val="000000"/>
          <w:sz w:val="22"/>
          <w:szCs w:val="22"/>
        </w:rPr>
        <w:t xml:space="preserve"> However, </w:t>
      </w:r>
      <w:r w:rsidR="001A25A2">
        <w:rPr>
          <w:rFonts w:ascii="Times New Roman" w:eastAsia="Times New Roman" w:hAnsi="Times New Roman" w:cs="Times New Roman"/>
          <w:color w:val="000000"/>
          <w:sz w:val="22"/>
          <w:szCs w:val="22"/>
        </w:rPr>
        <w:t xml:space="preserve">several incidents and the development of particular professional relationships over the course of </w:t>
      </w:r>
      <w:r w:rsidR="00E40967">
        <w:rPr>
          <w:rFonts w:ascii="Times New Roman" w:eastAsia="Times New Roman" w:hAnsi="Times New Roman" w:cs="Times New Roman"/>
          <w:color w:val="000000"/>
          <w:sz w:val="22"/>
          <w:szCs w:val="22"/>
        </w:rPr>
        <w:t>our professional sojourn</w:t>
      </w:r>
      <w:r w:rsidR="001A25A2">
        <w:rPr>
          <w:rFonts w:ascii="Times New Roman" w:eastAsia="Times New Roman" w:hAnsi="Times New Roman" w:cs="Times New Roman"/>
          <w:color w:val="000000"/>
          <w:sz w:val="22"/>
          <w:szCs w:val="22"/>
        </w:rPr>
        <w:t xml:space="preserve"> ultimately revealed</w:t>
      </w:r>
      <w:r w:rsidR="00BC7706">
        <w:rPr>
          <w:rFonts w:ascii="Times New Roman" w:eastAsia="Times New Roman" w:hAnsi="Times New Roman" w:cs="Times New Roman"/>
          <w:color w:val="000000"/>
          <w:sz w:val="22"/>
          <w:szCs w:val="22"/>
        </w:rPr>
        <w:t xml:space="preserve"> the precarity of our positions and the limits of our ability to bridge</w:t>
      </w:r>
      <w:r w:rsidR="00D717F2">
        <w:rPr>
          <w:rFonts w:ascii="Times New Roman" w:eastAsia="Times New Roman" w:hAnsi="Times New Roman" w:cs="Times New Roman"/>
          <w:color w:val="000000"/>
          <w:sz w:val="22"/>
          <w:szCs w:val="22"/>
        </w:rPr>
        <w:t xml:space="preserve"> the deep divide</w:t>
      </w:r>
      <w:r w:rsidR="00BC7706">
        <w:rPr>
          <w:rFonts w:ascii="Times New Roman" w:eastAsia="Times New Roman" w:hAnsi="Times New Roman" w:cs="Times New Roman"/>
          <w:color w:val="000000"/>
          <w:sz w:val="22"/>
          <w:szCs w:val="22"/>
        </w:rPr>
        <w:t xml:space="preserve"> </w:t>
      </w:r>
      <w:r w:rsidR="001A25A2">
        <w:rPr>
          <w:rFonts w:ascii="Times New Roman" w:eastAsia="Times New Roman" w:hAnsi="Times New Roman" w:cs="Times New Roman"/>
          <w:color w:val="000000"/>
          <w:sz w:val="22"/>
          <w:szCs w:val="22"/>
        </w:rPr>
        <w:t xml:space="preserve">within the organization.  The first glimpse of our </w:t>
      </w:r>
      <w:r w:rsidR="00D717F2">
        <w:rPr>
          <w:rFonts w:ascii="Times New Roman" w:eastAsia="Times New Roman" w:hAnsi="Times New Roman" w:cs="Times New Roman"/>
          <w:color w:val="000000"/>
          <w:sz w:val="22"/>
          <w:szCs w:val="22"/>
        </w:rPr>
        <w:t>unstable positionality within the organization</w:t>
      </w:r>
      <w:r w:rsidR="001F45B4">
        <w:rPr>
          <w:rFonts w:ascii="Times New Roman" w:eastAsia="Times New Roman" w:hAnsi="Times New Roman" w:cs="Times New Roman"/>
          <w:color w:val="000000"/>
          <w:sz w:val="22"/>
          <w:szCs w:val="22"/>
        </w:rPr>
        <w:t xml:space="preserve"> </w:t>
      </w:r>
      <w:r w:rsidR="001A25A2">
        <w:rPr>
          <w:rFonts w:ascii="Times New Roman" w:eastAsia="Times New Roman" w:hAnsi="Times New Roman" w:cs="Times New Roman"/>
          <w:color w:val="000000"/>
          <w:sz w:val="22"/>
          <w:szCs w:val="22"/>
        </w:rPr>
        <w:t>was</w:t>
      </w:r>
      <w:r w:rsidR="00220AA5">
        <w:rPr>
          <w:rFonts w:ascii="Times New Roman" w:eastAsia="Times New Roman" w:hAnsi="Times New Roman" w:cs="Times New Roman"/>
          <w:color w:val="000000"/>
          <w:sz w:val="22"/>
          <w:szCs w:val="22"/>
        </w:rPr>
        <w:t xml:space="preserve"> </w:t>
      </w:r>
      <w:r w:rsidR="00BC7706">
        <w:rPr>
          <w:rFonts w:ascii="Times New Roman" w:eastAsia="Times New Roman" w:hAnsi="Times New Roman" w:cs="Times New Roman"/>
          <w:color w:val="000000"/>
          <w:sz w:val="22"/>
          <w:szCs w:val="22"/>
        </w:rPr>
        <w:t xml:space="preserve">revealed in our </w:t>
      </w:r>
      <w:r w:rsidR="000C255D">
        <w:rPr>
          <w:rFonts w:ascii="Times New Roman" w:eastAsia="Times New Roman" w:hAnsi="Times New Roman" w:cs="Times New Roman"/>
          <w:color w:val="000000"/>
          <w:sz w:val="22"/>
          <w:szCs w:val="22"/>
        </w:rPr>
        <w:t xml:space="preserve">developing </w:t>
      </w:r>
      <w:r w:rsidR="00BC7706">
        <w:rPr>
          <w:rFonts w:ascii="Times New Roman" w:eastAsia="Times New Roman" w:hAnsi="Times New Roman" w:cs="Times New Roman"/>
          <w:color w:val="000000"/>
          <w:sz w:val="22"/>
          <w:szCs w:val="22"/>
        </w:rPr>
        <w:t>relationshi</w:t>
      </w:r>
      <w:r w:rsidR="003747EE">
        <w:rPr>
          <w:rFonts w:ascii="Times New Roman" w:eastAsia="Times New Roman" w:hAnsi="Times New Roman" w:cs="Times New Roman"/>
          <w:color w:val="000000"/>
          <w:sz w:val="22"/>
          <w:szCs w:val="22"/>
        </w:rPr>
        <w:t>p with Preethi,</w:t>
      </w:r>
      <w:r w:rsidR="00BC7706">
        <w:rPr>
          <w:rFonts w:ascii="Times New Roman" w:eastAsia="Times New Roman" w:hAnsi="Times New Roman" w:cs="Times New Roman"/>
          <w:color w:val="000000"/>
          <w:sz w:val="22"/>
          <w:szCs w:val="22"/>
        </w:rPr>
        <w:t xml:space="preserve"> a newly appointed staff member who was also a </w:t>
      </w:r>
      <w:r w:rsidR="00C0798D">
        <w:rPr>
          <w:rFonts w:ascii="Times New Roman" w:eastAsia="Times New Roman" w:hAnsi="Times New Roman" w:cs="Times New Roman"/>
          <w:color w:val="000000"/>
          <w:sz w:val="22"/>
          <w:szCs w:val="22"/>
        </w:rPr>
        <w:t xml:space="preserve">recent returnee to India, although she, unlike either my colleague or I, </w:t>
      </w:r>
      <w:r w:rsidR="003E415C">
        <w:rPr>
          <w:rFonts w:ascii="Times New Roman" w:eastAsia="Times New Roman" w:hAnsi="Times New Roman" w:cs="Times New Roman"/>
          <w:color w:val="000000"/>
          <w:sz w:val="22"/>
          <w:szCs w:val="22"/>
        </w:rPr>
        <w:t>spent her early years</w:t>
      </w:r>
      <w:r w:rsidR="00C0798D">
        <w:rPr>
          <w:rFonts w:ascii="Times New Roman" w:eastAsia="Times New Roman" w:hAnsi="Times New Roman" w:cs="Times New Roman"/>
          <w:color w:val="000000"/>
          <w:sz w:val="22"/>
          <w:szCs w:val="22"/>
        </w:rPr>
        <w:t xml:space="preserve"> in India</w:t>
      </w:r>
      <w:r w:rsidR="003E415C">
        <w:rPr>
          <w:rFonts w:ascii="Times New Roman" w:eastAsia="Times New Roman" w:hAnsi="Times New Roman" w:cs="Times New Roman"/>
          <w:color w:val="000000"/>
          <w:sz w:val="22"/>
          <w:szCs w:val="22"/>
        </w:rPr>
        <w:t xml:space="preserve"> and spoke fluent Kannada.</w:t>
      </w:r>
      <w:r w:rsidR="00C0798D">
        <w:rPr>
          <w:rFonts w:ascii="Times New Roman" w:eastAsia="Times New Roman" w:hAnsi="Times New Roman" w:cs="Times New Roman"/>
          <w:color w:val="000000"/>
          <w:sz w:val="22"/>
          <w:szCs w:val="22"/>
        </w:rPr>
        <w:t xml:space="preserve">  </w:t>
      </w:r>
      <w:r w:rsidR="00061FED" w:rsidRPr="002E756A">
        <w:rPr>
          <w:rFonts w:ascii="Times New Roman" w:eastAsia="Times New Roman" w:hAnsi="Times New Roman" w:cs="Times New Roman"/>
          <w:color w:val="000000"/>
          <w:sz w:val="22"/>
          <w:szCs w:val="22"/>
        </w:rPr>
        <w:t>Initially, she</w:t>
      </w:r>
      <w:r w:rsidR="00CA0F4A">
        <w:rPr>
          <w:rFonts w:ascii="Times New Roman" w:eastAsia="Times New Roman" w:hAnsi="Times New Roman" w:cs="Times New Roman"/>
          <w:color w:val="000000"/>
          <w:sz w:val="22"/>
          <w:szCs w:val="22"/>
        </w:rPr>
        <w:t xml:space="preserve"> quietly</w:t>
      </w:r>
      <w:r w:rsidR="00061FED" w:rsidRPr="002E756A">
        <w:rPr>
          <w:rFonts w:ascii="Times New Roman" w:eastAsia="Times New Roman" w:hAnsi="Times New Roman" w:cs="Times New Roman"/>
          <w:color w:val="000000"/>
          <w:sz w:val="22"/>
          <w:szCs w:val="22"/>
        </w:rPr>
        <w:t xml:space="preserve"> attended </w:t>
      </w:r>
      <w:r w:rsidR="003E415C">
        <w:rPr>
          <w:rFonts w:ascii="Times New Roman" w:eastAsia="Times New Roman" w:hAnsi="Times New Roman" w:cs="Times New Roman"/>
          <w:color w:val="000000"/>
          <w:sz w:val="22"/>
          <w:szCs w:val="22"/>
        </w:rPr>
        <w:t xml:space="preserve">our </w:t>
      </w:r>
      <w:r w:rsidR="00061FED" w:rsidRPr="002E756A">
        <w:rPr>
          <w:rFonts w:ascii="Times New Roman" w:eastAsia="Times New Roman" w:hAnsi="Times New Roman" w:cs="Times New Roman"/>
          <w:color w:val="000000"/>
          <w:sz w:val="22"/>
          <w:szCs w:val="22"/>
        </w:rPr>
        <w:t xml:space="preserve">workshops, but as time went by she </w:t>
      </w:r>
      <w:r w:rsidR="00896068" w:rsidRPr="002E756A">
        <w:rPr>
          <w:rFonts w:ascii="Times New Roman" w:eastAsia="Times New Roman" w:hAnsi="Times New Roman" w:cs="Times New Roman"/>
          <w:color w:val="000000"/>
          <w:sz w:val="22"/>
          <w:szCs w:val="22"/>
        </w:rPr>
        <w:t>started to advise us on how to i</w:t>
      </w:r>
      <w:r w:rsidR="005F38A4" w:rsidRPr="002E756A">
        <w:rPr>
          <w:rFonts w:ascii="Times New Roman" w:eastAsia="Times New Roman" w:hAnsi="Times New Roman" w:cs="Times New Roman"/>
          <w:color w:val="000000"/>
          <w:sz w:val="22"/>
          <w:szCs w:val="22"/>
        </w:rPr>
        <w:t>nteract with the team</w:t>
      </w:r>
      <w:r w:rsidR="00693B2A" w:rsidRPr="002E756A">
        <w:rPr>
          <w:rFonts w:ascii="Times New Roman" w:eastAsia="Times New Roman" w:hAnsi="Times New Roman" w:cs="Times New Roman"/>
          <w:color w:val="000000"/>
          <w:sz w:val="22"/>
          <w:szCs w:val="22"/>
        </w:rPr>
        <w:t xml:space="preserve"> and regularly interjected in the sessions as a translator, from English to Kannada, and at times from English to English</w:t>
      </w:r>
      <w:r w:rsidR="00C0798D">
        <w:rPr>
          <w:rFonts w:ascii="Times New Roman" w:eastAsia="Times New Roman" w:hAnsi="Times New Roman" w:cs="Times New Roman"/>
          <w:color w:val="000000"/>
          <w:sz w:val="22"/>
          <w:szCs w:val="22"/>
        </w:rPr>
        <w:t>.</w:t>
      </w:r>
      <w:r w:rsidR="005F38A4" w:rsidRPr="002E756A">
        <w:rPr>
          <w:rFonts w:ascii="Times New Roman" w:eastAsia="Times New Roman" w:hAnsi="Times New Roman" w:cs="Times New Roman"/>
          <w:color w:val="000000"/>
          <w:sz w:val="22"/>
          <w:szCs w:val="22"/>
        </w:rPr>
        <w:t xml:space="preserve"> </w:t>
      </w:r>
      <w:r w:rsidR="003747EE">
        <w:rPr>
          <w:rFonts w:ascii="Times New Roman" w:eastAsia="Times New Roman" w:hAnsi="Times New Roman" w:cs="Times New Roman"/>
          <w:color w:val="000000"/>
          <w:sz w:val="22"/>
          <w:szCs w:val="22"/>
        </w:rPr>
        <w:t xml:space="preserve"> We found out later that she was designated to take over our roles as liaisons between the central</w:t>
      </w:r>
      <w:r w:rsidR="0002780C">
        <w:rPr>
          <w:rFonts w:ascii="Times New Roman" w:eastAsia="Times New Roman" w:hAnsi="Times New Roman" w:cs="Times New Roman"/>
          <w:color w:val="000000"/>
          <w:sz w:val="22"/>
          <w:szCs w:val="22"/>
        </w:rPr>
        <w:t xml:space="preserve"> office and the Mangala team as well as to</w:t>
      </w:r>
      <w:r w:rsidR="003747EE">
        <w:rPr>
          <w:rFonts w:ascii="Times New Roman" w:eastAsia="Times New Roman" w:hAnsi="Times New Roman" w:cs="Times New Roman"/>
          <w:color w:val="000000"/>
          <w:sz w:val="22"/>
          <w:szCs w:val="22"/>
        </w:rPr>
        <w:t xml:space="preserve"> take up our</w:t>
      </w:r>
      <w:r w:rsidR="0002780C">
        <w:rPr>
          <w:rFonts w:ascii="Times New Roman" w:eastAsia="Times New Roman" w:hAnsi="Times New Roman" w:cs="Times New Roman"/>
          <w:color w:val="000000"/>
          <w:sz w:val="22"/>
          <w:szCs w:val="22"/>
        </w:rPr>
        <w:t xml:space="preserve"> research</w:t>
      </w:r>
      <w:r w:rsidR="003747EE">
        <w:rPr>
          <w:rFonts w:ascii="Times New Roman" w:eastAsia="Times New Roman" w:hAnsi="Times New Roman" w:cs="Times New Roman"/>
          <w:color w:val="000000"/>
          <w:sz w:val="22"/>
          <w:szCs w:val="22"/>
        </w:rPr>
        <w:t xml:space="preserve"> project and</w:t>
      </w:r>
      <w:r w:rsidR="001E3E86">
        <w:rPr>
          <w:rFonts w:ascii="Times New Roman" w:eastAsia="Times New Roman" w:hAnsi="Times New Roman" w:cs="Times New Roman"/>
          <w:color w:val="000000"/>
          <w:sz w:val="22"/>
          <w:szCs w:val="22"/>
        </w:rPr>
        <w:t xml:space="preserve"> continue it after we departed.  </w:t>
      </w:r>
      <w:r w:rsidR="003747EE">
        <w:rPr>
          <w:rFonts w:ascii="Times New Roman" w:eastAsia="Times New Roman" w:hAnsi="Times New Roman" w:cs="Times New Roman"/>
          <w:color w:val="000000"/>
          <w:sz w:val="22"/>
          <w:szCs w:val="22"/>
        </w:rPr>
        <w:t xml:space="preserve">Preethi </w:t>
      </w:r>
      <w:r w:rsidR="001E3E86">
        <w:rPr>
          <w:rFonts w:ascii="Times New Roman" w:eastAsia="Times New Roman" w:hAnsi="Times New Roman" w:cs="Times New Roman"/>
          <w:color w:val="000000"/>
          <w:sz w:val="22"/>
          <w:szCs w:val="22"/>
        </w:rPr>
        <w:t xml:space="preserve">initiated her own </w:t>
      </w:r>
      <w:r w:rsidR="008A6542">
        <w:rPr>
          <w:rFonts w:ascii="Times New Roman" w:eastAsia="Times New Roman" w:hAnsi="Times New Roman" w:cs="Times New Roman"/>
          <w:color w:val="000000"/>
          <w:sz w:val="22"/>
          <w:szCs w:val="22"/>
        </w:rPr>
        <w:t>performance</w:t>
      </w:r>
      <w:r w:rsidR="001F45B4">
        <w:rPr>
          <w:rFonts w:ascii="Times New Roman" w:eastAsia="Times New Roman" w:hAnsi="Times New Roman" w:cs="Times New Roman"/>
          <w:color w:val="000000"/>
          <w:sz w:val="22"/>
          <w:szCs w:val="22"/>
        </w:rPr>
        <w:t>s</w:t>
      </w:r>
      <w:r w:rsidR="001E3E86">
        <w:rPr>
          <w:rFonts w:ascii="Times New Roman" w:eastAsia="Times New Roman" w:hAnsi="Times New Roman" w:cs="Times New Roman"/>
          <w:color w:val="000000"/>
          <w:sz w:val="22"/>
          <w:szCs w:val="22"/>
        </w:rPr>
        <w:t xml:space="preserve"> of diasporic</w:t>
      </w:r>
      <w:r w:rsidR="003747EE">
        <w:rPr>
          <w:rFonts w:ascii="Times New Roman" w:eastAsia="Times New Roman" w:hAnsi="Times New Roman" w:cs="Times New Roman"/>
          <w:color w:val="000000"/>
          <w:sz w:val="22"/>
          <w:szCs w:val="22"/>
        </w:rPr>
        <w:t xml:space="preserve"> </w:t>
      </w:r>
      <w:r w:rsidR="000249DB">
        <w:rPr>
          <w:rFonts w:ascii="Times New Roman" w:eastAsia="Times New Roman" w:hAnsi="Times New Roman" w:cs="Times New Roman"/>
          <w:color w:val="000000"/>
          <w:sz w:val="22"/>
          <w:szCs w:val="22"/>
        </w:rPr>
        <w:t>(i</w:t>
      </w:r>
      <w:r w:rsidR="0002780C">
        <w:rPr>
          <w:rFonts w:ascii="Times New Roman" w:eastAsia="Times New Roman" w:hAnsi="Times New Roman" w:cs="Times New Roman"/>
          <w:color w:val="000000"/>
          <w:sz w:val="22"/>
          <w:szCs w:val="22"/>
        </w:rPr>
        <w:t>n)</w:t>
      </w:r>
      <w:r w:rsidR="003747EE">
        <w:rPr>
          <w:rFonts w:ascii="Times New Roman" w:eastAsia="Times New Roman" w:hAnsi="Times New Roman" w:cs="Times New Roman"/>
          <w:color w:val="000000"/>
          <w:sz w:val="22"/>
          <w:szCs w:val="22"/>
        </w:rPr>
        <w:t>sincerity</w:t>
      </w:r>
      <w:r w:rsidR="00092778">
        <w:rPr>
          <w:rFonts w:ascii="Times New Roman" w:eastAsia="Times New Roman" w:hAnsi="Times New Roman" w:cs="Times New Roman"/>
          <w:color w:val="000000"/>
          <w:sz w:val="22"/>
          <w:szCs w:val="22"/>
        </w:rPr>
        <w:t xml:space="preserve"> with the Mangala team</w:t>
      </w:r>
      <w:r w:rsidR="003747EE">
        <w:rPr>
          <w:rFonts w:ascii="Times New Roman" w:eastAsia="Times New Roman" w:hAnsi="Times New Roman" w:cs="Times New Roman"/>
          <w:color w:val="000000"/>
          <w:sz w:val="22"/>
          <w:szCs w:val="22"/>
        </w:rPr>
        <w:t xml:space="preserve">, when, </w:t>
      </w:r>
      <w:r w:rsidR="003747EE" w:rsidRPr="002E756A">
        <w:rPr>
          <w:rFonts w:ascii="Times New Roman" w:eastAsia="Times New Roman" w:hAnsi="Times New Roman" w:cs="Times New Roman"/>
          <w:color w:val="000000"/>
          <w:sz w:val="22"/>
          <w:szCs w:val="22"/>
        </w:rPr>
        <w:t>during the breaks between sessions</w:t>
      </w:r>
      <w:r w:rsidR="003747EE">
        <w:rPr>
          <w:rFonts w:ascii="Times New Roman" w:eastAsia="Times New Roman" w:hAnsi="Times New Roman" w:cs="Times New Roman"/>
          <w:color w:val="000000"/>
          <w:sz w:val="22"/>
          <w:szCs w:val="22"/>
        </w:rPr>
        <w:t>, she</w:t>
      </w:r>
      <w:r w:rsidR="003747EE" w:rsidRPr="002E756A">
        <w:rPr>
          <w:rFonts w:ascii="Times New Roman" w:eastAsia="Times New Roman" w:hAnsi="Times New Roman" w:cs="Times New Roman"/>
          <w:color w:val="000000"/>
          <w:sz w:val="22"/>
          <w:szCs w:val="22"/>
        </w:rPr>
        <w:t xml:space="preserve"> would ask jokingly (in English) if she was part of the team and </w:t>
      </w:r>
      <w:r w:rsidR="00092778">
        <w:rPr>
          <w:rFonts w:ascii="Times New Roman" w:eastAsia="Times New Roman" w:hAnsi="Times New Roman" w:cs="Times New Roman"/>
          <w:color w:val="000000"/>
          <w:sz w:val="22"/>
          <w:szCs w:val="22"/>
        </w:rPr>
        <w:t>they</w:t>
      </w:r>
      <w:r w:rsidR="003747EE" w:rsidRPr="002E756A">
        <w:rPr>
          <w:rFonts w:ascii="Times New Roman" w:eastAsia="Times New Roman" w:hAnsi="Times New Roman" w:cs="Times New Roman"/>
          <w:color w:val="000000"/>
          <w:sz w:val="22"/>
          <w:szCs w:val="22"/>
        </w:rPr>
        <w:t xml:space="preserve"> would jokingly reply to her in Kannada/English that she wasn’t yet but she soon would be.</w:t>
      </w:r>
      <w:r w:rsidR="001E3E86">
        <w:rPr>
          <w:rFonts w:ascii="Times New Roman" w:eastAsia="Times New Roman" w:hAnsi="Times New Roman" w:cs="Times New Roman"/>
          <w:color w:val="000000"/>
          <w:sz w:val="22"/>
          <w:szCs w:val="22"/>
        </w:rPr>
        <w:t xml:space="preserve"> These peri-performative gestures, when taken together with her linguistic incursions in our </w:t>
      </w:r>
      <w:r w:rsidR="004876AA" w:rsidRPr="002E756A">
        <w:rPr>
          <w:rFonts w:ascii="Times New Roman" w:eastAsia="Times New Roman" w:hAnsi="Times New Roman" w:cs="Times New Roman"/>
          <w:color w:val="000000"/>
          <w:sz w:val="22"/>
          <w:szCs w:val="22"/>
        </w:rPr>
        <w:t>classroom</w:t>
      </w:r>
      <w:r w:rsidR="005F38A4" w:rsidRPr="002E756A">
        <w:rPr>
          <w:rFonts w:ascii="Times New Roman" w:eastAsia="Times New Roman" w:hAnsi="Times New Roman" w:cs="Times New Roman"/>
          <w:color w:val="000000"/>
          <w:sz w:val="22"/>
          <w:szCs w:val="22"/>
        </w:rPr>
        <w:t xml:space="preserve"> space</w:t>
      </w:r>
      <w:r w:rsidR="004876AA" w:rsidRPr="002E756A">
        <w:rPr>
          <w:rFonts w:ascii="Times New Roman" w:eastAsia="Times New Roman" w:hAnsi="Times New Roman" w:cs="Times New Roman"/>
          <w:color w:val="000000"/>
          <w:sz w:val="22"/>
          <w:szCs w:val="22"/>
        </w:rPr>
        <w:t>,</w:t>
      </w:r>
      <w:r w:rsidR="00BC7706">
        <w:rPr>
          <w:rFonts w:ascii="Times New Roman" w:eastAsia="Times New Roman" w:hAnsi="Times New Roman" w:cs="Times New Roman"/>
          <w:color w:val="000000"/>
          <w:sz w:val="22"/>
          <w:szCs w:val="22"/>
        </w:rPr>
        <w:t xml:space="preserve"> </w:t>
      </w:r>
      <w:r w:rsidR="001E3E86">
        <w:rPr>
          <w:rFonts w:ascii="Times New Roman" w:eastAsia="Times New Roman" w:hAnsi="Times New Roman" w:cs="Times New Roman"/>
          <w:color w:val="000000"/>
          <w:sz w:val="22"/>
          <w:szCs w:val="22"/>
        </w:rPr>
        <w:t xml:space="preserve">where she interjected in </w:t>
      </w:r>
      <w:r w:rsidR="00BC7706">
        <w:rPr>
          <w:rFonts w:ascii="Times New Roman" w:eastAsia="Times New Roman" w:hAnsi="Times New Roman" w:cs="Times New Roman"/>
          <w:color w:val="000000"/>
          <w:sz w:val="22"/>
          <w:szCs w:val="22"/>
        </w:rPr>
        <w:t>Kannada</w:t>
      </w:r>
      <w:r w:rsidR="004876AA" w:rsidRPr="002E756A">
        <w:rPr>
          <w:rFonts w:ascii="Times New Roman" w:eastAsia="Times New Roman" w:hAnsi="Times New Roman" w:cs="Times New Roman"/>
          <w:color w:val="000000"/>
          <w:sz w:val="22"/>
          <w:szCs w:val="22"/>
        </w:rPr>
        <w:t xml:space="preserve"> when she felt she needed to further explain a point that either I or my colleague made</w:t>
      </w:r>
      <w:r w:rsidR="00833F01" w:rsidRPr="002E756A">
        <w:rPr>
          <w:rFonts w:ascii="Times New Roman" w:eastAsia="Times New Roman" w:hAnsi="Times New Roman" w:cs="Times New Roman"/>
          <w:color w:val="000000"/>
          <w:sz w:val="22"/>
          <w:szCs w:val="22"/>
        </w:rPr>
        <w:t xml:space="preserve">, </w:t>
      </w:r>
      <w:r w:rsidR="001E3E86">
        <w:rPr>
          <w:rFonts w:ascii="Times New Roman" w:eastAsia="Times New Roman" w:hAnsi="Times New Roman" w:cs="Times New Roman"/>
          <w:color w:val="000000"/>
          <w:sz w:val="22"/>
          <w:szCs w:val="22"/>
        </w:rPr>
        <w:t xml:space="preserve">served to highlight </w:t>
      </w:r>
      <w:r w:rsidR="00CB01C9">
        <w:rPr>
          <w:rFonts w:ascii="Times New Roman" w:eastAsia="Times New Roman" w:hAnsi="Times New Roman" w:cs="Times New Roman"/>
          <w:color w:val="000000"/>
          <w:sz w:val="22"/>
          <w:szCs w:val="22"/>
        </w:rPr>
        <w:t>our putatively</w:t>
      </w:r>
      <w:r w:rsidR="001E3E86">
        <w:rPr>
          <w:rFonts w:ascii="Times New Roman" w:eastAsia="Times New Roman" w:hAnsi="Times New Roman" w:cs="Times New Roman"/>
          <w:color w:val="000000"/>
          <w:sz w:val="22"/>
          <w:szCs w:val="22"/>
        </w:rPr>
        <w:t xml:space="preserve"> outsider positions within the group</w:t>
      </w:r>
      <w:r w:rsidR="00CA0F4A">
        <w:rPr>
          <w:rFonts w:ascii="Times New Roman" w:eastAsia="Times New Roman" w:hAnsi="Times New Roman" w:cs="Times New Roman"/>
          <w:color w:val="000000"/>
          <w:sz w:val="22"/>
          <w:szCs w:val="22"/>
        </w:rPr>
        <w:t xml:space="preserve"> </w:t>
      </w:r>
      <w:r w:rsidR="001E3E86">
        <w:rPr>
          <w:rFonts w:ascii="Times New Roman" w:eastAsia="Times New Roman" w:hAnsi="Times New Roman" w:cs="Times New Roman"/>
          <w:color w:val="000000"/>
          <w:sz w:val="22"/>
          <w:szCs w:val="22"/>
        </w:rPr>
        <w:t xml:space="preserve"> –</w:t>
      </w:r>
      <w:r w:rsidR="00CA0F4A">
        <w:rPr>
          <w:rFonts w:ascii="Times New Roman" w:eastAsia="Times New Roman" w:hAnsi="Times New Roman" w:cs="Times New Roman"/>
          <w:color w:val="000000"/>
          <w:sz w:val="22"/>
          <w:szCs w:val="22"/>
        </w:rPr>
        <w:t xml:space="preserve"> </w:t>
      </w:r>
      <w:r w:rsidR="00CB01C9">
        <w:rPr>
          <w:rFonts w:ascii="Times New Roman" w:eastAsia="Times New Roman" w:hAnsi="Times New Roman" w:cs="Times New Roman"/>
          <w:color w:val="000000"/>
          <w:sz w:val="22"/>
          <w:szCs w:val="22"/>
        </w:rPr>
        <w:t xml:space="preserve">positions that </w:t>
      </w:r>
      <w:r w:rsidR="001E3E86">
        <w:rPr>
          <w:rFonts w:ascii="Times New Roman" w:eastAsia="Times New Roman" w:hAnsi="Times New Roman" w:cs="Times New Roman"/>
          <w:color w:val="000000"/>
          <w:sz w:val="22"/>
          <w:szCs w:val="22"/>
        </w:rPr>
        <w:t>were</w:t>
      </w:r>
      <w:r w:rsidR="00CB01C9">
        <w:rPr>
          <w:rFonts w:ascii="Times New Roman" w:eastAsia="Times New Roman" w:hAnsi="Times New Roman" w:cs="Times New Roman"/>
          <w:color w:val="000000"/>
          <w:sz w:val="22"/>
          <w:szCs w:val="22"/>
        </w:rPr>
        <w:t xml:space="preserve">, when seen against Preethi’s </w:t>
      </w:r>
      <w:r w:rsidR="00220AA5">
        <w:rPr>
          <w:rFonts w:ascii="Times New Roman" w:eastAsia="Times New Roman" w:hAnsi="Times New Roman" w:cs="Times New Roman"/>
          <w:color w:val="000000"/>
          <w:sz w:val="22"/>
          <w:szCs w:val="22"/>
        </w:rPr>
        <w:t>proficiency in Kannada</w:t>
      </w:r>
      <w:r w:rsidR="00CB01C9">
        <w:rPr>
          <w:rFonts w:ascii="Times New Roman" w:eastAsia="Times New Roman" w:hAnsi="Times New Roman" w:cs="Times New Roman"/>
          <w:color w:val="000000"/>
          <w:sz w:val="22"/>
          <w:szCs w:val="22"/>
        </w:rPr>
        <w:t>,</w:t>
      </w:r>
      <w:r w:rsidR="001E3E86">
        <w:rPr>
          <w:rFonts w:ascii="Times New Roman" w:eastAsia="Times New Roman" w:hAnsi="Times New Roman" w:cs="Times New Roman"/>
          <w:color w:val="000000"/>
          <w:sz w:val="22"/>
          <w:szCs w:val="22"/>
        </w:rPr>
        <w:t xml:space="preserve"> al</w:t>
      </w:r>
      <w:r w:rsidR="00220AA5">
        <w:rPr>
          <w:rFonts w:ascii="Times New Roman" w:eastAsia="Times New Roman" w:hAnsi="Times New Roman" w:cs="Times New Roman"/>
          <w:color w:val="000000"/>
          <w:sz w:val="22"/>
          <w:szCs w:val="22"/>
        </w:rPr>
        <w:t>most exclusively based on our linguistic</w:t>
      </w:r>
      <w:r w:rsidR="001E3E86">
        <w:rPr>
          <w:rFonts w:ascii="Times New Roman" w:eastAsia="Times New Roman" w:hAnsi="Times New Roman" w:cs="Times New Roman"/>
          <w:color w:val="000000"/>
          <w:sz w:val="22"/>
          <w:szCs w:val="22"/>
        </w:rPr>
        <w:t xml:space="preserve"> incompetency.  </w:t>
      </w:r>
      <w:r w:rsidR="00693B2A" w:rsidRPr="002E756A">
        <w:rPr>
          <w:rFonts w:ascii="Times New Roman" w:eastAsia="Times New Roman" w:hAnsi="Times New Roman" w:cs="Times New Roman"/>
          <w:color w:val="000000"/>
          <w:sz w:val="22"/>
          <w:szCs w:val="22"/>
        </w:rPr>
        <w:t>Importantly</w:t>
      </w:r>
      <w:r w:rsidR="00124A09" w:rsidRPr="002E756A">
        <w:rPr>
          <w:rFonts w:ascii="Times New Roman" w:eastAsia="Times New Roman" w:hAnsi="Times New Roman" w:cs="Times New Roman"/>
          <w:color w:val="000000"/>
          <w:sz w:val="22"/>
          <w:szCs w:val="22"/>
        </w:rPr>
        <w:t>, as I mentioned earlier,</w:t>
      </w:r>
      <w:r w:rsidR="00693B2A" w:rsidRPr="002E756A">
        <w:rPr>
          <w:rFonts w:ascii="Times New Roman" w:eastAsia="Times New Roman" w:hAnsi="Times New Roman" w:cs="Times New Roman"/>
          <w:color w:val="000000"/>
          <w:sz w:val="22"/>
          <w:szCs w:val="22"/>
        </w:rPr>
        <w:t xml:space="preserve"> </w:t>
      </w:r>
      <w:r w:rsidR="005719B3">
        <w:rPr>
          <w:rFonts w:ascii="Times New Roman" w:eastAsia="Times New Roman" w:hAnsi="Times New Roman" w:cs="Times New Roman"/>
          <w:color w:val="000000"/>
          <w:sz w:val="22"/>
          <w:szCs w:val="22"/>
        </w:rPr>
        <w:t>the lack of Kannada proficiency was</w:t>
      </w:r>
      <w:r w:rsidR="00833F01" w:rsidRPr="002E756A">
        <w:rPr>
          <w:rFonts w:ascii="Times New Roman" w:eastAsia="Times New Roman" w:hAnsi="Times New Roman" w:cs="Times New Roman"/>
          <w:color w:val="000000"/>
          <w:sz w:val="22"/>
          <w:szCs w:val="22"/>
        </w:rPr>
        <w:t xml:space="preserve"> a deficiency held by most of the senior officers in the organization, including Sandeep.  </w:t>
      </w:r>
      <w:r w:rsidR="001E3E86">
        <w:rPr>
          <w:rFonts w:ascii="Times New Roman" w:eastAsia="Times New Roman" w:hAnsi="Times New Roman" w:cs="Times New Roman"/>
          <w:color w:val="000000"/>
          <w:sz w:val="22"/>
          <w:szCs w:val="22"/>
        </w:rPr>
        <w:t>As</w:t>
      </w:r>
      <w:r w:rsidR="002F73E2" w:rsidRPr="002E756A">
        <w:rPr>
          <w:rFonts w:ascii="Times New Roman" w:eastAsia="Times New Roman" w:hAnsi="Times New Roman" w:cs="Times New Roman"/>
          <w:color w:val="000000"/>
          <w:sz w:val="22"/>
          <w:szCs w:val="22"/>
        </w:rPr>
        <w:t xml:space="preserve"> she deployed linguistic familiarity to index</w:t>
      </w:r>
      <w:r w:rsidR="00220AA5">
        <w:rPr>
          <w:rFonts w:ascii="Times New Roman" w:eastAsia="Times New Roman" w:hAnsi="Times New Roman" w:cs="Times New Roman"/>
          <w:color w:val="000000"/>
          <w:sz w:val="22"/>
          <w:szCs w:val="22"/>
        </w:rPr>
        <w:t xml:space="preserve"> her shared</w:t>
      </w:r>
      <w:r w:rsidR="002F73E2" w:rsidRPr="002E756A">
        <w:rPr>
          <w:rFonts w:ascii="Times New Roman" w:eastAsia="Times New Roman" w:hAnsi="Times New Roman" w:cs="Times New Roman"/>
          <w:color w:val="000000"/>
          <w:sz w:val="22"/>
          <w:szCs w:val="22"/>
        </w:rPr>
        <w:t xml:space="preserve"> kinship</w:t>
      </w:r>
      <w:r w:rsidR="00CA0F4A">
        <w:rPr>
          <w:rFonts w:ascii="Times New Roman" w:eastAsia="Times New Roman" w:hAnsi="Times New Roman" w:cs="Times New Roman"/>
          <w:color w:val="000000"/>
          <w:sz w:val="22"/>
          <w:szCs w:val="22"/>
        </w:rPr>
        <w:t xml:space="preserve"> as well as to</w:t>
      </w:r>
      <w:r w:rsidR="00981624">
        <w:rPr>
          <w:rFonts w:ascii="Times New Roman" w:eastAsia="Times New Roman" w:hAnsi="Times New Roman" w:cs="Times New Roman"/>
          <w:color w:val="000000"/>
          <w:sz w:val="22"/>
          <w:szCs w:val="22"/>
        </w:rPr>
        <w:t xml:space="preserve"> unwittingly</w:t>
      </w:r>
      <w:r w:rsidR="00CA0F4A">
        <w:rPr>
          <w:rFonts w:ascii="Times New Roman" w:eastAsia="Times New Roman" w:hAnsi="Times New Roman" w:cs="Times New Roman"/>
          <w:color w:val="000000"/>
          <w:sz w:val="22"/>
          <w:szCs w:val="22"/>
        </w:rPr>
        <w:t xml:space="preserve"> remind the team members of their lack of proficiency in English</w:t>
      </w:r>
      <w:r w:rsidR="002F73E2" w:rsidRPr="002E756A">
        <w:rPr>
          <w:rFonts w:ascii="Times New Roman" w:eastAsia="Times New Roman" w:hAnsi="Times New Roman" w:cs="Times New Roman"/>
          <w:color w:val="000000"/>
          <w:sz w:val="22"/>
          <w:szCs w:val="22"/>
        </w:rPr>
        <w:t>,</w:t>
      </w:r>
      <w:r w:rsidR="008A6542">
        <w:rPr>
          <w:rFonts w:ascii="Times New Roman" w:eastAsia="Times New Roman" w:hAnsi="Times New Roman" w:cs="Times New Roman"/>
          <w:color w:val="000000"/>
          <w:sz w:val="22"/>
          <w:szCs w:val="22"/>
        </w:rPr>
        <w:t xml:space="preserve"> she</w:t>
      </w:r>
      <w:r w:rsidR="002F73E2" w:rsidRPr="002E756A">
        <w:rPr>
          <w:rFonts w:ascii="Times New Roman" w:eastAsia="Times New Roman" w:hAnsi="Times New Roman" w:cs="Times New Roman"/>
          <w:color w:val="000000"/>
          <w:sz w:val="22"/>
          <w:szCs w:val="22"/>
        </w:rPr>
        <w:t xml:space="preserve"> </w:t>
      </w:r>
      <w:r w:rsidR="00833F01" w:rsidRPr="002E756A">
        <w:rPr>
          <w:rFonts w:ascii="Times New Roman" w:eastAsia="Times New Roman" w:hAnsi="Times New Roman" w:cs="Times New Roman"/>
          <w:color w:val="000000"/>
          <w:sz w:val="22"/>
          <w:szCs w:val="22"/>
        </w:rPr>
        <w:t>highlighted the</w:t>
      </w:r>
      <w:r w:rsidR="002F73E2" w:rsidRPr="002E756A">
        <w:rPr>
          <w:rFonts w:ascii="Times New Roman" w:eastAsia="Times New Roman" w:hAnsi="Times New Roman" w:cs="Times New Roman"/>
          <w:color w:val="000000"/>
          <w:sz w:val="22"/>
          <w:szCs w:val="22"/>
        </w:rPr>
        <w:t xml:space="preserve"> hue of</w:t>
      </w:r>
      <w:r w:rsidR="00833F01" w:rsidRPr="002E756A">
        <w:rPr>
          <w:rFonts w:ascii="Times New Roman" w:eastAsia="Times New Roman" w:hAnsi="Times New Roman" w:cs="Times New Roman"/>
          <w:color w:val="000000"/>
          <w:sz w:val="22"/>
          <w:szCs w:val="22"/>
        </w:rPr>
        <w:t xml:space="preserve"> </w:t>
      </w:r>
      <w:r w:rsidR="002F73E2" w:rsidRPr="002E756A">
        <w:rPr>
          <w:rFonts w:ascii="Times New Roman" w:eastAsia="Times New Roman" w:hAnsi="Times New Roman" w:cs="Times New Roman"/>
          <w:color w:val="000000"/>
          <w:sz w:val="22"/>
          <w:szCs w:val="22"/>
        </w:rPr>
        <w:t xml:space="preserve">language politics </w:t>
      </w:r>
      <w:r w:rsidR="00CA0F4A">
        <w:rPr>
          <w:rFonts w:ascii="Times New Roman" w:eastAsia="Times New Roman" w:hAnsi="Times New Roman" w:cs="Times New Roman"/>
          <w:color w:val="000000"/>
          <w:sz w:val="22"/>
          <w:szCs w:val="22"/>
        </w:rPr>
        <w:t xml:space="preserve">that </w:t>
      </w:r>
      <w:r w:rsidR="00833F01" w:rsidRPr="002E756A">
        <w:rPr>
          <w:rFonts w:ascii="Times New Roman" w:eastAsia="Times New Roman" w:hAnsi="Times New Roman" w:cs="Times New Roman"/>
          <w:color w:val="000000"/>
          <w:sz w:val="22"/>
          <w:szCs w:val="22"/>
        </w:rPr>
        <w:t>play</w:t>
      </w:r>
      <w:r w:rsidR="00CA0F4A">
        <w:rPr>
          <w:rFonts w:ascii="Times New Roman" w:eastAsia="Times New Roman" w:hAnsi="Times New Roman" w:cs="Times New Roman"/>
          <w:color w:val="000000"/>
          <w:sz w:val="22"/>
          <w:szCs w:val="22"/>
        </w:rPr>
        <w:t>ed</w:t>
      </w:r>
      <w:r w:rsidR="00A30D50">
        <w:rPr>
          <w:rFonts w:ascii="Times New Roman" w:eastAsia="Times New Roman" w:hAnsi="Times New Roman" w:cs="Times New Roman"/>
          <w:color w:val="000000"/>
          <w:sz w:val="22"/>
          <w:szCs w:val="22"/>
        </w:rPr>
        <w:t xml:space="preserve"> out within the organization</w:t>
      </w:r>
      <w:r w:rsidR="00317362">
        <w:rPr>
          <w:rFonts w:ascii="Times New Roman" w:eastAsia="Times New Roman" w:hAnsi="Times New Roman" w:cs="Times New Roman"/>
          <w:color w:val="000000"/>
          <w:sz w:val="22"/>
          <w:szCs w:val="22"/>
        </w:rPr>
        <w:t>, one which marked English as the language of power and decision making whil</w:t>
      </w:r>
      <w:r w:rsidR="00543787">
        <w:rPr>
          <w:rFonts w:ascii="Times New Roman" w:eastAsia="Times New Roman" w:hAnsi="Times New Roman" w:cs="Times New Roman"/>
          <w:color w:val="000000"/>
          <w:sz w:val="22"/>
          <w:szCs w:val="22"/>
        </w:rPr>
        <w:t>e limiting the vernacular to in-the-</w:t>
      </w:r>
      <w:r w:rsidR="00317362">
        <w:rPr>
          <w:rFonts w:ascii="Times New Roman" w:eastAsia="Times New Roman" w:hAnsi="Times New Roman" w:cs="Times New Roman"/>
          <w:color w:val="000000"/>
          <w:sz w:val="22"/>
          <w:szCs w:val="22"/>
        </w:rPr>
        <w:t>field interactions</w:t>
      </w:r>
      <w:r w:rsidR="00A30D50">
        <w:rPr>
          <w:rFonts w:ascii="Times New Roman" w:eastAsia="Times New Roman" w:hAnsi="Times New Roman" w:cs="Times New Roman"/>
          <w:color w:val="000000"/>
          <w:sz w:val="22"/>
          <w:szCs w:val="22"/>
        </w:rPr>
        <w:t>.  How</w:t>
      </w:r>
      <w:r w:rsidR="000C255D">
        <w:rPr>
          <w:rFonts w:ascii="Times New Roman" w:eastAsia="Times New Roman" w:hAnsi="Times New Roman" w:cs="Times New Roman"/>
          <w:color w:val="000000"/>
          <w:sz w:val="22"/>
          <w:szCs w:val="22"/>
        </w:rPr>
        <w:t>e</w:t>
      </w:r>
      <w:r w:rsidR="00A30D50">
        <w:rPr>
          <w:rFonts w:ascii="Times New Roman" w:eastAsia="Times New Roman" w:hAnsi="Times New Roman" w:cs="Times New Roman"/>
          <w:color w:val="000000"/>
          <w:sz w:val="22"/>
          <w:szCs w:val="22"/>
        </w:rPr>
        <w:t xml:space="preserve">ver, Preethi’s linguistic and cultural </w:t>
      </w:r>
      <w:r w:rsidR="0002780C">
        <w:rPr>
          <w:rFonts w:ascii="Times New Roman" w:eastAsia="Times New Roman" w:hAnsi="Times New Roman" w:cs="Times New Roman"/>
          <w:color w:val="000000"/>
          <w:sz w:val="22"/>
          <w:szCs w:val="22"/>
        </w:rPr>
        <w:t xml:space="preserve">proximity </w:t>
      </w:r>
      <w:r w:rsidR="00A30D50">
        <w:rPr>
          <w:rFonts w:ascii="Times New Roman" w:eastAsia="Times New Roman" w:hAnsi="Times New Roman" w:cs="Times New Roman"/>
          <w:color w:val="000000"/>
          <w:sz w:val="22"/>
          <w:szCs w:val="22"/>
        </w:rPr>
        <w:t>to</w:t>
      </w:r>
      <w:r w:rsidR="000249DB">
        <w:rPr>
          <w:rFonts w:ascii="Times New Roman" w:eastAsia="Times New Roman" w:hAnsi="Times New Roman" w:cs="Times New Roman"/>
          <w:color w:val="000000"/>
          <w:sz w:val="22"/>
          <w:szCs w:val="22"/>
        </w:rPr>
        <w:t xml:space="preserve"> the</w:t>
      </w:r>
      <w:r w:rsidR="00A30D50">
        <w:rPr>
          <w:rFonts w:ascii="Times New Roman" w:eastAsia="Times New Roman" w:hAnsi="Times New Roman" w:cs="Times New Roman"/>
          <w:color w:val="000000"/>
          <w:sz w:val="22"/>
          <w:szCs w:val="22"/>
        </w:rPr>
        <w:t xml:space="preserve"> </w:t>
      </w:r>
      <w:r w:rsidR="0002780C">
        <w:rPr>
          <w:rFonts w:ascii="Times New Roman" w:eastAsia="Times New Roman" w:hAnsi="Times New Roman" w:cs="Times New Roman"/>
          <w:color w:val="000000"/>
          <w:sz w:val="22"/>
          <w:szCs w:val="22"/>
        </w:rPr>
        <w:t>Kannadiga members of the</w:t>
      </w:r>
      <w:r w:rsidR="00A30D50">
        <w:rPr>
          <w:rFonts w:ascii="Times New Roman" w:eastAsia="Times New Roman" w:hAnsi="Times New Roman" w:cs="Times New Roman"/>
          <w:color w:val="000000"/>
          <w:sz w:val="22"/>
          <w:szCs w:val="22"/>
        </w:rPr>
        <w:t xml:space="preserve"> team </w:t>
      </w:r>
      <w:r w:rsidR="00124A09">
        <w:rPr>
          <w:rFonts w:ascii="Times New Roman" w:eastAsia="Times New Roman" w:hAnsi="Times New Roman" w:cs="Times New Roman"/>
          <w:color w:val="000000"/>
          <w:sz w:val="22"/>
          <w:szCs w:val="22"/>
        </w:rPr>
        <w:t>could only be used to limi</w:t>
      </w:r>
      <w:r w:rsidR="000B3ECC">
        <w:rPr>
          <w:rFonts w:ascii="Times New Roman" w:eastAsia="Times New Roman" w:hAnsi="Times New Roman" w:cs="Times New Roman"/>
          <w:color w:val="000000"/>
          <w:sz w:val="22"/>
          <w:szCs w:val="22"/>
        </w:rPr>
        <w:t xml:space="preserve">ted effect when placed within the context of </w:t>
      </w:r>
      <w:r w:rsidR="001F45B4">
        <w:rPr>
          <w:rFonts w:ascii="Times New Roman" w:eastAsia="Times New Roman" w:hAnsi="Times New Roman" w:cs="Times New Roman"/>
          <w:color w:val="000000"/>
          <w:sz w:val="22"/>
          <w:szCs w:val="22"/>
        </w:rPr>
        <w:t xml:space="preserve">the </w:t>
      </w:r>
      <w:r w:rsidR="000B3ECC">
        <w:rPr>
          <w:rFonts w:ascii="Times New Roman" w:eastAsia="Times New Roman" w:hAnsi="Times New Roman" w:cs="Times New Roman"/>
          <w:color w:val="000000"/>
          <w:sz w:val="22"/>
          <w:szCs w:val="22"/>
        </w:rPr>
        <w:t>spatial</w:t>
      </w:r>
      <w:r w:rsidR="00E40967">
        <w:rPr>
          <w:rFonts w:ascii="Times New Roman" w:eastAsia="Times New Roman" w:hAnsi="Times New Roman" w:cs="Times New Roman"/>
          <w:color w:val="000000"/>
          <w:sz w:val="22"/>
          <w:szCs w:val="22"/>
        </w:rPr>
        <w:t>ized</w:t>
      </w:r>
      <w:r w:rsidR="000B3ECC">
        <w:rPr>
          <w:rFonts w:ascii="Times New Roman" w:eastAsia="Times New Roman" w:hAnsi="Times New Roman" w:cs="Times New Roman"/>
          <w:color w:val="000000"/>
          <w:sz w:val="22"/>
          <w:szCs w:val="22"/>
        </w:rPr>
        <w:t xml:space="preserve"> power differentials</w:t>
      </w:r>
      <w:r w:rsidR="001F45B4">
        <w:rPr>
          <w:rFonts w:ascii="Times New Roman" w:eastAsia="Times New Roman" w:hAnsi="Times New Roman" w:cs="Times New Roman"/>
          <w:color w:val="000000"/>
          <w:sz w:val="22"/>
          <w:szCs w:val="22"/>
        </w:rPr>
        <w:t xml:space="preserve"> that undergirded the relationship between the main office and its satellites</w:t>
      </w:r>
      <w:r w:rsidR="000B3ECC">
        <w:rPr>
          <w:rFonts w:ascii="Times New Roman" w:eastAsia="Times New Roman" w:hAnsi="Times New Roman" w:cs="Times New Roman"/>
          <w:color w:val="000000"/>
          <w:sz w:val="22"/>
          <w:szCs w:val="22"/>
        </w:rPr>
        <w:t xml:space="preserve">. </w:t>
      </w:r>
      <w:r w:rsidR="001F45B4">
        <w:rPr>
          <w:rFonts w:ascii="Times New Roman" w:eastAsia="Times New Roman" w:hAnsi="Times New Roman" w:cs="Times New Roman"/>
          <w:color w:val="000000"/>
          <w:sz w:val="22"/>
          <w:szCs w:val="22"/>
        </w:rPr>
        <w:t xml:space="preserve"> These power differentials played themselves out</w:t>
      </w:r>
      <w:r w:rsidR="0034033D">
        <w:rPr>
          <w:rFonts w:ascii="Times New Roman" w:eastAsia="Times New Roman" w:hAnsi="Times New Roman" w:cs="Times New Roman"/>
          <w:color w:val="000000"/>
          <w:sz w:val="22"/>
          <w:szCs w:val="22"/>
        </w:rPr>
        <w:t>, in part,</w:t>
      </w:r>
      <w:r w:rsidR="001F45B4">
        <w:rPr>
          <w:rFonts w:ascii="Times New Roman" w:eastAsia="Times New Roman" w:hAnsi="Times New Roman" w:cs="Times New Roman"/>
          <w:color w:val="000000"/>
          <w:sz w:val="22"/>
          <w:szCs w:val="22"/>
        </w:rPr>
        <w:t xml:space="preserve"> in the ways </w:t>
      </w:r>
      <w:r w:rsidR="006F788B">
        <w:rPr>
          <w:rFonts w:ascii="Times New Roman" w:eastAsia="Times New Roman" w:hAnsi="Times New Roman" w:cs="Times New Roman"/>
          <w:color w:val="000000"/>
          <w:sz w:val="22"/>
          <w:szCs w:val="22"/>
        </w:rPr>
        <w:t>in w</w:t>
      </w:r>
      <w:r w:rsidR="00A30D50">
        <w:rPr>
          <w:rFonts w:ascii="Times New Roman" w:eastAsia="Times New Roman" w:hAnsi="Times New Roman" w:cs="Times New Roman"/>
          <w:color w:val="000000"/>
          <w:sz w:val="22"/>
          <w:szCs w:val="22"/>
        </w:rPr>
        <w:t>hich decisions were carried out, where</w:t>
      </w:r>
      <w:r w:rsidR="006F788B">
        <w:rPr>
          <w:rFonts w:ascii="Times New Roman" w:eastAsia="Times New Roman" w:hAnsi="Times New Roman" w:cs="Times New Roman"/>
          <w:color w:val="000000"/>
          <w:sz w:val="22"/>
          <w:szCs w:val="22"/>
        </w:rPr>
        <w:t xml:space="preserve"> expectations from the Bangalore staff were</w:t>
      </w:r>
      <w:r w:rsidR="00D717F2">
        <w:rPr>
          <w:rFonts w:ascii="Times New Roman" w:eastAsia="Times New Roman" w:hAnsi="Times New Roman" w:cs="Times New Roman"/>
          <w:color w:val="000000"/>
          <w:sz w:val="22"/>
          <w:szCs w:val="22"/>
        </w:rPr>
        <w:t xml:space="preserve"> consistently translated into</w:t>
      </w:r>
      <w:r w:rsidR="00A30D50">
        <w:rPr>
          <w:rFonts w:ascii="Times New Roman" w:eastAsia="Times New Roman" w:hAnsi="Times New Roman" w:cs="Times New Roman"/>
          <w:color w:val="000000"/>
          <w:sz w:val="22"/>
          <w:szCs w:val="22"/>
        </w:rPr>
        <w:t xml:space="preserve"> </w:t>
      </w:r>
      <w:r w:rsidR="006F788B">
        <w:rPr>
          <w:rFonts w:ascii="Times New Roman" w:eastAsia="Times New Roman" w:hAnsi="Times New Roman" w:cs="Times New Roman"/>
          <w:color w:val="000000"/>
          <w:sz w:val="22"/>
          <w:szCs w:val="22"/>
        </w:rPr>
        <w:t xml:space="preserve">organizational imperatives.  </w:t>
      </w:r>
    </w:p>
    <w:p w14:paraId="38485D30" w14:textId="5012486A" w:rsidR="006F5095" w:rsidRPr="00A5285E" w:rsidRDefault="00693B2A" w:rsidP="00BD2115">
      <w:pPr>
        <w:ind w:firstLine="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first incident</w:t>
      </w:r>
      <w:r w:rsidR="00B07F88">
        <w:rPr>
          <w:rFonts w:ascii="Times New Roman" w:eastAsia="Times New Roman" w:hAnsi="Times New Roman" w:cs="Times New Roman"/>
          <w:color w:val="000000"/>
          <w:sz w:val="22"/>
          <w:szCs w:val="22"/>
        </w:rPr>
        <w:t xml:space="preserve"> </w:t>
      </w:r>
      <w:r w:rsidR="00D717F2">
        <w:rPr>
          <w:rFonts w:ascii="Times New Roman" w:eastAsia="Times New Roman" w:hAnsi="Times New Roman" w:cs="Times New Roman"/>
          <w:color w:val="000000"/>
          <w:sz w:val="22"/>
          <w:szCs w:val="22"/>
        </w:rPr>
        <w:t xml:space="preserve">that clearly marked our inability to bridge divides within the organization </w:t>
      </w:r>
      <w:r>
        <w:rPr>
          <w:rFonts w:ascii="Times New Roman" w:eastAsia="Times New Roman" w:hAnsi="Times New Roman" w:cs="Times New Roman"/>
          <w:color w:val="000000"/>
          <w:sz w:val="22"/>
          <w:szCs w:val="22"/>
        </w:rPr>
        <w:t>occurred when</w:t>
      </w:r>
      <w:r w:rsidR="005F38A4">
        <w:rPr>
          <w:rFonts w:ascii="Times New Roman" w:eastAsia="Times New Roman" w:hAnsi="Times New Roman" w:cs="Times New Roman"/>
          <w:color w:val="000000"/>
          <w:sz w:val="22"/>
          <w:szCs w:val="22"/>
        </w:rPr>
        <w:t xml:space="preserve"> Preethi set certain dates for us to </w:t>
      </w:r>
      <w:r w:rsidR="005743D2">
        <w:rPr>
          <w:rFonts w:ascii="Times New Roman" w:eastAsia="Times New Roman" w:hAnsi="Times New Roman" w:cs="Times New Roman"/>
          <w:color w:val="000000"/>
          <w:sz w:val="22"/>
          <w:szCs w:val="22"/>
        </w:rPr>
        <w:t>provide additional</w:t>
      </w:r>
      <w:r w:rsidR="00281CEC">
        <w:rPr>
          <w:rFonts w:ascii="Times New Roman" w:eastAsia="Times New Roman" w:hAnsi="Times New Roman" w:cs="Times New Roman"/>
          <w:color w:val="000000"/>
          <w:sz w:val="22"/>
          <w:szCs w:val="22"/>
        </w:rPr>
        <w:t xml:space="preserve"> teaching</w:t>
      </w:r>
      <w:r w:rsidR="005743D2">
        <w:rPr>
          <w:rFonts w:ascii="Times New Roman" w:eastAsia="Times New Roman" w:hAnsi="Times New Roman" w:cs="Times New Roman"/>
          <w:color w:val="000000"/>
          <w:sz w:val="22"/>
          <w:szCs w:val="22"/>
        </w:rPr>
        <w:t xml:space="preserve"> sessions</w:t>
      </w:r>
      <w:r w:rsidR="008A6542">
        <w:rPr>
          <w:rFonts w:ascii="Times New Roman" w:eastAsia="Times New Roman" w:hAnsi="Times New Roman" w:cs="Times New Roman"/>
          <w:color w:val="000000"/>
          <w:sz w:val="22"/>
          <w:szCs w:val="22"/>
        </w:rPr>
        <w:t xml:space="preserve"> for those on the Mangala team who</w:t>
      </w:r>
      <w:r w:rsidR="00281CEC">
        <w:rPr>
          <w:rFonts w:ascii="Times New Roman" w:eastAsia="Times New Roman" w:hAnsi="Times New Roman" w:cs="Times New Roman"/>
          <w:color w:val="000000"/>
          <w:sz w:val="22"/>
          <w:szCs w:val="22"/>
        </w:rPr>
        <w:t>m she</w:t>
      </w:r>
      <w:r w:rsidR="008A6542">
        <w:rPr>
          <w:rFonts w:ascii="Times New Roman" w:eastAsia="Times New Roman" w:hAnsi="Times New Roman" w:cs="Times New Roman"/>
          <w:color w:val="000000"/>
          <w:sz w:val="22"/>
          <w:szCs w:val="22"/>
        </w:rPr>
        <w:t xml:space="preserve"> felt needed additional assistance</w:t>
      </w:r>
      <w:r w:rsidR="005743D2">
        <w:rPr>
          <w:rFonts w:ascii="Times New Roman" w:eastAsia="Times New Roman" w:hAnsi="Times New Roman" w:cs="Times New Roman"/>
          <w:color w:val="000000"/>
          <w:sz w:val="22"/>
          <w:szCs w:val="22"/>
        </w:rPr>
        <w:t xml:space="preserve"> and asked u</w:t>
      </w:r>
      <w:r w:rsidR="00281CEC">
        <w:rPr>
          <w:rFonts w:ascii="Times New Roman" w:eastAsia="Times New Roman" w:hAnsi="Times New Roman" w:cs="Times New Roman"/>
          <w:color w:val="000000"/>
          <w:sz w:val="22"/>
          <w:szCs w:val="22"/>
        </w:rPr>
        <w:t xml:space="preserve">s to present those dates to those members of the </w:t>
      </w:r>
      <w:r w:rsidR="005743D2">
        <w:rPr>
          <w:rFonts w:ascii="Times New Roman" w:eastAsia="Times New Roman" w:hAnsi="Times New Roman" w:cs="Times New Roman"/>
          <w:color w:val="000000"/>
          <w:sz w:val="22"/>
          <w:szCs w:val="22"/>
        </w:rPr>
        <w:t>team</w:t>
      </w:r>
      <w:r w:rsidR="007B6476">
        <w:rPr>
          <w:rFonts w:ascii="Times New Roman" w:eastAsia="Times New Roman" w:hAnsi="Times New Roman" w:cs="Times New Roman"/>
          <w:color w:val="000000"/>
          <w:sz w:val="22"/>
          <w:szCs w:val="22"/>
        </w:rPr>
        <w:t xml:space="preserve"> </w:t>
      </w:r>
      <w:r w:rsidR="00996187">
        <w:rPr>
          <w:rFonts w:ascii="Times New Roman" w:eastAsia="Times New Roman" w:hAnsi="Times New Roman" w:cs="Times New Roman"/>
          <w:color w:val="000000"/>
          <w:sz w:val="22"/>
          <w:szCs w:val="22"/>
        </w:rPr>
        <w:t>at</w:t>
      </w:r>
      <w:r w:rsidR="007B6476">
        <w:rPr>
          <w:rFonts w:ascii="Times New Roman" w:eastAsia="Times New Roman" w:hAnsi="Times New Roman" w:cs="Times New Roman"/>
          <w:color w:val="000000"/>
          <w:sz w:val="22"/>
          <w:szCs w:val="22"/>
        </w:rPr>
        <w:t xml:space="preserve"> the end of a </w:t>
      </w:r>
      <w:r w:rsidR="00996187">
        <w:rPr>
          <w:rFonts w:ascii="Times New Roman" w:eastAsia="Times New Roman" w:hAnsi="Times New Roman" w:cs="Times New Roman"/>
          <w:color w:val="000000"/>
          <w:sz w:val="22"/>
          <w:szCs w:val="22"/>
        </w:rPr>
        <w:t xml:space="preserve">workshop </w:t>
      </w:r>
      <w:r w:rsidR="007B6476">
        <w:rPr>
          <w:rFonts w:ascii="Times New Roman" w:eastAsia="Times New Roman" w:hAnsi="Times New Roman" w:cs="Times New Roman"/>
          <w:color w:val="000000"/>
          <w:sz w:val="22"/>
          <w:szCs w:val="22"/>
        </w:rPr>
        <w:t>session</w:t>
      </w:r>
      <w:r w:rsidR="005743D2">
        <w:rPr>
          <w:rFonts w:ascii="Times New Roman" w:eastAsia="Times New Roman" w:hAnsi="Times New Roman" w:cs="Times New Roman"/>
          <w:color w:val="000000"/>
          <w:sz w:val="22"/>
          <w:szCs w:val="22"/>
        </w:rPr>
        <w:t xml:space="preserve">.  We started to </w:t>
      </w:r>
      <w:r w:rsidR="00CB01C9">
        <w:rPr>
          <w:rFonts w:ascii="Times New Roman" w:eastAsia="Times New Roman" w:hAnsi="Times New Roman" w:cs="Times New Roman"/>
          <w:color w:val="000000"/>
          <w:sz w:val="22"/>
          <w:szCs w:val="22"/>
        </w:rPr>
        <w:t>present these dates</w:t>
      </w:r>
      <w:r w:rsidR="005743D2">
        <w:rPr>
          <w:rFonts w:ascii="Times New Roman" w:eastAsia="Times New Roman" w:hAnsi="Times New Roman" w:cs="Times New Roman"/>
          <w:color w:val="000000"/>
          <w:sz w:val="22"/>
          <w:szCs w:val="22"/>
        </w:rPr>
        <w:t xml:space="preserve">, then realized </w:t>
      </w:r>
      <w:r w:rsidR="008339BC">
        <w:rPr>
          <w:rFonts w:ascii="Times New Roman" w:eastAsia="Times New Roman" w:hAnsi="Times New Roman" w:cs="Times New Roman"/>
          <w:color w:val="000000"/>
          <w:sz w:val="22"/>
          <w:szCs w:val="22"/>
        </w:rPr>
        <w:t xml:space="preserve">that to </w:t>
      </w:r>
      <w:r w:rsidR="002E6678">
        <w:rPr>
          <w:rFonts w:ascii="Times New Roman" w:eastAsia="Times New Roman" w:hAnsi="Times New Roman" w:cs="Times New Roman"/>
          <w:color w:val="000000"/>
          <w:sz w:val="22"/>
          <w:szCs w:val="22"/>
        </w:rPr>
        <w:t>offer predetermined dates</w:t>
      </w:r>
      <w:r w:rsidR="00BA68F0">
        <w:rPr>
          <w:rFonts w:ascii="Times New Roman" w:eastAsia="Times New Roman" w:hAnsi="Times New Roman" w:cs="Times New Roman"/>
          <w:color w:val="000000"/>
          <w:sz w:val="22"/>
          <w:szCs w:val="22"/>
        </w:rPr>
        <w:t xml:space="preserve"> for additional instruction</w:t>
      </w:r>
      <w:r w:rsidR="002E6678">
        <w:rPr>
          <w:rFonts w:ascii="Times New Roman" w:eastAsia="Times New Roman" w:hAnsi="Times New Roman" w:cs="Times New Roman"/>
          <w:color w:val="000000"/>
          <w:sz w:val="22"/>
          <w:szCs w:val="22"/>
        </w:rPr>
        <w:t xml:space="preserve"> </w:t>
      </w:r>
      <w:r w:rsidR="008339BC">
        <w:rPr>
          <w:rFonts w:ascii="Times New Roman" w:eastAsia="Times New Roman" w:hAnsi="Times New Roman" w:cs="Times New Roman"/>
          <w:color w:val="000000"/>
          <w:sz w:val="22"/>
          <w:szCs w:val="22"/>
        </w:rPr>
        <w:t>would undermine any of the dialogic work we had done</w:t>
      </w:r>
      <w:r w:rsidR="002E6678">
        <w:rPr>
          <w:rFonts w:ascii="Times New Roman" w:eastAsia="Times New Roman" w:hAnsi="Times New Roman" w:cs="Times New Roman"/>
          <w:color w:val="000000"/>
          <w:sz w:val="22"/>
          <w:szCs w:val="22"/>
        </w:rPr>
        <w:t xml:space="preserve"> with them that demonstrated the possibility of a shared decision making process rather than the top down approac</w:t>
      </w:r>
      <w:r w:rsidR="00BA68F0">
        <w:rPr>
          <w:rFonts w:ascii="Times New Roman" w:eastAsia="Times New Roman" w:hAnsi="Times New Roman" w:cs="Times New Roman"/>
          <w:color w:val="000000"/>
          <w:sz w:val="22"/>
          <w:szCs w:val="22"/>
        </w:rPr>
        <w:t>h they had grown accustomed and resistant to</w:t>
      </w:r>
      <w:r w:rsidR="000249DB">
        <w:rPr>
          <w:rFonts w:ascii="Times New Roman" w:eastAsia="Times New Roman" w:hAnsi="Times New Roman" w:cs="Times New Roman"/>
          <w:color w:val="000000"/>
          <w:sz w:val="22"/>
          <w:szCs w:val="22"/>
        </w:rPr>
        <w:t xml:space="preserve">.  </w:t>
      </w:r>
      <w:r w:rsidR="00B4090F">
        <w:rPr>
          <w:rFonts w:ascii="Times New Roman" w:eastAsia="Times New Roman" w:hAnsi="Times New Roman" w:cs="Times New Roman"/>
          <w:color w:val="000000"/>
          <w:sz w:val="22"/>
          <w:szCs w:val="22"/>
        </w:rPr>
        <w:t>I</w:t>
      </w:r>
      <w:r w:rsidR="00996187">
        <w:rPr>
          <w:rFonts w:ascii="Times New Roman" w:eastAsia="Times New Roman" w:hAnsi="Times New Roman" w:cs="Times New Roman"/>
          <w:color w:val="000000"/>
          <w:sz w:val="22"/>
          <w:szCs w:val="22"/>
        </w:rPr>
        <w:t>mprovisationa</w:t>
      </w:r>
      <w:r w:rsidR="005719B3">
        <w:rPr>
          <w:rFonts w:ascii="Times New Roman" w:eastAsia="Times New Roman" w:hAnsi="Times New Roman" w:cs="Times New Roman"/>
          <w:color w:val="000000"/>
          <w:sz w:val="22"/>
          <w:szCs w:val="22"/>
        </w:rPr>
        <w:t>l</w:t>
      </w:r>
      <w:r w:rsidR="00996187">
        <w:rPr>
          <w:rFonts w:ascii="Times New Roman" w:eastAsia="Times New Roman" w:hAnsi="Times New Roman" w:cs="Times New Roman"/>
          <w:color w:val="000000"/>
          <w:sz w:val="22"/>
          <w:szCs w:val="22"/>
        </w:rPr>
        <w:t>l</w:t>
      </w:r>
      <w:r w:rsidR="00B4090F">
        <w:rPr>
          <w:rFonts w:ascii="Times New Roman" w:eastAsia="Times New Roman" w:hAnsi="Times New Roman" w:cs="Times New Roman"/>
          <w:color w:val="000000"/>
          <w:sz w:val="22"/>
          <w:szCs w:val="22"/>
        </w:rPr>
        <w:t>y</w:t>
      </w:r>
      <w:r w:rsidR="008339BC">
        <w:rPr>
          <w:rFonts w:ascii="Times New Roman" w:eastAsia="Times New Roman" w:hAnsi="Times New Roman" w:cs="Times New Roman"/>
          <w:color w:val="000000"/>
          <w:sz w:val="22"/>
          <w:szCs w:val="22"/>
        </w:rPr>
        <w:t xml:space="preserve"> and a bit clumsily</w:t>
      </w:r>
      <w:r w:rsidR="007B6476">
        <w:rPr>
          <w:rFonts w:ascii="Times New Roman" w:eastAsia="Times New Roman" w:hAnsi="Times New Roman" w:cs="Times New Roman"/>
          <w:color w:val="000000"/>
          <w:sz w:val="22"/>
          <w:szCs w:val="22"/>
        </w:rPr>
        <w:t xml:space="preserve">, instead of announcing the dates, </w:t>
      </w:r>
      <w:r w:rsidR="008339BC">
        <w:rPr>
          <w:rFonts w:ascii="Times New Roman" w:eastAsia="Times New Roman" w:hAnsi="Times New Roman" w:cs="Times New Roman"/>
          <w:color w:val="000000"/>
          <w:sz w:val="22"/>
          <w:szCs w:val="22"/>
        </w:rPr>
        <w:t xml:space="preserve">we </w:t>
      </w:r>
      <w:r w:rsidR="007B6476">
        <w:rPr>
          <w:rFonts w:ascii="Times New Roman" w:eastAsia="Times New Roman" w:hAnsi="Times New Roman" w:cs="Times New Roman"/>
          <w:color w:val="000000"/>
          <w:sz w:val="22"/>
          <w:szCs w:val="22"/>
        </w:rPr>
        <w:t xml:space="preserve">asked </w:t>
      </w:r>
      <w:r w:rsidR="00281CEC">
        <w:rPr>
          <w:rFonts w:ascii="Times New Roman" w:eastAsia="Times New Roman" w:hAnsi="Times New Roman" w:cs="Times New Roman"/>
          <w:color w:val="000000"/>
          <w:sz w:val="22"/>
          <w:szCs w:val="22"/>
        </w:rPr>
        <w:t xml:space="preserve">them </w:t>
      </w:r>
      <w:r w:rsidR="007B6476">
        <w:rPr>
          <w:rFonts w:ascii="Times New Roman" w:eastAsia="Times New Roman" w:hAnsi="Times New Roman" w:cs="Times New Roman"/>
          <w:color w:val="000000"/>
          <w:sz w:val="22"/>
          <w:szCs w:val="22"/>
        </w:rPr>
        <w:t xml:space="preserve">what </w:t>
      </w:r>
      <w:r w:rsidR="00B4090F">
        <w:rPr>
          <w:rFonts w:ascii="Times New Roman" w:eastAsia="Times New Roman" w:hAnsi="Times New Roman" w:cs="Times New Roman"/>
          <w:color w:val="000000"/>
          <w:sz w:val="22"/>
          <w:szCs w:val="22"/>
        </w:rPr>
        <w:t xml:space="preserve">dates </w:t>
      </w:r>
      <w:r w:rsidR="007B6476">
        <w:rPr>
          <w:rFonts w:ascii="Times New Roman" w:eastAsia="Times New Roman" w:hAnsi="Times New Roman" w:cs="Times New Roman"/>
          <w:color w:val="000000"/>
          <w:sz w:val="22"/>
          <w:szCs w:val="22"/>
        </w:rPr>
        <w:t>would work best</w:t>
      </w:r>
      <w:r w:rsidR="005743D2">
        <w:rPr>
          <w:rFonts w:ascii="Times New Roman" w:eastAsia="Times New Roman" w:hAnsi="Times New Roman" w:cs="Times New Roman"/>
          <w:color w:val="000000"/>
          <w:sz w:val="22"/>
          <w:szCs w:val="22"/>
        </w:rPr>
        <w:t xml:space="preserve">. </w:t>
      </w:r>
      <w:r w:rsidR="007B6476">
        <w:rPr>
          <w:rFonts w:ascii="Times New Roman" w:eastAsia="Times New Roman" w:hAnsi="Times New Roman" w:cs="Times New Roman"/>
          <w:color w:val="000000"/>
          <w:sz w:val="22"/>
          <w:szCs w:val="22"/>
        </w:rPr>
        <w:t xml:space="preserve"> The end result, despite our efforts</w:t>
      </w:r>
      <w:r w:rsidR="00996187">
        <w:rPr>
          <w:rFonts w:ascii="Times New Roman" w:eastAsia="Times New Roman" w:hAnsi="Times New Roman" w:cs="Times New Roman"/>
          <w:color w:val="000000"/>
          <w:sz w:val="22"/>
          <w:szCs w:val="22"/>
        </w:rPr>
        <w:t xml:space="preserve"> (and perhaps because of them)</w:t>
      </w:r>
      <w:r w:rsidR="007B6476">
        <w:rPr>
          <w:rFonts w:ascii="Times New Roman" w:eastAsia="Times New Roman" w:hAnsi="Times New Roman" w:cs="Times New Roman"/>
          <w:color w:val="000000"/>
          <w:sz w:val="22"/>
          <w:szCs w:val="22"/>
        </w:rPr>
        <w:t xml:space="preserve"> to include the team in </w:t>
      </w:r>
      <w:r w:rsidR="00BA68F0">
        <w:rPr>
          <w:rFonts w:ascii="Times New Roman" w:eastAsia="Times New Roman" w:hAnsi="Times New Roman" w:cs="Times New Roman"/>
          <w:color w:val="000000"/>
          <w:sz w:val="22"/>
          <w:szCs w:val="22"/>
        </w:rPr>
        <w:t xml:space="preserve">a </w:t>
      </w:r>
      <w:r w:rsidR="007B6476">
        <w:rPr>
          <w:rFonts w:ascii="Times New Roman" w:eastAsia="Times New Roman" w:hAnsi="Times New Roman" w:cs="Times New Roman"/>
          <w:color w:val="000000"/>
          <w:sz w:val="22"/>
          <w:szCs w:val="22"/>
        </w:rPr>
        <w:t>decision making process</w:t>
      </w:r>
      <w:r w:rsidR="00BA68F0">
        <w:rPr>
          <w:rFonts w:ascii="Times New Roman" w:eastAsia="Times New Roman" w:hAnsi="Times New Roman" w:cs="Times New Roman"/>
          <w:color w:val="000000"/>
          <w:sz w:val="22"/>
          <w:szCs w:val="22"/>
        </w:rPr>
        <w:t xml:space="preserve"> that was already predetermined</w:t>
      </w:r>
      <w:r w:rsidR="007B6476">
        <w:rPr>
          <w:rFonts w:ascii="Times New Roman" w:eastAsia="Times New Roman" w:hAnsi="Times New Roman" w:cs="Times New Roman"/>
          <w:color w:val="000000"/>
          <w:sz w:val="22"/>
          <w:szCs w:val="22"/>
        </w:rPr>
        <w:t>, was that no one who</w:t>
      </w:r>
      <w:r w:rsidR="002E6678">
        <w:rPr>
          <w:rFonts w:ascii="Times New Roman" w:eastAsia="Times New Roman" w:hAnsi="Times New Roman" w:cs="Times New Roman"/>
          <w:color w:val="000000"/>
          <w:sz w:val="22"/>
          <w:szCs w:val="22"/>
        </w:rPr>
        <w:t>m</w:t>
      </w:r>
      <w:r w:rsidR="007B6476">
        <w:rPr>
          <w:rFonts w:ascii="Times New Roman" w:eastAsia="Times New Roman" w:hAnsi="Times New Roman" w:cs="Times New Roman"/>
          <w:color w:val="000000"/>
          <w:sz w:val="22"/>
          <w:szCs w:val="22"/>
        </w:rPr>
        <w:t xml:space="preserve"> we were told were interested in</w:t>
      </w:r>
      <w:r w:rsidR="00281CEC">
        <w:rPr>
          <w:rFonts w:ascii="Times New Roman" w:eastAsia="Times New Roman" w:hAnsi="Times New Roman" w:cs="Times New Roman"/>
          <w:color w:val="000000"/>
          <w:sz w:val="22"/>
          <w:szCs w:val="22"/>
        </w:rPr>
        <w:t xml:space="preserve"> or were required to attend</w:t>
      </w:r>
      <w:r w:rsidR="007B6476">
        <w:rPr>
          <w:rFonts w:ascii="Times New Roman" w:eastAsia="Times New Roman" w:hAnsi="Times New Roman" w:cs="Times New Roman"/>
          <w:color w:val="000000"/>
          <w:sz w:val="22"/>
          <w:szCs w:val="22"/>
        </w:rPr>
        <w:t xml:space="preserve"> </w:t>
      </w:r>
      <w:r w:rsidR="00095168">
        <w:rPr>
          <w:rFonts w:ascii="Times New Roman" w:eastAsia="Times New Roman" w:hAnsi="Times New Roman" w:cs="Times New Roman"/>
          <w:color w:val="000000"/>
          <w:sz w:val="22"/>
          <w:szCs w:val="22"/>
        </w:rPr>
        <w:t>additional sessions</w:t>
      </w:r>
      <w:r w:rsidR="00281CEC">
        <w:rPr>
          <w:rFonts w:ascii="Times New Roman" w:eastAsia="Times New Roman" w:hAnsi="Times New Roman" w:cs="Times New Roman"/>
          <w:color w:val="000000"/>
          <w:sz w:val="22"/>
          <w:szCs w:val="22"/>
        </w:rPr>
        <w:t xml:space="preserve"> </w:t>
      </w:r>
      <w:r w:rsidR="008339BC">
        <w:rPr>
          <w:rFonts w:ascii="Times New Roman" w:eastAsia="Times New Roman" w:hAnsi="Times New Roman" w:cs="Times New Roman"/>
          <w:color w:val="000000"/>
          <w:sz w:val="22"/>
          <w:szCs w:val="22"/>
        </w:rPr>
        <w:t>showed u</w:t>
      </w:r>
      <w:r w:rsidR="006F5095">
        <w:rPr>
          <w:rFonts w:ascii="Times New Roman" w:eastAsia="Times New Roman" w:hAnsi="Times New Roman" w:cs="Times New Roman"/>
          <w:color w:val="000000"/>
          <w:sz w:val="22"/>
          <w:szCs w:val="22"/>
        </w:rPr>
        <w:t xml:space="preserve">p to the ‘additional’ sessions. </w:t>
      </w:r>
      <w:r w:rsidR="00BD2115">
        <w:rPr>
          <w:rFonts w:ascii="Times New Roman" w:eastAsia="Times New Roman" w:hAnsi="Times New Roman" w:cs="Times New Roman"/>
          <w:color w:val="000000"/>
          <w:sz w:val="22"/>
          <w:szCs w:val="22"/>
        </w:rPr>
        <w:t xml:space="preserve"> This incident, </w:t>
      </w:r>
      <w:r w:rsidR="002E6678">
        <w:rPr>
          <w:rFonts w:ascii="Times New Roman" w:eastAsia="Times New Roman" w:hAnsi="Times New Roman" w:cs="Times New Roman"/>
          <w:color w:val="000000"/>
          <w:sz w:val="22"/>
          <w:szCs w:val="22"/>
        </w:rPr>
        <w:t>which demonstrated</w:t>
      </w:r>
      <w:r w:rsidR="00BD2115">
        <w:rPr>
          <w:rFonts w:ascii="Times New Roman" w:eastAsia="Times New Roman" w:hAnsi="Times New Roman" w:cs="Times New Roman"/>
          <w:color w:val="000000"/>
          <w:sz w:val="22"/>
          <w:szCs w:val="22"/>
        </w:rPr>
        <w:t xml:space="preserve"> </w:t>
      </w:r>
      <w:r w:rsidR="002E6678">
        <w:rPr>
          <w:rFonts w:ascii="Times New Roman" w:eastAsia="Times New Roman" w:hAnsi="Times New Roman" w:cs="Times New Roman"/>
          <w:color w:val="000000"/>
          <w:sz w:val="22"/>
          <w:szCs w:val="22"/>
        </w:rPr>
        <w:t>our first</w:t>
      </w:r>
      <w:r w:rsidR="00BD2115">
        <w:rPr>
          <w:rFonts w:ascii="Times New Roman" w:eastAsia="Times New Roman" w:hAnsi="Times New Roman" w:cs="Times New Roman"/>
          <w:color w:val="000000"/>
          <w:sz w:val="22"/>
          <w:szCs w:val="22"/>
        </w:rPr>
        <w:t xml:space="preserve"> failure to engage directly with the team</w:t>
      </w:r>
      <w:r w:rsidR="002E6678">
        <w:rPr>
          <w:rFonts w:ascii="Times New Roman" w:eastAsia="Times New Roman" w:hAnsi="Times New Roman" w:cs="Times New Roman"/>
          <w:color w:val="000000"/>
          <w:sz w:val="22"/>
          <w:szCs w:val="22"/>
        </w:rPr>
        <w:t xml:space="preserve"> and</w:t>
      </w:r>
      <w:r w:rsidR="001566ED">
        <w:rPr>
          <w:rFonts w:ascii="Times New Roman" w:eastAsia="Times New Roman" w:hAnsi="Times New Roman" w:cs="Times New Roman"/>
          <w:color w:val="000000"/>
          <w:sz w:val="22"/>
          <w:szCs w:val="22"/>
        </w:rPr>
        <w:t xml:space="preserve"> create shared goals</w:t>
      </w:r>
      <w:r w:rsidR="002E6678">
        <w:rPr>
          <w:rFonts w:ascii="Times New Roman" w:eastAsia="Times New Roman" w:hAnsi="Times New Roman" w:cs="Times New Roman"/>
          <w:color w:val="000000"/>
          <w:sz w:val="22"/>
          <w:szCs w:val="22"/>
        </w:rPr>
        <w:t xml:space="preserve"> and responsibilities,</w:t>
      </w:r>
      <w:r w:rsidR="00765F89">
        <w:rPr>
          <w:rFonts w:ascii="Times New Roman" w:eastAsia="Times New Roman" w:hAnsi="Times New Roman" w:cs="Times New Roman"/>
          <w:color w:val="000000"/>
          <w:sz w:val="22"/>
          <w:szCs w:val="22"/>
        </w:rPr>
        <w:t xml:space="preserve"> </w:t>
      </w:r>
      <w:r w:rsidR="002E6678">
        <w:rPr>
          <w:rFonts w:ascii="Times New Roman" w:eastAsia="Times New Roman" w:hAnsi="Times New Roman" w:cs="Times New Roman"/>
          <w:color w:val="000000"/>
          <w:sz w:val="22"/>
          <w:szCs w:val="22"/>
        </w:rPr>
        <w:t xml:space="preserve">marked </w:t>
      </w:r>
      <w:r w:rsidR="00765F89">
        <w:rPr>
          <w:rFonts w:ascii="Times New Roman" w:eastAsia="Times New Roman" w:hAnsi="Times New Roman" w:cs="Times New Roman"/>
          <w:color w:val="000000"/>
          <w:sz w:val="22"/>
          <w:szCs w:val="22"/>
        </w:rPr>
        <w:t xml:space="preserve">our drift towards Preethi and the Bangalore staff </w:t>
      </w:r>
      <w:r w:rsidR="00B4090F">
        <w:rPr>
          <w:rFonts w:ascii="Times New Roman" w:eastAsia="Times New Roman" w:hAnsi="Times New Roman" w:cs="Times New Roman"/>
          <w:color w:val="000000"/>
          <w:sz w:val="22"/>
          <w:szCs w:val="22"/>
        </w:rPr>
        <w:t>regarding vital communicati</w:t>
      </w:r>
      <w:r w:rsidR="00773F21">
        <w:rPr>
          <w:rFonts w:ascii="Times New Roman" w:eastAsia="Times New Roman" w:hAnsi="Times New Roman" w:cs="Times New Roman"/>
          <w:color w:val="000000"/>
          <w:sz w:val="22"/>
          <w:szCs w:val="22"/>
        </w:rPr>
        <w:t>o</w:t>
      </w:r>
      <w:r w:rsidR="000249DB">
        <w:rPr>
          <w:rFonts w:ascii="Times New Roman" w:eastAsia="Times New Roman" w:hAnsi="Times New Roman" w:cs="Times New Roman"/>
          <w:color w:val="000000"/>
          <w:sz w:val="22"/>
          <w:szCs w:val="22"/>
        </w:rPr>
        <w:t xml:space="preserve">n and heralded </w:t>
      </w:r>
      <w:r w:rsidR="006F5095">
        <w:rPr>
          <w:rFonts w:ascii="Times New Roman" w:eastAsia="Times New Roman" w:hAnsi="Times New Roman" w:cs="Times New Roman"/>
          <w:color w:val="000000"/>
          <w:sz w:val="22"/>
          <w:szCs w:val="22"/>
        </w:rPr>
        <w:t xml:space="preserve">the beginnings of what I will </w:t>
      </w:r>
      <w:r w:rsidR="002E6678">
        <w:rPr>
          <w:rFonts w:ascii="Times New Roman" w:eastAsia="Times New Roman" w:hAnsi="Times New Roman" w:cs="Times New Roman"/>
          <w:color w:val="000000"/>
          <w:sz w:val="22"/>
          <w:szCs w:val="22"/>
        </w:rPr>
        <w:t>suggest</w:t>
      </w:r>
      <w:r w:rsidR="006F5095">
        <w:rPr>
          <w:rFonts w:ascii="Times New Roman" w:eastAsia="Times New Roman" w:hAnsi="Times New Roman" w:cs="Times New Roman"/>
          <w:color w:val="000000"/>
          <w:sz w:val="22"/>
          <w:szCs w:val="22"/>
        </w:rPr>
        <w:t xml:space="preserve"> </w:t>
      </w:r>
      <w:r w:rsidR="002E6678">
        <w:rPr>
          <w:rFonts w:ascii="Times New Roman" w:eastAsia="Times New Roman" w:hAnsi="Times New Roman" w:cs="Times New Roman"/>
          <w:color w:val="000000"/>
          <w:sz w:val="22"/>
          <w:szCs w:val="22"/>
        </w:rPr>
        <w:t>is the</w:t>
      </w:r>
      <w:r w:rsidR="006F5095">
        <w:rPr>
          <w:rFonts w:ascii="Times New Roman" w:eastAsia="Times New Roman" w:hAnsi="Times New Roman" w:cs="Times New Roman"/>
          <w:color w:val="000000"/>
          <w:sz w:val="22"/>
          <w:szCs w:val="22"/>
        </w:rPr>
        <w:t xml:space="preserve"> recapture</w:t>
      </w:r>
      <w:r w:rsidR="00996187">
        <w:rPr>
          <w:rFonts w:ascii="Times New Roman" w:eastAsia="Times New Roman" w:hAnsi="Times New Roman" w:cs="Times New Roman"/>
          <w:color w:val="000000"/>
          <w:sz w:val="22"/>
          <w:szCs w:val="22"/>
        </w:rPr>
        <w:t xml:space="preserve"> of our diasporic bodies into the Bharat/India divide</w:t>
      </w:r>
      <w:r w:rsidR="006A7572">
        <w:rPr>
          <w:rFonts w:ascii="Times New Roman" w:eastAsia="Times New Roman" w:hAnsi="Times New Roman" w:cs="Times New Roman"/>
          <w:color w:val="000000"/>
          <w:sz w:val="22"/>
          <w:szCs w:val="22"/>
        </w:rPr>
        <w:t xml:space="preserve"> located within the organization</w:t>
      </w:r>
      <w:r w:rsidR="0034033D">
        <w:rPr>
          <w:rFonts w:ascii="Times New Roman" w:eastAsia="Times New Roman" w:hAnsi="Times New Roman" w:cs="Times New Roman"/>
          <w:color w:val="000000"/>
          <w:sz w:val="22"/>
          <w:szCs w:val="22"/>
        </w:rPr>
        <w:t xml:space="preserve"> precisely because it</w:t>
      </w:r>
      <w:r w:rsidR="006A7572">
        <w:rPr>
          <w:rFonts w:ascii="Times New Roman" w:eastAsia="Times New Roman" w:hAnsi="Times New Roman" w:cs="Times New Roman"/>
          <w:color w:val="000000"/>
          <w:sz w:val="22"/>
          <w:szCs w:val="22"/>
        </w:rPr>
        <w:t xml:space="preserve"> highlighted the limits of the returnee to create new possibilities for direct historically unburdened communication between </w:t>
      </w:r>
      <w:r w:rsidR="00E23066">
        <w:rPr>
          <w:rFonts w:ascii="Times New Roman" w:eastAsia="Times New Roman" w:hAnsi="Times New Roman" w:cs="Times New Roman"/>
          <w:color w:val="000000"/>
          <w:sz w:val="22"/>
          <w:szCs w:val="22"/>
        </w:rPr>
        <w:t xml:space="preserve">ourselves and </w:t>
      </w:r>
      <w:r w:rsidR="006A7572">
        <w:rPr>
          <w:rFonts w:ascii="Times New Roman" w:eastAsia="Times New Roman" w:hAnsi="Times New Roman" w:cs="Times New Roman"/>
          <w:color w:val="000000"/>
          <w:sz w:val="22"/>
          <w:szCs w:val="22"/>
        </w:rPr>
        <w:t>the field staf</w:t>
      </w:r>
      <w:r w:rsidR="00907655">
        <w:rPr>
          <w:rFonts w:ascii="Times New Roman" w:eastAsia="Times New Roman" w:hAnsi="Times New Roman" w:cs="Times New Roman"/>
          <w:color w:val="000000"/>
          <w:sz w:val="22"/>
          <w:szCs w:val="22"/>
        </w:rPr>
        <w:t xml:space="preserve">f.  </w:t>
      </w:r>
      <w:r w:rsidR="00996187">
        <w:rPr>
          <w:rFonts w:ascii="Times New Roman" w:eastAsia="Times New Roman" w:hAnsi="Times New Roman" w:cs="Times New Roman"/>
          <w:color w:val="000000"/>
          <w:sz w:val="22"/>
          <w:szCs w:val="22"/>
        </w:rPr>
        <w:t xml:space="preserve">Indeed, </w:t>
      </w:r>
      <w:r w:rsidR="006A7572">
        <w:rPr>
          <w:rFonts w:ascii="Times New Roman" w:eastAsia="Times New Roman" w:hAnsi="Times New Roman" w:cs="Times New Roman"/>
          <w:color w:val="000000"/>
          <w:sz w:val="22"/>
          <w:szCs w:val="22"/>
        </w:rPr>
        <w:t xml:space="preserve">for my colleague and I, </w:t>
      </w:r>
      <w:r w:rsidR="00996187">
        <w:rPr>
          <w:rFonts w:ascii="Times New Roman" w:eastAsia="Times New Roman" w:hAnsi="Times New Roman" w:cs="Times New Roman"/>
          <w:color w:val="000000"/>
          <w:sz w:val="22"/>
          <w:szCs w:val="22"/>
        </w:rPr>
        <w:t>a</w:t>
      </w:r>
      <w:r w:rsidR="006F5095">
        <w:rPr>
          <w:rFonts w:ascii="Times New Roman" w:eastAsia="Times New Roman" w:hAnsi="Times New Roman" w:cs="Times New Roman"/>
          <w:color w:val="000000"/>
          <w:sz w:val="22"/>
          <w:szCs w:val="22"/>
        </w:rPr>
        <w:t>s we developed a closer relatio</w:t>
      </w:r>
      <w:r w:rsidR="004359B9">
        <w:rPr>
          <w:rFonts w:ascii="Times New Roman" w:eastAsia="Times New Roman" w:hAnsi="Times New Roman" w:cs="Times New Roman"/>
          <w:color w:val="000000"/>
          <w:sz w:val="22"/>
          <w:szCs w:val="22"/>
        </w:rPr>
        <w:t>nship with Preethi</w:t>
      </w:r>
      <w:r w:rsidR="00907655">
        <w:rPr>
          <w:rFonts w:ascii="Times New Roman" w:eastAsia="Times New Roman" w:hAnsi="Times New Roman" w:cs="Times New Roman"/>
          <w:color w:val="000000"/>
          <w:sz w:val="22"/>
          <w:szCs w:val="22"/>
        </w:rPr>
        <w:t xml:space="preserve">, </w:t>
      </w:r>
      <w:r w:rsidR="006A7572">
        <w:rPr>
          <w:rFonts w:ascii="Times New Roman" w:eastAsia="Times New Roman" w:hAnsi="Times New Roman" w:cs="Times New Roman"/>
          <w:color w:val="000000"/>
          <w:sz w:val="22"/>
          <w:szCs w:val="22"/>
        </w:rPr>
        <w:t>we began to unwittingly direct our communication</w:t>
      </w:r>
      <w:r w:rsidR="00E23066">
        <w:rPr>
          <w:rFonts w:ascii="Times New Roman" w:eastAsia="Times New Roman" w:hAnsi="Times New Roman" w:cs="Times New Roman"/>
          <w:color w:val="000000"/>
          <w:sz w:val="22"/>
          <w:szCs w:val="22"/>
        </w:rPr>
        <w:t xml:space="preserve"> around logistics and goal setting</w:t>
      </w:r>
      <w:r w:rsidR="006A7572">
        <w:rPr>
          <w:rFonts w:ascii="Times New Roman" w:eastAsia="Times New Roman" w:hAnsi="Times New Roman" w:cs="Times New Roman"/>
          <w:color w:val="000000"/>
          <w:sz w:val="22"/>
          <w:szCs w:val="22"/>
        </w:rPr>
        <w:t xml:space="preserve"> to her rather than the Mangala team staff.  </w:t>
      </w:r>
    </w:p>
    <w:p w14:paraId="6BFB6988" w14:textId="53229D7F" w:rsidR="00AC32D7" w:rsidRDefault="004876AA" w:rsidP="008339B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 xml:space="preserve">The final incident proved </w:t>
      </w:r>
      <w:r w:rsidR="00833F01">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more definitive</w:t>
      </w:r>
      <w:r w:rsidR="00833F01">
        <w:rPr>
          <w:rFonts w:ascii="Times New Roman" w:eastAsia="Times New Roman" w:hAnsi="Times New Roman" w:cs="Times New Roman"/>
          <w:color w:val="000000"/>
          <w:sz w:val="22"/>
          <w:szCs w:val="22"/>
        </w:rPr>
        <w:t xml:space="preserve"> marker </w:t>
      </w:r>
      <w:r w:rsidR="00D717F2">
        <w:rPr>
          <w:rFonts w:ascii="Times New Roman" w:eastAsia="Times New Roman" w:hAnsi="Times New Roman" w:cs="Times New Roman"/>
          <w:color w:val="000000"/>
          <w:sz w:val="22"/>
          <w:szCs w:val="22"/>
        </w:rPr>
        <w:t>of incommensurablity</w:t>
      </w:r>
      <w:r w:rsidR="00525F6D">
        <w:rPr>
          <w:rFonts w:ascii="Times New Roman" w:eastAsia="Times New Roman" w:hAnsi="Times New Roman" w:cs="Times New Roman"/>
          <w:color w:val="000000"/>
          <w:sz w:val="22"/>
          <w:szCs w:val="22"/>
        </w:rPr>
        <w:t xml:space="preserve"> within the organization, one</w:t>
      </w:r>
      <w:r w:rsidR="00D717F2">
        <w:rPr>
          <w:rFonts w:ascii="Times New Roman" w:eastAsia="Times New Roman" w:hAnsi="Times New Roman" w:cs="Times New Roman"/>
          <w:color w:val="000000"/>
          <w:sz w:val="22"/>
          <w:szCs w:val="22"/>
        </w:rPr>
        <w:t xml:space="preserve"> </w:t>
      </w:r>
      <w:r w:rsidR="00CB01C9">
        <w:rPr>
          <w:rFonts w:ascii="Times New Roman" w:eastAsia="Times New Roman" w:hAnsi="Times New Roman" w:cs="Times New Roman"/>
          <w:color w:val="000000"/>
          <w:sz w:val="22"/>
          <w:szCs w:val="22"/>
        </w:rPr>
        <w:t>that</w:t>
      </w:r>
      <w:r w:rsidR="00220AA5">
        <w:rPr>
          <w:rFonts w:ascii="Times New Roman" w:eastAsia="Times New Roman" w:hAnsi="Times New Roman" w:cs="Times New Roman"/>
          <w:color w:val="000000"/>
          <w:sz w:val="22"/>
          <w:szCs w:val="22"/>
        </w:rPr>
        <w:t xml:space="preserve"> proved so enduring</w:t>
      </w:r>
      <w:r w:rsidR="008339BC">
        <w:rPr>
          <w:rFonts w:ascii="Times New Roman" w:eastAsia="Times New Roman" w:hAnsi="Times New Roman" w:cs="Times New Roman"/>
          <w:color w:val="000000"/>
          <w:sz w:val="22"/>
          <w:szCs w:val="22"/>
        </w:rPr>
        <w:t xml:space="preserve"> that Preethi’s efforts at continuing the </w:t>
      </w:r>
      <w:r w:rsidR="00D717F2">
        <w:rPr>
          <w:rFonts w:ascii="Times New Roman" w:eastAsia="Times New Roman" w:hAnsi="Times New Roman" w:cs="Times New Roman"/>
          <w:color w:val="000000"/>
          <w:sz w:val="22"/>
          <w:szCs w:val="22"/>
        </w:rPr>
        <w:t xml:space="preserve">pedagogical and research </w:t>
      </w:r>
      <w:r w:rsidR="008339BC">
        <w:rPr>
          <w:rFonts w:ascii="Times New Roman" w:eastAsia="Times New Roman" w:hAnsi="Times New Roman" w:cs="Times New Roman"/>
          <w:color w:val="000000"/>
          <w:sz w:val="22"/>
          <w:szCs w:val="22"/>
        </w:rPr>
        <w:t xml:space="preserve">work we started sputtered almost as soon as we departed.  </w:t>
      </w:r>
      <w:r w:rsidR="00525F6D">
        <w:rPr>
          <w:rFonts w:ascii="Times New Roman" w:eastAsia="Times New Roman" w:hAnsi="Times New Roman" w:cs="Times New Roman"/>
          <w:color w:val="000000"/>
          <w:sz w:val="22"/>
          <w:szCs w:val="22"/>
        </w:rPr>
        <w:t xml:space="preserve">My colleague and I </w:t>
      </w:r>
      <w:r>
        <w:rPr>
          <w:rFonts w:ascii="Times New Roman" w:eastAsia="Times New Roman" w:hAnsi="Times New Roman" w:cs="Times New Roman"/>
          <w:color w:val="000000"/>
          <w:sz w:val="22"/>
          <w:szCs w:val="22"/>
        </w:rPr>
        <w:t xml:space="preserve">decided to do a final presentation of our collective work with the Mangala team to the central office staff.  </w:t>
      </w:r>
      <w:r w:rsidR="006F5095">
        <w:rPr>
          <w:rFonts w:ascii="Times New Roman" w:eastAsia="Times New Roman" w:hAnsi="Times New Roman" w:cs="Times New Roman"/>
          <w:color w:val="000000"/>
          <w:sz w:val="22"/>
          <w:szCs w:val="22"/>
        </w:rPr>
        <w:t>Preethi and Sandeep met this idea with great enthusiasm as well as concern.  They</w:t>
      </w:r>
      <w:r w:rsidR="008C6CA6">
        <w:rPr>
          <w:rFonts w:ascii="Times New Roman" w:eastAsia="Times New Roman" w:hAnsi="Times New Roman" w:cs="Times New Roman"/>
          <w:color w:val="000000"/>
          <w:sz w:val="22"/>
          <w:szCs w:val="22"/>
        </w:rPr>
        <w:t xml:space="preserve"> were both worried, given the history of how the team had been received at the central office, that </w:t>
      </w:r>
      <w:r w:rsidR="008339BC">
        <w:rPr>
          <w:rFonts w:ascii="Times New Roman" w:eastAsia="Times New Roman" w:hAnsi="Times New Roman" w:cs="Times New Roman"/>
          <w:color w:val="000000"/>
          <w:sz w:val="22"/>
          <w:szCs w:val="22"/>
        </w:rPr>
        <w:t>team members would not be willing to join us, and that if they did, they would not be received well by the Bangalore office personnel</w:t>
      </w:r>
      <w:r w:rsidR="008C6CA6">
        <w:rPr>
          <w:rFonts w:ascii="Times New Roman" w:eastAsia="Times New Roman" w:hAnsi="Times New Roman" w:cs="Times New Roman"/>
          <w:color w:val="000000"/>
          <w:sz w:val="22"/>
          <w:szCs w:val="22"/>
        </w:rPr>
        <w:t xml:space="preserve">. </w:t>
      </w:r>
      <w:r w:rsidR="008339BC">
        <w:rPr>
          <w:rFonts w:ascii="Times New Roman" w:eastAsia="Times New Roman" w:hAnsi="Times New Roman" w:cs="Times New Roman"/>
          <w:color w:val="000000"/>
          <w:sz w:val="22"/>
          <w:szCs w:val="22"/>
        </w:rPr>
        <w:t xml:space="preserve"> </w:t>
      </w:r>
      <w:r w:rsidR="006F5095">
        <w:rPr>
          <w:rFonts w:ascii="Times New Roman" w:eastAsia="Times New Roman" w:hAnsi="Times New Roman" w:cs="Times New Roman"/>
          <w:color w:val="000000"/>
          <w:sz w:val="22"/>
          <w:szCs w:val="22"/>
        </w:rPr>
        <w:t xml:space="preserve">Yet, they also felt, that if successful, this kind of event would indicate the beginning of </w:t>
      </w:r>
      <w:r w:rsidR="007E138D">
        <w:rPr>
          <w:rFonts w:ascii="Times New Roman" w:eastAsia="Times New Roman" w:hAnsi="Times New Roman" w:cs="Times New Roman"/>
          <w:color w:val="000000"/>
          <w:sz w:val="22"/>
          <w:szCs w:val="22"/>
        </w:rPr>
        <w:t>a reparative process between the satellite fie</w:t>
      </w:r>
      <w:r w:rsidR="00981624">
        <w:rPr>
          <w:rFonts w:ascii="Times New Roman" w:eastAsia="Times New Roman" w:hAnsi="Times New Roman" w:cs="Times New Roman"/>
          <w:color w:val="000000"/>
          <w:sz w:val="22"/>
          <w:szCs w:val="22"/>
        </w:rPr>
        <w:t xml:space="preserve">ld team and the central office.  </w:t>
      </w:r>
      <w:r w:rsidR="00525F6D">
        <w:rPr>
          <w:rFonts w:ascii="Times New Roman" w:eastAsia="Times New Roman" w:hAnsi="Times New Roman" w:cs="Times New Roman"/>
          <w:color w:val="000000"/>
          <w:sz w:val="22"/>
          <w:szCs w:val="22"/>
        </w:rPr>
        <w:t>After a month of preparation t</w:t>
      </w:r>
      <w:r w:rsidR="008339BC">
        <w:rPr>
          <w:rFonts w:ascii="Times New Roman" w:eastAsia="Times New Roman" w:hAnsi="Times New Roman" w:cs="Times New Roman"/>
          <w:color w:val="000000"/>
          <w:sz w:val="22"/>
          <w:szCs w:val="22"/>
        </w:rPr>
        <w:t>he day came for the presentation – four team members, including Rao, the team leader,</w:t>
      </w:r>
      <w:r w:rsidR="00281CEC">
        <w:rPr>
          <w:rFonts w:ascii="Times New Roman" w:eastAsia="Times New Roman" w:hAnsi="Times New Roman" w:cs="Times New Roman"/>
          <w:color w:val="000000"/>
          <w:sz w:val="22"/>
          <w:szCs w:val="22"/>
        </w:rPr>
        <w:t xml:space="preserve"> reluctantly</w:t>
      </w:r>
      <w:r w:rsidR="008339BC">
        <w:rPr>
          <w:rFonts w:ascii="Times New Roman" w:eastAsia="Times New Roman" w:hAnsi="Times New Roman" w:cs="Times New Roman"/>
          <w:color w:val="000000"/>
          <w:sz w:val="22"/>
          <w:szCs w:val="22"/>
        </w:rPr>
        <w:t xml:space="preserve"> </w:t>
      </w:r>
      <w:r w:rsidR="00281CEC">
        <w:rPr>
          <w:rFonts w:ascii="Times New Roman" w:eastAsia="Times New Roman" w:hAnsi="Times New Roman" w:cs="Times New Roman"/>
          <w:color w:val="000000"/>
          <w:sz w:val="22"/>
          <w:szCs w:val="22"/>
        </w:rPr>
        <w:t>travelled from Mangala</w:t>
      </w:r>
      <w:r w:rsidR="00012945">
        <w:rPr>
          <w:rFonts w:ascii="Times New Roman" w:eastAsia="Times New Roman" w:hAnsi="Times New Roman" w:cs="Times New Roman"/>
          <w:color w:val="000000"/>
          <w:sz w:val="22"/>
          <w:szCs w:val="22"/>
        </w:rPr>
        <w:t xml:space="preserve"> to a university space </w:t>
      </w:r>
      <w:r w:rsidR="00281CEC">
        <w:rPr>
          <w:rFonts w:ascii="Times New Roman" w:eastAsia="Times New Roman" w:hAnsi="Times New Roman" w:cs="Times New Roman"/>
          <w:color w:val="000000"/>
          <w:sz w:val="22"/>
          <w:szCs w:val="22"/>
        </w:rPr>
        <w:t xml:space="preserve">in Bangalore </w:t>
      </w:r>
      <w:r w:rsidR="00012945">
        <w:rPr>
          <w:rFonts w:ascii="Times New Roman" w:eastAsia="Times New Roman" w:hAnsi="Times New Roman" w:cs="Times New Roman"/>
          <w:color w:val="000000"/>
          <w:sz w:val="22"/>
          <w:szCs w:val="22"/>
        </w:rPr>
        <w:t>that would seat about 70 people, a space that Preethi a</w:t>
      </w:r>
      <w:r w:rsidR="00171065">
        <w:rPr>
          <w:rFonts w:ascii="Times New Roman" w:eastAsia="Times New Roman" w:hAnsi="Times New Roman" w:cs="Times New Roman"/>
          <w:color w:val="000000"/>
          <w:sz w:val="22"/>
          <w:szCs w:val="22"/>
        </w:rPr>
        <w:t xml:space="preserve">rranged weeks before the event.  </w:t>
      </w:r>
      <w:r w:rsidR="00996187">
        <w:rPr>
          <w:rFonts w:ascii="Times New Roman" w:eastAsia="Times New Roman" w:hAnsi="Times New Roman" w:cs="Times New Roman"/>
          <w:color w:val="000000"/>
          <w:sz w:val="22"/>
          <w:szCs w:val="22"/>
        </w:rPr>
        <w:t>In t</w:t>
      </w:r>
      <w:r w:rsidR="00012945">
        <w:rPr>
          <w:rFonts w:ascii="Times New Roman" w:eastAsia="Times New Roman" w:hAnsi="Times New Roman" w:cs="Times New Roman"/>
          <w:color w:val="000000"/>
          <w:sz w:val="22"/>
          <w:szCs w:val="22"/>
        </w:rPr>
        <w:t>he days</w:t>
      </w:r>
      <w:r w:rsidR="00171065">
        <w:rPr>
          <w:rFonts w:ascii="Times New Roman" w:eastAsia="Times New Roman" w:hAnsi="Times New Roman" w:cs="Times New Roman"/>
          <w:color w:val="000000"/>
          <w:sz w:val="22"/>
          <w:szCs w:val="22"/>
        </w:rPr>
        <w:t xml:space="preserve"> just</w:t>
      </w:r>
      <w:r w:rsidR="00012945">
        <w:rPr>
          <w:rFonts w:ascii="Times New Roman" w:eastAsia="Times New Roman" w:hAnsi="Times New Roman" w:cs="Times New Roman"/>
          <w:color w:val="000000"/>
          <w:sz w:val="22"/>
          <w:szCs w:val="22"/>
        </w:rPr>
        <w:t xml:space="preserve"> prior</w:t>
      </w:r>
      <w:r w:rsidR="00171065">
        <w:rPr>
          <w:rFonts w:ascii="Times New Roman" w:eastAsia="Times New Roman" w:hAnsi="Times New Roman" w:cs="Times New Roman"/>
          <w:color w:val="000000"/>
          <w:sz w:val="22"/>
          <w:szCs w:val="22"/>
        </w:rPr>
        <w:t xml:space="preserve"> to the event</w:t>
      </w:r>
      <w:r w:rsidR="00012945">
        <w:rPr>
          <w:rFonts w:ascii="Times New Roman" w:eastAsia="Times New Roman" w:hAnsi="Times New Roman" w:cs="Times New Roman"/>
          <w:color w:val="000000"/>
          <w:sz w:val="22"/>
          <w:szCs w:val="22"/>
        </w:rPr>
        <w:t xml:space="preserve"> </w:t>
      </w:r>
      <w:r w:rsidR="00171065">
        <w:rPr>
          <w:rFonts w:ascii="Times New Roman" w:eastAsia="Times New Roman" w:hAnsi="Times New Roman" w:cs="Times New Roman"/>
          <w:color w:val="000000"/>
          <w:sz w:val="22"/>
          <w:szCs w:val="22"/>
        </w:rPr>
        <w:t>my Indian American colleague, with the help of Prakash, a Mangala team member,</w:t>
      </w:r>
      <w:r w:rsidR="007E138D">
        <w:rPr>
          <w:rFonts w:ascii="Times New Roman" w:eastAsia="Times New Roman" w:hAnsi="Times New Roman" w:cs="Times New Roman"/>
          <w:color w:val="000000"/>
          <w:sz w:val="22"/>
          <w:szCs w:val="22"/>
        </w:rPr>
        <w:t xml:space="preserve"> developed</w:t>
      </w:r>
      <w:r w:rsidR="00012945">
        <w:rPr>
          <w:rFonts w:ascii="Times New Roman" w:eastAsia="Times New Roman" w:hAnsi="Times New Roman" w:cs="Times New Roman"/>
          <w:color w:val="000000"/>
          <w:sz w:val="22"/>
          <w:szCs w:val="22"/>
        </w:rPr>
        <w:t xml:space="preserve"> a presentation sequence that utilized film clips</w:t>
      </w:r>
      <w:r w:rsidR="00171065">
        <w:rPr>
          <w:rFonts w:ascii="Times New Roman" w:eastAsia="Times New Roman" w:hAnsi="Times New Roman" w:cs="Times New Roman"/>
          <w:color w:val="000000"/>
          <w:sz w:val="22"/>
          <w:szCs w:val="22"/>
        </w:rPr>
        <w:t xml:space="preserve"> from interviews</w:t>
      </w:r>
      <w:r w:rsidR="00012945">
        <w:rPr>
          <w:rFonts w:ascii="Times New Roman" w:eastAsia="Times New Roman" w:hAnsi="Times New Roman" w:cs="Times New Roman"/>
          <w:color w:val="000000"/>
          <w:sz w:val="22"/>
          <w:szCs w:val="22"/>
        </w:rPr>
        <w:t xml:space="preserve"> </w:t>
      </w:r>
      <w:r w:rsidR="00171065">
        <w:rPr>
          <w:rFonts w:ascii="Times New Roman" w:eastAsia="Times New Roman" w:hAnsi="Times New Roman" w:cs="Times New Roman"/>
          <w:color w:val="000000"/>
          <w:sz w:val="22"/>
          <w:szCs w:val="22"/>
        </w:rPr>
        <w:t>we garnered from</w:t>
      </w:r>
      <w:r w:rsidR="00012945">
        <w:rPr>
          <w:rFonts w:ascii="Times New Roman" w:eastAsia="Times New Roman" w:hAnsi="Times New Roman" w:cs="Times New Roman"/>
          <w:color w:val="000000"/>
          <w:sz w:val="22"/>
          <w:szCs w:val="22"/>
        </w:rPr>
        <w:t xml:space="preserve"> each of the participants from the Mangala team, t</w:t>
      </w:r>
      <w:r w:rsidR="00171065">
        <w:rPr>
          <w:rFonts w:ascii="Times New Roman" w:eastAsia="Times New Roman" w:hAnsi="Times New Roman" w:cs="Times New Roman"/>
          <w:color w:val="000000"/>
          <w:sz w:val="22"/>
          <w:szCs w:val="22"/>
        </w:rPr>
        <w:t xml:space="preserve">o discuss certain key issues during </w:t>
      </w:r>
      <w:r w:rsidR="00012945">
        <w:rPr>
          <w:rFonts w:ascii="Times New Roman" w:eastAsia="Times New Roman" w:hAnsi="Times New Roman" w:cs="Times New Roman"/>
          <w:color w:val="000000"/>
          <w:sz w:val="22"/>
          <w:szCs w:val="22"/>
        </w:rPr>
        <w:t>our</w:t>
      </w:r>
      <w:r w:rsidR="00171065">
        <w:rPr>
          <w:rFonts w:ascii="Times New Roman" w:eastAsia="Times New Roman" w:hAnsi="Times New Roman" w:cs="Times New Roman"/>
          <w:color w:val="000000"/>
          <w:sz w:val="22"/>
          <w:szCs w:val="22"/>
        </w:rPr>
        <w:t xml:space="preserve"> three month</w:t>
      </w:r>
      <w:r w:rsidR="00012945">
        <w:rPr>
          <w:rFonts w:ascii="Times New Roman" w:eastAsia="Times New Roman" w:hAnsi="Times New Roman" w:cs="Times New Roman"/>
          <w:color w:val="000000"/>
          <w:sz w:val="22"/>
          <w:szCs w:val="22"/>
        </w:rPr>
        <w:t xml:space="preserve"> interact</w:t>
      </w:r>
      <w:r w:rsidR="004C2D87">
        <w:rPr>
          <w:rFonts w:ascii="Times New Roman" w:eastAsia="Times New Roman" w:hAnsi="Times New Roman" w:cs="Times New Roman"/>
          <w:color w:val="000000"/>
          <w:sz w:val="22"/>
          <w:szCs w:val="22"/>
        </w:rPr>
        <w:t xml:space="preserve">ion.  </w:t>
      </w:r>
      <w:r w:rsidR="009E38D1">
        <w:rPr>
          <w:rFonts w:ascii="Times New Roman" w:eastAsia="Times New Roman" w:hAnsi="Times New Roman" w:cs="Times New Roman"/>
          <w:color w:val="000000"/>
          <w:sz w:val="22"/>
          <w:szCs w:val="22"/>
        </w:rPr>
        <w:t>On the day of the presentation</w:t>
      </w:r>
      <w:r w:rsidR="00824B1B">
        <w:rPr>
          <w:rFonts w:ascii="Times New Roman" w:eastAsia="Times New Roman" w:hAnsi="Times New Roman" w:cs="Times New Roman"/>
          <w:color w:val="000000"/>
          <w:sz w:val="22"/>
          <w:szCs w:val="22"/>
        </w:rPr>
        <w:t>, the</w:t>
      </w:r>
      <w:r w:rsidR="0092391C">
        <w:rPr>
          <w:rFonts w:ascii="Times New Roman" w:eastAsia="Times New Roman" w:hAnsi="Times New Roman" w:cs="Times New Roman"/>
          <w:color w:val="000000"/>
          <w:sz w:val="22"/>
          <w:szCs w:val="22"/>
        </w:rPr>
        <w:t xml:space="preserve"> ‘live’</w:t>
      </w:r>
      <w:r w:rsidR="00824B1B">
        <w:rPr>
          <w:rFonts w:ascii="Times New Roman" w:eastAsia="Times New Roman" w:hAnsi="Times New Roman" w:cs="Times New Roman"/>
          <w:color w:val="000000"/>
          <w:sz w:val="22"/>
          <w:szCs w:val="22"/>
        </w:rPr>
        <w:t xml:space="preserve"> team members sat silently next to us</w:t>
      </w:r>
      <w:r w:rsidR="0092391C">
        <w:rPr>
          <w:rFonts w:ascii="Times New Roman" w:eastAsia="Times New Roman" w:hAnsi="Times New Roman" w:cs="Times New Roman"/>
          <w:color w:val="000000"/>
          <w:sz w:val="22"/>
          <w:szCs w:val="22"/>
        </w:rPr>
        <w:t xml:space="preserve"> while the voices of their</w:t>
      </w:r>
      <w:r w:rsidR="00AC32D7">
        <w:rPr>
          <w:rFonts w:ascii="Times New Roman" w:eastAsia="Times New Roman" w:hAnsi="Times New Roman" w:cs="Times New Roman"/>
          <w:color w:val="000000"/>
          <w:sz w:val="22"/>
          <w:szCs w:val="22"/>
        </w:rPr>
        <w:t xml:space="preserve"> virtual</w:t>
      </w:r>
      <w:r w:rsidR="0092391C">
        <w:rPr>
          <w:rFonts w:ascii="Times New Roman" w:eastAsia="Times New Roman" w:hAnsi="Times New Roman" w:cs="Times New Roman"/>
          <w:color w:val="000000"/>
          <w:sz w:val="22"/>
          <w:szCs w:val="22"/>
        </w:rPr>
        <w:t xml:space="preserve"> peers mingled with our exegesis on our collective experience.  </w:t>
      </w:r>
      <w:r w:rsidR="00824B1B">
        <w:rPr>
          <w:rFonts w:ascii="Times New Roman" w:eastAsia="Times New Roman" w:hAnsi="Times New Roman" w:cs="Times New Roman"/>
          <w:color w:val="000000"/>
          <w:sz w:val="22"/>
          <w:szCs w:val="22"/>
        </w:rPr>
        <w:t>When the time came for question and answers, pred</w:t>
      </w:r>
      <w:r w:rsidR="002C3DE1">
        <w:rPr>
          <w:rFonts w:ascii="Times New Roman" w:eastAsia="Times New Roman" w:hAnsi="Times New Roman" w:cs="Times New Roman"/>
          <w:color w:val="000000"/>
          <w:sz w:val="22"/>
          <w:szCs w:val="22"/>
        </w:rPr>
        <w:t xml:space="preserve">ictably, most of the questions </w:t>
      </w:r>
      <w:r w:rsidR="00824B1B">
        <w:rPr>
          <w:rFonts w:ascii="Times New Roman" w:eastAsia="Times New Roman" w:hAnsi="Times New Roman" w:cs="Times New Roman"/>
          <w:color w:val="000000"/>
          <w:sz w:val="22"/>
          <w:szCs w:val="22"/>
        </w:rPr>
        <w:t>were directed to us.  When Preethi, my colleague and I tried to redirect the questions to the team,</w:t>
      </w:r>
      <w:r w:rsidR="0092391C">
        <w:rPr>
          <w:rFonts w:ascii="Times New Roman" w:eastAsia="Times New Roman" w:hAnsi="Times New Roman" w:cs="Times New Roman"/>
          <w:color w:val="000000"/>
          <w:sz w:val="22"/>
          <w:szCs w:val="22"/>
        </w:rPr>
        <w:t xml:space="preserve"> the</w:t>
      </w:r>
      <w:r w:rsidR="00824B1B">
        <w:rPr>
          <w:rFonts w:ascii="Times New Roman" w:eastAsia="Times New Roman" w:hAnsi="Times New Roman" w:cs="Times New Roman"/>
          <w:color w:val="000000"/>
          <w:sz w:val="22"/>
          <w:szCs w:val="22"/>
        </w:rPr>
        <w:t xml:space="preserve"> team members, rather than answering the questions responded as i</w:t>
      </w:r>
      <w:r w:rsidR="00C54FD8">
        <w:rPr>
          <w:rFonts w:ascii="Times New Roman" w:eastAsia="Times New Roman" w:hAnsi="Times New Roman" w:cs="Times New Roman"/>
          <w:color w:val="000000"/>
          <w:sz w:val="22"/>
          <w:szCs w:val="22"/>
        </w:rPr>
        <w:t>f from a proscribed script.  On</w:t>
      </w:r>
      <w:r w:rsidR="00824B1B">
        <w:rPr>
          <w:rFonts w:ascii="Times New Roman" w:eastAsia="Times New Roman" w:hAnsi="Times New Roman" w:cs="Times New Roman"/>
          <w:color w:val="000000"/>
          <w:sz w:val="22"/>
          <w:szCs w:val="22"/>
        </w:rPr>
        <w:t xml:space="preserve"> more than one occasion, members of the audience, after the team member spoke, redirected the same question to my colleague or I.  </w:t>
      </w:r>
      <w:r w:rsidR="00AC32D7">
        <w:rPr>
          <w:rFonts w:ascii="Times New Roman" w:eastAsia="Times New Roman" w:hAnsi="Times New Roman" w:cs="Times New Roman"/>
          <w:color w:val="000000"/>
          <w:sz w:val="22"/>
          <w:szCs w:val="22"/>
        </w:rPr>
        <w:t>Several time</w:t>
      </w:r>
      <w:r w:rsidR="007E138D">
        <w:rPr>
          <w:rFonts w:ascii="Times New Roman" w:eastAsia="Times New Roman" w:hAnsi="Times New Roman" w:cs="Times New Roman"/>
          <w:color w:val="000000"/>
          <w:sz w:val="22"/>
          <w:szCs w:val="22"/>
        </w:rPr>
        <w:t>s, as I l</w:t>
      </w:r>
      <w:r w:rsidR="00AC32D7">
        <w:rPr>
          <w:rFonts w:ascii="Times New Roman" w:eastAsia="Times New Roman" w:hAnsi="Times New Roman" w:cs="Times New Roman"/>
          <w:color w:val="000000"/>
          <w:sz w:val="22"/>
          <w:szCs w:val="22"/>
        </w:rPr>
        <w:t xml:space="preserve">ooked across the audience </w:t>
      </w:r>
      <w:r w:rsidR="00C54FD8">
        <w:rPr>
          <w:rFonts w:ascii="Times New Roman" w:eastAsia="Times New Roman" w:hAnsi="Times New Roman" w:cs="Times New Roman"/>
          <w:color w:val="000000"/>
          <w:sz w:val="22"/>
          <w:szCs w:val="22"/>
        </w:rPr>
        <w:t>composed mainly of city-</w:t>
      </w:r>
      <w:r w:rsidR="00824B1B">
        <w:rPr>
          <w:rFonts w:ascii="Times New Roman" w:eastAsia="Times New Roman" w:hAnsi="Times New Roman" w:cs="Times New Roman"/>
          <w:color w:val="000000"/>
          <w:sz w:val="22"/>
          <w:szCs w:val="22"/>
        </w:rPr>
        <w:t>dwelling NGO personnel, academics, and activists, I could see the</w:t>
      </w:r>
      <w:r w:rsidR="0092391C">
        <w:rPr>
          <w:rFonts w:ascii="Times New Roman" w:eastAsia="Times New Roman" w:hAnsi="Times New Roman" w:cs="Times New Roman"/>
          <w:color w:val="000000"/>
          <w:sz w:val="22"/>
          <w:szCs w:val="22"/>
        </w:rPr>
        <w:t>ir</w:t>
      </w:r>
      <w:r w:rsidR="00824B1B">
        <w:rPr>
          <w:rFonts w:ascii="Times New Roman" w:eastAsia="Times New Roman" w:hAnsi="Times New Roman" w:cs="Times New Roman"/>
          <w:color w:val="000000"/>
          <w:sz w:val="22"/>
          <w:szCs w:val="22"/>
        </w:rPr>
        <w:t xml:space="preserve"> palpable disinterest </w:t>
      </w:r>
      <w:r w:rsidR="0092391C">
        <w:rPr>
          <w:rFonts w:ascii="Times New Roman" w:eastAsia="Times New Roman" w:hAnsi="Times New Roman" w:cs="Times New Roman"/>
          <w:color w:val="000000"/>
          <w:sz w:val="22"/>
          <w:szCs w:val="22"/>
        </w:rPr>
        <w:t>in wh</w:t>
      </w:r>
      <w:r w:rsidR="00317362">
        <w:rPr>
          <w:rFonts w:ascii="Times New Roman" w:eastAsia="Times New Roman" w:hAnsi="Times New Roman" w:cs="Times New Roman"/>
          <w:color w:val="000000"/>
          <w:sz w:val="22"/>
          <w:szCs w:val="22"/>
        </w:rPr>
        <w:t xml:space="preserve">at the team members had to say.  </w:t>
      </w:r>
      <w:r w:rsidR="00B4090F">
        <w:rPr>
          <w:rFonts w:ascii="Times New Roman" w:eastAsia="Times New Roman" w:hAnsi="Times New Roman" w:cs="Times New Roman"/>
          <w:color w:val="000000"/>
          <w:sz w:val="22"/>
          <w:szCs w:val="22"/>
        </w:rPr>
        <w:t>T</w:t>
      </w:r>
      <w:r w:rsidR="00AC32D7">
        <w:rPr>
          <w:rFonts w:ascii="Times New Roman" w:eastAsia="Times New Roman" w:hAnsi="Times New Roman" w:cs="Times New Roman"/>
          <w:color w:val="000000"/>
          <w:sz w:val="22"/>
          <w:szCs w:val="22"/>
        </w:rPr>
        <w:t xml:space="preserve">he English the team members spoke, with some exceptions, was not as polished as those of the crowd.  Indeed, I could read the </w:t>
      </w:r>
      <w:r w:rsidR="00996187">
        <w:rPr>
          <w:rFonts w:ascii="Times New Roman" w:eastAsia="Times New Roman" w:hAnsi="Times New Roman" w:cs="Times New Roman"/>
          <w:color w:val="000000"/>
          <w:sz w:val="22"/>
          <w:szCs w:val="22"/>
        </w:rPr>
        <w:t xml:space="preserve">discomfort </w:t>
      </w:r>
      <w:r w:rsidR="00AC32D7">
        <w:rPr>
          <w:rFonts w:ascii="Times New Roman" w:eastAsia="Times New Roman" w:hAnsi="Times New Roman" w:cs="Times New Roman"/>
          <w:color w:val="000000"/>
          <w:sz w:val="22"/>
          <w:szCs w:val="22"/>
        </w:rPr>
        <w:t>on the bodies of the team members on stage, as they articulated their</w:t>
      </w:r>
      <w:r w:rsidR="00765F89">
        <w:rPr>
          <w:rFonts w:ascii="Times New Roman" w:eastAsia="Times New Roman" w:hAnsi="Times New Roman" w:cs="Times New Roman"/>
          <w:color w:val="000000"/>
          <w:sz w:val="22"/>
          <w:szCs w:val="22"/>
        </w:rPr>
        <w:t xml:space="preserve"> English</w:t>
      </w:r>
      <w:r w:rsidR="00AC32D7">
        <w:rPr>
          <w:rFonts w:ascii="Times New Roman" w:eastAsia="Times New Roman" w:hAnsi="Times New Roman" w:cs="Times New Roman"/>
          <w:color w:val="000000"/>
          <w:sz w:val="22"/>
          <w:szCs w:val="22"/>
        </w:rPr>
        <w:t xml:space="preserve"> scripts</w:t>
      </w:r>
      <w:r w:rsidR="00DA0876">
        <w:rPr>
          <w:rFonts w:ascii="Times New Roman" w:eastAsia="Times New Roman" w:hAnsi="Times New Roman" w:cs="Times New Roman"/>
          <w:color w:val="000000"/>
          <w:sz w:val="22"/>
          <w:szCs w:val="22"/>
        </w:rPr>
        <w:t xml:space="preserve"> with their eyes downcast</w:t>
      </w:r>
      <w:r w:rsidR="00996187">
        <w:rPr>
          <w:rFonts w:ascii="Times New Roman" w:eastAsia="Times New Roman" w:hAnsi="Times New Roman" w:cs="Times New Roman"/>
          <w:color w:val="000000"/>
          <w:sz w:val="22"/>
          <w:szCs w:val="22"/>
        </w:rPr>
        <w:t>, their words tumbling out of their mouths with rapid speed as if to escape before it was to</w:t>
      </w:r>
      <w:r w:rsidR="00317362">
        <w:rPr>
          <w:rFonts w:ascii="Times New Roman" w:eastAsia="Times New Roman" w:hAnsi="Times New Roman" w:cs="Times New Roman"/>
          <w:color w:val="000000"/>
          <w:sz w:val="22"/>
          <w:szCs w:val="22"/>
        </w:rPr>
        <w:t xml:space="preserve">o late and they were forgotten.  Here </w:t>
      </w:r>
      <w:r w:rsidR="00765F89">
        <w:rPr>
          <w:rFonts w:ascii="Times New Roman" w:eastAsia="Times New Roman" w:hAnsi="Times New Roman" w:cs="Times New Roman"/>
          <w:color w:val="000000"/>
          <w:sz w:val="22"/>
          <w:szCs w:val="22"/>
        </w:rPr>
        <w:t xml:space="preserve">English functioned as an index of difference that revealed </w:t>
      </w:r>
      <w:r w:rsidR="00317362">
        <w:rPr>
          <w:rFonts w:ascii="Times New Roman" w:eastAsia="Times New Roman" w:hAnsi="Times New Roman" w:cs="Times New Roman"/>
          <w:color w:val="000000"/>
          <w:sz w:val="22"/>
          <w:szCs w:val="22"/>
        </w:rPr>
        <w:t xml:space="preserve">the </w:t>
      </w:r>
      <w:r w:rsidR="00B4090F">
        <w:rPr>
          <w:rFonts w:ascii="Times New Roman" w:eastAsia="Times New Roman" w:hAnsi="Times New Roman" w:cs="Times New Roman"/>
          <w:color w:val="000000"/>
          <w:sz w:val="22"/>
          <w:szCs w:val="22"/>
        </w:rPr>
        <w:t>pronounced</w:t>
      </w:r>
      <w:r w:rsidR="003216B6">
        <w:rPr>
          <w:rFonts w:ascii="Times New Roman" w:eastAsia="Times New Roman" w:hAnsi="Times New Roman" w:cs="Times New Roman"/>
          <w:color w:val="000000"/>
          <w:sz w:val="22"/>
          <w:szCs w:val="22"/>
        </w:rPr>
        <w:t xml:space="preserve"> </w:t>
      </w:r>
      <w:r w:rsidR="00B4090F">
        <w:rPr>
          <w:rFonts w:ascii="Times New Roman" w:eastAsia="Times New Roman" w:hAnsi="Times New Roman" w:cs="Times New Roman"/>
          <w:color w:val="000000"/>
          <w:sz w:val="22"/>
          <w:szCs w:val="22"/>
        </w:rPr>
        <w:t>temporal and spatial distance</w:t>
      </w:r>
      <w:r w:rsidR="00317362">
        <w:rPr>
          <w:rFonts w:ascii="Times New Roman" w:eastAsia="Times New Roman" w:hAnsi="Times New Roman" w:cs="Times New Roman"/>
          <w:color w:val="000000"/>
          <w:sz w:val="22"/>
          <w:szCs w:val="22"/>
        </w:rPr>
        <w:t xml:space="preserve"> between the Mangala team members and the Bangalore staff.  </w:t>
      </w:r>
    </w:p>
    <w:p w14:paraId="5EB5D9A9" w14:textId="473F856B" w:rsidR="00151740" w:rsidRDefault="007E138D" w:rsidP="00D07A1F">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After the talk the team members, with the exception of Prakash, came to us, shook our hands, and quickly depar</w:t>
      </w:r>
      <w:r w:rsidR="00525F6D">
        <w:rPr>
          <w:rFonts w:ascii="Times New Roman" w:eastAsia="Times New Roman" w:hAnsi="Times New Roman" w:cs="Times New Roman"/>
          <w:color w:val="000000"/>
          <w:sz w:val="22"/>
          <w:szCs w:val="22"/>
        </w:rPr>
        <w:t xml:space="preserve">ted.  We had convinced Prakash </w:t>
      </w:r>
      <w:r>
        <w:rPr>
          <w:rFonts w:ascii="Times New Roman" w:eastAsia="Times New Roman" w:hAnsi="Times New Roman" w:cs="Times New Roman"/>
          <w:color w:val="000000"/>
          <w:sz w:val="22"/>
          <w:szCs w:val="22"/>
        </w:rPr>
        <w:t>to skip work the next day and spend the night in Bangalore to celebrate</w:t>
      </w:r>
      <w:r w:rsidR="004359B9">
        <w:rPr>
          <w:rFonts w:ascii="Times New Roman" w:eastAsia="Times New Roman" w:hAnsi="Times New Roman" w:cs="Times New Roman"/>
          <w:color w:val="000000"/>
          <w:sz w:val="22"/>
          <w:szCs w:val="22"/>
        </w:rPr>
        <w:t xml:space="preserve"> </w:t>
      </w:r>
      <w:r w:rsidR="00773F21">
        <w:rPr>
          <w:rFonts w:ascii="Times New Roman" w:eastAsia="Times New Roman" w:hAnsi="Times New Roman" w:cs="Times New Roman"/>
          <w:color w:val="000000"/>
          <w:sz w:val="22"/>
          <w:szCs w:val="22"/>
        </w:rPr>
        <w:t xml:space="preserve">with us </w:t>
      </w:r>
      <w:r w:rsidR="004359B9">
        <w:rPr>
          <w:rFonts w:ascii="Times New Roman" w:eastAsia="Times New Roman" w:hAnsi="Times New Roman" w:cs="Times New Roman"/>
          <w:color w:val="000000"/>
          <w:sz w:val="22"/>
          <w:szCs w:val="22"/>
        </w:rPr>
        <w:t>the</w:t>
      </w:r>
      <w:r>
        <w:rPr>
          <w:rFonts w:ascii="Times New Roman" w:eastAsia="Times New Roman" w:hAnsi="Times New Roman" w:cs="Times New Roman"/>
          <w:color w:val="000000"/>
          <w:sz w:val="22"/>
          <w:szCs w:val="22"/>
        </w:rPr>
        <w:t xml:space="preserve"> </w:t>
      </w:r>
      <w:r w:rsidR="00151740">
        <w:rPr>
          <w:rFonts w:ascii="Times New Roman" w:eastAsia="Times New Roman" w:hAnsi="Times New Roman" w:cs="Times New Roman"/>
          <w:color w:val="000000"/>
          <w:sz w:val="22"/>
          <w:szCs w:val="22"/>
        </w:rPr>
        <w:t>closure</w:t>
      </w:r>
      <w:r w:rsidR="00773F21">
        <w:rPr>
          <w:rFonts w:ascii="Times New Roman" w:eastAsia="Times New Roman" w:hAnsi="Times New Roman" w:cs="Times New Roman"/>
          <w:color w:val="000000"/>
          <w:sz w:val="22"/>
          <w:szCs w:val="22"/>
        </w:rPr>
        <w:t xml:space="preserve"> the final event represented.  </w:t>
      </w:r>
      <w:r w:rsidR="002F73E2">
        <w:rPr>
          <w:rFonts w:ascii="Times New Roman" w:eastAsia="Times New Roman" w:hAnsi="Times New Roman" w:cs="Times New Roman"/>
          <w:color w:val="000000"/>
          <w:sz w:val="22"/>
          <w:szCs w:val="22"/>
        </w:rPr>
        <w:t xml:space="preserve">As </w:t>
      </w:r>
      <w:r w:rsidR="00632BEE">
        <w:rPr>
          <w:rFonts w:ascii="Times New Roman" w:eastAsia="Times New Roman" w:hAnsi="Times New Roman" w:cs="Times New Roman"/>
          <w:color w:val="000000"/>
          <w:sz w:val="22"/>
          <w:szCs w:val="22"/>
        </w:rPr>
        <w:t xml:space="preserve">Prakash, </w:t>
      </w:r>
      <w:r w:rsidR="002F34F3">
        <w:rPr>
          <w:rFonts w:ascii="Times New Roman" w:eastAsia="Times New Roman" w:hAnsi="Times New Roman" w:cs="Times New Roman"/>
          <w:color w:val="000000"/>
          <w:sz w:val="22"/>
          <w:szCs w:val="22"/>
        </w:rPr>
        <w:t>my colleagues teenage cousin, and I</w:t>
      </w:r>
      <w:r w:rsidR="002F73E2">
        <w:rPr>
          <w:rFonts w:ascii="Times New Roman" w:eastAsia="Times New Roman" w:hAnsi="Times New Roman" w:cs="Times New Roman"/>
          <w:color w:val="000000"/>
          <w:sz w:val="22"/>
          <w:szCs w:val="22"/>
        </w:rPr>
        <w:t xml:space="preserve"> left the university space, </w:t>
      </w:r>
      <w:r w:rsidR="00151740">
        <w:rPr>
          <w:rFonts w:ascii="Times New Roman" w:eastAsia="Times New Roman" w:hAnsi="Times New Roman" w:cs="Times New Roman"/>
          <w:color w:val="000000"/>
          <w:sz w:val="22"/>
          <w:szCs w:val="22"/>
        </w:rPr>
        <w:t xml:space="preserve">silently </w:t>
      </w:r>
      <w:r w:rsidR="002F73E2">
        <w:rPr>
          <w:rFonts w:ascii="Times New Roman" w:eastAsia="Times New Roman" w:hAnsi="Times New Roman" w:cs="Times New Roman"/>
          <w:color w:val="000000"/>
          <w:sz w:val="22"/>
          <w:szCs w:val="22"/>
        </w:rPr>
        <w:t>walking through the campus</w:t>
      </w:r>
      <w:r w:rsidR="00151740">
        <w:rPr>
          <w:rFonts w:ascii="Times New Roman" w:eastAsia="Times New Roman" w:hAnsi="Times New Roman" w:cs="Times New Roman"/>
          <w:color w:val="000000"/>
          <w:sz w:val="22"/>
          <w:szCs w:val="22"/>
        </w:rPr>
        <w:t xml:space="preserve"> towards the exit where the constant flow of Bangalore traffic </w:t>
      </w:r>
      <w:r w:rsidR="004C2D87">
        <w:rPr>
          <w:rFonts w:ascii="Times New Roman" w:eastAsia="Times New Roman" w:hAnsi="Times New Roman" w:cs="Times New Roman"/>
          <w:color w:val="000000"/>
          <w:sz w:val="22"/>
          <w:szCs w:val="22"/>
        </w:rPr>
        <w:t>a</w:t>
      </w:r>
      <w:r w:rsidR="00151740">
        <w:rPr>
          <w:rFonts w:ascii="Times New Roman" w:eastAsia="Times New Roman" w:hAnsi="Times New Roman" w:cs="Times New Roman"/>
          <w:color w:val="000000"/>
          <w:sz w:val="22"/>
          <w:szCs w:val="22"/>
        </w:rPr>
        <w:t xml:space="preserve">waited us, a campus that is only partially constructed much like many of the development projects underway in Bangalore, a city that strains at its seams as its </w:t>
      </w:r>
      <w:r w:rsidR="003216B6">
        <w:rPr>
          <w:rFonts w:ascii="Times New Roman" w:eastAsia="Times New Roman" w:hAnsi="Times New Roman" w:cs="Times New Roman"/>
          <w:color w:val="000000"/>
          <w:sz w:val="22"/>
          <w:szCs w:val="22"/>
        </w:rPr>
        <w:t>continues its exponential growth</w:t>
      </w:r>
      <w:r w:rsidR="00151740">
        <w:rPr>
          <w:rFonts w:ascii="Times New Roman" w:eastAsia="Times New Roman" w:hAnsi="Times New Roman" w:cs="Times New Roman"/>
          <w:color w:val="000000"/>
          <w:sz w:val="22"/>
          <w:szCs w:val="22"/>
        </w:rPr>
        <w:t>, I was aw</w:t>
      </w:r>
      <w:r w:rsidR="00632BEE">
        <w:rPr>
          <w:rFonts w:ascii="Times New Roman" w:eastAsia="Times New Roman" w:hAnsi="Times New Roman" w:cs="Times New Roman"/>
          <w:color w:val="000000"/>
          <w:sz w:val="22"/>
          <w:szCs w:val="22"/>
        </w:rPr>
        <w:t>ash in mixed feelings.  Prakash</w:t>
      </w:r>
      <w:r w:rsidR="004359B9">
        <w:rPr>
          <w:rFonts w:ascii="Times New Roman" w:eastAsia="Times New Roman" w:hAnsi="Times New Roman" w:cs="Times New Roman"/>
          <w:color w:val="000000"/>
          <w:sz w:val="22"/>
          <w:szCs w:val="22"/>
        </w:rPr>
        <w:t xml:space="preserve">, perhaps sensing my turbulence, </w:t>
      </w:r>
      <w:r w:rsidR="00151740">
        <w:rPr>
          <w:rFonts w:ascii="Times New Roman" w:eastAsia="Times New Roman" w:hAnsi="Times New Roman" w:cs="Times New Roman"/>
          <w:color w:val="000000"/>
          <w:sz w:val="22"/>
          <w:szCs w:val="22"/>
        </w:rPr>
        <w:t xml:space="preserve">turned to me and said, “don’t worry, you’ll come back soon and continue the work you started.”  </w:t>
      </w:r>
    </w:p>
    <w:p w14:paraId="7C6DB73F" w14:textId="77777777" w:rsidR="00996187" w:rsidRDefault="00996187" w:rsidP="00D07A1F">
      <w:pPr>
        <w:rPr>
          <w:rFonts w:ascii="Times New Roman" w:eastAsia="Times New Roman" w:hAnsi="Times New Roman" w:cs="Times New Roman"/>
          <w:b/>
          <w:bCs/>
          <w:color w:val="000000"/>
          <w:sz w:val="22"/>
          <w:szCs w:val="22"/>
        </w:rPr>
      </w:pPr>
    </w:p>
    <w:p w14:paraId="51D0DCEA" w14:textId="4923F424" w:rsidR="003B7CAD" w:rsidRPr="0036525B" w:rsidRDefault="006E37B2" w:rsidP="00D07A1F">
      <w:pP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Conclusion </w:t>
      </w:r>
    </w:p>
    <w:p w14:paraId="5030ABB6" w14:textId="733976A7" w:rsidR="00090D01" w:rsidRDefault="00317362" w:rsidP="00DA089E">
      <w:pPr>
        <w:ind w:firstLine="72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In retrospect it seems</w:t>
      </w:r>
      <w:r w:rsidR="00BF1684">
        <w:rPr>
          <w:rFonts w:ascii="Times New Roman" w:eastAsia="Times New Roman" w:hAnsi="Times New Roman" w:cs="Times New Roman"/>
          <w:bCs/>
          <w:color w:val="000000"/>
          <w:sz w:val="22"/>
          <w:szCs w:val="22"/>
        </w:rPr>
        <w:t xml:space="preserve"> Prakash’s us</w:t>
      </w:r>
      <w:r w:rsidR="006D3965">
        <w:rPr>
          <w:rFonts w:ascii="Times New Roman" w:eastAsia="Times New Roman" w:hAnsi="Times New Roman" w:cs="Times New Roman"/>
          <w:bCs/>
          <w:color w:val="000000"/>
          <w:sz w:val="22"/>
          <w:szCs w:val="22"/>
        </w:rPr>
        <w:t xml:space="preserve">e of the term work to describe my engagement </w:t>
      </w:r>
      <w:r w:rsidR="001461B0">
        <w:rPr>
          <w:rFonts w:ascii="Times New Roman" w:eastAsia="Times New Roman" w:hAnsi="Times New Roman" w:cs="Times New Roman"/>
          <w:bCs/>
          <w:color w:val="000000"/>
          <w:sz w:val="22"/>
          <w:szCs w:val="22"/>
        </w:rPr>
        <w:t>as we walked out of the presentation that day</w:t>
      </w:r>
      <w:r w:rsidR="00BF1684">
        <w:rPr>
          <w:rFonts w:ascii="Times New Roman" w:eastAsia="Times New Roman" w:hAnsi="Times New Roman" w:cs="Times New Roman"/>
          <w:bCs/>
          <w:color w:val="000000"/>
          <w:sz w:val="22"/>
          <w:szCs w:val="22"/>
        </w:rPr>
        <w:t>, perhaps, unequivocally mark</w:t>
      </w:r>
      <w:r w:rsidR="00315B12">
        <w:rPr>
          <w:rFonts w:ascii="Times New Roman" w:eastAsia="Times New Roman" w:hAnsi="Times New Roman" w:cs="Times New Roman"/>
          <w:bCs/>
          <w:color w:val="000000"/>
          <w:sz w:val="22"/>
          <w:szCs w:val="22"/>
        </w:rPr>
        <w:t>s</w:t>
      </w:r>
      <w:r w:rsidR="00BF1684">
        <w:rPr>
          <w:rFonts w:ascii="Times New Roman" w:eastAsia="Times New Roman" w:hAnsi="Times New Roman" w:cs="Times New Roman"/>
          <w:bCs/>
          <w:color w:val="000000"/>
          <w:sz w:val="22"/>
          <w:szCs w:val="22"/>
        </w:rPr>
        <w:t xml:space="preserve"> the divide between my perceived affinities </w:t>
      </w:r>
      <w:r w:rsidR="00281CEC">
        <w:rPr>
          <w:rFonts w:ascii="Times New Roman" w:eastAsia="Times New Roman" w:hAnsi="Times New Roman" w:cs="Times New Roman"/>
          <w:bCs/>
          <w:color w:val="000000"/>
          <w:sz w:val="22"/>
          <w:szCs w:val="22"/>
        </w:rPr>
        <w:t>and experience of</w:t>
      </w:r>
      <w:r w:rsidR="00353DE1">
        <w:rPr>
          <w:rFonts w:ascii="Times New Roman" w:eastAsia="Times New Roman" w:hAnsi="Times New Roman" w:cs="Times New Roman"/>
          <w:bCs/>
          <w:color w:val="000000"/>
          <w:sz w:val="22"/>
          <w:szCs w:val="22"/>
        </w:rPr>
        <w:t xml:space="preserve"> a life elsewhere (in the U.S.)</w:t>
      </w:r>
      <w:r w:rsidR="00BF1684">
        <w:rPr>
          <w:rFonts w:ascii="Times New Roman" w:eastAsia="Times New Roman" w:hAnsi="Times New Roman" w:cs="Times New Roman"/>
          <w:bCs/>
          <w:color w:val="000000"/>
          <w:sz w:val="22"/>
          <w:szCs w:val="22"/>
        </w:rPr>
        <w:t xml:space="preserve">, and </w:t>
      </w:r>
      <w:r w:rsidR="00216828">
        <w:rPr>
          <w:rFonts w:ascii="Times New Roman" w:eastAsia="Times New Roman" w:hAnsi="Times New Roman" w:cs="Times New Roman"/>
          <w:bCs/>
          <w:color w:val="000000"/>
          <w:sz w:val="22"/>
          <w:szCs w:val="22"/>
        </w:rPr>
        <w:t xml:space="preserve">my labor </w:t>
      </w:r>
      <w:r w:rsidR="00BF1684">
        <w:rPr>
          <w:rFonts w:ascii="Times New Roman" w:eastAsia="Times New Roman" w:hAnsi="Times New Roman" w:cs="Times New Roman"/>
          <w:bCs/>
          <w:color w:val="000000"/>
          <w:sz w:val="22"/>
          <w:szCs w:val="22"/>
        </w:rPr>
        <w:t xml:space="preserve">(anthropological, </w:t>
      </w:r>
      <w:r w:rsidR="00DA089E">
        <w:rPr>
          <w:rFonts w:ascii="Times New Roman" w:eastAsia="Times New Roman" w:hAnsi="Times New Roman" w:cs="Times New Roman"/>
          <w:bCs/>
          <w:color w:val="000000"/>
          <w:sz w:val="22"/>
          <w:szCs w:val="22"/>
        </w:rPr>
        <w:t xml:space="preserve">engaged or otherwise) in India. Indeed, Prakash’s use of </w:t>
      </w:r>
      <w:r w:rsidR="00550B72">
        <w:rPr>
          <w:rFonts w:ascii="Times New Roman" w:eastAsia="Times New Roman" w:hAnsi="Times New Roman" w:cs="Times New Roman"/>
          <w:bCs/>
          <w:color w:val="000000"/>
          <w:sz w:val="22"/>
          <w:szCs w:val="22"/>
        </w:rPr>
        <w:t xml:space="preserve">the term </w:t>
      </w:r>
      <w:r w:rsidR="00DA089E">
        <w:rPr>
          <w:rFonts w:ascii="Times New Roman" w:eastAsia="Times New Roman" w:hAnsi="Times New Roman" w:cs="Times New Roman"/>
          <w:bCs/>
          <w:color w:val="000000"/>
          <w:sz w:val="22"/>
          <w:szCs w:val="22"/>
        </w:rPr>
        <w:t>work</w:t>
      </w:r>
      <w:r w:rsidR="00550B72">
        <w:rPr>
          <w:rFonts w:ascii="Times New Roman" w:eastAsia="Times New Roman" w:hAnsi="Times New Roman" w:cs="Times New Roman"/>
          <w:bCs/>
          <w:color w:val="000000"/>
          <w:sz w:val="22"/>
          <w:szCs w:val="22"/>
        </w:rPr>
        <w:t xml:space="preserve"> to describe my efforts</w:t>
      </w:r>
      <w:r w:rsidR="00DA089E">
        <w:rPr>
          <w:rFonts w:ascii="Times New Roman" w:eastAsia="Times New Roman" w:hAnsi="Times New Roman" w:cs="Times New Roman"/>
          <w:bCs/>
          <w:color w:val="000000"/>
          <w:sz w:val="22"/>
          <w:szCs w:val="22"/>
        </w:rPr>
        <w:t xml:space="preserve">, taken in the context of my </w:t>
      </w:r>
      <w:r w:rsidR="006D3965">
        <w:rPr>
          <w:rFonts w:ascii="Times New Roman" w:eastAsia="Times New Roman" w:hAnsi="Times New Roman" w:cs="Times New Roman"/>
          <w:bCs/>
          <w:color w:val="000000"/>
          <w:sz w:val="22"/>
          <w:szCs w:val="22"/>
        </w:rPr>
        <w:t xml:space="preserve">imminent </w:t>
      </w:r>
      <w:r w:rsidR="00DA089E">
        <w:rPr>
          <w:rFonts w:ascii="Times New Roman" w:eastAsia="Times New Roman" w:hAnsi="Times New Roman" w:cs="Times New Roman"/>
          <w:bCs/>
          <w:color w:val="000000"/>
          <w:sz w:val="22"/>
          <w:szCs w:val="22"/>
        </w:rPr>
        <w:t>departure to the U.S. and predicted eventual return to India, suggests that, for diaspora, there can only ever be a partial commitment to the nation, one that is always marked by partings, one that</w:t>
      </w:r>
      <w:r w:rsidR="006D3965">
        <w:rPr>
          <w:rFonts w:ascii="Times New Roman" w:eastAsia="Times New Roman" w:hAnsi="Times New Roman" w:cs="Times New Roman"/>
          <w:bCs/>
          <w:color w:val="000000"/>
          <w:sz w:val="22"/>
          <w:szCs w:val="22"/>
        </w:rPr>
        <w:t>,</w:t>
      </w:r>
      <w:r w:rsidR="00DA089E">
        <w:rPr>
          <w:rFonts w:ascii="Times New Roman" w:eastAsia="Times New Roman" w:hAnsi="Times New Roman" w:cs="Times New Roman"/>
          <w:bCs/>
          <w:color w:val="000000"/>
          <w:sz w:val="22"/>
          <w:szCs w:val="22"/>
        </w:rPr>
        <w:t xml:space="preserve"> therefore</w:t>
      </w:r>
      <w:r w:rsidR="006D3965">
        <w:rPr>
          <w:rFonts w:ascii="Times New Roman" w:eastAsia="Times New Roman" w:hAnsi="Times New Roman" w:cs="Times New Roman"/>
          <w:bCs/>
          <w:color w:val="000000"/>
          <w:sz w:val="22"/>
          <w:szCs w:val="22"/>
        </w:rPr>
        <w:t>,</w:t>
      </w:r>
      <w:r w:rsidR="00DA089E">
        <w:rPr>
          <w:rFonts w:ascii="Times New Roman" w:eastAsia="Times New Roman" w:hAnsi="Times New Roman" w:cs="Times New Roman"/>
          <w:bCs/>
          <w:color w:val="000000"/>
          <w:sz w:val="22"/>
          <w:szCs w:val="22"/>
        </w:rPr>
        <w:t xml:space="preserve"> can on</w:t>
      </w:r>
      <w:r w:rsidR="00550B72">
        <w:rPr>
          <w:rFonts w:ascii="Times New Roman" w:eastAsia="Times New Roman" w:hAnsi="Times New Roman" w:cs="Times New Roman"/>
          <w:bCs/>
          <w:color w:val="000000"/>
          <w:sz w:val="22"/>
          <w:szCs w:val="22"/>
        </w:rPr>
        <w:t>ly be considered work not life.  Taken as work,</w:t>
      </w:r>
      <w:r w:rsidR="00DA089E">
        <w:rPr>
          <w:rFonts w:ascii="Times New Roman" w:eastAsia="Times New Roman" w:hAnsi="Times New Roman" w:cs="Times New Roman"/>
          <w:bCs/>
          <w:color w:val="000000"/>
          <w:sz w:val="22"/>
          <w:szCs w:val="22"/>
        </w:rPr>
        <w:t xml:space="preserve"> our subsequent failure </w:t>
      </w:r>
      <w:r>
        <w:rPr>
          <w:rFonts w:ascii="Times New Roman" w:eastAsia="Times New Roman" w:hAnsi="Times New Roman" w:cs="Times New Roman"/>
          <w:bCs/>
          <w:color w:val="000000"/>
          <w:sz w:val="22"/>
          <w:szCs w:val="22"/>
        </w:rPr>
        <w:t>to develop a sustained</w:t>
      </w:r>
      <w:r w:rsidR="00607A04">
        <w:rPr>
          <w:rFonts w:ascii="Times New Roman" w:eastAsia="Times New Roman" w:hAnsi="Times New Roman" w:cs="Times New Roman"/>
          <w:bCs/>
          <w:color w:val="000000"/>
          <w:sz w:val="22"/>
          <w:szCs w:val="22"/>
        </w:rPr>
        <w:t xml:space="preserve"> qualitative research endeavor that was imagined </w:t>
      </w:r>
      <w:r w:rsidR="00550B72">
        <w:rPr>
          <w:rFonts w:ascii="Times New Roman" w:eastAsia="Times New Roman" w:hAnsi="Times New Roman" w:cs="Times New Roman"/>
          <w:bCs/>
          <w:color w:val="000000"/>
          <w:sz w:val="22"/>
          <w:szCs w:val="22"/>
        </w:rPr>
        <w:t>by the organizational leaders as</w:t>
      </w:r>
      <w:r w:rsidR="00607A04">
        <w:rPr>
          <w:rFonts w:ascii="Times New Roman" w:eastAsia="Times New Roman" w:hAnsi="Times New Roman" w:cs="Times New Roman"/>
          <w:bCs/>
          <w:color w:val="000000"/>
          <w:sz w:val="22"/>
          <w:szCs w:val="22"/>
        </w:rPr>
        <w:t xml:space="preserve"> </w:t>
      </w:r>
      <w:r w:rsidR="00550B72">
        <w:rPr>
          <w:rFonts w:ascii="Times New Roman" w:eastAsia="Times New Roman" w:hAnsi="Times New Roman" w:cs="Times New Roman"/>
          <w:bCs/>
          <w:color w:val="000000"/>
          <w:sz w:val="22"/>
          <w:szCs w:val="22"/>
        </w:rPr>
        <w:t>a</w:t>
      </w:r>
      <w:r w:rsidR="00607A04">
        <w:rPr>
          <w:rFonts w:ascii="Times New Roman" w:eastAsia="Times New Roman" w:hAnsi="Times New Roman" w:cs="Times New Roman"/>
          <w:bCs/>
          <w:color w:val="000000"/>
          <w:sz w:val="22"/>
          <w:szCs w:val="22"/>
        </w:rPr>
        <w:t xml:space="preserve"> bridge between the Mangala team</w:t>
      </w:r>
      <w:r>
        <w:rPr>
          <w:rFonts w:ascii="Times New Roman" w:eastAsia="Times New Roman" w:hAnsi="Times New Roman" w:cs="Times New Roman"/>
          <w:bCs/>
          <w:color w:val="000000"/>
          <w:sz w:val="22"/>
          <w:szCs w:val="22"/>
        </w:rPr>
        <w:t xml:space="preserve"> and the staff at the </w:t>
      </w:r>
      <w:r w:rsidR="00607A04">
        <w:rPr>
          <w:rFonts w:ascii="Times New Roman" w:eastAsia="Times New Roman" w:hAnsi="Times New Roman" w:cs="Times New Roman"/>
          <w:bCs/>
          <w:color w:val="000000"/>
          <w:sz w:val="22"/>
          <w:szCs w:val="22"/>
        </w:rPr>
        <w:t xml:space="preserve">Bangalore </w:t>
      </w:r>
      <w:r w:rsidR="00315B12">
        <w:rPr>
          <w:rFonts w:ascii="Times New Roman" w:eastAsia="Times New Roman" w:hAnsi="Times New Roman" w:cs="Times New Roman"/>
          <w:bCs/>
          <w:color w:val="000000"/>
          <w:sz w:val="22"/>
          <w:szCs w:val="22"/>
        </w:rPr>
        <w:t>office, reveal the obdurate reproduction of power differentials within the organization undergirded by historical difference</w:t>
      </w:r>
      <w:r w:rsidR="00DA089E">
        <w:rPr>
          <w:rFonts w:ascii="Times New Roman" w:eastAsia="Times New Roman" w:hAnsi="Times New Roman" w:cs="Times New Roman"/>
          <w:bCs/>
          <w:color w:val="000000"/>
          <w:sz w:val="22"/>
          <w:szCs w:val="22"/>
        </w:rPr>
        <w:t xml:space="preserve"> that cannot be</w:t>
      </w:r>
      <w:r w:rsidR="00106D53">
        <w:rPr>
          <w:rFonts w:ascii="Times New Roman" w:eastAsia="Times New Roman" w:hAnsi="Times New Roman" w:cs="Times New Roman"/>
          <w:bCs/>
          <w:color w:val="000000"/>
          <w:sz w:val="22"/>
          <w:szCs w:val="22"/>
        </w:rPr>
        <w:t xml:space="preserve"> so</w:t>
      </w:r>
      <w:r w:rsidR="00DA089E">
        <w:rPr>
          <w:rFonts w:ascii="Times New Roman" w:eastAsia="Times New Roman" w:hAnsi="Times New Roman" w:cs="Times New Roman"/>
          <w:bCs/>
          <w:color w:val="000000"/>
          <w:sz w:val="22"/>
          <w:szCs w:val="22"/>
        </w:rPr>
        <w:t xml:space="preserve"> easily bridged by evocations of nationess vis-à-vis the diasporic figure</w:t>
      </w:r>
      <w:r w:rsidR="00315B12">
        <w:rPr>
          <w:rFonts w:ascii="Times New Roman" w:eastAsia="Times New Roman" w:hAnsi="Times New Roman" w:cs="Times New Roman"/>
          <w:bCs/>
          <w:color w:val="000000"/>
          <w:sz w:val="22"/>
          <w:szCs w:val="22"/>
        </w:rPr>
        <w:t>.   The</w:t>
      </w:r>
      <w:r w:rsidR="00DA089E">
        <w:rPr>
          <w:rFonts w:ascii="Times New Roman" w:eastAsia="Times New Roman" w:hAnsi="Times New Roman" w:cs="Times New Roman"/>
          <w:bCs/>
          <w:color w:val="000000"/>
          <w:sz w:val="22"/>
          <w:szCs w:val="22"/>
        </w:rPr>
        <w:t xml:space="preserve"> </w:t>
      </w:r>
      <w:r w:rsidR="00607A04">
        <w:rPr>
          <w:rFonts w:ascii="Times New Roman" w:eastAsia="Times New Roman" w:hAnsi="Times New Roman" w:cs="Times New Roman"/>
          <w:bCs/>
          <w:color w:val="000000"/>
          <w:sz w:val="22"/>
          <w:szCs w:val="22"/>
        </w:rPr>
        <w:t>dimensions of</w:t>
      </w:r>
      <w:r w:rsidR="006D3965">
        <w:rPr>
          <w:rFonts w:ascii="Times New Roman" w:eastAsia="Times New Roman" w:hAnsi="Times New Roman" w:cs="Times New Roman"/>
          <w:bCs/>
          <w:color w:val="000000"/>
          <w:sz w:val="22"/>
          <w:szCs w:val="22"/>
        </w:rPr>
        <w:t xml:space="preserve"> these</w:t>
      </w:r>
      <w:r w:rsidR="00607A04">
        <w:rPr>
          <w:rFonts w:ascii="Times New Roman" w:eastAsia="Times New Roman" w:hAnsi="Times New Roman" w:cs="Times New Roman"/>
          <w:bCs/>
          <w:color w:val="000000"/>
          <w:sz w:val="22"/>
          <w:szCs w:val="22"/>
        </w:rPr>
        <w:t xml:space="preserve"> difference</w:t>
      </w:r>
      <w:r w:rsidR="006D3965">
        <w:rPr>
          <w:rFonts w:ascii="Times New Roman" w:eastAsia="Times New Roman" w:hAnsi="Times New Roman" w:cs="Times New Roman"/>
          <w:bCs/>
          <w:color w:val="000000"/>
          <w:sz w:val="22"/>
          <w:szCs w:val="22"/>
        </w:rPr>
        <w:t>s</w:t>
      </w:r>
      <w:r w:rsidR="00607A04">
        <w:rPr>
          <w:rFonts w:ascii="Times New Roman" w:eastAsia="Times New Roman" w:hAnsi="Times New Roman" w:cs="Times New Roman"/>
          <w:bCs/>
          <w:color w:val="000000"/>
          <w:sz w:val="22"/>
          <w:szCs w:val="22"/>
        </w:rPr>
        <w:t xml:space="preserve"> emerged in our very first conversation with Sandeep</w:t>
      </w:r>
      <w:r w:rsidR="00315B12">
        <w:rPr>
          <w:rFonts w:ascii="Times New Roman" w:eastAsia="Times New Roman" w:hAnsi="Times New Roman" w:cs="Times New Roman"/>
          <w:bCs/>
          <w:color w:val="000000"/>
          <w:sz w:val="22"/>
          <w:szCs w:val="22"/>
        </w:rPr>
        <w:t xml:space="preserve"> in the car ride</w:t>
      </w:r>
      <w:r w:rsidR="006D3965">
        <w:rPr>
          <w:rFonts w:ascii="Times New Roman" w:eastAsia="Times New Roman" w:hAnsi="Times New Roman" w:cs="Times New Roman"/>
          <w:bCs/>
          <w:color w:val="000000"/>
          <w:sz w:val="22"/>
          <w:szCs w:val="22"/>
        </w:rPr>
        <w:t xml:space="preserve"> </w:t>
      </w:r>
      <w:r w:rsidR="00315B12">
        <w:rPr>
          <w:rFonts w:ascii="Times New Roman" w:eastAsia="Times New Roman" w:hAnsi="Times New Roman" w:cs="Times New Roman"/>
          <w:bCs/>
          <w:color w:val="000000"/>
          <w:sz w:val="22"/>
          <w:szCs w:val="22"/>
        </w:rPr>
        <w:t>to Mangala</w:t>
      </w:r>
      <w:r w:rsidR="006D3965">
        <w:rPr>
          <w:rFonts w:ascii="Times New Roman" w:eastAsia="Times New Roman" w:hAnsi="Times New Roman" w:cs="Times New Roman"/>
          <w:bCs/>
          <w:color w:val="000000"/>
          <w:sz w:val="22"/>
          <w:szCs w:val="22"/>
        </w:rPr>
        <w:t>,</w:t>
      </w:r>
      <w:r w:rsidR="00607A04">
        <w:rPr>
          <w:rFonts w:ascii="Times New Roman" w:eastAsia="Times New Roman" w:hAnsi="Times New Roman" w:cs="Times New Roman"/>
          <w:bCs/>
          <w:color w:val="000000"/>
          <w:sz w:val="22"/>
          <w:szCs w:val="22"/>
        </w:rPr>
        <w:t xml:space="preserve"> where</w:t>
      </w:r>
      <w:r w:rsidR="00315B12">
        <w:rPr>
          <w:rFonts w:ascii="Times New Roman" w:eastAsia="Times New Roman" w:hAnsi="Times New Roman" w:cs="Times New Roman"/>
          <w:bCs/>
          <w:color w:val="000000"/>
          <w:sz w:val="22"/>
          <w:szCs w:val="22"/>
        </w:rPr>
        <w:t xml:space="preserve"> the</w:t>
      </w:r>
      <w:r w:rsidR="00607A04">
        <w:rPr>
          <w:rFonts w:ascii="Times New Roman" w:eastAsia="Times New Roman" w:hAnsi="Times New Roman" w:cs="Times New Roman"/>
          <w:bCs/>
          <w:color w:val="000000"/>
          <w:sz w:val="22"/>
          <w:szCs w:val="22"/>
        </w:rPr>
        <w:t xml:space="preserve"> </w:t>
      </w:r>
      <w:r w:rsidR="00315B12">
        <w:rPr>
          <w:rFonts w:ascii="Times New Roman" w:eastAsia="Times New Roman" w:hAnsi="Times New Roman" w:cs="Times New Roman"/>
          <w:bCs/>
          <w:color w:val="000000"/>
          <w:sz w:val="22"/>
          <w:szCs w:val="22"/>
        </w:rPr>
        <w:t>Bharat/</w:t>
      </w:r>
      <w:r w:rsidR="005F6E42">
        <w:rPr>
          <w:rFonts w:ascii="Times New Roman" w:eastAsia="Times New Roman" w:hAnsi="Times New Roman" w:cs="Times New Roman"/>
          <w:bCs/>
          <w:color w:val="000000"/>
          <w:sz w:val="22"/>
          <w:szCs w:val="22"/>
        </w:rPr>
        <w:t>India</w:t>
      </w:r>
      <w:r w:rsidR="00315B12">
        <w:rPr>
          <w:rFonts w:ascii="Times New Roman" w:eastAsia="Times New Roman" w:hAnsi="Times New Roman" w:cs="Times New Roman"/>
          <w:bCs/>
          <w:color w:val="000000"/>
          <w:sz w:val="22"/>
          <w:szCs w:val="22"/>
        </w:rPr>
        <w:t xml:space="preserve"> binary was deployed to help us understand the remit of our work as</w:t>
      </w:r>
      <w:r w:rsidR="00106D53">
        <w:rPr>
          <w:rFonts w:ascii="Times New Roman" w:eastAsia="Times New Roman" w:hAnsi="Times New Roman" w:cs="Times New Roman"/>
          <w:bCs/>
          <w:color w:val="000000"/>
          <w:sz w:val="22"/>
          <w:szCs w:val="22"/>
        </w:rPr>
        <w:t xml:space="preserve"> returnee</w:t>
      </w:r>
      <w:r w:rsidR="00315B12">
        <w:rPr>
          <w:rFonts w:ascii="Times New Roman" w:eastAsia="Times New Roman" w:hAnsi="Times New Roman" w:cs="Times New Roman"/>
          <w:bCs/>
          <w:color w:val="000000"/>
          <w:sz w:val="22"/>
          <w:szCs w:val="22"/>
        </w:rPr>
        <w:t xml:space="preserve"> researchers </w:t>
      </w:r>
      <w:r w:rsidR="006D3965">
        <w:rPr>
          <w:rFonts w:ascii="Times New Roman" w:eastAsia="Times New Roman" w:hAnsi="Times New Roman" w:cs="Times New Roman"/>
          <w:bCs/>
          <w:color w:val="000000"/>
          <w:sz w:val="22"/>
          <w:szCs w:val="22"/>
        </w:rPr>
        <w:t>brought in to</w:t>
      </w:r>
      <w:r w:rsidR="00315B12">
        <w:rPr>
          <w:rFonts w:ascii="Times New Roman" w:eastAsia="Times New Roman" w:hAnsi="Times New Roman" w:cs="Times New Roman"/>
          <w:bCs/>
          <w:color w:val="000000"/>
          <w:sz w:val="22"/>
          <w:szCs w:val="22"/>
        </w:rPr>
        <w:t xml:space="preserve"> bridge </w:t>
      </w:r>
      <w:r w:rsidR="00106D53">
        <w:rPr>
          <w:rFonts w:ascii="Times New Roman" w:eastAsia="Times New Roman" w:hAnsi="Times New Roman" w:cs="Times New Roman"/>
          <w:bCs/>
          <w:color w:val="000000"/>
          <w:sz w:val="22"/>
          <w:szCs w:val="22"/>
        </w:rPr>
        <w:t xml:space="preserve">divides. </w:t>
      </w:r>
    </w:p>
    <w:p w14:paraId="5DF4E665" w14:textId="4327B77A" w:rsidR="00270F1D" w:rsidRDefault="00090D01" w:rsidP="00774524">
      <w:pPr>
        <w:ind w:firstLine="72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Bharat/India, as a classifi</w:t>
      </w:r>
      <w:r w:rsidR="003216B6">
        <w:rPr>
          <w:rFonts w:ascii="Times New Roman" w:eastAsia="Times New Roman" w:hAnsi="Times New Roman" w:cs="Times New Roman"/>
          <w:bCs/>
          <w:color w:val="000000"/>
          <w:sz w:val="22"/>
          <w:szCs w:val="22"/>
        </w:rPr>
        <w:t xml:space="preserve">catory device, as I </w:t>
      </w:r>
      <w:r w:rsidR="005F6E42">
        <w:rPr>
          <w:rFonts w:ascii="Times New Roman" w:eastAsia="Times New Roman" w:hAnsi="Times New Roman" w:cs="Times New Roman"/>
          <w:bCs/>
          <w:color w:val="000000"/>
          <w:sz w:val="22"/>
          <w:szCs w:val="22"/>
        </w:rPr>
        <w:t>discussed</w:t>
      </w:r>
      <w:r w:rsidR="003216B6">
        <w:rPr>
          <w:rFonts w:ascii="Times New Roman" w:eastAsia="Times New Roman" w:hAnsi="Times New Roman" w:cs="Times New Roman"/>
          <w:bCs/>
          <w:color w:val="000000"/>
          <w:sz w:val="22"/>
          <w:szCs w:val="22"/>
        </w:rPr>
        <w:t xml:space="preserve"> earlier</w:t>
      </w:r>
      <w:r w:rsidR="008948FA">
        <w:rPr>
          <w:rFonts w:ascii="Times New Roman" w:eastAsia="Times New Roman" w:hAnsi="Times New Roman" w:cs="Times New Roman"/>
          <w:bCs/>
          <w:color w:val="000000"/>
          <w:sz w:val="22"/>
          <w:szCs w:val="22"/>
        </w:rPr>
        <w:t xml:space="preserve"> in this essay</w:t>
      </w:r>
      <w:r w:rsidR="003216B6">
        <w:rPr>
          <w:rFonts w:ascii="Times New Roman" w:eastAsia="Times New Roman" w:hAnsi="Times New Roman" w:cs="Times New Roman"/>
          <w:bCs/>
          <w:color w:val="000000"/>
          <w:sz w:val="22"/>
          <w:szCs w:val="22"/>
        </w:rPr>
        <w:t xml:space="preserve">, </w:t>
      </w:r>
      <w:r w:rsidR="008669C7">
        <w:rPr>
          <w:rFonts w:ascii="Times New Roman" w:eastAsia="Times New Roman" w:hAnsi="Times New Roman" w:cs="Times New Roman"/>
          <w:bCs/>
          <w:color w:val="000000"/>
          <w:sz w:val="22"/>
          <w:szCs w:val="22"/>
        </w:rPr>
        <w:t xml:space="preserve">originally </w:t>
      </w:r>
      <w:r w:rsidR="003E2711">
        <w:rPr>
          <w:rFonts w:ascii="Times New Roman" w:eastAsia="Times New Roman" w:hAnsi="Times New Roman" w:cs="Times New Roman"/>
          <w:bCs/>
          <w:color w:val="000000"/>
          <w:sz w:val="22"/>
          <w:szCs w:val="22"/>
        </w:rPr>
        <w:t xml:space="preserve">harkens to a </w:t>
      </w:r>
      <w:r>
        <w:rPr>
          <w:rFonts w:ascii="Times New Roman" w:eastAsia="Times New Roman" w:hAnsi="Times New Roman" w:cs="Times New Roman"/>
          <w:bCs/>
          <w:color w:val="000000"/>
          <w:sz w:val="22"/>
          <w:szCs w:val="22"/>
        </w:rPr>
        <w:t>populist farmers movement in the 90s, which</w:t>
      </w:r>
      <w:r w:rsidR="003216B6">
        <w:rPr>
          <w:rFonts w:ascii="Times New Roman" w:eastAsia="Times New Roman" w:hAnsi="Times New Roman" w:cs="Times New Roman"/>
          <w:bCs/>
          <w:color w:val="000000"/>
          <w:sz w:val="22"/>
          <w:szCs w:val="22"/>
        </w:rPr>
        <w:t xml:space="preserve"> utilized the two terms to reveal the tensions between</w:t>
      </w:r>
      <w:r>
        <w:rPr>
          <w:rFonts w:ascii="Times New Roman" w:eastAsia="Times New Roman" w:hAnsi="Times New Roman" w:cs="Times New Roman"/>
          <w:bCs/>
          <w:color w:val="000000"/>
          <w:sz w:val="22"/>
          <w:szCs w:val="22"/>
        </w:rPr>
        <w:t xml:space="preserve"> agrarian Bharat </w:t>
      </w:r>
      <w:r w:rsidR="003216B6">
        <w:rPr>
          <w:rFonts w:ascii="Times New Roman" w:eastAsia="Times New Roman" w:hAnsi="Times New Roman" w:cs="Times New Roman"/>
          <w:bCs/>
          <w:color w:val="000000"/>
          <w:sz w:val="22"/>
          <w:szCs w:val="22"/>
        </w:rPr>
        <w:t xml:space="preserve">and an urban, </w:t>
      </w:r>
      <w:r w:rsidR="003E2711">
        <w:rPr>
          <w:rFonts w:ascii="Times New Roman" w:eastAsia="Times New Roman" w:hAnsi="Times New Roman" w:cs="Times New Roman"/>
          <w:bCs/>
          <w:color w:val="000000"/>
          <w:sz w:val="22"/>
          <w:szCs w:val="22"/>
        </w:rPr>
        <w:t>technocra</w:t>
      </w:r>
      <w:r w:rsidR="00604777">
        <w:rPr>
          <w:rFonts w:ascii="Times New Roman" w:eastAsia="Times New Roman" w:hAnsi="Times New Roman" w:cs="Times New Roman"/>
          <w:bCs/>
          <w:color w:val="000000"/>
          <w:sz w:val="22"/>
          <w:szCs w:val="22"/>
        </w:rPr>
        <w:t>tic India.   According to Gupta (1998</w:t>
      </w:r>
      <w:r w:rsidR="005C3234">
        <w:rPr>
          <w:rFonts w:ascii="Times New Roman" w:eastAsia="Times New Roman" w:hAnsi="Times New Roman" w:cs="Times New Roman"/>
          <w:bCs/>
          <w:color w:val="000000"/>
          <w:sz w:val="22"/>
          <w:szCs w:val="22"/>
        </w:rPr>
        <w:t xml:space="preserve">) this peasant populist movement, through </w:t>
      </w:r>
      <w:r w:rsidR="004F549F">
        <w:rPr>
          <w:rFonts w:ascii="Times New Roman" w:eastAsia="Times New Roman" w:hAnsi="Times New Roman" w:cs="Times New Roman"/>
          <w:bCs/>
          <w:color w:val="000000"/>
          <w:sz w:val="22"/>
          <w:szCs w:val="22"/>
        </w:rPr>
        <w:t>discourse generated by its</w:t>
      </w:r>
      <w:r w:rsidR="005C3234">
        <w:rPr>
          <w:rFonts w:ascii="Times New Roman" w:eastAsia="Times New Roman" w:hAnsi="Times New Roman" w:cs="Times New Roman"/>
          <w:bCs/>
          <w:color w:val="000000"/>
          <w:sz w:val="22"/>
          <w:szCs w:val="22"/>
        </w:rPr>
        <w:t xml:space="preserve"> leaders, insisted</w:t>
      </w:r>
      <w:r w:rsidR="00604777">
        <w:rPr>
          <w:rFonts w:ascii="Times New Roman" w:eastAsia="Times New Roman" w:hAnsi="Times New Roman" w:cs="Times New Roman"/>
          <w:bCs/>
          <w:color w:val="000000"/>
          <w:sz w:val="22"/>
          <w:szCs w:val="22"/>
        </w:rPr>
        <w:t xml:space="preserve"> that “the interests of India undermined the well being of Bharat”(80).  The endurance, flexibility and salience of this popul</w:t>
      </w:r>
      <w:r w:rsidR="008669C7">
        <w:rPr>
          <w:rFonts w:ascii="Times New Roman" w:eastAsia="Times New Roman" w:hAnsi="Times New Roman" w:cs="Times New Roman"/>
          <w:bCs/>
          <w:color w:val="000000"/>
          <w:sz w:val="22"/>
          <w:szCs w:val="22"/>
        </w:rPr>
        <w:t>ist discourse is evident as</w:t>
      </w:r>
      <w:r w:rsidR="00604777">
        <w:rPr>
          <w:rFonts w:ascii="Times New Roman" w:eastAsia="Times New Roman" w:hAnsi="Times New Roman" w:cs="Times New Roman"/>
          <w:bCs/>
          <w:color w:val="000000"/>
          <w:sz w:val="22"/>
          <w:szCs w:val="22"/>
        </w:rPr>
        <w:t xml:space="preserve"> twenty years after it was deployed by </w:t>
      </w:r>
      <w:r w:rsidR="008669C7">
        <w:rPr>
          <w:rFonts w:ascii="Times New Roman" w:eastAsia="Times New Roman" w:hAnsi="Times New Roman" w:cs="Times New Roman"/>
          <w:bCs/>
          <w:color w:val="000000"/>
          <w:sz w:val="22"/>
          <w:szCs w:val="22"/>
        </w:rPr>
        <w:t xml:space="preserve">activists </w:t>
      </w:r>
      <w:r w:rsidR="00604777">
        <w:rPr>
          <w:rFonts w:ascii="Times New Roman" w:eastAsia="Times New Roman" w:hAnsi="Times New Roman" w:cs="Times New Roman"/>
          <w:bCs/>
          <w:color w:val="000000"/>
          <w:sz w:val="22"/>
          <w:szCs w:val="22"/>
        </w:rPr>
        <w:t>it is still being evoked, in this case within the a national, domestic NGO focused on education.</w:t>
      </w:r>
      <w:r w:rsidR="00894109">
        <w:rPr>
          <w:rFonts w:ascii="Times New Roman" w:eastAsia="Times New Roman" w:hAnsi="Times New Roman" w:cs="Times New Roman"/>
          <w:bCs/>
          <w:color w:val="000000"/>
          <w:sz w:val="22"/>
          <w:szCs w:val="22"/>
        </w:rPr>
        <w:t xml:space="preserve"> </w:t>
      </w:r>
      <w:r w:rsidR="00604777">
        <w:rPr>
          <w:rFonts w:ascii="Times New Roman" w:eastAsia="Times New Roman" w:hAnsi="Times New Roman" w:cs="Times New Roman"/>
          <w:bCs/>
          <w:color w:val="000000"/>
          <w:sz w:val="22"/>
          <w:szCs w:val="22"/>
        </w:rPr>
        <w:t xml:space="preserve"> </w:t>
      </w:r>
      <w:r w:rsidR="00270F1D">
        <w:rPr>
          <w:rFonts w:ascii="Times New Roman" w:eastAsia="Times New Roman" w:hAnsi="Times New Roman" w:cs="Times New Roman"/>
          <w:bCs/>
          <w:color w:val="000000"/>
          <w:sz w:val="22"/>
          <w:szCs w:val="22"/>
        </w:rPr>
        <w:t>This is not surprising considering that t</w:t>
      </w:r>
      <w:r w:rsidR="00604777">
        <w:rPr>
          <w:rFonts w:ascii="Times New Roman" w:eastAsia="Times New Roman" w:hAnsi="Times New Roman" w:cs="Times New Roman"/>
          <w:bCs/>
          <w:color w:val="000000"/>
          <w:sz w:val="22"/>
          <w:szCs w:val="22"/>
        </w:rPr>
        <w:t>his NGO, like others of its kind, seek to represent</w:t>
      </w:r>
      <w:r w:rsidR="00270F1D">
        <w:rPr>
          <w:rFonts w:ascii="Times New Roman" w:eastAsia="Times New Roman" w:hAnsi="Times New Roman" w:cs="Times New Roman"/>
          <w:bCs/>
          <w:color w:val="000000"/>
          <w:sz w:val="22"/>
          <w:szCs w:val="22"/>
        </w:rPr>
        <w:t xml:space="preserve"> the interests of the rural poor </w:t>
      </w:r>
      <w:r w:rsidR="00604777">
        <w:rPr>
          <w:rFonts w:ascii="Times New Roman" w:eastAsia="Times New Roman" w:hAnsi="Times New Roman" w:cs="Times New Roman"/>
          <w:bCs/>
          <w:color w:val="000000"/>
          <w:sz w:val="22"/>
          <w:szCs w:val="22"/>
        </w:rPr>
        <w:t>by advancing an</w:t>
      </w:r>
      <w:r w:rsidR="00270F1D">
        <w:rPr>
          <w:rFonts w:ascii="Times New Roman" w:eastAsia="Times New Roman" w:hAnsi="Times New Roman" w:cs="Times New Roman"/>
          <w:bCs/>
          <w:color w:val="000000"/>
          <w:sz w:val="22"/>
          <w:szCs w:val="22"/>
        </w:rPr>
        <w:t xml:space="preserve"> agenda of educational reform.   This sort of education reform agenda, in seeking to provide an education based on skills commensurate to the telos of </w:t>
      </w:r>
      <w:r w:rsidR="003216B6">
        <w:rPr>
          <w:rFonts w:ascii="Times New Roman" w:eastAsia="Times New Roman" w:hAnsi="Times New Roman" w:cs="Times New Roman"/>
          <w:bCs/>
          <w:color w:val="000000"/>
          <w:sz w:val="22"/>
          <w:szCs w:val="22"/>
        </w:rPr>
        <w:t xml:space="preserve">urbanized </w:t>
      </w:r>
      <w:r w:rsidR="00270F1D">
        <w:rPr>
          <w:rFonts w:ascii="Times New Roman" w:eastAsia="Times New Roman" w:hAnsi="Times New Roman" w:cs="Times New Roman"/>
          <w:bCs/>
          <w:color w:val="000000"/>
          <w:sz w:val="22"/>
          <w:szCs w:val="22"/>
        </w:rPr>
        <w:t>modernity</w:t>
      </w:r>
      <w:r w:rsidR="000A684A">
        <w:rPr>
          <w:rFonts w:ascii="Times New Roman" w:eastAsia="Times New Roman" w:hAnsi="Times New Roman" w:cs="Times New Roman"/>
          <w:bCs/>
          <w:color w:val="000000"/>
          <w:sz w:val="22"/>
          <w:szCs w:val="22"/>
        </w:rPr>
        <w:t xml:space="preserve"> </w:t>
      </w:r>
      <w:r w:rsidR="00270F1D">
        <w:rPr>
          <w:rFonts w:ascii="Times New Roman" w:eastAsia="Times New Roman" w:hAnsi="Times New Roman" w:cs="Times New Roman"/>
          <w:bCs/>
          <w:color w:val="000000"/>
          <w:sz w:val="22"/>
          <w:szCs w:val="22"/>
        </w:rPr>
        <w:t>India</w:t>
      </w:r>
      <w:r w:rsidR="00E03007">
        <w:rPr>
          <w:rFonts w:ascii="Times New Roman" w:eastAsia="Times New Roman" w:hAnsi="Times New Roman" w:cs="Times New Roman"/>
          <w:bCs/>
          <w:color w:val="000000"/>
          <w:sz w:val="22"/>
          <w:szCs w:val="22"/>
        </w:rPr>
        <w:t>’s elite</w:t>
      </w:r>
      <w:r w:rsidR="00270F1D">
        <w:rPr>
          <w:rFonts w:ascii="Times New Roman" w:eastAsia="Times New Roman" w:hAnsi="Times New Roman" w:cs="Times New Roman"/>
          <w:bCs/>
          <w:color w:val="000000"/>
          <w:sz w:val="22"/>
          <w:szCs w:val="22"/>
        </w:rPr>
        <w:t xml:space="preserve"> has aspired to since independence, a telos that, in some quarters, produces a stubborn and enduring resistance.  </w:t>
      </w:r>
    </w:p>
    <w:p w14:paraId="58801406" w14:textId="2303F114" w:rsidR="003E2711" w:rsidRDefault="00270F1D" w:rsidP="003E2711">
      <w:pPr>
        <w:ind w:firstLine="720"/>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Yet, the resistance that I discussed in</w:t>
      </w:r>
      <w:r w:rsidR="00774524">
        <w:rPr>
          <w:rFonts w:ascii="Times New Roman" w:eastAsia="Times New Roman" w:hAnsi="Times New Roman" w:cs="Times New Roman"/>
          <w:bCs/>
          <w:color w:val="000000"/>
          <w:sz w:val="22"/>
          <w:szCs w:val="22"/>
        </w:rPr>
        <w:t xml:space="preserve"> the</w:t>
      </w:r>
      <w:r>
        <w:rPr>
          <w:rFonts w:ascii="Times New Roman" w:eastAsia="Times New Roman" w:hAnsi="Times New Roman" w:cs="Times New Roman"/>
          <w:bCs/>
          <w:color w:val="000000"/>
          <w:sz w:val="22"/>
          <w:szCs w:val="22"/>
        </w:rPr>
        <w:t xml:space="preserve"> </w:t>
      </w:r>
      <w:r w:rsidR="000A684A">
        <w:rPr>
          <w:rFonts w:ascii="Times New Roman" w:eastAsia="Times New Roman" w:hAnsi="Times New Roman" w:cs="Times New Roman"/>
          <w:bCs/>
          <w:color w:val="000000"/>
          <w:sz w:val="22"/>
          <w:szCs w:val="22"/>
        </w:rPr>
        <w:t>above</w:t>
      </w:r>
      <w:r w:rsidR="00774524">
        <w:rPr>
          <w:rFonts w:ascii="Times New Roman" w:eastAsia="Times New Roman" w:hAnsi="Times New Roman" w:cs="Times New Roman"/>
          <w:bCs/>
          <w:color w:val="000000"/>
          <w:sz w:val="22"/>
          <w:szCs w:val="22"/>
        </w:rPr>
        <w:t xml:space="preserve"> passages</w:t>
      </w:r>
      <w:r>
        <w:rPr>
          <w:rFonts w:ascii="Times New Roman" w:eastAsia="Times New Roman" w:hAnsi="Times New Roman" w:cs="Times New Roman"/>
          <w:bCs/>
          <w:color w:val="000000"/>
          <w:sz w:val="22"/>
          <w:szCs w:val="22"/>
        </w:rPr>
        <w:t xml:space="preserve"> </w:t>
      </w:r>
      <w:r w:rsidR="00BB2BF4">
        <w:rPr>
          <w:rFonts w:ascii="Times New Roman" w:eastAsia="Times New Roman" w:hAnsi="Times New Roman" w:cs="Times New Roman"/>
          <w:bCs/>
          <w:color w:val="000000"/>
          <w:sz w:val="22"/>
          <w:szCs w:val="22"/>
        </w:rPr>
        <w:t xml:space="preserve">was not produced </w:t>
      </w:r>
      <w:r w:rsidR="00774524">
        <w:rPr>
          <w:rFonts w:ascii="Times New Roman" w:eastAsia="Times New Roman" w:hAnsi="Times New Roman" w:cs="Times New Roman"/>
          <w:bCs/>
          <w:color w:val="000000"/>
          <w:sz w:val="22"/>
          <w:szCs w:val="22"/>
        </w:rPr>
        <w:t xml:space="preserve">in </w:t>
      </w:r>
      <w:r>
        <w:rPr>
          <w:rFonts w:ascii="Times New Roman" w:eastAsia="Times New Roman" w:hAnsi="Times New Roman" w:cs="Times New Roman"/>
          <w:bCs/>
          <w:color w:val="000000"/>
          <w:sz w:val="22"/>
          <w:szCs w:val="22"/>
        </w:rPr>
        <w:t xml:space="preserve">the </w:t>
      </w:r>
      <w:r w:rsidR="00774524">
        <w:rPr>
          <w:rFonts w:ascii="Times New Roman" w:eastAsia="Times New Roman" w:hAnsi="Times New Roman" w:cs="Times New Roman"/>
          <w:bCs/>
          <w:color w:val="000000"/>
          <w:sz w:val="22"/>
          <w:szCs w:val="22"/>
        </w:rPr>
        <w:t xml:space="preserve">interactions </w:t>
      </w:r>
      <w:r w:rsidR="00BB2BF4">
        <w:rPr>
          <w:rFonts w:ascii="Times New Roman" w:eastAsia="Times New Roman" w:hAnsi="Times New Roman" w:cs="Times New Roman"/>
          <w:bCs/>
          <w:color w:val="000000"/>
          <w:sz w:val="22"/>
          <w:szCs w:val="22"/>
        </w:rPr>
        <w:t xml:space="preserve">between the </w:t>
      </w:r>
      <w:r>
        <w:rPr>
          <w:rFonts w:ascii="Times New Roman" w:eastAsia="Times New Roman" w:hAnsi="Times New Roman" w:cs="Times New Roman"/>
          <w:bCs/>
          <w:color w:val="000000"/>
          <w:sz w:val="22"/>
          <w:szCs w:val="22"/>
        </w:rPr>
        <w:t>NGO and the</w:t>
      </w:r>
      <w:r w:rsidR="00BA68F0">
        <w:rPr>
          <w:rFonts w:ascii="Times New Roman" w:eastAsia="Times New Roman" w:hAnsi="Times New Roman" w:cs="Times New Roman"/>
          <w:bCs/>
          <w:color w:val="000000"/>
          <w:sz w:val="22"/>
          <w:szCs w:val="22"/>
        </w:rPr>
        <w:t xml:space="preserve"> rural</w:t>
      </w:r>
      <w:r>
        <w:rPr>
          <w:rFonts w:ascii="Times New Roman" w:eastAsia="Times New Roman" w:hAnsi="Times New Roman" w:cs="Times New Roman"/>
          <w:bCs/>
          <w:color w:val="000000"/>
          <w:sz w:val="22"/>
          <w:szCs w:val="22"/>
        </w:rPr>
        <w:t xml:space="preserve"> communities</w:t>
      </w:r>
      <w:r w:rsidR="00BB2BF4">
        <w:rPr>
          <w:rFonts w:ascii="Times New Roman" w:eastAsia="Times New Roman" w:hAnsi="Times New Roman" w:cs="Times New Roman"/>
          <w:bCs/>
          <w:color w:val="000000"/>
          <w:sz w:val="22"/>
          <w:szCs w:val="22"/>
        </w:rPr>
        <w:t xml:space="preserve"> that</w:t>
      </w:r>
      <w:r>
        <w:rPr>
          <w:rFonts w:ascii="Times New Roman" w:eastAsia="Times New Roman" w:hAnsi="Times New Roman" w:cs="Times New Roman"/>
          <w:bCs/>
          <w:color w:val="000000"/>
          <w:sz w:val="22"/>
          <w:szCs w:val="22"/>
        </w:rPr>
        <w:t xml:space="preserve"> it</w:t>
      </w:r>
      <w:r w:rsidR="00BB2BF4">
        <w:rPr>
          <w:rFonts w:ascii="Times New Roman" w:eastAsia="Times New Roman" w:hAnsi="Times New Roman" w:cs="Times New Roman"/>
          <w:bCs/>
          <w:color w:val="000000"/>
          <w:sz w:val="22"/>
          <w:szCs w:val="22"/>
        </w:rPr>
        <w:t xml:space="preserve"> ostensib</w:t>
      </w:r>
      <w:r w:rsidR="005F6E42">
        <w:rPr>
          <w:rFonts w:ascii="Times New Roman" w:eastAsia="Times New Roman" w:hAnsi="Times New Roman" w:cs="Times New Roman"/>
          <w:bCs/>
          <w:color w:val="000000"/>
          <w:sz w:val="22"/>
          <w:szCs w:val="22"/>
        </w:rPr>
        <w:t xml:space="preserve">ly serves, but rather it was a set of tensions </w:t>
      </w:r>
      <w:r w:rsidR="00BB2BF4">
        <w:rPr>
          <w:rFonts w:ascii="Times New Roman" w:eastAsia="Times New Roman" w:hAnsi="Times New Roman" w:cs="Times New Roman"/>
          <w:bCs/>
          <w:color w:val="000000"/>
          <w:sz w:val="22"/>
          <w:szCs w:val="22"/>
        </w:rPr>
        <w:t xml:space="preserve">located within </w:t>
      </w:r>
      <w:r>
        <w:rPr>
          <w:rFonts w:ascii="Times New Roman" w:eastAsia="Times New Roman" w:hAnsi="Times New Roman" w:cs="Times New Roman"/>
          <w:bCs/>
          <w:color w:val="000000"/>
          <w:sz w:val="22"/>
          <w:szCs w:val="22"/>
        </w:rPr>
        <w:t>the organization itself</w:t>
      </w:r>
      <w:r w:rsidR="000D3169">
        <w:rPr>
          <w:rFonts w:ascii="Times New Roman" w:eastAsia="Times New Roman" w:hAnsi="Times New Roman" w:cs="Times New Roman"/>
          <w:bCs/>
          <w:color w:val="000000"/>
          <w:sz w:val="22"/>
          <w:szCs w:val="22"/>
        </w:rPr>
        <w:t>.  I</w:t>
      </w:r>
      <w:r w:rsidR="004D51EE">
        <w:rPr>
          <w:rFonts w:ascii="Times New Roman" w:eastAsia="Times New Roman" w:hAnsi="Times New Roman" w:cs="Times New Roman"/>
          <w:bCs/>
          <w:color w:val="000000"/>
          <w:sz w:val="22"/>
          <w:szCs w:val="22"/>
        </w:rPr>
        <w:t>nter-organization</w:t>
      </w:r>
      <w:r w:rsidR="00D95CCF">
        <w:rPr>
          <w:rFonts w:ascii="Times New Roman" w:eastAsia="Times New Roman" w:hAnsi="Times New Roman" w:cs="Times New Roman"/>
          <w:bCs/>
          <w:color w:val="000000"/>
          <w:sz w:val="22"/>
          <w:szCs w:val="22"/>
        </w:rPr>
        <w:t>al conflict</w:t>
      </w:r>
      <w:r w:rsidR="004F549F">
        <w:rPr>
          <w:rFonts w:ascii="Times New Roman" w:eastAsia="Times New Roman" w:hAnsi="Times New Roman" w:cs="Times New Roman"/>
          <w:bCs/>
          <w:color w:val="000000"/>
          <w:sz w:val="22"/>
          <w:szCs w:val="22"/>
        </w:rPr>
        <w:t xml:space="preserve"> played out </w:t>
      </w:r>
      <w:r w:rsidR="00D95CCF">
        <w:rPr>
          <w:rFonts w:ascii="Times New Roman" w:eastAsia="Times New Roman" w:hAnsi="Times New Roman" w:cs="Times New Roman"/>
          <w:bCs/>
          <w:color w:val="000000"/>
          <w:sz w:val="22"/>
          <w:szCs w:val="22"/>
        </w:rPr>
        <w:t>as a result</w:t>
      </w:r>
      <w:r w:rsidR="004F549F">
        <w:rPr>
          <w:rFonts w:ascii="Times New Roman" w:eastAsia="Times New Roman" w:hAnsi="Times New Roman" w:cs="Times New Roman"/>
          <w:bCs/>
          <w:color w:val="000000"/>
          <w:sz w:val="22"/>
          <w:szCs w:val="22"/>
        </w:rPr>
        <w:t xml:space="preserve"> of</w:t>
      </w:r>
      <w:r w:rsidR="005F6E42">
        <w:rPr>
          <w:rFonts w:ascii="Times New Roman" w:eastAsia="Times New Roman" w:hAnsi="Times New Roman" w:cs="Times New Roman"/>
          <w:bCs/>
          <w:color w:val="000000"/>
          <w:sz w:val="22"/>
          <w:szCs w:val="22"/>
        </w:rPr>
        <w:t xml:space="preserve"> an official </w:t>
      </w:r>
      <w:r w:rsidR="00D95CCF">
        <w:rPr>
          <w:rFonts w:ascii="Times New Roman" w:eastAsia="Times New Roman" w:hAnsi="Times New Roman" w:cs="Times New Roman"/>
          <w:bCs/>
          <w:color w:val="000000"/>
          <w:sz w:val="22"/>
          <w:szCs w:val="22"/>
        </w:rPr>
        <w:t>pragmatism that inadvertently reinforced historical caste, class, gender, and spatial divides</w:t>
      </w:r>
      <w:r w:rsidR="004F549F">
        <w:rPr>
          <w:rFonts w:ascii="Times New Roman" w:eastAsia="Times New Roman" w:hAnsi="Times New Roman" w:cs="Times New Roman"/>
          <w:bCs/>
          <w:color w:val="000000"/>
          <w:sz w:val="22"/>
          <w:szCs w:val="22"/>
        </w:rPr>
        <w:t>.  Field officers in Mangala were chosen for their jobs because they wer</w:t>
      </w:r>
      <w:r w:rsidR="000A684A">
        <w:rPr>
          <w:rFonts w:ascii="Times New Roman" w:eastAsia="Times New Roman" w:hAnsi="Times New Roman" w:cs="Times New Roman"/>
          <w:bCs/>
          <w:color w:val="000000"/>
          <w:sz w:val="22"/>
          <w:szCs w:val="22"/>
        </w:rPr>
        <w:t>e fluent Kannada speakers, had</w:t>
      </w:r>
      <w:r w:rsidR="004F549F">
        <w:rPr>
          <w:rFonts w:ascii="Times New Roman" w:eastAsia="Times New Roman" w:hAnsi="Times New Roman" w:cs="Times New Roman"/>
          <w:bCs/>
          <w:color w:val="000000"/>
          <w:sz w:val="22"/>
          <w:szCs w:val="22"/>
        </w:rPr>
        <w:t xml:space="preserve"> knowledge of the region,</w:t>
      </w:r>
      <w:r w:rsidR="00D95CCF">
        <w:rPr>
          <w:rFonts w:ascii="Times New Roman" w:eastAsia="Times New Roman" w:hAnsi="Times New Roman" w:cs="Times New Roman"/>
          <w:bCs/>
          <w:color w:val="000000"/>
          <w:sz w:val="22"/>
          <w:szCs w:val="22"/>
        </w:rPr>
        <w:t xml:space="preserve"> were more representative of the caste positions of the constituents they would serve</w:t>
      </w:r>
      <w:r w:rsidR="004F549F">
        <w:rPr>
          <w:rFonts w:ascii="Times New Roman" w:eastAsia="Times New Roman" w:hAnsi="Times New Roman" w:cs="Times New Roman"/>
          <w:bCs/>
          <w:color w:val="000000"/>
          <w:sz w:val="22"/>
          <w:szCs w:val="22"/>
        </w:rPr>
        <w:t xml:space="preserve"> and had, in their previous jobs, worked with communities </w:t>
      </w:r>
      <w:r w:rsidR="00BB2BF4">
        <w:rPr>
          <w:rFonts w:ascii="Times New Roman" w:eastAsia="Times New Roman" w:hAnsi="Times New Roman" w:cs="Times New Roman"/>
          <w:bCs/>
          <w:color w:val="000000"/>
          <w:sz w:val="22"/>
          <w:szCs w:val="22"/>
        </w:rPr>
        <w:t xml:space="preserve">or </w:t>
      </w:r>
      <w:r w:rsidR="004F549F">
        <w:rPr>
          <w:rFonts w:ascii="Times New Roman" w:eastAsia="Times New Roman" w:hAnsi="Times New Roman" w:cs="Times New Roman"/>
          <w:bCs/>
          <w:color w:val="000000"/>
          <w:sz w:val="22"/>
          <w:szCs w:val="22"/>
        </w:rPr>
        <w:t xml:space="preserve">the state bureaucracies that serve them.  They were, in effect, </w:t>
      </w:r>
      <w:r w:rsidR="004359B9">
        <w:rPr>
          <w:rFonts w:ascii="Times New Roman" w:eastAsia="Times New Roman" w:hAnsi="Times New Roman" w:cs="Times New Roman"/>
          <w:bCs/>
          <w:color w:val="000000"/>
          <w:sz w:val="22"/>
          <w:szCs w:val="22"/>
        </w:rPr>
        <w:t xml:space="preserve">produced as </w:t>
      </w:r>
      <w:r w:rsidR="004F549F">
        <w:rPr>
          <w:rFonts w:ascii="Times New Roman" w:eastAsia="Times New Roman" w:hAnsi="Times New Roman" w:cs="Times New Roman"/>
          <w:bCs/>
          <w:color w:val="000000"/>
          <w:sz w:val="22"/>
          <w:szCs w:val="22"/>
        </w:rPr>
        <w:t xml:space="preserve">the </w:t>
      </w:r>
      <w:r w:rsidR="004359B9">
        <w:rPr>
          <w:rFonts w:ascii="Times New Roman" w:eastAsia="Times New Roman" w:hAnsi="Times New Roman" w:cs="Times New Roman"/>
          <w:bCs/>
          <w:color w:val="000000"/>
          <w:sz w:val="22"/>
          <w:szCs w:val="22"/>
        </w:rPr>
        <w:t>‘</w:t>
      </w:r>
      <w:r w:rsidR="004F549F">
        <w:rPr>
          <w:rFonts w:ascii="Times New Roman" w:eastAsia="Times New Roman" w:hAnsi="Times New Roman" w:cs="Times New Roman"/>
          <w:bCs/>
          <w:color w:val="000000"/>
          <w:sz w:val="22"/>
          <w:szCs w:val="22"/>
        </w:rPr>
        <w:t>proper</w:t>
      </w:r>
      <w:r w:rsidR="004359B9">
        <w:rPr>
          <w:rFonts w:ascii="Times New Roman" w:eastAsia="Times New Roman" w:hAnsi="Times New Roman" w:cs="Times New Roman"/>
          <w:bCs/>
          <w:color w:val="000000"/>
          <w:sz w:val="22"/>
          <w:szCs w:val="22"/>
        </w:rPr>
        <w:t>’</w:t>
      </w:r>
      <w:r w:rsidR="004F549F">
        <w:rPr>
          <w:rFonts w:ascii="Times New Roman" w:eastAsia="Times New Roman" w:hAnsi="Times New Roman" w:cs="Times New Roman"/>
          <w:bCs/>
          <w:color w:val="000000"/>
          <w:sz w:val="22"/>
          <w:szCs w:val="22"/>
        </w:rPr>
        <w:t xml:space="preserve"> representatives of the organizations vision </w:t>
      </w:r>
      <w:r w:rsidR="00BB2BF4">
        <w:rPr>
          <w:rFonts w:ascii="Times New Roman" w:eastAsia="Times New Roman" w:hAnsi="Times New Roman" w:cs="Times New Roman"/>
          <w:bCs/>
          <w:color w:val="000000"/>
          <w:sz w:val="22"/>
          <w:szCs w:val="22"/>
        </w:rPr>
        <w:t xml:space="preserve">for </w:t>
      </w:r>
      <w:r w:rsidR="004F549F">
        <w:rPr>
          <w:rFonts w:ascii="Times New Roman" w:eastAsia="Times New Roman" w:hAnsi="Times New Roman" w:cs="Times New Roman"/>
          <w:bCs/>
          <w:color w:val="000000"/>
          <w:sz w:val="22"/>
          <w:szCs w:val="22"/>
        </w:rPr>
        <w:t>change, as they presumably would</w:t>
      </w:r>
      <w:r w:rsidR="004359B9">
        <w:rPr>
          <w:rFonts w:ascii="Times New Roman" w:eastAsia="Times New Roman" w:hAnsi="Times New Roman" w:cs="Times New Roman"/>
          <w:bCs/>
          <w:color w:val="000000"/>
          <w:sz w:val="22"/>
          <w:szCs w:val="22"/>
        </w:rPr>
        <w:t xml:space="preserve"> be accepted in the field</w:t>
      </w:r>
      <w:r w:rsidR="00BB2BF4">
        <w:rPr>
          <w:rFonts w:ascii="Times New Roman" w:eastAsia="Times New Roman" w:hAnsi="Times New Roman" w:cs="Times New Roman"/>
          <w:bCs/>
          <w:color w:val="000000"/>
          <w:sz w:val="22"/>
          <w:szCs w:val="22"/>
        </w:rPr>
        <w:t xml:space="preserve"> as legitimate, legible, and competent</w:t>
      </w:r>
      <w:r w:rsidR="004F549F">
        <w:rPr>
          <w:rFonts w:ascii="Times New Roman" w:eastAsia="Times New Roman" w:hAnsi="Times New Roman" w:cs="Times New Roman"/>
          <w:bCs/>
          <w:color w:val="000000"/>
          <w:sz w:val="22"/>
          <w:szCs w:val="22"/>
        </w:rPr>
        <w:t xml:space="preserve">.  The Bangalore office contingent, meanwhile, </w:t>
      </w:r>
      <w:r w:rsidR="000A684A">
        <w:rPr>
          <w:rFonts w:ascii="Times New Roman" w:eastAsia="Times New Roman" w:hAnsi="Times New Roman" w:cs="Times New Roman"/>
          <w:bCs/>
          <w:color w:val="000000"/>
          <w:sz w:val="22"/>
          <w:szCs w:val="22"/>
        </w:rPr>
        <w:t>were either previously employed in corporate India or were highly educated with terminal degrees</w:t>
      </w:r>
      <w:r w:rsidR="005C5C60">
        <w:rPr>
          <w:rFonts w:ascii="Times New Roman" w:eastAsia="Times New Roman" w:hAnsi="Times New Roman" w:cs="Times New Roman"/>
          <w:bCs/>
          <w:color w:val="000000"/>
          <w:sz w:val="22"/>
          <w:szCs w:val="22"/>
        </w:rPr>
        <w:t xml:space="preserve"> in the social sciences</w:t>
      </w:r>
      <w:r w:rsidR="000A684A">
        <w:rPr>
          <w:rFonts w:ascii="Times New Roman" w:eastAsia="Times New Roman" w:hAnsi="Times New Roman" w:cs="Times New Roman"/>
          <w:bCs/>
          <w:color w:val="000000"/>
          <w:sz w:val="22"/>
          <w:szCs w:val="22"/>
        </w:rPr>
        <w:t xml:space="preserve">.  Most comfortable speaking English, the staff in the Bangalore office were set aside for doing policy work at the higher levels of the educational bureaucracy, or for conceptualizing creative </w:t>
      </w:r>
      <w:r w:rsidR="005C5C60">
        <w:rPr>
          <w:rFonts w:ascii="Times New Roman" w:eastAsia="Times New Roman" w:hAnsi="Times New Roman" w:cs="Times New Roman"/>
          <w:bCs/>
          <w:color w:val="000000"/>
          <w:sz w:val="22"/>
          <w:szCs w:val="22"/>
        </w:rPr>
        <w:t xml:space="preserve">or research oriented </w:t>
      </w:r>
      <w:r w:rsidR="000A684A">
        <w:rPr>
          <w:rFonts w:ascii="Times New Roman" w:eastAsia="Times New Roman" w:hAnsi="Times New Roman" w:cs="Times New Roman"/>
          <w:bCs/>
          <w:color w:val="000000"/>
          <w:sz w:val="22"/>
          <w:szCs w:val="22"/>
        </w:rPr>
        <w:t>projects to augment the overall goals of the organization</w:t>
      </w:r>
      <w:r w:rsidR="005C5C60">
        <w:rPr>
          <w:rFonts w:ascii="Times New Roman" w:eastAsia="Times New Roman" w:hAnsi="Times New Roman" w:cs="Times New Roman"/>
          <w:bCs/>
          <w:color w:val="000000"/>
          <w:sz w:val="22"/>
          <w:szCs w:val="22"/>
        </w:rPr>
        <w:t>.</w:t>
      </w:r>
      <w:r w:rsidR="009A4D96">
        <w:rPr>
          <w:rFonts w:ascii="Times New Roman" w:eastAsia="Times New Roman" w:hAnsi="Times New Roman" w:cs="Times New Roman"/>
          <w:bCs/>
          <w:color w:val="000000"/>
          <w:sz w:val="22"/>
          <w:szCs w:val="22"/>
        </w:rPr>
        <w:t xml:space="preserve">  </w:t>
      </w:r>
      <w:r w:rsidR="000A684A">
        <w:rPr>
          <w:rFonts w:ascii="Times New Roman" w:eastAsia="Times New Roman" w:hAnsi="Times New Roman" w:cs="Times New Roman"/>
          <w:bCs/>
          <w:color w:val="000000"/>
          <w:sz w:val="22"/>
          <w:szCs w:val="22"/>
        </w:rPr>
        <w:t>Th</w:t>
      </w:r>
      <w:r w:rsidR="003E2711">
        <w:rPr>
          <w:rFonts w:ascii="Times New Roman" w:eastAsia="Times New Roman" w:hAnsi="Times New Roman" w:cs="Times New Roman"/>
          <w:bCs/>
          <w:color w:val="000000"/>
          <w:sz w:val="22"/>
          <w:szCs w:val="22"/>
        </w:rPr>
        <w:t xml:space="preserve">e irony of this </w:t>
      </w:r>
      <w:r w:rsidR="000A684A">
        <w:rPr>
          <w:rFonts w:ascii="Times New Roman" w:eastAsia="Times New Roman" w:hAnsi="Times New Roman" w:cs="Times New Roman"/>
          <w:bCs/>
          <w:color w:val="000000"/>
          <w:sz w:val="22"/>
          <w:szCs w:val="22"/>
        </w:rPr>
        <w:t>division of labor, where the English speaking, educated caste elite of the organization occupied positions of relative power, while the vernacular</w:t>
      </w:r>
      <w:r w:rsidR="003E2711">
        <w:rPr>
          <w:rFonts w:ascii="Times New Roman" w:eastAsia="Times New Roman" w:hAnsi="Times New Roman" w:cs="Times New Roman"/>
          <w:bCs/>
          <w:color w:val="000000"/>
          <w:sz w:val="22"/>
          <w:szCs w:val="22"/>
        </w:rPr>
        <w:t xml:space="preserve"> speaking</w:t>
      </w:r>
      <w:r w:rsidR="003216B6">
        <w:rPr>
          <w:rFonts w:ascii="Times New Roman" w:eastAsia="Times New Roman" w:hAnsi="Times New Roman" w:cs="Times New Roman"/>
          <w:bCs/>
          <w:color w:val="000000"/>
          <w:sz w:val="22"/>
          <w:szCs w:val="22"/>
        </w:rPr>
        <w:t>,</w:t>
      </w:r>
      <w:r w:rsidR="003E2711">
        <w:rPr>
          <w:rFonts w:ascii="Times New Roman" w:eastAsia="Times New Roman" w:hAnsi="Times New Roman" w:cs="Times New Roman"/>
          <w:bCs/>
          <w:color w:val="000000"/>
          <w:sz w:val="22"/>
          <w:szCs w:val="22"/>
        </w:rPr>
        <w:t xml:space="preserve"> caste diverse</w:t>
      </w:r>
      <w:r w:rsidR="000A684A">
        <w:rPr>
          <w:rFonts w:ascii="Times New Roman" w:eastAsia="Times New Roman" w:hAnsi="Times New Roman" w:cs="Times New Roman"/>
          <w:bCs/>
          <w:color w:val="000000"/>
          <w:sz w:val="22"/>
          <w:szCs w:val="22"/>
        </w:rPr>
        <w:t>, at least in the case of the Mangala office</w:t>
      </w:r>
      <w:r w:rsidR="00DA2132">
        <w:rPr>
          <w:rFonts w:ascii="Times New Roman" w:eastAsia="Times New Roman" w:hAnsi="Times New Roman" w:cs="Times New Roman"/>
          <w:bCs/>
          <w:color w:val="000000"/>
          <w:sz w:val="22"/>
          <w:szCs w:val="22"/>
        </w:rPr>
        <w:t>, were deployed in</w:t>
      </w:r>
      <w:r w:rsidR="00AE54E5">
        <w:rPr>
          <w:rFonts w:ascii="Times New Roman" w:eastAsia="Times New Roman" w:hAnsi="Times New Roman" w:cs="Times New Roman"/>
          <w:bCs/>
          <w:color w:val="000000"/>
          <w:sz w:val="22"/>
          <w:szCs w:val="22"/>
        </w:rPr>
        <w:t xml:space="preserve"> rural field sites, is striking </w:t>
      </w:r>
      <w:r w:rsidR="003E2711">
        <w:rPr>
          <w:rFonts w:ascii="Times New Roman" w:eastAsia="Times New Roman" w:hAnsi="Times New Roman" w:cs="Times New Roman"/>
          <w:bCs/>
          <w:color w:val="000000"/>
          <w:sz w:val="22"/>
          <w:szCs w:val="22"/>
        </w:rPr>
        <w:t>given the goals of the organization is to, in Sandeep’s words, “close the gap b</w:t>
      </w:r>
      <w:r w:rsidR="00BB2BF4">
        <w:rPr>
          <w:rFonts w:ascii="Times New Roman" w:eastAsia="Times New Roman" w:hAnsi="Times New Roman" w:cs="Times New Roman"/>
          <w:bCs/>
          <w:color w:val="000000"/>
          <w:sz w:val="22"/>
          <w:szCs w:val="22"/>
        </w:rPr>
        <w:t xml:space="preserve">etween rural and urban India.”  </w:t>
      </w:r>
    </w:p>
    <w:p w14:paraId="22A8C793" w14:textId="18810735" w:rsidR="009A4D96" w:rsidRDefault="00A7254D" w:rsidP="008948FA">
      <w:pPr>
        <w:ind w:firstLine="720"/>
        <w:rPr>
          <w:rFonts w:ascii="Times New Roman" w:hAnsi="Times New Roman" w:cs="Times New Roman"/>
          <w:sz w:val="22"/>
          <w:szCs w:val="22"/>
        </w:rPr>
      </w:pPr>
      <w:r>
        <w:rPr>
          <w:rFonts w:ascii="Times New Roman" w:eastAsia="Times New Roman" w:hAnsi="Times New Roman" w:cs="Times New Roman"/>
          <w:bCs/>
          <w:color w:val="000000"/>
          <w:sz w:val="22"/>
          <w:szCs w:val="22"/>
        </w:rPr>
        <w:t>Given all of this, I suggest</w:t>
      </w:r>
      <w:r w:rsidR="00786C4A">
        <w:rPr>
          <w:rFonts w:ascii="Times New Roman" w:eastAsia="Times New Roman" w:hAnsi="Times New Roman" w:cs="Times New Roman"/>
          <w:bCs/>
          <w:color w:val="000000"/>
          <w:sz w:val="22"/>
          <w:szCs w:val="22"/>
        </w:rPr>
        <w:t xml:space="preserve"> </w:t>
      </w:r>
      <w:r w:rsidR="005F6E42">
        <w:rPr>
          <w:rFonts w:ascii="Times New Roman" w:eastAsia="Times New Roman" w:hAnsi="Times New Roman" w:cs="Times New Roman"/>
          <w:bCs/>
          <w:color w:val="000000"/>
          <w:sz w:val="22"/>
          <w:szCs w:val="22"/>
        </w:rPr>
        <w:t xml:space="preserve">that my colleague, Preethi, and I, </w:t>
      </w:r>
      <w:r>
        <w:rPr>
          <w:rFonts w:ascii="Times New Roman" w:eastAsia="Times New Roman" w:hAnsi="Times New Roman" w:cs="Times New Roman"/>
          <w:bCs/>
          <w:color w:val="000000"/>
          <w:sz w:val="22"/>
          <w:szCs w:val="22"/>
        </w:rPr>
        <w:t>as diaspora “returned,” were</w:t>
      </w:r>
      <w:r w:rsidR="0066755F">
        <w:rPr>
          <w:rFonts w:ascii="Times New Roman" w:eastAsia="Times New Roman" w:hAnsi="Times New Roman" w:cs="Times New Roman"/>
          <w:bCs/>
          <w:color w:val="000000"/>
          <w:sz w:val="22"/>
          <w:szCs w:val="22"/>
        </w:rPr>
        <w:t xml:space="preserve"> brought in by </w:t>
      </w:r>
      <w:r w:rsidR="00A36ED3">
        <w:rPr>
          <w:rFonts w:ascii="Times New Roman" w:eastAsia="Times New Roman" w:hAnsi="Times New Roman" w:cs="Times New Roman"/>
          <w:bCs/>
          <w:color w:val="000000"/>
          <w:sz w:val="22"/>
          <w:szCs w:val="22"/>
        </w:rPr>
        <w:t xml:space="preserve">the higher ups in organization, more than simply to proffer expertise, </w:t>
      </w:r>
      <w:r w:rsidR="0066755F">
        <w:rPr>
          <w:rFonts w:ascii="Times New Roman" w:eastAsia="Times New Roman" w:hAnsi="Times New Roman" w:cs="Times New Roman"/>
          <w:bCs/>
          <w:color w:val="000000"/>
          <w:sz w:val="22"/>
          <w:szCs w:val="22"/>
        </w:rPr>
        <w:t xml:space="preserve">to provide a sense of we-ness </w:t>
      </w:r>
      <w:r w:rsidR="005B5A16">
        <w:rPr>
          <w:rFonts w:ascii="Times New Roman" w:eastAsia="Times New Roman" w:hAnsi="Times New Roman" w:cs="Times New Roman"/>
          <w:bCs/>
          <w:color w:val="000000"/>
          <w:sz w:val="22"/>
          <w:szCs w:val="22"/>
        </w:rPr>
        <w:t xml:space="preserve">within the organization.  </w:t>
      </w:r>
      <w:r w:rsidR="0066755F">
        <w:rPr>
          <w:rFonts w:ascii="Times New Roman" w:eastAsia="Times New Roman" w:hAnsi="Times New Roman" w:cs="Times New Roman"/>
          <w:bCs/>
          <w:color w:val="000000"/>
          <w:sz w:val="22"/>
          <w:szCs w:val="22"/>
        </w:rPr>
        <w:t>This we-ness required the ambiguous</w:t>
      </w:r>
      <w:r w:rsidR="00E23066">
        <w:rPr>
          <w:rFonts w:ascii="Times New Roman" w:eastAsia="Times New Roman" w:hAnsi="Times New Roman" w:cs="Times New Roman"/>
          <w:bCs/>
          <w:color w:val="000000"/>
          <w:sz w:val="22"/>
          <w:szCs w:val="22"/>
        </w:rPr>
        <w:t xml:space="preserve"> and affectively charged</w:t>
      </w:r>
      <w:r w:rsidR="0066755F">
        <w:rPr>
          <w:rFonts w:ascii="Times New Roman" w:eastAsia="Times New Roman" w:hAnsi="Times New Roman" w:cs="Times New Roman"/>
          <w:bCs/>
          <w:color w:val="000000"/>
          <w:sz w:val="22"/>
          <w:szCs w:val="22"/>
        </w:rPr>
        <w:t xml:space="preserve"> interstice </w:t>
      </w:r>
      <w:r w:rsidR="00C7664A">
        <w:rPr>
          <w:rFonts w:ascii="Times New Roman" w:eastAsia="Times New Roman" w:hAnsi="Times New Roman" w:cs="Times New Roman"/>
          <w:bCs/>
          <w:color w:val="000000"/>
          <w:sz w:val="22"/>
          <w:szCs w:val="22"/>
        </w:rPr>
        <w:t xml:space="preserve">of </w:t>
      </w:r>
      <w:r w:rsidR="00A51656">
        <w:rPr>
          <w:rFonts w:ascii="Times New Roman" w:eastAsia="Times New Roman" w:hAnsi="Times New Roman" w:cs="Times New Roman"/>
          <w:bCs/>
          <w:color w:val="000000"/>
          <w:sz w:val="22"/>
          <w:szCs w:val="22"/>
        </w:rPr>
        <w:t>hybridity to inscrib</w:t>
      </w:r>
      <w:r w:rsidR="008948FA">
        <w:rPr>
          <w:rFonts w:ascii="Times New Roman" w:eastAsia="Times New Roman" w:hAnsi="Times New Roman" w:cs="Times New Roman"/>
          <w:bCs/>
          <w:color w:val="000000"/>
          <w:sz w:val="22"/>
          <w:szCs w:val="22"/>
        </w:rPr>
        <w:t xml:space="preserve">e itself </w:t>
      </w:r>
      <w:r w:rsidR="00281CEC">
        <w:rPr>
          <w:rFonts w:ascii="Times New Roman" w:eastAsia="Times New Roman" w:hAnsi="Times New Roman" w:cs="Times New Roman"/>
          <w:bCs/>
          <w:color w:val="000000"/>
          <w:sz w:val="22"/>
          <w:szCs w:val="22"/>
        </w:rPr>
        <w:t>such that it would</w:t>
      </w:r>
      <w:r w:rsidR="008948FA">
        <w:rPr>
          <w:rFonts w:ascii="Times New Roman" w:eastAsia="Times New Roman" w:hAnsi="Times New Roman" w:cs="Times New Roman"/>
          <w:bCs/>
          <w:color w:val="000000"/>
          <w:sz w:val="22"/>
          <w:szCs w:val="22"/>
        </w:rPr>
        <w:t xml:space="preserve"> function</w:t>
      </w:r>
      <w:r w:rsidR="00A51656">
        <w:rPr>
          <w:rFonts w:ascii="Times New Roman" w:eastAsia="Times New Roman" w:hAnsi="Times New Roman" w:cs="Times New Roman"/>
          <w:bCs/>
          <w:color w:val="000000"/>
          <w:sz w:val="22"/>
          <w:szCs w:val="22"/>
        </w:rPr>
        <w:t xml:space="preserve"> as a bridge </w:t>
      </w:r>
      <w:r w:rsidR="007338B6">
        <w:rPr>
          <w:rFonts w:ascii="Times New Roman" w:eastAsia="Times New Roman" w:hAnsi="Times New Roman" w:cs="Times New Roman"/>
          <w:bCs/>
          <w:color w:val="000000"/>
          <w:sz w:val="22"/>
          <w:szCs w:val="22"/>
        </w:rPr>
        <w:t>between the Mangala and the Bangalore staff</w:t>
      </w:r>
      <w:r w:rsidR="00A51656">
        <w:rPr>
          <w:rFonts w:ascii="Times New Roman" w:eastAsia="Times New Roman" w:hAnsi="Times New Roman" w:cs="Times New Roman"/>
          <w:bCs/>
          <w:color w:val="000000"/>
          <w:sz w:val="22"/>
          <w:szCs w:val="22"/>
        </w:rPr>
        <w:t>.</w:t>
      </w:r>
      <w:r w:rsidR="009A4D96">
        <w:rPr>
          <w:rFonts w:ascii="Times New Roman" w:eastAsia="Times New Roman" w:hAnsi="Times New Roman" w:cs="Times New Roman"/>
          <w:bCs/>
          <w:color w:val="000000"/>
          <w:sz w:val="22"/>
          <w:szCs w:val="22"/>
        </w:rPr>
        <w:t xml:space="preserve">  </w:t>
      </w:r>
      <w:r w:rsidR="00B4090F">
        <w:rPr>
          <w:rFonts w:ascii="Times New Roman" w:eastAsia="Times New Roman" w:hAnsi="Times New Roman" w:cs="Times New Roman"/>
          <w:bCs/>
          <w:color w:val="000000"/>
          <w:sz w:val="22"/>
          <w:szCs w:val="22"/>
        </w:rPr>
        <w:t>However, t</w:t>
      </w:r>
      <w:r w:rsidR="003216B6">
        <w:rPr>
          <w:rFonts w:ascii="Times New Roman" w:eastAsia="Times New Roman" w:hAnsi="Times New Roman" w:cs="Times New Roman"/>
          <w:bCs/>
          <w:color w:val="000000"/>
          <w:sz w:val="22"/>
          <w:szCs w:val="22"/>
        </w:rPr>
        <w:t>he</w:t>
      </w:r>
      <w:r w:rsidR="00435C6C">
        <w:rPr>
          <w:rFonts w:ascii="Times New Roman" w:eastAsia="Times New Roman" w:hAnsi="Times New Roman" w:cs="Times New Roman"/>
          <w:bCs/>
          <w:color w:val="000000"/>
          <w:sz w:val="22"/>
          <w:szCs w:val="22"/>
        </w:rPr>
        <w:t xml:space="preserve"> ambiguity of our positions as</w:t>
      </w:r>
      <w:r w:rsidR="00897359">
        <w:rPr>
          <w:rFonts w:ascii="Times New Roman" w:eastAsia="Times New Roman" w:hAnsi="Times New Roman" w:cs="Times New Roman"/>
          <w:bCs/>
          <w:color w:val="000000"/>
          <w:sz w:val="22"/>
          <w:szCs w:val="22"/>
        </w:rPr>
        <w:t xml:space="preserve"> sincere</w:t>
      </w:r>
      <w:r w:rsidR="00525F6D">
        <w:rPr>
          <w:rFonts w:ascii="Times New Roman" w:eastAsia="Times New Roman" w:hAnsi="Times New Roman" w:cs="Times New Roman"/>
          <w:bCs/>
          <w:color w:val="000000"/>
          <w:sz w:val="22"/>
          <w:szCs w:val="22"/>
        </w:rPr>
        <w:t xml:space="preserve"> (or i</w:t>
      </w:r>
      <w:r w:rsidR="005C5C60">
        <w:rPr>
          <w:rFonts w:ascii="Times New Roman" w:eastAsia="Times New Roman" w:hAnsi="Times New Roman" w:cs="Times New Roman"/>
          <w:bCs/>
          <w:color w:val="000000"/>
          <w:sz w:val="22"/>
          <w:szCs w:val="22"/>
        </w:rPr>
        <w:t>nsincere)</w:t>
      </w:r>
      <w:r w:rsidR="00897359">
        <w:rPr>
          <w:rFonts w:ascii="Times New Roman" w:eastAsia="Times New Roman" w:hAnsi="Times New Roman" w:cs="Times New Roman"/>
          <w:bCs/>
          <w:color w:val="000000"/>
          <w:sz w:val="22"/>
          <w:szCs w:val="22"/>
        </w:rPr>
        <w:t xml:space="preserve"> diasporic subjects</w:t>
      </w:r>
      <w:r w:rsidR="00435C6C">
        <w:rPr>
          <w:rFonts w:ascii="Times New Roman" w:eastAsia="Times New Roman" w:hAnsi="Times New Roman" w:cs="Times New Roman"/>
          <w:bCs/>
          <w:color w:val="000000"/>
          <w:sz w:val="22"/>
          <w:szCs w:val="22"/>
        </w:rPr>
        <w:t xml:space="preserve"> </w:t>
      </w:r>
      <w:r w:rsidR="00353DE1">
        <w:rPr>
          <w:rFonts w:ascii="Times New Roman" w:eastAsia="Times New Roman" w:hAnsi="Times New Roman" w:cs="Times New Roman"/>
          <w:bCs/>
          <w:color w:val="000000"/>
          <w:sz w:val="22"/>
          <w:szCs w:val="22"/>
        </w:rPr>
        <w:t>who were</w:t>
      </w:r>
      <w:r w:rsidR="00525F6D">
        <w:rPr>
          <w:rFonts w:ascii="Times New Roman" w:eastAsia="Times New Roman" w:hAnsi="Times New Roman" w:cs="Times New Roman"/>
          <w:bCs/>
          <w:color w:val="000000"/>
          <w:sz w:val="22"/>
          <w:szCs w:val="22"/>
        </w:rPr>
        <w:t xml:space="preserve"> ostensibly</w:t>
      </w:r>
      <w:r w:rsidR="00353DE1">
        <w:rPr>
          <w:rFonts w:ascii="Times New Roman" w:eastAsia="Times New Roman" w:hAnsi="Times New Roman" w:cs="Times New Roman"/>
          <w:bCs/>
          <w:color w:val="000000"/>
          <w:sz w:val="22"/>
          <w:szCs w:val="22"/>
        </w:rPr>
        <w:t xml:space="preserve"> </w:t>
      </w:r>
      <w:r w:rsidR="00897359">
        <w:rPr>
          <w:rFonts w:ascii="Times New Roman" w:eastAsia="Times New Roman" w:hAnsi="Times New Roman" w:cs="Times New Roman"/>
          <w:bCs/>
          <w:color w:val="000000"/>
          <w:sz w:val="22"/>
          <w:szCs w:val="22"/>
        </w:rPr>
        <w:t>willing to roll up their sleeves</w:t>
      </w:r>
      <w:r w:rsidR="00D95CCF">
        <w:rPr>
          <w:rFonts w:ascii="Times New Roman" w:eastAsia="Times New Roman" w:hAnsi="Times New Roman" w:cs="Times New Roman"/>
          <w:bCs/>
          <w:color w:val="000000"/>
          <w:sz w:val="22"/>
          <w:szCs w:val="22"/>
        </w:rPr>
        <w:t xml:space="preserve"> and work for a common</w:t>
      </w:r>
      <w:r w:rsidR="008669C7">
        <w:rPr>
          <w:rFonts w:ascii="Times New Roman" w:eastAsia="Times New Roman" w:hAnsi="Times New Roman" w:cs="Times New Roman"/>
          <w:bCs/>
          <w:color w:val="000000"/>
          <w:sz w:val="22"/>
          <w:szCs w:val="22"/>
        </w:rPr>
        <w:t xml:space="preserve"> patriotically inflected</w:t>
      </w:r>
      <w:r w:rsidR="00D95CCF">
        <w:rPr>
          <w:rFonts w:ascii="Times New Roman" w:eastAsia="Times New Roman" w:hAnsi="Times New Roman" w:cs="Times New Roman"/>
          <w:bCs/>
          <w:color w:val="000000"/>
          <w:sz w:val="22"/>
          <w:szCs w:val="22"/>
        </w:rPr>
        <w:t xml:space="preserve"> </w:t>
      </w:r>
      <w:r w:rsidR="00FC7948">
        <w:rPr>
          <w:rFonts w:ascii="Times New Roman" w:eastAsia="Times New Roman" w:hAnsi="Times New Roman" w:cs="Times New Roman"/>
          <w:bCs/>
          <w:color w:val="000000"/>
          <w:sz w:val="22"/>
          <w:szCs w:val="22"/>
        </w:rPr>
        <w:t>goal</w:t>
      </w:r>
      <w:r w:rsidR="00525F6D">
        <w:rPr>
          <w:rFonts w:ascii="Times New Roman" w:eastAsia="Times New Roman" w:hAnsi="Times New Roman" w:cs="Times New Roman"/>
          <w:bCs/>
          <w:color w:val="000000"/>
          <w:sz w:val="22"/>
          <w:szCs w:val="22"/>
        </w:rPr>
        <w:t xml:space="preserve"> of reform</w:t>
      </w:r>
      <w:r w:rsidR="00D95CCF">
        <w:rPr>
          <w:rFonts w:ascii="Times New Roman" w:eastAsia="Times New Roman" w:hAnsi="Times New Roman" w:cs="Times New Roman"/>
          <w:bCs/>
          <w:color w:val="000000"/>
          <w:sz w:val="22"/>
          <w:szCs w:val="22"/>
        </w:rPr>
        <w:t xml:space="preserve">, only temporarily </w:t>
      </w:r>
      <w:r w:rsidR="00897359">
        <w:rPr>
          <w:rFonts w:ascii="Times New Roman" w:eastAsia="Times New Roman" w:hAnsi="Times New Roman" w:cs="Times New Roman"/>
          <w:bCs/>
          <w:color w:val="000000"/>
          <w:sz w:val="22"/>
          <w:szCs w:val="22"/>
        </w:rPr>
        <w:t>mitigated</w:t>
      </w:r>
      <w:r w:rsidR="00D95CCF">
        <w:rPr>
          <w:rFonts w:ascii="Times New Roman" w:eastAsia="Times New Roman" w:hAnsi="Times New Roman" w:cs="Times New Roman"/>
          <w:bCs/>
          <w:color w:val="000000"/>
          <w:sz w:val="22"/>
          <w:szCs w:val="22"/>
        </w:rPr>
        <w:t xml:space="preserve"> the</w:t>
      </w:r>
      <w:r w:rsidR="001461B0">
        <w:rPr>
          <w:rFonts w:ascii="Times New Roman" w:eastAsia="Times New Roman" w:hAnsi="Times New Roman" w:cs="Times New Roman"/>
          <w:bCs/>
          <w:color w:val="000000"/>
          <w:sz w:val="22"/>
          <w:szCs w:val="22"/>
        </w:rPr>
        <w:t xml:space="preserve"> enduring</w:t>
      </w:r>
      <w:r w:rsidR="00897359">
        <w:rPr>
          <w:rFonts w:ascii="Times New Roman" w:eastAsia="Times New Roman" w:hAnsi="Times New Roman" w:cs="Times New Roman"/>
          <w:bCs/>
          <w:color w:val="000000"/>
          <w:sz w:val="22"/>
          <w:szCs w:val="22"/>
        </w:rPr>
        <w:t xml:space="preserve"> effects</w:t>
      </w:r>
      <w:r w:rsidR="001461B0">
        <w:rPr>
          <w:rFonts w:ascii="Times New Roman" w:eastAsia="Times New Roman" w:hAnsi="Times New Roman" w:cs="Times New Roman"/>
          <w:bCs/>
          <w:color w:val="000000"/>
          <w:sz w:val="22"/>
          <w:szCs w:val="22"/>
        </w:rPr>
        <w:t xml:space="preserve"> of historic inequality</w:t>
      </w:r>
      <w:r w:rsidR="00773F21">
        <w:rPr>
          <w:rFonts w:ascii="Times New Roman" w:eastAsia="Times New Roman" w:hAnsi="Times New Roman" w:cs="Times New Roman"/>
          <w:bCs/>
          <w:color w:val="000000"/>
          <w:sz w:val="22"/>
          <w:szCs w:val="22"/>
        </w:rPr>
        <w:t xml:space="preserve"> that played out within the organization</w:t>
      </w:r>
      <w:r w:rsidR="00897359">
        <w:rPr>
          <w:rFonts w:ascii="Times New Roman" w:eastAsia="Times New Roman" w:hAnsi="Times New Roman" w:cs="Times New Roman"/>
          <w:bCs/>
          <w:color w:val="000000"/>
          <w:sz w:val="22"/>
          <w:szCs w:val="22"/>
        </w:rPr>
        <w:t xml:space="preserve">.  </w:t>
      </w:r>
      <w:r w:rsidR="00A51656">
        <w:rPr>
          <w:rFonts w:ascii="Times New Roman" w:eastAsia="Times New Roman" w:hAnsi="Times New Roman" w:cs="Times New Roman"/>
          <w:bCs/>
          <w:color w:val="000000"/>
          <w:sz w:val="22"/>
          <w:szCs w:val="22"/>
        </w:rPr>
        <w:t>Elizabeth Povinelli (2001) describes the project of bridging</w:t>
      </w:r>
      <w:r w:rsidR="00DA2132">
        <w:rPr>
          <w:rFonts w:ascii="Times New Roman" w:eastAsia="Times New Roman" w:hAnsi="Times New Roman" w:cs="Times New Roman"/>
          <w:bCs/>
          <w:color w:val="000000"/>
          <w:sz w:val="22"/>
          <w:szCs w:val="22"/>
        </w:rPr>
        <w:t>, or what she calls the p</w:t>
      </w:r>
      <w:r w:rsidR="005C5C60">
        <w:rPr>
          <w:rFonts w:ascii="Times New Roman" w:eastAsia="Times New Roman" w:hAnsi="Times New Roman" w:cs="Times New Roman"/>
          <w:bCs/>
          <w:color w:val="000000"/>
          <w:sz w:val="22"/>
          <w:szCs w:val="22"/>
        </w:rPr>
        <w:t xml:space="preserve">roject of social commensuration </w:t>
      </w:r>
      <w:r w:rsidR="009A4D96">
        <w:rPr>
          <w:rFonts w:ascii="Times New Roman" w:eastAsia="Times New Roman" w:hAnsi="Times New Roman" w:cs="Times New Roman"/>
          <w:bCs/>
          <w:color w:val="000000"/>
          <w:sz w:val="22"/>
          <w:szCs w:val="22"/>
        </w:rPr>
        <w:t>one</w:t>
      </w:r>
      <w:r w:rsidR="00A51656">
        <w:rPr>
          <w:rFonts w:ascii="Times New Roman" w:eastAsia="Times New Roman" w:hAnsi="Times New Roman" w:cs="Times New Roman"/>
          <w:bCs/>
          <w:color w:val="000000"/>
          <w:sz w:val="22"/>
          <w:szCs w:val="22"/>
        </w:rPr>
        <w:t xml:space="preserve"> where </w:t>
      </w:r>
      <w:r>
        <w:rPr>
          <w:rFonts w:ascii="Times New Roman" w:eastAsia="Times New Roman" w:hAnsi="Times New Roman" w:cs="Times New Roman"/>
          <w:bCs/>
          <w:color w:val="000000"/>
          <w:sz w:val="22"/>
          <w:szCs w:val="22"/>
        </w:rPr>
        <w:t xml:space="preserve"> </w:t>
      </w:r>
      <w:r w:rsidRPr="00A7254D">
        <w:rPr>
          <w:rFonts w:ascii="Times New Roman" w:eastAsia="Times New Roman" w:hAnsi="Times New Roman" w:cs="Times New Roman"/>
          <w:bCs/>
          <w:color w:val="000000"/>
          <w:sz w:val="22"/>
          <w:szCs w:val="22"/>
        </w:rPr>
        <w:t>“</w:t>
      </w:r>
      <w:r w:rsidR="005C3234" w:rsidRPr="00A7254D">
        <w:rPr>
          <w:rFonts w:ascii="Times New Roman" w:hAnsi="Times New Roman" w:cs="Times New Roman"/>
          <w:sz w:val="22"/>
          <w:szCs w:val="22"/>
        </w:rPr>
        <w:t>the liberal national form seems continually to reconstitute</w:t>
      </w:r>
      <w:r w:rsidR="00786C4A">
        <w:rPr>
          <w:rFonts w:ascii="Times New Roman" w:eastAsia="Times New Roman" w:hAnsi="Times New Roman" w:cs="Times New Roman"/>
          <w:bCs/>
          <w:color w:val="000000"/>
          <w:sz w:val="22"/>
          <w:szCs w:val="22"/>
        </w:rPr>
        <w:t xml:space="preserve"> </w:t>
      </w:r>
      <w:r w:rsidR="005C3234" w:rsidRPr="00A7254D">
        <w:rPr>
          <w:rFonts w:ascii="Times New Roman" w:hAnsi="Times New Roman" w:cs="Times New Roman"/>
          <w:sz w:val="22"/>
          <w:szCs w:val="22"/>
        </w:rPr>
        <w:t>some nominal, and normative, we-horizon o</w:t>
      </w:r>
      <w:r w:rsidRPr="00A7254D">
        <w:rPr>
          <w:rFonts w:ascii="Times New Roman" w:hAnsi="Times New Roman" w:cs="Times New Roman"/>
          <w:sz w:val="22"/>
          <w:szCs w:val="22"/>
        </w:rPr>
        <w:t xml:space="preserve">ut of </w:t>
      </w:r>
      <w:r w:rsidR="00D95CCF">
        <w:rPr>
          <w:rFonts w:ascii="Times New Roman" w:hAnsi="Times New Roman" w:cs="Times New Roman"/>
          <w:sz w:val="22"/>
          <w:szCs w:val="22"/>
        </w:rPr>
        <w:t>…</w:t>
      </w:r>
      <w:r w:rsidRPr="00A7254D">
        <w:rPr>
          <w:rFonts w:ascii="Times New Roman" w:hAnsi="Times New Roman" w:cs="Times New Roman"/>
          <w:sz w:val="22"/>
          <w:szCs w:val="22"/>
        </w:rPr>
        <w:t xml:space="preserve">publicly celebrated, </w:t>
      </w:r>
      <w:r w:rsidR="005C3234" w:rsidRPr="00A7254D">
        <w:rPr>
          <w:rFonts w:ascii="Times New Roman" w:hAnsi="Times New Roman" w:cs="Times New Roman"/>
          <w:sz w:val="22"/>
          <w:szCs w:val="22"/>
        </w:rPr>
        <w:t>or scorned, but in any case seemingly economically</w:t>
      </w:r>
      <w:r w:rsidRPr="00A7254D">
        <w:rPr>
          <w:rFonts w:ascii="Times New Roman" w:hAnsi="Times New Roman" w:cs="Times New Roman"/>
          <w:sz w:val="22"/>
          <w:szCs w:val="22"/>
        </w:rPr>
        <w:t xml:space="preserve"> vital, flows of people, images a</w:t>
      </w:r>
      <w:r w:rsidR="005C3234" w:rsidRPr="00A7254D">
        <w:rPr>
          <w:rFonts w:ascii="Times New Roman" w:hAnsi="Times New Roman" w:cs="Times New Roman"/>
          <w:sz w:val="22"/>
          <w:szCs w:val="22"/>
        </w:rPr>
        <w:t>nd things</w:t>
      </w:r>
      <w:r w:rsidRPr="00A7254D">
        <w:rPr>
          <w:rFonts w:ascii="Times New Roman" w:hAnsi="Times New Roman" w:cs="Times New Roman"/>
          <w:sz w:val="22"/>
          <w:szCs w:val="22"/>
        </w:rPr>
        <w:t>”</w:t>
      </w:r>
      <w:r w:rsidR="00A51656">
        <w:rPr>
          <w:rFonts w:ascii="Times New Roman" w:hAnsi="Times New Roman" w:cs="Times New Roman"/>
          <w:sz w:val="22"/>
          <w:szCs w:val="22"/>
        </w:rPr>
        <w:t xml:space="preserve">(326). </w:t>
      </w:r>
      <w:r w:rsidR="005C5C60">
        <w:rPr>
          <w:rFonts w:ascii="Times New Roman" w:hAnsi="Times New Roman" w:cs="Times New Roman"/>
          <w:sz w:val="22"/>
          <w:szCs w:val="22"/>
        </w:rPr>
        <w:t xml:space="preserve"> Yet, the liberal project of nation building</w:t>
      </w:r>
      <w:r w:rsidR="00114EAE">
        <w:rPr>
          <w:rFonts w:ascii="Times New Roman" w:hAnsi="Times New Roman" w:cs="Times New Roman"/>
          <w:sz w:val="22"/>
          <w:szCs w:val="22"/>
        </w:rPr>
        <w:t xml:space="preserve"> </w:t>
      </w:r>
      <w:r w:rsidR="009A4D96">
        <w:rPr>
          <w:rFonts w:ascii="Times New Roman" w:hAnsi="Times New Roman" w:cs="Times New Roman"/>
          <w:sz w:val="22"/>
          <w:szCs w:val="22"/>
        </w:rPr>
        <w:t>through symbolic representations of we-ness has clear temporal</w:t>
      </w:r>
      <w:r w:rsidR="00820828">
        <w:rPr>
          <w:rFonts w:ascii="Times New Roman" w:hAnsi="Times New Roman" w:cs="Times New Roman"/>
          <w:sz w:val="22"/>
          <w:szCs w:val="22"/>
        </w:rPr>
        <w:t xml:space="preserve"> and spatial</w:t>
      </w:r>
      <w:r w:rsidR="009A4D96">
        <w:rPr>
          <w:rFonts w:ascii="Times New Roman" w:hAnsi="Times New Roman" w:cs="Times New Roman"/>
          <w:sz w:val="22"/>
          <w:szCs w:val="22"/>
        </w:rPr>
        <w:t xml:space="preserve"> limits</w:t>
      </w:r>
      <w:r w:rsidR="001461B0">
        <w:rPr>
          <w:rFonts w:ascii="Times New Roman" w:hAnsi="Times New Roman" w:cs="Times New Roman"/>
          <w:sz w:val="22"/>
          <w:szCs w:val="22"/>
        </w:rPr>
        <w:t xml:space="preserve"> if the </w:t>
      </w:r>
      <w:r w:rsidR="005F6E42">
        <w:rPr>
          <w:rFonts w:ascii="Times New Roman" w:hAnsi="Times New Roman" w:cs="Times New Roman"/>
          <w:sz w:val="22"/>
          <w:szCs w:val="22"/>
        </w:rPr>
        <w:t xml:space="preserve">people, images, or things that reconstitute a we horizon </w:t>
      </w:r>
      <w:r w:rsidR="001461B0">
        <w:rPr>
          <w:rFonts w:ascii="Times New Roman" w:hAnsi="Times New Roman" w:cs="Times New Roman"/>
          <w:sz w:val="22"/>
          <w:szCs w:val="22"/>
        </w:rPr>
        <w:t>are</w:t>
      </w:r>
      <w:r w:rsidR="005C5C60">
        <w:rPr>
          <w:rFonts w:ascii="Times New Roman" w:hAnsi="Times New Roman" w:cs="Times New Roman"/>
          <w:sz w:val="22"/>
          <w:szCs w:val="22"/>
        </w:rPr>
        <w:t xml:space="preserve"> simply laminated on top of</w:t>
      </w:r>
      <w:r w:rsidR="001461B0">
        <w:rPr>
          <w:rFonts w:ascii="Times New Roman" w:hAnsi="Times New Roman" w:cs="Times New Roman"/>
          <w:sz w:val="22"/>
          <w:szCs w:val="22"/>
        </w:rPr>
        <w:t xml:space="preserve"> or placed within</w:t>
      </w:r>
      <w:r w:rsidR="005C5C60">
        <w:rPr>
          <w:rFonts w:ascii="Times New Roman" w:hAnsi="Times New Roman" w:cs="Times New Roman"/>
          <w:sz w:val="22"/>
          <w:szCs w:val="22"/>
        </w:rPr>
        <w:t xml:space="preserve"> histori</w:t>
      </w:r>
      <w:r w:rsidR="00353DE1">
        <w:rPr>
          <w:rFonts w:ascii="Times New Roman" w:hAnsi="Times New Roman" w:cs="Times New Roman"/>
          <w:sz w:val="22"/>
          <w:szCs w:val="22"/>
        </w:rPr>
        <w:t>cally unequal social relations</w:t>
      </w:r>
      <w:r w:rsidR="008948FA">
        <w:rPr>
          <w:rFonts w:ascii="Times New Roman" w:hAnsi="Times New Roman" w:cs="Times New Roman"/>
          <w:sz w:val="22"/>
          <w:szCs w:val="22"/>
        </w:rPr>
        <w:t xml:space="preserve">.  </w:t>
      </w:r>
      <w:r w:rsidR="009A4D96">
        <w:rPr>
          <w:rFonts w:ascii="Times New Roman" w:hAnsi="Times New Roman" w:cs="Times New Roman"/>
          <w:sz w:val="22"/>
          <w:szCs w:val="22"/>
        </w:rPr>
        <w:t xml:space="preserve">Moreover, </w:t>
      </w:r>
      <w:r w:rsidR="00FC7948">
        <w:rPr>
          <w:rFonts w:ascii="Times New Roman" w:hAnsi="Times New Roman" w:cs="Times New Roman"/>
          <w:sz w:val="22"/>
          <w:szCs w:val="22"/>
        </w:rPr>
        <w:t>diaspora,</w:t>
      </w:r>
      <w:r w:rsidR="001461B0">
        <w:rPr>
          <w:rFonts w:ascii="Times New Roman" w:hAnsi="Times New Roman" w:cs="Times New Roman"/>
          <w:sz w:val="22"/>
          <w:szCs w:val="22"/>
        </w:rPr>
        <w:t xml:space="preserve"> as Prakash </w:t>
      </w:r>
      <w:r w:rsidR="008669C7">
        <w:rPr>
          <w:rFonts w:ascii="Times New Roman" w:hAnsi="Times New Roman" w:cs="Times New Roman"/>
          <w:sz w:val="22"/>
          <w:szCs w:val="22"/>
        </w:rPr>
        <w:t>gestured towards in our walk out of the presentation and into the waning afternoon light</w:t>
      </w:r>
      <w:r w:rsidR="00114EAE">
        <w:rPr>
          <w:rFonts w:ascii="Times New Roman" w:hAnsi="Times New Roman" w:cs="Times New Roman"/>
          <w:sz w:val="22"/>
          <w:szCs w:val="22"/>
        </w:rPr>
        <w:t xml:space="preserve"> of a transforming Bangalore</w:t>
      </w:r>
      <w:r w:rsidR="001461B0">
        <w:rPr>
          <w:rFonts w:ascii="Times New Roman" w:hAnsi="Times New Roman" w:cs="Times New Roman"/>
          <w:sz w:val="22"/>
          <w:szCs w:val="22"/>
        </w:rPr>
        <w:t>,</w:t>
      </w:r>
      <w:r w:rsidR="00FC7948">
        <w:rPr>
          <w:rFonts w:ascii="Times New Roman" w:hAnsi="Times New Roman" w:cs="Times New Roman"/>
          <w:sz w:val="22"/>
          <w:szCs w:val="22"/>
        </w:rPr>
        <w:t xml:space="preserve"> when enlisted to perform the work of suturing social disjunctures within the homeland context</w:t>
      </w:r>
      <w:r w:rsidR="00C7664A">
        <w:rPr>
          <w:rFonts w:ascii="Times New Roman" w:hAnsi="Times New Roman" w:cs="Times New Roman"/>
          <w:sz w:val="22"/>
          <w:szCs w:val="22"/>
        </w:rPr>
        <w:t>,</w:t>
      </w:r>
      <w:r w:rsidR="001461B0">
        <w:rPr>
          <w:rFonts w:ascii="Times New Roman" w:hAnsi="Times New Roman" w:cs="Times New Roman"/>
          <w:sz w:val="22"/>
          <w:szCs w:val="22"/>
        </w:rPr>
        <w:t xml:space="preserve"> </w:t>
      </w:r>
      <w:r w:rsidR="00E12EB3">
        <w:rPr>
          <w:rFonts w:ascii="Times New Roman" w:hAnsi="Times New Roman" w:cs="Times New Roman"/>
          <w:sz w:val="22"/>
          <w:szCs w:val="22"/>
        </w:rPr>
        <w:t xml:space="preserve">only serve to </w:t>
      </w:r>
      <w:r w:rsidR="00353DE1">
        <w:rPr>
          <w:rFonts w:ascii="Times New Roman" w:hAnsi="Times New Roman" w:cs="Times New Roman"/>
          <w:sz w:val="22"/>
          <w:szCs w:val="22"/>
        </w:rPr>
        <w:t xml:space="preserve">highlight the difference between the </w:t>
      </w:r>
      <w:r w:rsidR="00353DE1" w:rsidRPr="00773F21">
        <w:rPr>
          <w:rFonts w:ascii="Times New Roman" w:hAnsi="Times New Roman" w:cs="Times New Roman"/>
          <w:i/>
          <w:sz w:val="22"/>
          <w:szCs w:val="22"/>
        </w:rPr>
        <w:t>work</w:t>
      </w:r>
      <w:r w:rsidR="00353DE1">
        <w:rPr>
          <w:rFonts w:ascii="Times New Roman" w:hAnsi="Times New Roman" w:cs="Times New Roman"/>
          <w:sz w:val="22"/>
          <w:szCs w:val="22"/>
        </w:rPr>
        <w:t xml:space="preserve"> of social commensuration within the national context and life that lies </w:t>
      </w:r>
      <w:r w:rsidR="001461B0">
        <w:rPr>
          <w:rFonts w:ascii="Times New Roman" w:hAnsi="Times New Roman" w:cs="Times New Roman"/>
          <w:sz w:val="22"/>
          <w:szCs w:val="22"/>
        </w:rPr>
        <w:t>just beyond</w:t>
      </w:r>
      <w:r w:rsidR="008669C7">
        <w:rPr>
          <w:rFonts w:ascii="Times New Roman" w:hAnsi="Times New Roman" w:cs="Times New Roman"/>
          <w:sz w:val="22"/>
          <w:szCs w:val="22"/>
        </w:rPr>
        <w:t xml:space="preserve"> and behind </w:t>
      </w:r>
      <w:r w:rsidR="001461B0">
        <w:rPr>
          <w:rFonts w:ascii="Times New Roman" w:hAnsi="Times New Roman" w:cs="Times New Roman"/>
          <w:sz w:val="22"/>
          <w:szCs w:val="22"/>
        </w:rPr>
        <w:t xml:space="preserve">the </w:t>
      </w:r>
      <w:r w:rsidR="008669C7">
        <w:rPr>
          <w:rFonts w:ascii="Times New Roman" w:hAnsi="Times New Roman" w:cs="Times New Roman"/>
          <w:sz w:val="22"/>
          <w:szCs w:val="22"/>
        </w:rPr>
        <w:t xml:space="preserve">thresholds </w:t>
      </w:r>
      <w:r w:rsidR="00353DE1">
        <w:rPr>
          <w:rFonts w:ascii="Times New Roman" w:hAnsi="Times New Roman" w:cs="Times New Roman"/>
          <w:sz w:val="22"/>
          <w:szCs w:val="22"/>
        </w:rPr>
        <w:t>of the national im</w:t>
      </w:r>
      <w:r w:rsidR="001461B0">
        <w:rPr>
          <w:rFonts w:ascii="Times New Roman" w:hAnsi="Times New Roman" w:cs="Times New Roman"/>
          <w:sz w:val="22"/>
          <w:szCs w:val="22"/>
        </w:rPr>
        <w:t>aginary</w:t>
      </w:r>
      <w:r w:rsidR="00353DE1">
        <w:rPr>
          <w:rFonts w:ascii="Times New Roman" w:hAnsi="Times New Roman" w:cs="Times New Roman"/>
          <w:sz w:val="22"/>
          <w:szCs w:val="22"/>
        </w:rPr>
        <w:t>.</w:t>
      </w:r>
      <w:r w:rsidR="001461B0">
        <w:rPr>
          <w:rFonts w:ascii="Times New Roman" w:hAnsi="Times New Roman" w:cs="Times New Roman"/>
          <w:sz w:val="22"/>
          <w:szCs w:val="22"/>
        </w:rPr>
        <w:t xml:space="preserve">  </w:t>
      </w:r>
    </w:p>
    <w:p w14:paraId="0FF2C653" w14:textId="647A96ED" w:rsidR="00AA73CF" w:rsidRDefault="00AA73CF" w:rsidP="00897359">
      <w:pPr>
        <w:ind w:firstLine="720"/>
        <w:rPr>
          <w:rFonts w:ascii="Times New Roman" w:eastAsia="Times New Roman" w:hAnsi="Times New Roman" w:cs="Times New Roman"/>
          <w:bCs/>
          <w:color w:val="000000"/>
          <w:sz w:val="22"/>
          <w:szCs w:val="22"/>
        </w:rPr>
      </w:pPr>
    </w:p>
    <w:p w14:paraId="6FAF0D94" w14:textId="77777777" w:rsidR="00AA73CF" w:rsidRDefault="00AA73CF" w:rsidP="00AA73CF">
      <w:pPr>
        <w:ind w:firstLine="720"/>
        <w:rPr>
          <w:rFonts w:ascii="Times New Roman" w:eastAsia="Times New Roman" w:hAnsi="Times New Roman" w:cs="Times New Roman"/>
          <w:bCs/>
          <w:color w:val="000000"/>
          <w:sz w:val="22"/>
          <w:szCs w:val="22"/>
        </w:rPr>
      </w:pPr>
    </w:p>
    <w:p w14:paraId="29A8E625" w14:textId="135F4F35" w:rsidR="00AA73CF" w:rsidRPr="00281CEC" w:rsidRDefault="00114EAE" w:rsidP="00114EAE">
      <w:pPr>
        <w:rPr>
          <w:rFonts w:ascii="Times New Roman" w:eastAsia="Times New Roman" w:hAnsi="Times New Roman" w:cs="Times New Roman"/>
          <w:bCs/>
          <w:color w:val="000000"/>
          <w:sz w:val="22"/>
          <w:szCs w:val="22"/>
        </w:rPr>
      </w:pPr>
      <w:r w:rsidRPr="00281CEC">
        <w:rPr>
          <w:rFonts w:ascii="Times New Roman" w:eastAsia="Times New Roman" w:hAnsi="Times New Roman" w:cs="Times New Roman"/>
          <w:bCs/>
          <w:color w:val="000000"/>
          <w:sz w:val="22"/>
          <w:szCs w:val="22"/>
        </w:rPr>
        <w:t>Ethiraj Gabriel Datta</w:t>
      </w:r>
      <w:r w:rsidR="000D0889" w:rsidRPr="00281CEC">
        <w:rPr>
          <w:rFonts w:ascii="Times New Roman" w:eastAsia="Times New Roman" w:hAnsi="Times New Roman" w:cs="Times New Roman"/>
          <w:bCs/>
          <w:color w:val="000000"/>
          <w:sz w:val="22"/>
          <w:szCs w:val="22"/>
        </w:rPr>
        <w:t>t</w:t>
      </w:r>
      <w:r w:rsidRPr="00281CEC">
        <w:rPr>
          <w:rFonts w:ascii="Times New Roman" w:eastAsia="Times New Roman" w:hAnsi="Times New Roman" w:cs="Times New Roman"/>
          <w:bCs/>
          <w:color w:val="000000"/>
          <w:sz w:val="22"/>
          <w:szCs w:val="22"/>
        </w:rPr>
        <w:t xml:space="preserve">reyan is a Joint Doctoral Candidate at the Graduate School of Education and the Department of Anthropology at the University of </w:t>
      </w:r>
      <w:r w:rsidR="000D0889" w:rsidRPr="00281CEC">
        <w:rPr>
          <w:rFonts w:ascii="Times New Roman" w:eastAsia="Times New Roman" w:hAnsi="Times New Roman" w:cs="Times New Roman"/>
          <w:bCs/>
          <w:color w:val="000000"/>
          <w:sz w:val="22"/>
          <w:szCs w:val="22"/>
        </w:rPr>
        <w:t xml:space="preserve">Pennsylvania. </w:t>
      </w:r>
    </w:p>
    <w:p w14:paraId="14DAD0D4" w14:textId="3AE40542" w:rsidR="000D0889" w:rsidRPr="00281CEC" w:rsidRDefault="000D0889" w:rsidP="00114EAE">
      <w:pPr>
        <w:rPr>
          <w:rFonts w:ascii="Times New Roman" w:eastAsia="Times New Roman" w:hAnsi="Times New Roman" w:cs="Times New Roman"/>
          <w:bCs/>
          <w:color w:val="000000"/>
          <w:sz w:val="22"/>
          <w:szCs w:val="22"/>
        </w:rPr>
      </w:pPr>
      <w:r w:rsidRPr="00281CEC">
        <w:rPr>
          <w:rFonts w:ascii="Times New Roman" w:eastAsia="Times New Roman" w:hAnsi="Times New Roman" w:cs="Times New Roman"/>
          <w:bCs/>
          <w:color w:val="000000"/>
          <w:sz w:val="22"/>
          <w:szCs w:val="22"/>
        </w:rPr>
        <w:t xml:space="preserve">Address: Department of Anthropology, University Museum </w:t>
      </w:r>
      <w:r w:rsidRPr="00281CEC">
        <w:rPr>
          <w:rFonts w:ascii="Times New Roman" w:eastAsia="Times New Roman" w:hAnsi="Times New Roman" w:cs="Times New Roman"/>
          <w:sz w:val="22"/>
          <w:szCs w:val="22"/>
        </w:rPr>
        <w:t xml:space="preserve">3260 South Street Philadelphia, PA Rm. 325 Philadelphia , PA, USA 19104-6398. </w:t>
      </w:r>
      <w:hyperlink r:id="rId7" w:history="1">
        <w:r w:rsidR="00173DFF" w:rsidRPr="00281CEC">
          <w:rPr>
            <w:rStyle w:val="Hyperlink"/>
            <w:rFonts w:ascii="Times New Roman" w:eastAsia="Times New Roman" w:hAnsi="Times New Roman" w:cs="Times New Roman"/>
            <w:sz w:val="22"/>
            <w:szCs w:val="22"/>
          </w:rPr>
          <w:t>e</w:t>
        </w:r>
        <w:r w:rsidRPr="00281CEC">
          <w:rPr>
            <w:rStyle w:val="Hyperlink"/>
            <w:rFonts w:ascii="Times New Roman" w:eastAsia="Times New Roman" w:hAnsi="Times New Roman" w:cs="Times New Roman"/>
            <w:sz w:val="22"/>
            <w:szCs w:val="22"/>
          </w:rPr>
          <w:t>thiraj@gse.upenn.edu</w:t>
        </w:r>
      </w:hyperlink>
      <w:r w:rsidRPr="00281CEC">
        <w:rPr>
          <w:rFonts w:ascii="Times New Roman" w:eastAsia="Times New Roman" w:hAnsi="Times New Roman" w:cs="Times New Roman"/>
          <w:sz w:val="22"/>
          <w:szCs w:val="22"/>
        </w:rPr>
        <w:t xml:space="preserve"> </w:t>
      </w:r>
    </w:p>
    <w:p w14:paraId="0D58665E" w14:textId="77777777" w:rsidR="00791072" w:rsidRDefault="00791072" w:rsidP="00D07A1F">
      <w:pPr>
        <w:rPr>
          <w:rFonts w:ascii="Times New Roman" w:eastAsia="Times New Roman" w:hAnsi="Times New Roman" w:cs="Times New Roman"/>
          <w:b/>
          <w:sz w:val="22"/>
          <w:szCs w:val="22"/>
        </w:rPr>
      </w:pPr>
    </w:p>
    <w:p w14:paraId="6755FEEE" w14:textId="66E05402" w:rsidR="00525F6D" w:rsidRDefault="00525F6D">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br w:type="page"/>
      </w:r>
    </w:p>
    <w:p w14:paraId="4703BC79" w14:textId="77777777" w:rsidR="00ED362F" w:rsidRDefault="00ED362F" w:rsidP="00D07A1F">
      <w:pPr>
        <w:rPr>
          <w:rFonts w:ascii="Times New Roman" w:eastAsia="Times New Roman" w:hAnsi="Times New Roman" w:cs="Times New Roman"/>
          <w:b/>
          <w:sz w:val="22"/>
          <w:szCs w:val="22"/>
        </w:rPr>
      </w:pPr>
    </w:p>
    <w:p w14:paraId="32B43FDF" w14:textId="2E7E2E6A" w:rsidR="003E76BE" w:rsidRPr="00F91A97" w:rsidRDefault="003E76BE" w:rsidP="00D07A1F">
      <w:pPr>
        <w:rPr>
          <w:rFonts w:ascii="Times New Roman" w:eastAsia="Times New Roman" w:hAnsi="Times New Roman" w:cs="Times New Roman"/>
          <w:b/>
          <w:sz w:val="22"/>
          <w:szCs w:val="22"/>
        </w:rPr>
      </w:pPr>
      <w:r w:rsidRPr="00F91A97">
        <w:rPr>
          <w:rFonts w:ascii="Times New Roman" w:eastAsia="Times New Roman" w:hAnsi="Times New Roman" w:cs="Times New Roman"/>
          <w:b/>
          <w:sz w:val="22"/>
          <w:szCs w:val="22"/>
        </w:rPr>
        <w:t>References</w:t>
      </w:r>
    </w:p>
    <w:p w14:paraId="6B1AC7E6" w14:textId="77777777" w:rsidR="005B5B2F" w:rsidRPr="00F91A97" w:rsidRDefault="005B5B2F" w:rsidP="005B5B2F">
      <w:pPr>
        <w:rPr>
          <w:rFonts w:ascii="Times New Roman" w:eastAsia="Times New Roman" w:hAnsi="Times New Roman" w:cs="Times New Roman"/>
          <w:sz w:val="22"/>
          <w:szCs w:val="22"/>
        </w:rPr>
      </w:pPr>
    </w:p>
    <w:p w14:paraId="7D73B7AA" w14:textId="6B1A38B4" w:rsidR="005B5B2F" w:rsidRPr="00F91A97" w:rsidRDefault="000963C6" w:rsidP="005B5B2F">
      <w:pPr>
        <w:ind w:hanging="720"/>
        <w:rPr>
          <w:rFonts w:ascii="Times New Roman" w:hAnsi="Times New Roman" w:cs="Times New Roman"/>
          <w:sz w:val="22"/>
          <w:szCs w:val="22"/>
        </w:rPr>
      </w:pPr>
      <w:r>
        <w:rPr>
          <w:rFonts w:ascii="Times New Roman" w:hAnsi="Times New Roman" w:cs="Times New Roman"/>
          <w:color w:val="000000"/>
          <w:sz w:val="22"/>
          <w:szCs w:val="22"/>
        </w:rPr>
        <w:t>Appadurai, A.</w:t>
      </w:r>
      <w:r w:rsidR="006720D2">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0D0889">
        <w:rPr>
          <w:rFonts w:ascii="Times New Roman" w:hAnsi="Times New Roman" w:cs="Times New Roman"/>
          <w:color w:val="000000"/>
          <w:sz w:val="22"/>
          <w:szCs w:val="22"/>
        </w:rPr>
        <w:t>1996</w:t>
      </w:r>
      <w:r w:rsidR="005B5B2F" w:rsidRPr="00F91A97">
        <w:rPr>
          <w:rFonts w:ascii="Times New Roman" w:hAnsi="Times New Roman" w:cs="Times New Roman"/>
          <w:color w:val="000000"/>
          <w:sz w:val="22"/>
          <w:szCs w:val="22"/>
        </w:rPr>
        <w:t>.  </w:t>
      </w:r>
      <w:r w:rsidR="005B5B2F" w:rsidRPr="00F91A97">
        <w:rPr>
          <w:rFonts w:ascii="Times New Roman" w:hAnsi="Times New Roman" w:cs="Times New Roman"/>
          <w:i/>
          <w:iCs/>
          <w:sz w:val="22"/>
          <w:szCs w:val="22"/>
        </w:rPr>
        <w:t>Modernity at Large.  </w:t>
      </w:r>
      <w:r w:rsidR="005B5B2F" w:rsidRPr="00F91A97">
        <w:rPr>
          <w:rFonts w:ascii="Times New Roman" w:hAnsi="Times New Roman" w:cs="Times New Roman"/>
          <w:color w:val="000000"/>
          <w:sz w:val="22"/>
          <w:szCs w:val="22"/>
        </w:rPr>
        <w:t>Minneapolis: University of Minnesota Press.</w:t>
      </w:r>
    </w:p>
    <w:p w14:paraId="74D985FD" w14:textId="77777777" w:rsidR="000963C6" w:rsidRDefault="000963C6" w:rsidP="000963C6">
      <w:pPr>
        <w:rPr>
          <w:rFonts w:ascii="Times New Roman" w:hAnsi="Times New Roman" w:cs="Times New Roman"/>
          <w:color w:val="000000"/>
          <w:sz w:val="22"/>
          <w:szCs w:val="22"/>
        </w:rPr>
      </w:pPr>
    </w:p>
    <w:p w14:paraId="4765E5EB" w14:textId="3D3F7403" w:rsidR="000963C6" w:rsidRPr="000963C6" w:rsidRDefault="000D0889" w:rsidP="000963C6">
      <w:pPr>
        <w:ind w:hanging="720"/>
        <w:rPr>
          <w:rFonts w:ascii="Times New Roman" w:hAnsi="Times New Roman" w:cs="Times New Roman"/>
          <w:color w:val="000000"/>
          <w:sz w:val="22"/>
          <w:szCs w:val="22"/>
        </w:rPr>
      </w:pPr>
      <w:r>
        <w:rPr>
          <w:sz w:val="22"/>
          <w:szCs w:val="22"/>
        </w:rPr>
        <w:t>Balakrishan, A.</w:t>
      </w:r>
      <w:r w:rsidR="006720D2">
        <w:rPr>
          <w:sz w:val="22"/>
          <w:szCs w:val="22"/>
        </w:rPr>
        <w:t xml:space="preserve">, 2012.  </w:t>
      </w:r>
      <w:r w:rsidR="000963C6" w:rsidRPr="000963C6">
        <w:rPr>
          <w:sz w:val="22"/>
          <w:szCs w:val="22"/>
        </w:rPr>
        <w:t xml:space="preserve">India’s IT industry. In </w:t>
      </w:r>
      <w:r w:rsidR="000963C6" w:rsidRPr="000963C6">
        <w:rPr>
          <w:i/>
          <w:sz w:val="22"/>
          <w:szCs w:val="22"/>
        </w:rPr>
        <w:t>India’s World: The Politics of Creativity in a Globalized Society</w:t>
      </w:r>
      <w:r w:rsidR="000963C6" w:rsidRPr="000963C6">
        <w:rPr>
          <w:sz w:val="22"/>
          <w:szCs w:val="22"/>
        </w:rPr>
        <w:t xml:space="preserve">. Appadurai, A., Mack, A., Eds. Delhi: Rupa.  </w:t>
      </w:r>
    </w:p>
    <w:p w14:paraId="6830B09B" w14:textId="77777777" w:rsidR="005B5B2F" w:rsidRPr="00F91A97" w:rsidRDefault="005B5B2F" w:rsidP="005B5B2F">
      <w:pPr>
        <w:ind w:hanging="720"/>
        <w:rPr>
          <w:rFonts w:ascii="Times New Roman" w:hAnsi="Times New Roman" w:cs="Times New Roman"/>
          <w:sz w:val="22"/>
          <w:szCs w:val="22"/>
        </w:rPr>
      </w:pPr>
    </w:p>
    <w:p w14:paraId="640D836E" w14:textId="46527546" w:rsidR="005B5B2F" w:rsidRPr="00F91A97" w:rsidRDefault="000D0889"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Bhabha, H.</w:t>
      </w:r>
      <w:r w:rsidR="006720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1994.</w:t>
      </w:r>
      <w:r w:rsidR="00D27782" w:rsidRPr="00F91A97">
        <w:rPr>
          <w:rFonts w:ascii="Times New Roman" w:eastAsia="Times New Roman" w:hAnsi="Times New Roman" w:cs="Times New Roman"/>
          <w:sz w:val="22"/>
          <w:szCs w:val="22"/>
        </w:rPr>
        <w:t xml:space="preserve"> </w:t>
      </w:r>
      <w:r w:rsidR="003E76BE" w:rsidRPr="00F91A97">
        <w:rPr>
          <w:rFonts w:ascii="Times New Roman" w:eastAsia="Times New Roman" w:hAnsi="Times New Roman" w:cs="Times New Roman"/>
          <w:i/>
          <w:iCs/>
          <w:sz w:val="22"/>
          <w:szCs w:val="22"/>
        </w:rPr>
        <w:t>The Location of Culture</w:t>
      </w:r>
      <w:r w:rsidR="00D27782" w:rsidRPr="00F91A97">
        <w:rPr>
          <w:rFonts w:ascii="Times New Roman" w:eastAsia="Times New Roman" w:hAnsi="Times New Roman" w:cs="Times New Roman"/>
          <w:sz w:val="22"/>
          <w:szCs w:val="22"/>
        </w:rPr>
        <w:t>. London: Routledge</w:t>
      </w:r>
      <w:r w:rsidR="003E76BE" w:rsidRPr="00F91A97">
        <w:rPr>
          <w:rFonts w:ascii="Times New Roman" w:eastAsia="Times New Roman" w:hAnsi="Times New Roman" w:cs="Times New Roman"/>
          <w:sz w:val="22"/>
          <w:szCs w:val="22"/>
        </w:rPr>
        <w:t xml:space="preserve">. </w:t>
      </w:r>
    </w:p>
    <w:p w14:paraId="76A95FFB" w14:textId="77777777" w:rsidR="00FF1FFA" w:rsidRPr="00F91A97" w:rsidRDefault="00FF1FFA" w:rsidP="005B5B2F">
      <w:pPr>
        <w:ind w:hanging="720"/>
        <w:rPr>
          <w:rFonts w:ascii="Times New Roman" w:eastAsia="Times New Roman" w:hAnsi="Times New Roman" w:cs="Times New Roman"/>
          <w:sz w:val="22"/>
          <w:szCs w:val="22"/>
        </w:rPr>
      </w:pPr>
    </w:p>
    <w:p w14:paraId="5AD419A4" w14:textId="198C71EB" w:rsidR="00FF1FFA" w:rsidRPr="00F91A97" w:rsidRDefault="000D0889" w:rsidP="005B5B2F">
      <w:pPr>
        <w:ind w:hanging="720"/>
        <w:rPr>
          <w:rFonts w:ascii="Times New Roman" w:hAnsi="Times New Roman" w:cs="Times New Roman"/>
          <w:sz w:val="22"/>
          <w:szCs w:val="22"/>
        </w:rPr>
      </w:pPr>
      <w:r>
        <w:rPr>
          <w:rFonts w:ascii="Times New Roman" w:eastAsia="Times New Roman" w:hAnsi="Times New Roman" w:cs="Times New Roman"/>
          <w:sz w:val="22"/>
          <w:szCs w:val="22"/>
        </w:rPr>
        <w:t>Behar, R.</w:t>
      </w:r>
      <w:r w:rsidR="006720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3C7121" w:rsidRPr="00F91A97">
        <w:rPr>
          <w:rFonts w:ascii="Times New Roman" w:eastAsia="Times New Roman" w:hAnsi="Times New Roman" w:cs="Times New Roman"/>
          <w:sz w:val="22"/>
          <w:szCs w:val="22"/>
        </w:rPr>
        <w:t>199</w:t>
      </w:r>
      <w:r w:rsidR="00FF1FFA" w:rsidRPr="00F91A97">
        <w:rPr>
          <w:rFonts w:ascii="Times New Roman" w:eastAsia="Times New Roman" w:hAnsi="Times New Roman" w:cs="Times New Roman"/>
          <w:sz w:val="22"/>
          <w:szCs w:val="22"/>
        </w:rPr>
        <w:t>6</w:t>
      </w:r>
      <w:r>
        <w:rPr>
          <w:rFonts w:ascii="Times New Roman" w:eastAsia="Times New Roman" w:hAnsi="Times New Roman" w:cs="Times New Roman"/>
          <w:sz w:val="22"/>
          <w:szCs w:val="22"/>
        </w:rPr>
        <w:t xml:space="preserve">. </w:t>
      </w:r>
      <w:r w:rsidR="003C7121" w:rsidRPr="00F91A97">
        <w:rPr>
          <w:rFonts w:ascii="Times New Roman" w:eastAsia="Times New Roman" w:hAnsi="Times New Roman" w:cs="Times New Roman"/>
          <w:i/>
          <w:sz w:val="22"/>
          <w:szCs w:val="22"/>
        </w:rPr>
        <w:t>The Vulnerable Observer: Anthropology that Breaks your Heart.</w:t>
      </w:r>
      <w:r w:rsidR="003C7121" w:rsidRPr="00F91A97">
        <w:rPr>
          <w:rFonts w:ascii="Times New Roman" w:eastAsia="Times New Roman" w:hAnsi="Times New Roman" w:cs="Times New Roman"/>
          <w:sz w:val="22"/>
          <w:szCs w:val="22"/>
        </w:rPr>
        <w:t xml:space="preserve">  </w:t>
      </w:r>
      <w:r w:rsidR="006720D2">
        <w:rPr>
          <w:rFonts w:ascii="Times New Roman" w:eastAsia="Times New Roman" w:hAnsi="Times New Roman" w:cs="Times New Roman"/>
          <w:sz w:val="22"/>
          <w:szCs w:val="22"/>
        </w:rPr>
        <w:t>Boston: Beacon Press.</w:t>
      </w:r>
      <w:r w:rsidR="003C7121" w:rsidRPr="00F91A97">
        <w:rPr>
          <w:rFonts w:ascii="Times New Roman" w:eastAsia="Times New Roman" w:hAnsi="Times New Roman" w:cs="Times New Roman"/>
          <w:sz w:val="22"/>
          <w:szCs w:val="22"/>
        </w:rPr>
        <w:t xml:space="preserve"> </w:t>
      </w:r>
    </w:p>
    <w:p w14:paraId="16B58FC6" w14:textId="77777777" w:rsidR="005B5B2F" w:rsidRPr="00F91A97" w:rsidRDefault="005B5B2F" w:rsidP="005B5B2F">
      <w:pPr>
        <w:ind w:hanging="720"/>
        <w:rPr>
          <w:rFonts w:ascii="Times New Roman" w:hAnsi="Times New Roman" w:cs="Times New Roman"/>
          <w:sz w:val="22"/>
          <w:szCs w:val="22"/>
        </w:rPr>
      </w:pPr>
    </w:p>
    <w:p w14:paraId="4C77072D" w14:textId="3BFAF872" w:rsidR="005B5B2F" w:rsidRPr="00F91A97" w:rsidRDefault="000D0889"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Canclini, N.</w:t>
      </w:r>
      <w:r w:rsidR="006720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1990.</w:t>
      </w:r>
      <w:r w:rsidR="00D27782" w:rsidRPr="00F91A97">
        <w:rPr>
          <w:rFonts w:ascii="Times New Roman" w:eastAsia="Times New Roman" w:hAnsi="Times New Roman" w:cs="Times New Roman"/>
          <w:sz w:val="22"/>
          <w:szCs w:val="22"/>
        </w:rPr>
        <w:t xml:space="preserve"> </w:t>
      </w:r>
      <w:r w:rsidR="003E76BE" w:rsidRPr="00F91A97">
        <w:rPr>
          <w:rFonts w:ascii="Times New Roman" w:eastAsia="Times New Roman" w:hAnsi="Times New Roman" w:cs="Times New Roman"/>
          <w:i/>
          <w:iCs/>
          <w:sz w:val="22"/>
          <w:szCs w:val="22"/>
        </w:rPr>
        <w:t>Hybrid Cultures</w:t>
      </w:r>
      <w:r w:rsidR="003E76BE" w:rsidRPr="00F91A97">
        <w:rPr>
          <w:rFonts w:ascii="Times New Roman" w:eastAsia="Times New Roman" w:hAnsi="Times New Roman" w:cs="Times New Roman"/>
          <w:sz w:val="22"/>
          <w:szCs w:val="22"/>
        </w:rPr>
        <w:t>. Minneapolis: Univ</w:t>
      </w:r>
      <w:r w:rsidR="00D27782" w:rsidRPr="00F91A97">
        <w:rPr>
          <w:rFonts w:ascii="Times New Roman" w:eastAsia="Times New Roman" w:hAnsi="Times New Roman" w:cs="Times New Roman"/>
          <w:sz w:val="22"/>
          <w:szCs w:val="22"/>
        </w:rPr>
        <w:t xml:space="preserve">ersity of Minnesota Press. </w:t>
      </w:r>
    </w:p>
    <w:p w14:paraId="25811D8E" w14:textId="77777777" w:rsidR="009B43C5" w:rsidRPr="00F91A97" w:rsidRDefault="009B43C5" w:rsidP="005B5B2F">
      <w:pPr>
        <w:ind w:hanging="720"/>
        <w:rPr>
          <w:rFonts w:ascii="Times New Roman" w:eastAsia="Times New Roman" w:hAnsi="Times New Roman" w:cs="Times New Roman"/>
          <w:sz w:val="22"/>
          <w:szCs w:val="22"/>
        </w:rPr>
      </w:pPr>
    </w:p>
    <w:p w14:paraId="34E756BE" w14:textId="21F31C76" w:rsidR="00CB3852" w:rsidRDefault="009B43C5" w:rsidP="00CB3852">
      <w:pPr>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Chandra</w:t>
      </w:r>
      <w:r w:rsidR="00E355B3" w:rsidRPr="00F91A97">
        <w:rPr>
          <w:rFonts w:ascii="Times New Roman" w:eastAsia="Times New Roman" w:hAnsi="Times New Roman" w:cs="Times New Roman"/>
          <w:sz w:val="22"/>
          <w:szCs w:val="22"/>
        </w:rPr>
        <w:t>, B.</w:t>
      </w:r>
      <w:r w:rsidR="006720D2">
        <w:rPr>
          <w:rFonts w:ascii="Times New Roman" w:eastAsia="Times New Roman" w:hAnsi="Times New Roman" w:cs="Times New Roman"/>
          <w:sz w:val="22"/>
          <w:szCs w:val="22"/>
        </w:rPr>
        <w:t>,</w:t>
      </w:r>
      <w:r w:rsidR="00E355B3" w:rsidRPr="00F91A97">
        <w:rPr>
          <w:rFonts w:ascii="Times New Roman" w:eastAsia="Times New Roman" w:hAnsi="Times New Roman" w:cs="Times New Roman"/>
          <w:sz w:val="22"/>
          <w:szCs w:val="22"/>
        </w:rPr>
        <w:t xml:space="preserve"> </w:t>
      </w:r>
      <w:r w:rsidR="000D0889">
        <w:rPr>
          <w:rFonts w:ascii="Times New Roman" w:eastAsia="Times New Roman" w:hAnsi="Times New Roman" w:cs="Times New Roman"/>
          <w:sz w:val="22"/>
          <w:szCs w:val="22"/>
        </w:rPr>
        <w:t>1991.</w:t>
      </w:r>
      <w:r w:rsidRPr="00F91A97">
        <w:rPr>
          <w:rFonts w:ascii="Times New Roman" w:eastAsia="Times New Roman" w:hAnsi="Times New Roman" w:cs="Times New Roman"/>
          <w:sz w:val="22"/>
          <w:szCs w:val="22"/>
        </w:rPr>
        <w:t xml:space="preserve"> </w:t>
      </w:r>
      <w:r w:rsidR="00E355B3" w:rsidRPr="00F91A97">
        <w:rPr>
          <w:rFonts w:ascii="Times New Roman" w:eastAsia="Times New Roman" w:hAnsi="Times New Roman" w:cs="Times New Roman"/>
          <w:i/>
          <w:sz w:val="22"/>
          <w:szCs w:val="22"/>
        </w:rPr>
        <w:t>Colonial India: British versus Indian views of Development</w:t>
      </w:r>
      <w:r w:rsidR="00CB3852">
        <w:rPr>
          <w:rFonts w:ascii="Times New Roman" w:eastAsia="Times New Roman" w:hAnsi="Times New Roman" w:cs="Times New Roman"/>
          <w:sz w:val="22"/>
          <w:szCs w:val="22"/>
        </w:rPr>
        <w:t>.  Review 14: 1:81-167.</w:t>
      </w:r>
    </w:p>
    <w:p w14:paraId="164724F2" w14:textId="77777777" w:rsidR="00CB3852" w:rsidRDefault="00CB3852" w:rsidP="00CB3852">
      <w:pPr>
        <w:ind w:hanging="720"/>
        <w:rPr>
          <w:rFonts w:ascii="Times New Roman" w:eastAsia="Times New Roman" w:hAnsi="Times New Roman" w:cs="Times New Roman"/>
          <w:sz w:val="22"/>
          <w:szCs w:val="22"/>
        </w:rPr>
      </w:pPr>
    </w:p>
    <w:p w14:paraId="76CAB528" w14:textId="50F6AA61" w:rsidR="00CB3852" w:rsidRPr="00CB3852" w:rsidRDefault="000D0889" w:rsidP="00CB3852">
      <w:pPr>
        <w:ind w:hanging="720"/>
        <w:rPr>
          <w:rFonts w:ascii="Times New Roman" w:eastAsia="Times New Roman" w:hAnsi="Times New Roman" w:cs="Times New Roman"/>
          <w:sz w:val="22"/>
          <w:szCs w:val="22"/>
        </w:rPr>
      </w:pPr>
      <w:r>
        <w:rPr>
          <w:rFonts w:ascii="Cambria" w:eastAsia="Times New Roman" w:hAnsi="Cambria" w:cs="Times New Roman"/>
          <w:color w:val="000000"/>
          <w:sz w:val="22"/>
          <w:szCs w:val="22"/>
        </w:rPr>
        <w:t>Chakravartty, P.</w:t>
      </w:r>
      <w:r w:rsidR="006720D2">
        <w:rPr>
          <w:rFonts w:ascii="Cambria" w:eastAsia="Times New Roman" w:hAnsi="Cambria" w:cs="Times New Roman"/>
          <w:color w:val="000000"/>
          <w:sz w:val="22"/>
          <w:szCs w:val="22"/>
        </w:rPr>
        <w:t>,</w:t>
      </w:r>
      <w:r>
        <w:rPr>
          <w:rFonts w:ascii="Cambria" w:eastAsia="Times New Roman" w:hAnsi="Cambria" w:cs="Times New Roman"/>
          <w:color w:val="000000"/>
          <w:sz w:val="22"/>
          <w:szCs w:val="22"/>
        </w:rPr>
        <w:t xml:space="preserve"> </w:t>
      </w:r>
      <w:r w:rsidR="00CB3852">
        <w:rPr>
          <w:rFonts w:ascii="Cambria" w:eastAsia="Times New Roman" w:hAnsi="Cambria" w:cs="Times New Roman"/>
          <w:color w:val="000000"/>
          <w:sz w:val="22"/>
          <w:szCs w:val="22"/>
        </w:rPr>
        <w:t>2001</w:t>
      </w:r>
      <w:r>
        <w:rPr>
          <w:rFonts w:ascii="Cambria" w:eastAsia="Times New Roman" w:hAnsi="Cambria" w:cs="Times New Roman"/>
          <w:color w:val="000000"/>
          <w:sz w:val="22"/>
          <w:szCs w:val="22"/>
        </w:rPr>
        <w:t xml:space="preserve">. </w:t>
      </w:r>
      <w:r w:rsidR="00CB3852" w:rsidRPr="006720D2">
        <w:rPr>
          <w:rFonts w:ascii="Cambria" w:eastAsia="Times New Roman" w:hAnsi="Cambria" w:cs="Times New Roman"/>
          <w:color w:val="000000"/>
          <w:sz w:val="22"/>
          <w:szCs w:val="22"/>
        </w:rPr>
        <w:t>Flexible Citizens and the Internet: The Global Politics of</w:t>
      </w:r>
      <w:r w:rsidR="00CB3852" w:rsidRPr="006720D2">
        <w:rPr>
          <w:rFonts w:eastAsia="Times New Roman" w:cs="Times New Roman"/>
        </w:rPr>
        <w:br/>
      </w:r>
      <w:r w:rsidR="00CB3852" w:rsidRPr="006720D2">
        <w:rPr>
          <w:rFonts w:ascii="Cambria" w:eastAsia="Times New Roman" w:hAnsi="Cambria" w:cs="Times New Roman"/>
          <w:color w:val="000000"/>
          <w:sz w:val="22"/>
          <w:szCs w:val="22"/>
        </w:rPr>
        <w:t>Local High-Tech Development in India.</w:t>
      </w:r>
      <w:r w:rsidR="00CB3852">
        <w:rPr>
          <w:rFonts w:ascii="Cambria" w:eastAsia="Times New Roman" w:hAnsi="Cambria" w:cs="Times New Roman"/>
          <w:color w:val="000000"/>
          <w:sz w:val="22"/>
          <w:szCs w:val="22"/>
        </w:rPr>
        <w:t xml:space="preserve"> </w:t>
      </w:r>
      <w:r w:rsidR="00CB3852" w:rsidRPr="006720D2">
        <w:rPr>
          <w:rFonts w:ascii="Cambria" w:eastAsia="Times New Roman" w:hAnsi="Cambria" w:cs="Times New Roman"/>
          <w:i/>
          <w:color w:val="000000"/>
          <w:sz w:val="22"/>
          <w:szCs w:val="22"/>
        </w:rPr>
        <w:t>Emergences: Journal for the Study of</w:t>
      </w:r>
      <w:r w:rsidR="00CB3852" w:rsidRPr="006720D2">
        <w:rPr>
          <w:rFonts w:eastAsia="Times New Roman" w:cs="Times New Roman"/>
          <w:i/>
        </w:rPr>
        <w:br/>
      </w:r>
      <w:r w:rsidR="00CB3852" w:rsidRPr="006720D2">
        <w:rPr>
          <w:rFonts w:ascii="Cambria" w:eastAsia="Times New Roman" w:hAnsi="Cambria" w:cs="Times New Roman"/>
          <w:i/>
          <w:color w:val="000000"/>
          <w:sz w:val="22"/>
          <w:szCs w:val="22"/>
        </w:rPr>
        <w:t>Media and Composite Cultures.</w:t>
      </w:r>
      <w:r w:rsidR="00CB3852">
        <w:rPr>
          <w:rFonts w:ascii="Cambria" w:eastAsia="Times New Roman" w:hAnsi="Cambria" w:cs="Times New Roman"/>
          <w:color w:val="000000"/>
          <w:sz w:val="22"/>
          <w:szCs w:val="22"/>
        </w:rPr>
        <w:t xml:space="preserve"> 11 (1): 69‒88.</w:t>
      </w:r>
    </w:p>
    <w:p w14:paraId="7D8CACA8" w14:textId="05B6661E" w:rsidR="005B5B2F" w:rsidRPr="00F91A97" w:rsidRDefault="005B5B2F" w:rsidP="006E37B2">
      <w:pPr>
        <w:rPr>
          <w:rFonts w:ascii="Times New Roman" w:eastAsia="Times New Roman" w:hAnsi="Times New Roman" w:cs="Times New Roman"/>
          <w:sz w:val="22"/>
          <w:szCs w:val="22"/>
        </w:rPr>
      </w:pPr>
    </w:p>
    <w:p w14:paraId="11FAD834" w14:textId="0466DC28" w:rsidR="005B5B2F" w:rsidRPr="00F91A97" w:rsidRDefault="000D0889"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Clifford, J.</w:t>
      </w:r>
      <w:r w:rsidR="006720D2">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1998.  </w:t>
      </w:r>
      <w:r w:rsidR="005B5B2F" w:rsidRPr="00F91A97">
        <w:rPr>
          <w:rFonts w:ascii="Times New Roman" w:eastAsia="Times New Roman" w:hAnsi="Times New Roman" w:cs="Times New Roman"/>
          <w:i/>
          <w:iCs/>
          <w:sz w:val="22"/>
          <w:szCs w:val="22"/>
        </w:rPr>
        <w:t>The Predicament of Culture: Twentieth Century Ethnography, Literature and Art</w:t>
      </w:r>
      <w:r w:rsidR="005B5B2F" w:rsidRPr="00F91A97">
        <w:rPr>
          <w:rFonts w:ascii="Times New Roman" w:eastAsia="Times New Roman" w:hAnsi="Times New Roman" w:cs="Times New Roman"/>
          <w:sz w:val="22"/>
          <w:szCs w:val="22"/>
        </w:rPr>
        <w:t xml:space="preserve">.  </w:t>
      </w:r>
      <w:r w:rsidR="006720D2">
        <w:rPr>
          <w:rFonts w:ascii="Times New Roman" w:eastAsia="Times New Roman" w:hAnsi="Times New Roman" w:cs="Times New Roman"/>
          <w:sz w:val="22"/>
          <w:szCs w:val="22"/>
        </w:rPr>
        <w:t xml:space="preserve">Cambridge: </w:t>
      </w:r>
      <w:r w:rsidR="005B5B2F" w:rsidRPr="00F91A97">
        <w:rPr>
          <w:rFonts w:ascii="Times New Roman" w:eastAsia="Times New Roman" w:hAnsi="Times New Roman" w:cs="Times New Roman"/>
          <w:sz w:val="22"/>
          <w:szCs w:val="22"/>
        </w:rPr>
        <w:t xml:space="preserve">Harvard University Press.  </w:t>
      </w:r>
    </w:p>
    <w:p w14:paraId="1B04609B" w14:textId="77777777" w:rsidR="005B5B2F" w:rsidRPr="00F91A97" w:rsidRDefault="005B5B2F" w:rsidP="005B5B2F">
      <w:pPr>
        <w:rPr>
          <w:rStyle w:val="Emphasis"/>
          <w:rFonts w:ascii="Times New Roman" w:eastAsia="Times New Roman" w:hAnsi="Times New Roman" w:cs="Times New Roman"/>
          <w:sz w:val="22"/>
          <w:szCs w:val="22"/>
        </w:rPr>
      </w:pPr>
    </w:p>
    <w:p w14:paraId="4F14E904" w14:textId="5EFD54A3" w:rsidR="005B5B2F" w:rsidRPr="00F91A97" w:rsidRDefault="000D0889" w:rsidP="005B5B2F">
      <w:pPr>
        <w:ind w:hanging="720"/>
        <w:rPr>
          <w:rFonts w:ascii="Times New Roman" w:eastAsia="Times New Roman" w:hAnsi="Times New Roman" w:cs="Times New Roman"/>
          <w:sz w:val="22"/>
          <w:szCs w:val="22"/>
        </w:rPr>
      </w:pPr>
      <w:r w:rsidRPr="000D0889">
        <w:rPr>
          <w:rStyle w:val="Emphasis"/>
          <w:rFonts w:ascii="Times New Roman" w:eastAsia="Times New Roman" w:hAnsi="Times New Roman" w:cs="Times New Roman"/>
          <w:i w:val="0"/>
          <w:sz w:val="22"/>
          <w:szCs w:val="22"/>
        </w:rPr>
        <w:t>Clifford J.</w:t>
      </w:r>
      <w:r w:rsidR="00173DFF">
        <w:rPr>
          <w:rStyle w:val="Emphasis"/>
          <w:rFonts w:ascii="Times New Roman" w:eastAsia="Times New Roman" w:hAnsi="Times New Roman" w:cs="Times New Roman"/>
          <w:i w:val="0"/>
          <w:sz w:val="22"/>
          <w:szCs w:val="22"/>
        </w:rPr>
        <w:t>,</w:t>
      </w:r>
      <w:r w:rsidRPr="000D0889">
        <w:rPr>
          <w:rStyle w:val="Emphasis"/>
          <w:rFonts w:ascii="Times New Roman" w:eastAsia="Times New Roman" w:hAnsi="Times New Roman" w:cs="Times New Roman"/>
          <w:i w:val="0"/>
          <w:sz w:val="22"/>
          <w:szCs w:val="22"/>
        </w:rPr>
        <w:t xml:space="preserve"> 1997.</w:t>
      </w:r>
      <w:r>
        <w:rPr>
          <w:rStyle w:val="Emphasis"/>
          <w:rFonts w:ascii="Times New Roman" w:eastAsia="Times New Roman" w:hAnsi="Times New Roman" w:cs="Times New Roman"/>
          <w:sz w:val="22"/>
          <w:szCs w:val="22"/>
        </w:rPr>
        <w:t xml:space="preserve">  </w:t>
      </w:r>
      <w:r w:rsidR="005B5B2F" w:rsidRPr="00F91A97">
        <w:rPr>
          <w:rStyle w:val="Emphasis"/>
          <w:rFonts w:ascii="Times New Roman" w:eastAsia="Times New Roman" w:hAnsi="Times New Roman" w:cs="Times New Roman"/>
          <w:sz w:val="22"/>
          <w:szCs w:val="22"/>
        </w:rPr>
        <w:t>Routes: Travel and Translation in the Late Twentieth Century.</w:t>
      </w:r>
      <w:r w:rsidR="005B5B2F" w:rsidRPr="00F91A97">
        <w:rPr>
          <w:rFonts w:ascii="Times New Roman" w:eastAsia="Times New Roman" w:hAnsi="Times New Roman" w:cs="Times New Roman"/>
          <w:sz w:val="22"/>
          <w:szCs w:val="22"/>
        </w:rPr>
        <w:t xml:space="preserve"> </w:t>
      </w:r>
      <w:r w:rsidR="00173DFF">
        <w:rPr>
          <w:rFonts w:ascii="Times New Roman" w:eastAsia="Times New Roman" w:hAnsi="Times New Roman" w:cs="Times New Roman"/>
          <w:sz w:val="22"/>
          <w:szCs w:val="22"/>
        </w:rPr>
        <w:t xml:space="preserve">Cambridge, London: </w:t>
      </w:r>
      <w:r w:rsidR="005B5B2F" w:rsidRPr="00F91A97">
        <w:rPr>
          <w:rFonts w:ascii="Times New Roman" w:eastAsia="Times New Roman" w:hAnsi="Times New Roman" w:cs="Times New Roman"/>
          <w:sz w:val="22"/>
          <w:szCs w:val="22"/>
        </w:rPr>
        <w:t>Harvard Universit</w:t>
      </w:r>
      <w:r w:rsidR="00173DFF">
        <w:rPr>
          <w:rFonts w:ascii="Times New Roman" w:eastAsia="Times New Roman" w:hAnsi="Times New Roman" w:cs="Times New Roman"/>
          <w:sz w:val="22"/>
          <w:szCs w:val="22"/>
        </w:rPr>
        <w:t xml:space="preserve">y Press.  </w:t>
      </w:r>
    </w:p>
    <w:p w14:paraId="0F8448AF" w14:textId="77777777" w:rsidR="005B5B2F" w:rsidRPr="00F91A97" w:rsidRDefault="005B5B2F" w:rsidP="005B5B2F">
      <w:pPr>
        <w:rPr>
          <w:rFonts w:ascii="Times New Roman" w:eastAsia="Times New Roman" w:hAnsi="Times New Roman" w:cs="Times New Roman"/>
          <w:sz w:val="22"/>
          <w:szCs w:val="22"/>
        </w:rPr>
      </w:pPr>
    </w:p>
    <w:p w14:paraId="178FC9AD" w14:textId="37A4EA3A" w:rsidR="005B5B2F" w:rsidRPr="00F91A97" w:rsidRDefault="005B5B2F" w:rsidP="005B5B2F">
      <w:pPr>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Clifford,</w:t>
      </w:r>
      <w:r w:rsidR="000D0889">
        <w:rPr>
          <w:rFonts w:ascii="Times New Roman" w:eastAsia="Times New Roman" w:hAnsi="Times New Roman" w:cs="Times New Roman"/>
          <w:sz w:val="22"/>
          <w:szCs w:val="22"/>
        </w:rPr>
        <w:t xml:space="preserve"> J., Marcus, G. Eds. 1986.</w:t>
      </w:r>
      <w:r w:rsidRPr="00F91A97">
        <w:rPr>
          <w:rFonts w:ascii="Times New Roman" w:eastAsia="Times New Roman" w:hAnsi="Times New Roman" w:cs="Times New Roman"/>
          <w:sz w:val="22"/>
          <w:szCs w:val="22"/>
        </w:rPr>
        <w:t xml:space="preserve">  </w:t>
      </w:r>
      <w:r w:rsidRPr="00F91A97">
        <w:rPr>
          <w:rFonts w:ascii="Times New Roman" w:eastAsia="Times New Roman" w:hAnsi="Times New Roman" w:cs="Times New Roman"/>
          <w:i/>
          <w:iCs/>
          <w:sz w:val="22"/>
          <w:szCs w:val="22"/>
        </w:rPr>
        <w:t>Writing Culture: the Poetics and Politics of Ethnography</w:t>
      </w:r>
      <w:r w:rsidRPr="00F91A97">
        <w:rPr>
          <w:rFonts w:ascii="Times New Roman" w:eastAsia="Times New Roman" w:hAnsi="Times New Roman" w:cs="Times New Roman"/>
          <w:sz w:val="22"/>
          <w:szCs w:val="22"/>
        </w:rPr>
        <w:t xml:space="preserve">. </w:t>
      </w:r>
      <w:r w:rsidR="00173DFF">
        <w:rPr>
          <w:rFonts w:ascii="Times New Roman" w:eastAsia="Times New Roman" w:hAnsi="Times New Roman" w:cs="Times New Roman"/>
          <w:sz w:val="22"/>
          <w:szCs w:val="22"/>
        </w:rPr>
        <w:t xml:space="preserve">Los Angeles, Berkeley: </w:t>
      </w:r>
      <w:r w:rsidRPr="00F91A97">
        <w:rPr>
          <w:rFonts w:ascii="Times New Roman" w:eastAsia="Times New Roman" w:hAnsi="Times New Roman" w:cs="Times New Roman"/>
          <w:sz w:val="22"/>
          <w:szCs w:val="22"/>
        </w:rPr>
        <w:t xml:space="preserve">University of California Press. </w:t>
      </w:r>
    </w:p>
    <w:p w14:paraId="51287E76" w14:textId="77777777" w:rsidR="005B5B2F" w:rsidRPr="00F91A97" w:rsidRDefault="005B5B2F" w:rsidP="005B5B2F">
      <w:pPr>
        <w:ind w:hanging="720"/>
        <w:rPr>
          <w:rFonts w:ascii="Times New Roman" w:eastAsia="Times New Roman" w:hAnsi="Times New Roman" w:cs="Times New Roman"/>
          <w:sz w:val="22"/>
          <w:szCs w:val="22"/>
        </w:rPr>
      </w:pPr>
    </w:p>
    <w:p w14:paraId="6D423225" w14:textId="1DBAF20C" w:rsidR="005B5B2F" w:rsidRPr="00F91A97" w:rsidRDefault="000D0889"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Corbridge, S. &amp; Harriss, J.</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2000.</w:t>
      </w:r>
      <w:r w:rsidR="00FF1FFA" w:rsidRPr="00F91A97">
        <w:rPr>
          <w:rFonts w:ascii="Times New Roman" w:eastAsia="Times New Roman" w:hAnsi="Times New Roman" w:cs="Times New Roman"/>
          <w:sz w:val="22"/>
          <w:szCs w:val="22"/>
        </w:rPr>
        <w:t xml:space="preserve"> </w:t>
      </w:r>
      <w:r w:rsidR="00FF1FFA" w:rsidRPr="00F91A97">
        <w:rPr>
          <w:rStyle w:val="Strong"/>
          <w:rFonts w:ascii="Times New Roman" w:eastAsia="Times New Roman" w:hAnsi="Times New Roman" w:cs="Times New Roman"/>
          <w:b w:val="0"/>
          <w:i/>
          <w:sz w:val="22"/>
          <w:szCs w:val="22"/>
        </w:rPr>
        <w:t>Reinventing India: liberalization, Hindu nationalism and popular democracy.</w:t>
      </w:r>
      <w:r w:rsidR="00FF1FFA" w:rsidRPr="00F91A97">
        <w:rPr>
          <w:rFonts w:ascii="Times New Roman" w:eastAsia="Times New Roman" w:hAnsi="Times New Roman" w:cs="Times New Roman"/>
          <w:sz w:val="22"/>
          <w:szCs w:val="22"/>
        </w:rPr>
        <w:t xml:space="preserve"> </w:t>
      </w:r>
      <w:r w:rsidR="00173DFF">
        <w:rPr>
          <w:rFonts w:ascii="Times New Roman" w:eastAsia="Times New Roman" w:hAnsi="Times New Roman" w:cs="Times New Roman"/>
          <w:sz w:val="22"/>
          <w:szCs w:val="22"/>
        </w:rPr>
        <w:t xml:space="preserve">Cambridge, U.K.: Polity Press.  </w:t>
      </w:r>
    </w:p>
    <w:p w14:paraId="10C1E1C3" w14:textId="77777777" w:rsidR="003C7121" w:rsidRPr="00F91A97" w:rsidRDefault="003C7121" w:rsidP="00171065">
      <w:pPr>
        <w:rPr>
          <w:rFonts w:ascii="Times New Roman" w:eastAsia="Times New Roman" w:hAnsi="Times New Roman" w:cs="Times New Roman"/>
          <w:sz w:val="22"/>
          <w:szCs w:val="22"/>
        </w:rPr>
      </w:pPr>
    </w:p>
    <w:p w14:paraId="78FEC137" w14:textId="58D5B420" w:rsidR="003C7121" w:rsidRPr="00F91A97" w:rsidRDefault="000D0889"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Escobar, A.</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355B3" w:rsidRPr="00F91A97">
        <w:rPr>
          <w:rFonts w:ascii="Times New Roman" w:eastAsia="Times New Roman" w:hAnsi="Times New Roman" w:cs="Times New Roman"/>
          <w:sz w:val="22"/>
          <w:szCs w:val="22"/>
        </w:rPr>
        <w:t>1995</w:t>
      </w:r>
      <w:r>
        <w:rPr>
          <w:rFonts w:ascii="Times New Roman" w:eastAsia="Times New Roman" w:hAnsi="Times New Roman" w:cs="Times New Roman"/>
          <w:sz w:val="22"/>
          <w:szCs w:val="22"/>
        </w:rPr>
        <w:t xml:space="preserve">.  </w:t>
      </w:r>
      <w:r w:rsidR="00E355B3" w:rsidRPr="00F91A97">
        <w:rPr>
          <w:rFonts w:ascii="Times New Roman" w:eastAsia="Times New Roman" w:hAnsi="Times New Roman" w:cs="Times New Roman"/>
          <w:i/>
          <w:sz w:val="22"/>
          <w:szCs w:val="22"/>
        </w:rPr>
        <w:t xml:space="preserve">Encountering Development: The Making and Unmaking of the Third World.  </w:t>
      </w:r>
      <w:r w:rsidR="00173DFF" w:rsidRPr="00173DFF">
        <w:rPr>
          <w:rFonts w:ascii="Times New Roman" w:eastAsia="Times New Roman" w:hAnsi="Times New Roman" w:cs="Times New Roman"/>
          <w:sz w:val="22"/>
          <w:szCs w:val="22"/>
        </w:rPr>
        <w:t>New Jersey</w:t>
      </w:r>
      <w:r w:rsidR="00173DFF">
        <w:rPr>
          <w:rFonts w:ascii="Times New Roman" w:eastAsia="Times New Roman" w:hAnsi="Times New Roman" w:cs="Times New Roman"/>
          <w:sz w:val="22"/>
          <w:szCs w:val="22"/>
        </w:rPr>
        <w:t>:</w:t>
      </w:r>
      <w:r w:rsidR="00173DFF">
        <w:rPr>
          <w:rFonts w:ascii="Times New Roman" w:eastAsia="Times New Roman" w:hAnsi="Times New Roman" w:cs="Times New Roman"/>
          <w:i/>
          <w:sz w:val="22"/>
          <w:szCs w:val="22"/>
        </w:rPr>
        <w:t xml:space="preserve"> </w:t>
      </w:r>
      <w:r w:rsidR="00E355B3" w:rsidRPr="00F91A97">
        <w:rPr>
          <w:rFonts w:ascii="Times New Roman" w:eastAsia="Times New Roman" w:hAnsi="Times New Roman" w:cs="Times New Roman"/>
          <w:sz w:val="22"/>
          <w:szCs w:val="22"/>
        </w:rPr>
        <w:t xml:space="preserve">Princeton University Press. </w:t>
      </w:r>
    </w:p>
    <w:p w14:paraId="4D2E2E87" w14:textId="77777777" w:rsidR="003C7121" w:rsidRPr="00F91A97" w:rsidRDefault="003C7121" w:rsidP="00171065">
      <w:pPr>
        <w:rPr>
          <w:rFonts w:ascii="Times New Roman" w:eastAsia="Times New Roman" w:hAnsi="Times New Roman" w:cs="Times New Roman"/>
          <w:sz w:val="22"/>
          <w:szCs w:val="22"/>
        </w:rPr>
      </w:pPr>
    </w:p>
    <w:p w14:paraId="1BB77458" w14:textId="46E3786E" w:rsidR="005B5B2F" w:rsidRPr="000D0889" w:rsidRDefault="000D0889" w:rsidP="000D0889">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Fanon, F.</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1967.</w:t>
      </w:r>
      <w:r w:rsidR="003C7121" w:rsidRPr="00F91A97">
        <w:rPr>
          <w:rFonts w:ascii="Times New Roman" w:eastAsia="Times New Roman" w:hAnsi="Times New Roman" w:cs="Times New Roman"/>
          <w:sz w:val="22"/>
          <w:szCs w:val="22"/>
        </w:rPr>
        <w:t xml:space="preserve"> </w:t>
      </w:r>
      <w:r w:rsidR="003C7121" w:rsidRPr="00F91A97">
        <w:rPr>
          <w:rFonts w:ascii="Times New Roman" w:eastAsia="Times New Roman" w:hAnsi="Times New Roman" w:cs="Times New Roman"/>
          <w:i/>
          <w:sz w:val="22"/>
          <w:szCs w:val="22"/>
        </w:rPr>
        <w:t>Black Skin, White Masks</w:t>
      </w:r>
      <w:r w:rsidR="003C7121" w:rsidRPr="00F91A97">
        <w:rPr>
          <w:rFonts w:ascii="Times New Roman" w:eastAsia="Times New Roman" w:hAnsi="Times New Roman" w:cs="Times New Roman"/>
          <w:sz w:val="22"/>
          <w:szCs w:val="22"/>
        </w:rPr>
        <w:t xml:space="preserve">. </w:t>
      </w:r>
      <w:r w:rsidR="00173DFF">
        <w:rPr>
          <w:rFonts w:ascii="Times New Roman" w:eastAsia="Times New Roman" w:hAnsi="Times New Roman" w:cs="Times New Roman"/>
          <w:sz w:val="22"/>
          <w:szCs w:val="22"/>
        </w:rPr>
        <w:t xml:space="preserve">New York: Grove Press.  </w:t>
      </w:r>
    </w:p>
    <w:p w14:paraId="0EB10661" w14:textId="77777777" w:rsidR="005B5B2F" w:rsidRPr="00F91A97" w:rsidRDefault="005B5B2F" w:rsidP="005B5B2F">
      <w:pPr>
        <w:ind w:hanging="720"/>
        <w:rPr>
          <w:rFonts w:ascii="Times New Roman" w:hAnsi="Times New Roman" w:cs="Times New Roman"/>
          <w:sz w:val="22"/>
          <w:szCs w:val="22"/>
        </w:rPr>
      </w:pPr>
    </w:p>
    <w:p w14:paraId="3189555D" w14:textId="7CFF2AE9" w:rsidR="005B5B2F" w:rsidRPr="00F91A97" w:rsidRDefault="000D0889" w:rsidP="005B5B2F">
      <w:pPr>
        <w:ind w:hanging="720"/>
        <w:rPr>
          <w:rFonts w:ascii="Times New Roman" w:hAnsi="Times New Roman" w:cs="Times New Roman"/>
          <w:sz w:val="22"/>
          <w:szCs w:val="22"/>
        </w:rPr>
      </w:pPr>
      <w:r>
        <w:rPr>
          <w:rFonts w:ascii="Times New Roman" w:eastAsia="Times New Roman" w:hAnsi="Times New Roman" w:cs="Times New Roman"/>
          <w:sz w:val="22"/>
          <w:szCs w:val="22"/>
        </w:rPr>
        <w:t>Gupta, A.</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1998.</w:t>
      </w:r>
      <w:r w:rsidR="00581FE0" w:rsidRPr="00F91A97">
        <w:rPr>
          <w:rFonts w:ascii="Times New Roman" w:eastAsia="Times New Roman" w:hAnsi="Times New Roman" w:cs="Times New Roman"/>
          <w:sz w:val="22"/>
          <w:szCs w:val="22"/>
        </w:rPr>
        <w:t xml:space="preserve"> </w:t>
      </w:r>
      <w:r w:rsidR="00581FE0" w:rsidRPr="00F91A97">
        <w:rPr>
          <w:rFonts w:ascii="Times New Roman" w:eastAsia="Times New Roman" w:hAnsi="Times New Roman" w:cs="Times New Roman"/>
          <w:i/>
          <w:sz w:val="22"/>
          <w:szCs w:val="22"/>
        </w:rPr>
        <w:t>Postcolonial Developments: Agriculture in the Making of Modern India.</w:t>
      </w:r>
      <w:r w:rsidR="00173DFF">
        <w:rPr>
          <w:rFonts w:ascii="Times New Roman" w:eastAsia="Times New Roman" w:hAnsi="Times New Roman" w:cs="Times New Roman"/>
          <w:sz w:val="22"/>
          <w:szCs w:val="22"/>
        </w:rPr>
        <w:t xml:space="preserve"> Durham, London, Duke University Press.</w:t>
      </w:r>
    </w:p>
    <w:p w14:paraId="12D32EE1" w14:textId="77777777" w:rsidR="005B5B2F" w:rsidRPr="00F91A97" w:rsidRDefault="005B5B2F" w:rsidP="005B5B2F">
      <w:pPr>
        <w:ind w:hanging="720"/>
        <w:rPr>
          <w:rFonts w:ascii="Times New Roman" w:eastAsia="Times New Roman" w:hAnsi="Times New Roman" w:cs="Times New Roman"/>
          <w:sz w:val="22"/>
          <w:szCs w:val="22"/>
        </w:rPr>
      </w:pPr>
    </w:p>
    <w:p w14:paraId="21063DB4" w14:textId="75074E70" w:rsidR="005B5B2F" w:rsidRPr="00F91A97" w:rsidRDefault="000D0889"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Hansen, Blom T.</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1999.  </w:t>
      </w:r>
      <w:r w:rsidR="00FF1FFA" w:rsidRPr="00F91A97">
        <w:rPr>
          <w:rFonts w:ascii="Times New Roman" w:eastAsia="Times New Roman" w:hAnsi="Times New Roman" w:cs="Times New Roman"/>
          <w:i/>
          <w:sz w:val="22"/>
          <w:szCs w:val="22"/>
        </w:rPr>
        <w:t>The Saffron Wave: Democracy and Hindu Nationalism in Modern India</w:t>
      </w:r>
      <w:r w:rsidR="00F91A97">
        <w:rPr>
          <w:rFonts w:ascii="Times New Roman" w:eastAsia="Times New Roman" w:hAnsi="Times New Roman" w:cs="Times New Roman"/>
          <w:sz w:val="22"/>
          <w:szCs w:val="22"/>
        </w:rPr>
        <w:t>.</w:t>
      </w:r>
      <w:r w:rsidR="00FF1FFA" w:rsidRPr="00F91A97">
        <w:rPr>
          <w:rFonts w:ascii="Times New Roman" w:eastAsia="Times New Roman" w:hAnsi="Times New Roman" w:cs="Times New Roman"/>
          <w:sz w:val="22"/>
          <w:szCs w:val="22"/>
        </w:rPr>
        <w:t xml:space="preserve"> </w:t>
      </w:r>
      <w:r w:rsidR="00173DFF">
        <w:rPr>
          <w:rFonts w:ascii="Times New Roman" w:eastAsia="Times New Roman" w:hAnsi="Times New Roman" w:cs="Times New Roman"/>
          <w:sz w:val="22"/>
          <w:szCs w:val="22"/>
        </w:rPr>
        <w:t xml:space="preserve">New Jersey, </w:t>
      </w:r>
      <w:r w:rsidR="00FF1FFA" w:rsidRPr="00F91A97">
        <w:rPr>
          <w:rFonts w:ascii="Times New Roman" w:eastAsia="Times New Roman" w:hAnsi="Times New Roman" w:cs="Times New Roman"/>
          <w:sz w:val="22"/>
          <w:szCs w:val="22"/>
        </w:rPr>
        <w:t>Princeton University Press.</w:t>
      </w:r>
    </w:p>
    <w:p w14:paraId="3FC2A007" w14:textId="77777777" w:rsidR="005B5B2F" w:rsidRPr="00F91A97" w:rsidRDefault="005B5B2F" w:rsidP="005B5B2F">
      <w:pPr>
        <w:rPr>
          <w:rFonts w:ascii="Times New Roman" w:hAnsi="Times New Roman" w:cs="Times New Roman"/>
          <w:sz w:val="22"/>
          <w:szCs w:val="22"/>
        </w:rPr>
      </w:pPr>
    </w:p>
    <w:p w14:paraId="2D5D4CC5" w14:textId="780CDEA3" w:rsidR="005B5B2F" w:rsidRPr="00F91A97" w:rsidRDefault="003E76BE" w:rsidP="005B5B2F">
      <w:pPr>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Hutn</w:t>
      </w:r>
      <w:r w:rsidR="000D0889">
        <w:rPr>
          <w:rFonts w:ascii="Times New Roman" w:eastAsia="Times New Roman" w:hAnsi="Times New Roman" w:cs="Times New Roman"/>
          <w:sz w:val="22"/>
          <w:szCs w:val="22"/>
        </w:rPr>
        <w:t>yk, J.</w:t>
      </w:r>
      <w:r w:rsidR="00173DFF">
        <w:rPr>
          <w:rFonts w:ascii="Times New Roman" w:eastAsia="Times New Roman" w:hAnsi="Times New Roman" w:cs="Times New Roman"/>
          <w:sz w:val="22"/>
          <w:szCs w:val="22"/>
        </w:rPr>
        <w:t>,</w:t>
      </w:r>
      <w:r w:rsidR="000D0889">
        <w:rPr>
          <w:rFonts w:ascii="Times New Roman" w:eastAsia="Times New Roman" w:hAnsi="Times New Roman" w:cs="Times New Roman"/>
          <w:sz w:val="22"/>
          <w:szCs w:val="22"/>
        </w:rPr>
        <w:t xml:space="preserve"> 1997. </w:t>
      </w:r>
      <w:r w:rsidRPr="006720D2">
        <w:rPr>
          <w:rFonts w:ascii="Times New Roman" w:eastAsia="Times New Roman" w:hAnsi="Times New Roman" w:cs="Times New Roman"/>
          <w:sz w:val="22"/>
          <w:szCs w:val="22"/>
        </w:rPr>
        <w:t>Adorno at Womad: South Asian crossovers and the limits of hybridity-talk,</w:t>
      </w:r>
      <w:r w:rsidRPr="00F91A97">
        <w:rPr>
          <w:rFonts w:ascii="Times New Roman" w:eastAsia="Times New Roman" w:hAnsi="Times New Roman" w:cs="Times New Roman"/>
          <w:sz w:val="22"/>
          <w:szCs w:val="22"/>
        </w:rPr>
        <w:t xml:space="preserve"> in </w:t>
      </w:r>
      <w:r w:rsidRPr="00F91A97">
        <w:rPr>
          <w:rFonts w:ascii="Times New Roman" w:eastAsia="Times New Roman" w:hAnsi="Times New Roman" w:cs="Times New Roman"/>
          <w:i/>
          <w:iCs/>
          <w:sz w:val="22"/>
          <w:szCs w:val="22"/>
        </w:rPr>
        <w:t>Debating Cultural Hybridity</w:t>
      </w:r>
      <w:r w:rsidR="00D27782" w:rsidRPr="00F91A97">
        <w:rPr>
          <w:rFonts w:ascii="Times New Roman" w:eastAsia="Times New Roman" w:hAnsi="Times New Roman" w:cs="Times New Roman"/>
          <w:sz w:val="22"/>
          <w:szCs w:val="22"/>
        </w:rPr>
        <w:t xml:space="preserve">, </w:t>
      </w:r>
      <w:r w:rsidRPr="00F91A97">
        <w:rPr>
          <w:rFonts w:ascii="Times New Roman" w:eastAsia="Times New Roman" w:hAnsi="Times New Roman" w:cs="Times New Roman"/>
          <w:sz w:val="22"/>
          <w:szCs w:val="22"/>
        </w:rPr>
        <w:t>Modood</w:t>
      </w:r>
      <w:r w:rsidR="006720D2">
        <w:rPr>
          <w:rFonts w:ascii="Times New Roman" w:eastAsia="Times New Roman" w:hAnsi="Times New Roman" w:cs="Times New Roman"/>
          <w:sz w:val="22"/>
          <w:szCs w:val="22"/>
        </w:rPr>
        <w:t>, T.</w:t>
      </w:r>
      <w:r w:rsidRPr="00F91A97">
        <w:rPr>
          <w:rFonts w:ascii="Times New Roman" w:eastAsia="Times New Roman" w:hAnsi="Times New Roman" w:cs="Times New Roman"/>
          <w:sz w:val="22"/>
          <w:szCs w:val="22"/>
        </w:rPr>
        <w:t xml:space="preserve"> and </w:t>
      </w:r>
      <w:r w:rsidR="006720D2">
        <w:rPr>
          <w:rFonts w:ascii="Times New Roman" w:eastAsia="Times New Roman" w:hAnsi="Times New Roman" w:cs="Times New Roman"/>
          <w:sz w:val="22"/>
          <w:szCs w:val="22"/>
        </w:rPr>
        <w:t>Werbner, P.,</w:t>
      </w:r>
      <w:r w:rsidR="00173DFF">
        <w:rPr>
          <w:rFonts w:ascii="Times New Roman" w:eastAsia="Times New Roman" w:hAnsi="Times New Roman" w:cs="Times New Roman"/>
          <w:sz w:val="22"/>
          <w:szCs w:val="22"/>
        </w:rPr>
        <w:t xml:space="preserve"> Eds.</w:t>
      </w:r>
      <w:r w:rsidR="006720D2">
        <w:rPr>
          <w:rFonts w:ascii="Times New Roman" w:eastAsia="Times New Roman" w:hAnsi="Times New Roman" w:cs="Times New Roman"/>
          <w:sz w:val="22"/>
          <w:szCs w:val="22"/>
        </w:rPr>
        <w:t xml:space="preserve"> </w:t>
      </w:r>
      <w:r w:rsidR="00D27782" w:rsidRPr="00F91A97">
        <w:rPr>
          <w:rFonts w:ascii="Times New Roman" w:eastAsia="Times New Roman" w:hAnsi="Times New Roman" w:cs="Times New Roman"/>
          <w:sz w:val="22"/>
          <w:szCs w:val="22"/>
        </w:rPr>
        <w:t xml:space="preserve">London: Zed Books. </w:t>
      </w:r>
      <w:r w:rsidRPr="00F91A97">
        <w:rPr>
          <w:rFonts w:ascii="Times New Roman" w:eastAsia="Times New Roman" w:hAnsi="Times New Roman" w:cs="Times New Roman"/>
          <w:sz w:val="22"/>
          <w:szCs w:val="22"/>
        </w:rPr>
        <w:t xml:space="preserve">pp.106-136. </w:t>
      </w:r>
    </w:p>
    <w:p w14:paraId="09284B01" w14:textId="77777777" w:rsidR="00F91A97" w:rsidRPr="00F91A97" w:rsidRDefault="00F91A97" w:rsidP="005B5B2F">
      <w:pPr>
        <w:ind w:hanging="720"/>
        <w:rPr>
          <w:rFonts w:ascii="Times New Roman" w:eastAsia="Times New Roman" w:hAnsi="Times New Roman" w:cs="Times New Roman"/>
          <w:sz w:val="22"/>
          <w:szCs w:val="22"/>
        </w:rPr>
      </w:pPr>
    </w:p>
    <w:p w14:paraId="596E7E3D" w14:textId="20C5FD2A" w:rsidR="00F91A97" w:rsidRPr="00F91A97" w:rsidRDefault="006720D2" w:rsidP="00F91A97">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Jackson, J.</w:t>
      </w:r>
      <w:r w:rsidR="00173DF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2010.</w:t>
      </w:r>
      <w:r w:rsidR="00F91A97" w:rsidRPr="00F91A97">
        <w:rPr>
          <w:rFonts w:ascii="Times New Roman" w:eastAsia="Times New Roman" w:hAnsi="Times New Roman" w:cs="Times New Roman"/>
          <w:color w:val="000000"/>
          <w:sz w:val="22"/>
          <w:szCs w:val="22"/>
        </w:rPr>
        <w:t xml:space="preserve"> </w:t>
      </w:r>
      <w:r w:rsidR="00F91A97" w:rsidRPr="006720D2">
        <w:rPr>
          <w:rFonts w:ascii="Times New Roman" w:eastAsia="Times New Roman" w:hAnsi="Times New Roman" w:cs="Times New Roman"/>
          <w:color w:val="000000"/>
          <w:sz w:val="22"/>
          <w:szCs w:val="22"/>
        </w:rPr>
        <w:t>On Ethnographic Sincerity.</w:t>
      </w:r>
      <w:r w:rsidR="00F91A97" w:rsidRPr="00F91A97">
        <w:rPr>
          <w:rFonts w:ascii="Times New Roman" w:eastAsia="Times New Roman" w:hAnsi="Times New Roman" w:cs="Times New Roman"/>
          <w:color w:val="000000"/>
          <w:sz w:val="22"/>
          <w:szCs w:val="22"/>
        </w:rPr>
        <w:t xml:space="preserve"> </w:t>
      </w:r>
      <w:r w:rsidR="00F91A97" w:rsidRPr="006720D2">
        <w:rPr>
          <w:rFonts w:ascii="Times New Roman" w:eastAsia="Times New Roman" w:hAnsi="Times New Roman" w:cs="Times New Roman"/>
          <w:i/>
          <w:color w:val="000000"/>
          <w:sz w:val="22"/>
          <w:szCs w:val="22"/>
        </w:rPr>
        <w:t>Current Anthropology</w:t>
      </w:r>
      <w:r w:rsidR="00F91A97" w:rsidRPr="00F91A97">
        <w:rPr>
          <w:rFonts w:ascii="Times New Roman" w:eastAsia="Times New Roman" w:hAnsi="Times New Roman" w:cs="Times New Roman"/>
          <w:color w:val="000000"/>
          <w:sz w:val="22"/>
          <w:szCs w:val="22"/>
        </w:rPr>
        <w:t xml:space="preserve"> Volume 51 Suppl</w:t>
      </w:r>
      <w:r w:rsidR="00173DFF">
        <w:rPr>
          <w:rFonts w:ascii="Times New Roman" w:eastAsia="Times New Roman" w:hAnsi="Times New Roman" w:cs="Times New Roman"/>
          <w:color w:val="000000"/>
          <w:sz w:val="22"/>
          <w:szCs w:val="22"/>
        </w:rPr>
        <w:t xml:space="preserve">ement 2, October.  </w:t>
      </w:r>
    </w:p>
    <w:p w14:paraId="7EEDD6A7" w14:textId="77777777" w:rsidR="00F91A97" w:rsidRPr="00F91A97" w:rsidRDefault="00F91A97" w:rsidP="00F91A97">
      <w:pPr>
        <w:ind w:hanging="720"/>
        <w:rPr>
          <w:rFonts w:ascii="Times New Roman" w:eastAsia="Times New Roman" w:hAnsi="Times New Roman" w:cs="Times New Roman"/>
          <w:color w:val="000000"/>
          <w:sz w:val="22"/>
          <w:szCs w:val="22"/>
        </w:rPr>
      </w:pPr>
    </w:p>
    <w:p w14:paraId="0550C579" w14:textId="668E081A" w:rsidR="00F91A97" w:rsidRPr="00F91A97" w:rsidRDefault="006720D2" w:rsidP="00F91A97">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Jackson, J.</w:t>
      </w:r>
      <w:r w:rsidR="00173DF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2004.  </w:t>
      </w:r>
      <w:r w:rsidR="00F91A97" w:rsidRPr="006720D2">
        <w:rPr>
          <w:rFonts w:ascii="Times New Roman" w:eastAsia="Times New Roman" w:hAnsi="Times New Roman" w:cs="Times New Roman"/>
          <w:color w:val="000000"/>
          <w:sz w:val="22"/>
          <w:szCs w:val="22"/>
        </w:rPr>
        <w:t xml:space="preserve">An Ethnographic Flim Flam: Giving Gifts, Doing Research, and Videotaping the Native Subject/Object. </w:t>
      </w:r>
      <w:r w:rsidR="00F91A97" w:rsidRPr="006720D2">
        <w:rPr>
          <w:rFonts w:ascii="Times New Roman" w:eastAsia="Times New Roman" w:hAnsi="Times New Roman" w:cs="Times New Roman"/>
          <w:i/>
          <w:color w:val="000000"/>
          <w:sz w:val="22"/>
          <w:szCs w:val="22"/>
        </w:rPr>
        <w:t>American Anthropologist</w:t>
      </w:r>
      <w:r w:rsidR="00F91A97" w:rsidRPr="00F91A97">
        <w:rPr>
          <w:rFonts w:ascii="Times New Roman" w:eastAsia="Times New Roman" w:hAnsi="Times New Roman" w:cs="Times New Roman"/>
          <w:color w:val="000000"/>
          <w:sz w:val="22"/>
          <w:szCs w:val="22"/>
        </w:rPr>
        <w:t xml:space="preserve"> 106(1) 32-42.  </w:t>
      </w:r>
    </w:p>
    <w:p w14:paraId="5128CD7C" w14:textId="77777777" w:rsidR="005B5B2F" w:rsidRPr="00F91A97" w:rsidRDefault="005B5B2F" w:rsidP="00F91A97">
      <w:pPr>
        <w:rPr>
          <w:rFonts w:ascii="Times New Roman" w:eastAsia="Times New Roman" w:hAnsi="Times New Roman" w:cs="Times New Roman"/>
          <w:sz w:val="22"/>
          <w:szCs w:val="22"/>
        </w:rPr>
      </w:pPr>
    </w:p>
    <w:p w14:paraId="476BFC40" w14:textId="77777777" w:rsidR="00173DFF" w:rsidRDefault="00173DFF" w:rsidP="005B5B2F">
      <w:pPr>
        <w:ind w:hanging="720"/>
        <w:rPr>
          <w:rFonts w:ascii="Times New Roman" w:hAnsi="Times New Roman" w:cs="Times New Roman"/>
          <w:sz w:val="22"/>
          <w:szCs w:val="22"/>
        </w:rPr>
      </w:pPr>
    </w:p>
    <w:p w14:paraId="6A474D08" w14:textId="71D9B119" w:rsidR="005B5B2F" w:rsidRPr="00F91A97" w:rsidRDefault="005B5B2F" w:rsidP="005B5B2F">
      <w:pPr>
        <w:ind w:hanging="720"/>
        <w:rPr>
          <w:rFonts w:ascii="Times New Roman" w:hAnsi="Times New Roman" w:cs="Times New Roman"/>
          <w:sz w:val="22"/>
          <w:szCs w:val="22"/>
        </w:rPr>
      </w:pPr>
      <w:r w:rsidRPr="00F91A97">
        <w:rPr>
          <w:rFonts w:ascii="Times New Roman" w:hAnsi="Times New Roman" w:cs="Times New Roman"/>
          <w:sz w:val="22"/>
          <w:szCs w:val="22"/>
        </w:rPr>
        <w:t>Kal</w:t>
      </w:r>
      <w:r w:rsidR="006720D2">
        <w:rPr>
          <w:rFonts w:ascii="Times New Roman" w:hAnsi="Times New Roman" w:cs="Times New Roman"/>
          <w:sz w:val="22"/>
          <w:szCs w:val="22"/>
        </w:rPr>
        <w:t>ra, V., Kaur, R., &amp; Hutnyk, J.</w:t>
      </w:r>
      <w:r w:rsidR="00173DFF">
        <w:rPr>
          <w:rFonts w:ascii="Times New Roman" w:hAnsi="Times New Roman" w:cs="Times New Roman"/>
          <w:sz w:val="22"/>
          <w:szCs w:val="22"/>
        </w:rPr>
        <w:t>,</w:t>
      </w:r>
      <w:r w:rsidR="006720D2">
        <w:rPr>
          <w:rFonts w:ascii="Times New Roman" w:hAnsi="Times New Roman" w:cs="Times New Roman"/>
          <w:sz w:val="22"/>
          <w:szCs w:val="22"/>
        </w:rPr>
        <w:t xml:space="preserve"> 2005</w:t>
      </w:r>
      <w:r w:rsidRPr="00F91A97">
        <w:rPr>
          <w:rFonts w:ascii="Times New Roman" w:hAnsi="Times New Roman" w:cs="Times New Roman"/>
          <w:sz w:val="22"/>
          <w:szCs w:val="22"/>
        </w:rPr>
        <w:t xml:space="preserve">. </w:t>
      </w:r>
      <w:r w:rsidRPr="00F91A97">
        <w:rPr>
          <w:rFonts w:ascii="Times New Roman" w:hAnsi="Times New Roman" w:cs="Times New Roman"/>
          <w:i/>
          <w:iCs/>
          <w:sz w:val="22"/>
          <w:szCs w:val="22"/>
        </w:rPr>
        <w:t>Diaspora and Hybridity</w:t>
      </w:r>
      <w:r w:rsidRPr="00F91A97">
        <w:rPr>
          <w:rFonts w:ascii="Times New Roman" w:hAnsi="Times New Roman" w:cs="Times New Roman"/>
          <w:sz w:val="22"/>
          <w:szCs w:val="22"/>
        </w:rPr>
        <w:t>. Thousand Oaks:</w:t>
      </w:r>
    </w:p>
    <w:p w14:paraId="4C63272A" w14:textId="77777777" w:rsidR="005B5B2F" w:rsidRPr="00F91A97" w:rsidRDefault="005B5B2F" w:rsidP="005B5B2F">
      <w:pPr>
        <w:ind w:hanging="720"/>
        <w:rPr>
          <w:rFonts w:ascii="Times New Roman" w:hAnsi="Times New Roman" w:cs="Times New Roman"/>
          <w:sz w:val="22"/>
          <w:szCs w:val="22"/>
        </w:rPr>
      </w:pPr>
      <w:r w:rsidRPr="00F91A97">
        <w:rPr>
          <w:rFonts w:ascii="Times New Roman" w:hAnsi="Times New Roman" w:cs="Times New Roman"/>
          <w:sz w:val="22"/>
          <w:szCs w:val="22"/>
        </w:rPr>
        <w:t>Sage Publications.</w:t>
      </w:r>
    </w:p>
    <w:p w14:paraId="748AB262" w14:textId="77777777" w:rsidR="005B5B2F" w:rsidRPr="00F91A97" w:rsidRDefault="005B5B2F" w:rsidP="00F91A97">
      <w:pPr>
        <w:rPr>
          <w:rFonts w:ascii="Times New Roman" w:hAnsi="Times New Roman" w:cs="Times New Roman"/>
          <w:sz w:val="22"/>
          <w:szCs w:val="22"/>
        </w:rPr>
      </w:pPr>
    </w:p>
    <w:p w14:paraId="2B58628E" w14:textId="5D88DF86" w:rsidR="005B5B2F" w:rsidRDefault="00173DFF"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Kapchan, D, Strong, P., E</w:t>
      </w:r>
      <w:r w:rsidR="006720D2">
        <w:rPr>
          <w:rFonts w:ascii="Times New Roman" w:eastAsia="Times New Roman" w:hAnsi="Times New Roman" w:cs="Times New Roman"/>
          <w:sz w:val="22"/>
          <w:szCs w:val="22"/>
        </w:rPr>
        <w:t>ds.</w:t>
      </w:r>
      <w:r>
        <w:rPr>
          <w:rFonts w:ascii="Times New Roman" w:eastAsia="Times New Roman" w:hAnsi="Times New Roman" w:cs="Times New Roman"/>
          <w:sz w:val="22"/>
          <w:szCs w:val="22"/>
        </w:rPr>
        <w:t>,</w:t>
      </w:r>
      <w:r w:rsidR="006720D2">
        <w:rPr>
          <w:rFonts w:ascii="Times New Roman" w:eastAsia="Times New Roman" w:hAnsi="Times New Roman" w:cs="Times New Roman"/>
          <w:sz w:val="22"/>
          <w:szCs w:val="22"/>
        </w:rPr>
        <w:t xml:space="preserve"> 1999.</w:t>
      </w:r>
      <w:r w:rsidR="003E76BE" w:rsidRPr="00F91A97">
        <w:rPr>
          <w:rFonts w:ascii="Times New Roman" w:eastAsia="Times New Roman" w:hAnsi="Times New Roman" w:cs="Times New Roman"/>
          <w:sz w:val="22"/>
          <w:szCs w:val="22"/>
        </w:rPr>
        <w:t xml:space="preserve"> </w:t>
      </w:r>
      <w:r w:rsidR="003E76BE" w:rsidRPr="006720D2">
        <w:rPr>
          <w:rFonts w:ascii="Times New Roman" w:eastAsia="Times New Roman" w:hAnsi="Times New Roman" w:cs="Times New Roman"/>
          <w:iCs/>
          <w:sz w:val="22"/>
          <w:szCs w:val="22"/>
        </w:rPr>
        <w:t>Theorizing the Hybrid.</w:t>
      </w:r>
      <w:r w:rsidR="003E76BE" w:rsidRPr="006720D2">
        <w:rPr>
          <w:rFonts w:ascii="Times New Roman" w:eastAsia="Times New Roman" w:hAnsi="Times New Roman" w:cs="Times New Roman"/>
          <w:sz w:val="22"/>
          <w:szCs w:val="22"/>
        </w:rPr>
        <w:t xml:space="preserve"> </w:t>
      </w:r>
      <w:r w:rsidR="003E76BE" w:rsidRPr="00F91A97">
        <w:rPr>
          <w:rFonts w:ascii="Times New Roman" w:eastAsia="Times New Roman" w:hAnsi="Times New Roman" w:cs="Times New Roman"/>
          <w:sz w:val="22"/>
          <w:szCs w:val="22"/>
        </w:rPr>
        <w:t xml:space="preserve">Special issue, </w:t>
      </w:r>
      <w:r w:rsidR="003E76BE" w:rsidRPr="006720D2">
        <w:rPr>
          <w:rFonts w:ascii="Times New Roman" w:eastAsia="Times New Roman" w:hAnsi="Times New Roman" w:cs="Times New Roman"/>
          <w:i/>
          <w:sz w:val="22"/>
          <w:szCs w:val="22"/>
        </w:rPr>
        <w:t>Journal of American Fol</w:t>
      </w:r>
      <w:r w:rsidR="00D27782" w:rsidRPr="006720D2">
        <w:rPr>
          <w:rFonts w:ascii="Times New Roman" w:eastAsia="Times New Roman" w:hAnsi="Times New Roman" w:cs="Times New Roman"/>
          <w:i/>
          <w:sz w:val="22"/>
          <w:szCs w:val="22"/>
        </w:rPr>
        <w:t>klore</w:t>
      </w:r>
      <w:r w:rsidR="00D27782" w:rsidRPr="00F91A97">
        <w:rPr>
          <w:rFonts w:ascii="Times New Roman" w:eastAsia="Times New Roman" w:hAnsi="Times New Roman" w:cs="Times New Roman"/>
          <w:sz w:val="22"/>
          <w:szCs w:val="22"/>
        </w:rPr>
        <w:t xml:space="preserve">, vol. 112, no. 445. </w:t>
      </w:r>
      <w:r w:rsidR="003E76BE" w:rsidRPr="00F91A97">
        <w:rPr>
          <w:rFonts w:ascii="Times New Roman" w:eastAsia="Times New Roman" w:hAnsi="Times New Roman" w:cs="Times New Roman"/>
          <w:sz w:val="22"/>
          <w:szCs w:val="22"/>
        </w:rPr>
        <w:t xml:space="preserve"> </w:t>
      </w:r>
    </w:p>
    <w:p w14:paraId="763CFEE1" w14:textId="77777777" w:rsidR="00897359" w:rsidRDefault="00897359" w:rsidP="005B5B2F">
      <w:pPr>
        <w:ind w:hanging="720"/>
        <w:rPr>
          <w:rFonts w:ascii="Times New Roman" w:eastAsia="Times New Roman" w:hAnsi="Times New Roman" w:cs="Times New Roman"/>
          <w:sz w:val="22"/>
          <w:szCs w:val="22"/>
        </w:rPr>
      </w:pPr>
    </w:p>
    <w:p w14:paraId="1D0B018A" w14:textId="66F3FC88" w:rsidR="00897359" w:rsidRPr="00F91A97" w:rsidRDefault="006720D2" w:rsidP="005B5B2F">
      <w:pPr>
        <w:ind w:hanging="720"/>
        <w:rPr>
          <w:rFonts w:ascii="Times New Roman" w:hAnsi="Times New Roman" w:cs="Times New Roman"/>
          <w:sz w:val="22"/>
          <w:szCs w:val="22"/>
        </w:rPr>
      </w:pPr>
      <w:r>
        <w:rPr>
          <w:rFonts w:ascii="Times New Roman" w:eastAsia="Times New Roman" w:hAnsi="Times New Roman" w:cs="Times New Roman"/>
          <w:sz w:val="22"/>
          <w:szCs w:val="22"/>
        </w:rPr>
        <w:t>Keane, W.</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2002.  </w:t>
      </w:r>
      <w:r w:rsidR="00897359">
        <w:rPr>
          <w:rFonts w:ascii="Times New Roman" w:eastAsia="Times New Roman" w:hAnsi="Times New Roman" w:cs="Times New Roman"/>
          <w:sz w:val="22"/>
          <w:szCs w:val="22"/>
        </w:rPr>
        <w:t xml:space="preserve">Sincerity, Modernity, and the Protestants.  </w:t>
      </w:r>
      <w:r w:rsidR="00897359" w:rsidRPr="006720D2">
        <w:rPr>
          <w:rFonts w:ascii="Times New Roman" w:eastAsia="Times New Roman" w:hAnsi="Times New Roman" w:cs="Times New Roman"/>
          <w:i/>
          <w:sz w:val="22"/>
          <w:szCs w:val="22"/>
        </w:rPr>
        <w:t xml:space="preserve">Cultural Anthropology.  </w:t>
      </w:r>
      <w:r w:rsidR="00897359">
        <w:rPr>
          <w:rFonts w:ascii="Times New Roman" w:eastAsia="Times New Roman" w:hAnsi="Times New Roman" w:cs="Times New Roman"/>
          <w:sz w:val="22"/>
          <w:szCs w:val="22"/>
        </w:rPr>
        <w:t xml:space="preserve">Vol. 17 (1) pp. 65-92.  </w:t>
      </w:r>
    </w:p>
    <w:p w14:paraId="6BA9F2FA" w14:textId="77777777" w:rsidR="005B5B2F" w:rsidRPr="00F91A97" w:rsidRDefault="005B5B2F" w:rsidP="005B5B2F">
      <w:pPr>
        <w:ind w:hanging="720"/>
        <w:rPr>
          <w:rFonts w:ascii="Times New Roman" w:hAnsi="Times New Roman" w:cs="Times New Roman"/>
          <w:sz w:val="22"/>
          <w:szCs w:val="22"/>
        </w:rPr>
      </w:pPr>
    </w:p>
    <w:p w14:paraId="1CC4A53E" w14:textId="62562D3A" w:rsidR="006720D2" w:rsidRDefault="003E76BE" w:rsidP="006720D2">
      <w:pPr>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Kraidy, M.</w:t>
      </w:r>
      <w:r w:rsidR="00173DFF">
        <w:rPr>
          <w:rFonts w:ascii="Times New Roman" w:eastAsia="Times New Roman" w:hAnsi="Times New Roman" w:cs="Times New Roman"/>
          <w:sz w:val="22"/>
          <w:szCs w:val="22"/>
        </w:rPr>
        <w:t>,</w:t>
      </w:r>
      <w:r w:rsidR="006720D2">
        <w:rPr>
          <w:rFonts w:ascii="Times New Roman" w:eastAsia="Times New Roman" w:hAnsi="Times New Roman" w:cs="Times New Roman"/>
          <w:sz w:val="22"/>
          <w:szCs w:val="22"/>
        </w:rPr>
        <w:t xml:space="preserve"> 2005.  </w:t>
      </w:r>
      <w:r w:rsidRPr="00F91A97">
        <w:rPr>
          <w:rFonts w:ascii="Times New Roman" w:eastAsia="Times New Roman" w:hAnsi="Times New Roman" w:cs="Times New Roman"/>
          <w:i/>
          <w:iCs/>
          <w:sz w:val="22"/>
          <w:szCs w:val="22"/>
        </w:rPr>
        <w:t xml:space="preserve">Hybridity: or the cultural logic of globalization </w:t>
      </w:r>
      <w:r w:rsidR="001E6875" w:rsidRPr="00F91A97">
        <w:rPr>
          <w:rFonts w:ascii="Times New Roman" w:eastAsia="Times New Roman" w:hAnsi="Times New Roman" w:cs="Times New Roman"/>
          <w:sz w:val="22"/>
          <w:szCs w:val="22"/>
        </w:rPr>
        <w:t>Philadelphia: Temple</w:t>
      </w:r>
      <w:r w:rsidR="00173DFF">
        <w:rPr>
          <w:rFonts w:ascii="Times New Roman" w:eastAsia="Times New Roman" w:hAnsi="Times New Roman" w:cs="Times New Roman"/>
          <w:sz w:val="22"/>
          <w:szCs w:val="22"/>
        </w:rPr>
        <w:t xml:space="preserve"> University Press</w:t>
      </w:r>
      <w:r w:rsidR="001E6875" w:rsidRPr="00F91A97">
        <w:rPr>
          <w:rFonts w:ascii="Times New Roman" w:eastAsia="Times New Roman" w:hAnsi="Times New Roman" w:cs="Times New Roman"/>
          <w:sz w:val="22"/>
          <w:szCs w:val="22"/>
        </w:rPr>
        <w:t xml:space="preserve">. </w:t>
      </w:r>
    </w:p>
    <w:p w14:paraId="190535DC" w14:textId="77777777" w:rsidR="006720D2" w:rsidRDefault="006720D2" w:rsidP="00FF1FFA">
      <w:pPr>
        <w:ind w:hanging="720"/>
        <w:rPr>
          <w:rFonts w:ascii="Times New Roman" w:eastAsia="Times New Roman" w:hAnsi="Times New Roman" w:cs="Times New Roman"/>
          <w:sz w:val="22"/>
          <w:szCs w:val="22"/>
        </w:rPr>
      </w:pPr>
    </w:p>
    <w:p w14:paraId="7434B2CD" w14:textId="3CFB5403" w:rsidR="005B5B2F" w:rsidRPr="00F91A97" w:rsidRDefault="001E6875" w:rsidP="006720D2">
      <w:pPr>
        <w:ind w:hanging="81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 xml:space="preserve"> </w:t>
      </w:r>
      <w:r w:rsidR="006720D2">
        <w:rPr>
          <w:rFonts w:ascii="Times New Roman" w:eastAsia="Times New Roman" w:hAnsi="Times New Roman" w:cs="Times New Roman"/>
          <w:sz w:val="22"/>
          <w:szCs w:val="22"/>
        </w:rPr>
        <w:t>Latour, B.</w:t>
      </w:r>
      <w:r w:rsidR="00173DFF">
        <w:rPr>
          <w:rFonts w:ascii="Times New Roman" w:eastAsia="Times New Roman" w:hAnsi="Times New Roman" w:cs="Times New Roman"/>
          <w:sz w:val="22"/>
          <w:szCs w:val="22"/>
        </w:rPr>
        <w:t>,</w:t>
      </w:r>
      <w:r w:rsidR="006720D2">
        <w:rPr>
          <w:rFonts w:ascii="Times New Roman" w:eastAsia="Times New Roman" w:hAnsi="Times New Roman" w:cs="Times New Roman"/>
          <w:sz w:val="22"/>
          <w:szCs w:val="22"/>
        </w:rPr>
        <w:t xml:space="preserve"> 2005.  </w:t>
      </w:r>
      <w:r w:rsidR="00581FE0" w:rsidRPr="006720D2">
        <w:rPr>
          <w:rFonts w:ascii="Times New Roman" w:eastAsia="Times New Roman" w:hAnsi="Times New Roman" w:cs="Times New Roman"/>
          <w:i/>
          <w:sz w:val="22"/>
          <w:szCs w:val="22"/>
        </w:rPr>
        <w:t>Reassembling the Social: An Introduction to Actor-Network Theory</w:t>
      </w:r>
      <w:r w:rsidR="006720D2">
        <w:rPr>
          <w:rFonts w:ascii="Times New Roman" w:eastAsia="Times New Roman" w:hAnsi="Times New Roman" w:cs="Times New Roman"/>
          <w:sz w:val="22"/>
          <w:szCs w:val="22"/>
        </w:rPr>
        <w:t>.</w:t>
      </w:r>
      <w:r w:rsidR="00173DFF">
        <w:rPr>
          <w:rFonts w:ascii="Times New Roman" w:eastAsia="Times New Roman" w:hAnsi="Times New Roman" w:cs="Times New Roman"/>
          <w:sz w:val="22"/>
          <w:szCs w:val="22"/>
        </w:rPr>
        <w:t xml:space="preserve"> New York, Oxford: Oxford University Press.</w:t>
      </w:r>
    </w:p>
    <w:p w14:paraId="4F888D2B" w14:textId="77777777" w:rsidR="003C7121" w:rsidRPr="00F91A97" w:rsidRDefault="003C7121" w:rsidP="00FF1FFA">
      <w:pPr>
        <w:ind w:hanging="720"/>
        <w:rPr>
          <w:rFonts w:ascii="Times New Roman" w:eastAsia="Times New Roman" w:hAnsi="Times New Roman" w:cs="Times New Roman"/>
          <w:sz w:val="22"/>
          <w:szCs w:val="22"/>
        </w:rPr>
      </w:pPr>
    </w:p>
    <w:p w14:paraId="463DE05A" w14:textId="6A0CF4E7" w:rsidR="003C7121" w:rsidRDefault="003C7121" w:rsidP="00FF1FFA">
      <w:pPr>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Ludden</w:t>
      </w:r>
      <w:r w:rsidR="006720D2">
        <w:rPr>
          <w:rFonts w:ascii="Times New Roman" w:eastAsia="Times New Roman" w:hAnsi="Times New Roman" w:cs="Times New Roman"/>
          <w:sz w:val="22"/>
          <w:szCs w:val="22"/>
        </w:rPr>
        <w:t>, D.</w:t>
      </w:r>
      <w:r w:rsidR="00173DFF">
        <w:rPr>
          <w:rFonts w:ascii="Times New Roman" w:eastAsia="Times New Roman" w:hAnsi="Times New Roman" w:cs="Times New Roman"/>
          <w:sz w:val="22"/>
          <w:szCs w:val="22"/>
        </w:rPr>
        <w:t>,</w:t>
      </w:r>
      <w:r w:rsidR="006720D2">
        <w:rPr>
          <w:rFonts w:ascii="Times New Roman" w:eastAsia="Times New Roman" w:hAnsi="Times New Roman" w:cs="Times New Roman"/>
          <w:sz w:val="22"/>
          <w:szCs w:val="22"/>
        </w:rPr>
        <w:t xml:space="preserve"> 1992.  </w:t>
      </w:r>
      <w:r w:rsidR="00E355B3" w:rsidRPr="006720D2">
        <w:rPr>
          <w:rFonts w:ascii="Times New Roman" w:eastAsia="Times New Roman" w:hAnsi="Times New Roman" w:cs="Times New Roman"/>
          <w:sz w:val="22"/>
          <w:szCs w:val="22"/>
        </w:rPr>
        <w:t>India’s Development Regime.</w:t>
      </w:r>
      <w:r w:rsidR="00E355B3" w:rsidRPr="00F91A97">
        <w:rPr>
          <w:rFonts w:ascii="Times New Roman" w:eastAsia="Times New Roman" w:hAnsi="Times New Roman" w:cs="Times New Roman"/>
          <w:sz w:val="22"/>
          <w:szCs w:val="22"/>
        </w:rPr>
        <w:t xml:space="preserve">  In </w:t>
      </w:r>
      <w:r w:rsidR="006720D2">
        <w:rPr>
          <w:rFonts w:ascii="Times New Roman" w:eastAsia="Times New Roman" w:hAnsi="Times New Roman" w:cs="Times New Roman"/>
          <w:i/>
          <w:sz w:val="22"/>
          <w:szCs w:val="22"/>
        </w:rPr>
        <w:t>C</w:t>
      </w:r>
      <w:r w:rsidR="00E355B3" w:rsidRPr="006720D2">
        <w:rPr>
          <w:rFonts w:ascii="Times New Roman" w:eastAsia="Times New Roman" w:hAnsi="Times New Roman" w:cs="Times New Roman"/>
          <w:i/>
          <w:sz w:val="22"/>
          <w:szCs w:val="22"/>
        </w:rPr>
        <w:t>olonialism and Culture</w:t>
      </w:r>
      <w:r w:rsidR="006720D2">
        <w:rPr>
          <w:rFonts w:ascii="Times New Roman" w:eastAsia="Times New Roman" w:hAnsi="Times New Roman" w:cs="Times New Roman"/>
          <w:sz w:val="22"/>
          <w:szCs w:val="22"/>
        </w:rPr>
        <w:t xml:space="preserve">. </w:t>
      </w:r>
      <w:r w:rsidR="00E355B3" w:rsidRPr="00F91A97">
        <w:rPr>
          <w:rFonts w:ascii="Times New Roman" w:eastAsia="Times New Roman" w:hAnsi="Times New Roman" w:cs="Times New Roman"/>
          <w:sz w:val="22"/>
          <w:szCs w:val="22"/>
        </w:rPr>
        <w:t xml:space="preserve">Nicholas Dirks, </w:t>
      </w:r>
      <w:r w:rsidR="00173DFF">
        <w:rPr>
          <w:rFonts w:ascii="Times New Roman" w:eastAsia="Times New Roman" w:hAnsi="Times New Roman" w:cs="Times New Roman"/>
          <w:sz w:val="22"/>
          <w:szCs w:val="22"/>
        </w:rPr>
        <w:t xml:space="preserve">Ed., </w:t>
      </w:r>
      <w:r w:rsidR="00E355B3" w:rsidRPr="00F91A97">
        <w:rPr>
          <w:rFonts w:ascii="Times New Roman" w:eastAsia="Times New Roman" w:hAnsi="Times New Roman" w:cs="Times New Roman"/>
          <w:sz w:val="22"/>
          <w:szCs w:val="22"/>
        </w:rPr>
        <w:t>247-287.</w:t>
      </w:r>
      <w:r w:rsidR="00173DFF">
        <w:rPr>
          <w:rFonts w:ascii="Times New Roman" w:eastAsia="Times New Roman" w:hAnsi="Times New Roman" w:cs="Times New Roman"/>
          <w:sz w:val="22"/>
          <w:szCs w:val="22"/>
        </w:rPr>
        <w:t xml:space="preserve"> Ann Arbor: University of Michigan Press.</w:t>
      </w:r>
    </w:p>
    <w:p w14:paraId="771615FB" w14:textId="77777777" w:rsidR="00897F16" w:rsidRDefault="00897F16" w:rsidP="00FF1FFA">
      <w:pPr>
        <w:ind w:hanging="720"/>
        <w:rPr>
          <w:rFonts w:ascii="Times New Roman" w:eastAsia="Times New Roman" w:hAnsi="Times New Roman" w:cs="Times New Roman"/>
          <w:sz w:val="22"/>
          <w:szCs w:val="22"/>
        </w:rPr>
      </w:pPr>
    </w:p>
    <w:p w14:paraId="25563638" w14:textId="65D64CE2" w:rsidR="00897F16" w:rsidRPr="00F91A97" w:rsidRDefault="006720D2" w:rsidP="00FF1FFA">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Lukose, R.</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1999.  </w:t>
      </w:r>
      <w:r w:rsidR="00897F16" w:rsidRPr="006720D2">
        <w:rPr>
          <w:rFonts w:ascii="Times New Roman" w:eastAsia="Times New Roman" w:hAnsi="Times New Roman" w:cs="Times New Roman"/>
          <w:i/>
          <w:sz w:val="22"/>
          <w:szCs w:val="22"/>
        </w:rPr>
        <w:t>Liberalizations Children: Gender, Youth, and Consumer Citizenship in Globalizing India.</w:t>
      </w:r>
      <w:r w:rsidR="00173DFF">
        <w:rPr>
          <w:rFonts w:ascii="Times New Roman" w:eastAsia="Times New Roman" w:hAnsi="Times New Roman" w:cs="Times New Roman"/>
          <w:sz w:val="22"/>
          <w:szCs w:val="22"/>
        </w:rPr>
        <w:t xml:space="preserve">  Durham, London: Duke University Press.</w:t>
      </w:r>
    </w:p>
    <w:p w14:paraId="526EEC7A" w14:textId="77777777" w:rsidR="003C7121" w:rsidRPr="00F91A97" w:rsidRDefault="003C7121" w:rsidP="00FF1FFA">
      <w:pPr>
        <w:ind w:hanging="720"/>
        <w:rPr>
          <w:rFonts w:ascii="Times New Roman" w:eastAsia="Times New Roman" w:hAnsi="Times New Roman" w:cs="Times New Roman"/>
          <w:sz w:val="22"/>
          <w:szCs w:val="22"/>
        </w:rPr>
      </w:pPr>
    </w:p>
    <w:p w14:paraId="0472F444" w14:textId="2198961A" w:rsidR="003C7121" w:rsidRPr="00F91A97" w:rsidRDefault="006720D2" w:rsidP="00FF1FFA">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Marcus, G. and Fischer, M.</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1999. </w:t>
      </w:r>
      <w:r w:rsidR="003C7121" w:rsidRPr="00F91A97">
        <w:rPr>
          <w:rFonts w:ascii="Times New Roman" w:eastAsia="Times New Roman" w:hAnsi="Times New Roman" w:cs="Times New Roman"/>
          <w:sz w:val="22"/>
          <w:szCs w:val="22"/>
        </w:rPr>
        <w:t xml:space="preserve"> </w:t>
      </w:r>
      <w:r w:rsidR="003C7121" w:rsidRPr="00245112">
        <w:rPr>
          <w:rFonts w:ascii="Times New Roman" w:eastAsia="Times New Roman" w:hAnsi="Times New Roman" w:cs="Times New Roman"/>
          <w:i/>
          <w:sz w:val="22"/>
          <w:szCs w:val="22"/>
        </w:rPr>
        <w:t>Anthropology as Cultural Critique: An Experimental Moment in the Human Sciences.</w:t>
      </w:r>
      <w:r w:rsidR="00173DFF">
        <w:rPr>
          <w:rFonts w:ascii="Times New Roman" w:eastAsia="Times New Roman" w:hAnsi="Times New Roman" w:cs="Times New Roman"/>
          <w:sz w:val="22"/>
          <w:szCs w:val="22"/>
        </w:rPr>
        <w:t xml:space="preserve">  New York, London: </w:t>
      </w:r>
      <w:r w:rsidR="003C7121" w:rsidRPr="00F91A97">
        <w:rPr>
          <w:rFonts w:ascii="Times New Roman" w:eastAsia="Times New Roman" w:hAnsi="Times New Roman" w:cs="Times New Roman"/>
          <w:sz w:val="22"/>
          <w:szCs w:val="22"/>
        </w:rPr>
        <w:t>The University of Chicago Press</w:t>
      </w:r>
      <w:r w:rsidR="00173DFF">
        <w:rPr>
          <w:rFonts w:ascii="Times New Roman" w:eastAsia="Times New Roman" w:hAnsi="Times New Roman" w:cs="Times New Roman"/>
          <w:sz w:val="22"/>
          <w:szCs w:val="22"/>
        </w:rPr>
        <w:t>.</w:t>
      </w:r>
      <w:r w:rsidR="003C7121" w:rsidRPr="00F91A97">
        <w:rPr>
          <w:rFonts w:ascii="Times New Roman" w:eastAsia="Times New Roman" w:hAnsi="Times New Roman" w:cs="Times New Roman"/>
          <w:sz w:val="22"/>
          <w:szCs w:val="22"/>
        </w:rPr>
        <w:t xml:space="preserve"> </w:t>
      </w:r>
    </w:p>
    <w:p w14:paraId="24BC6539" w14:textId="77777777" w:rsidR="005B5B2F" w:rsidRPr="00F91A97" w:rsidRDefault="005B5B2F" w:rsidP="000963C6">
      <w:pPr>
        <w:rPr>
          <w:rFonts w:ascii="Times New Roman" w:eastAsia="Times New Roman" w:hAnsi="Times New Roman" w:cs="Times New Roman"/>
          <w:sz w:val="22"/>
          <w:szCs w:val="22"/>
        </w:rPr>
      </w:pPr>
    </w:p>
    <w:p w14:paraId="45D71F29" w14:textId="58DA4754" w:rsidR="005B5B2F" w:rsidRPr="00F91A97" w:rsidRDefault="005B5B2F" w:rsidP="005B5B2F">
      <w:pPr>
        <w:ind w:hanging="720"/>
        <w:rPr>
          <w:rFonts w:ascii="Times New Roman" w:hAnsi="Times New Roman" w:cs="Times New Roman"/>
          <w:sz w:val="22"/>
          <w:szCs w:val="22"/>
        </w:rPr>
      </w:pPr>
      <w:r w:rsidRPr="00F91A97">
        <w:rPr>
          <w:rFonts w:ascii="Times New Roman" w:hAnsi="Times New Roman" w:cs="Times New Roman"/>
          <w:color w:val="000000"/>
          <w:sz w:val="22"/>
          <w:szCs w:val="22"/>
        </w:rPr>
        <w:t>Nair</w:t>
      </w:r>
      <w:r w:rsidR="000963C6">
        <w:rPr>
          <w:rFonts w:ascii="Times New Roman" w:hAnsi="Times New Roman" w:cs="Times New Roman"/>
          <w:color w:val="000000"/>
          <w:sz w:val="22"/>
          <w:szCs w:val="22"/>
        </w:rPr>
        <w:t>,</w:t>
      </w:r>
      <w:r w:rsidR="006720D2">
        <w:rPr>
          <w:rFonts w:ascii="Times New Roman" w:hAnsi="Times New Roman" w:cs="Times New Roman"/>
          <w:color w:val="000000"/>
          <w:sz w:val="22"/>
          <w:szCs w:val="22"/>
        </w:rPr>
        <w:t xml:space="preserve"> J.</w:t>
      </w:r>
      <w:r w:rsidR="00173DFF">
        <w:rPr>
          <w:rFonts w:ascii="Times New Roman" w:hAnsi="Times New Roman" w:cs="Times New Roman"/>
          <w:color w:val="000000"/>
          <w:sz w:val="22"/>
          <w:szCs w:val="22"/>
        </w:rPr>
        <w:t>,</w:t>
      </w:r>
      <w:r w:rsidR="006720D2">
        <w:rPr>
          <w:rFonts w:ascii="Times New Roman" w:hAnsi="Times New Roman" w:cs="Times New Roman"/>
          <w:color w:val="000000"/>
          <w:sz w:val="22"/>
          <w:szCs w:val="22"/>
        </w:rPr>
        <w:t xml:space="preserve"> 2005.  </w:t>
      </w:r>
      <w:r w:rsidRPr="00F91A97">
        <w:rPr>
          <w:rFonts w:ascii="Times New Roman" w:hAnsi="Times New Roman" w:cs="Times New Roman"/>
          <w:i/>
          <w:iCs/>
          <w:color w:val="000000"/>
          <w:sz w:val="22"/>
          <w:szCs w:val="22"/>
        </w:rPr>
        <w:t xml:space="preserve">Bangalore’s 20th Century: The Promise of the Metropolis. </w:t>
      </w:r>
      <w:r w:rsidR="00173DFF" w:rsidRPr="00173DFF">
        <w:rPr>
          <w:rFonts w:ascii="Times New Roman" w:hAnsi="Times New Roman" w:cs="Times New Roman"/>
          <w:iCs/>
          <w:color w:val="000000"/>
          <w:sz w:val="22"/>
          <w:szCs w:val="22"/>
        </w:rPr>
        <w:t>Delhi:</w:t>
      </w:r>
      <w:r w:rsidR="00173DFF">
        <w:rPr>
          <w:rFonts w:ascii="Times New Roman" w:hAnsi="Times New Roman" w:cs="Times New Roman"/>
          <w:i/>
          <w:iCs/>
          <w:color w:val="000000"/>
          <w:sz w:val="22"/>
          <w:szCs w:val="22"/>
        </w:rPr>
        <w:t xml:space="preserve"> </w:t>
      </w:r>
      <w:r w:rsidRPr="00F91A97">
        <w:rPr>
          <w:rFonts w:ascii="Times New Roman" w:hAnsi="Times New Roman" w:cs="Times New Roman"/>
          <w:sz w:val="22"/>
          <w:szCs w:val="22"/>
        </w:rPr>
        <w:t>Oxford India Paperbacks.  </w:t>
      </w:r>
    </w:p>
    <w:p w14:paraId="552B2D84" w14:textId="77777777" w:rsidR="00FF1FFA" w:rsidRPr="00F91A97" w:rsidRDefault="00FF1FFA" w:rsidP="005B5B2F">
      <w:pPr>
        <w:ind w:hanging="720"/>
        <w:rPr>
          <w:rFonts w:ascii="Times New Roman" w:hAnsi="Times New Roman" w:cs="Times New Roman"/>
          <w:sz w:val="22"/>
          <w:szCs w:val="22"/>
        </w:rPr>
      </w:pPr>
    </w:p>
    <w:p w14:paraId="747DF698" w14:textId="5C20ED9A" w:rsidR="00FF1FFA" w:rsidRPr="00F91A97" w:rsidRDefault="00FF1FFA" w:rsidP="005B5B2F">
      <w:pPr>
        <w:ind w:hanging="720"/>
        <w:rPr>
          <w:rFonts w:ascii="Times New Roman" w:hAnsi="Times New Roman" w:cs="Times New Roman"/>
          <w:sz w:val="22"/>
          <w:szCs w:val="22"/>
        </w:rPr>
      </w:pPr>
      <w:r w:rsidRPr="00F91A97">
        <w:rPr>
          <w:rFonts w:ascii="Times New Roman" w:hAnsi="Times New Roman" w:cs="Times New Roman"/>
          <w:sz w:val="22"/>
          <w:szCs w:val="22"/>
        </w:rPr>
        <w:t>Narayan</w:t>
      </w:r>
      <w:r w:rsidR="000963C6">
        <w:rPr>
          <w:rFonts w:ascii="Times New Roman" w:hAnsi="Times New Roman" w:cs="Times New Roman"/>
          <w:sz w:val="22"/>
          <w:szCs w:val="22"/>
        </w:rPr>
        <w:t>, K.</w:t>
      </w:r>
      <w:r w:rsidR="00173DFF">
        <w:rPr>
          <w:rFonts w:ascii="Times New Roman" w:hAnsi="Times New Roman" w:cs="Times New Roman"/>
          <w:sz w:val="22"/>
          <w:szCs w:val="22"/>
        </w:rPr>
        <w:t>,</w:t>
      </w:r>
      <w:r w:rsidR="006720D2">
        <w:rPr>
          <w:rFonts w:ascii="Times New Roman" w:hAnsi="Times New Roman" w:cs="Times New Roman"/>
          <w:sz w:val="22"/>
          <w:szCs w:val="22"/>
        </w:rPr>
        <w:t xml:space="preserve"> 1993.</w:t>
      </w:r>
      <w:r w:rsidRPr="00F91A97">
        <w:rPr>
          <w:rFonts w:ascii="Times New Roman" w:hAnsi="Times New Roman" w:cs="Times New Roman"/>
          <w:sz w:val="22"/>
          <w:szCs w:val="22"/>
        </w:rPr>
        <w:t xml:space="preserve"> </w:t>
      </w:r>
      <w:r w:rsidRPr="006720D2">
        <w:rPr>
          <w:rFonts w:ascii="Times New Roman" w:hAnsi="Times New Roman" w:cs="Times New Roman"/>
          <w:sz w:val="22"/>
          <w:szCs w:val="22"/>
        </w:rPr>
        <w:t>How Native is the Native Anthropologist?</w:t>
      </w:r>
      <w:r w:rsidRPr="00F91A97">
        <w:rPr>
          <w:rFonts w:ascii="Times New Roman" w:hAnsi="Times New Roman" w:cs="Times New Roman"/>
          <w:sz w:val="22"/>
          <w:szCs w:val="22"/>
        </w:rPr>
        <w:t xml:space="preserve">  </w:t>
      </w:r>
      <w:r w:rsidR="000963C6" w:rsidRPr="006720D2">
        <w:rPr>
          <w:rFonts w:ascii="Times New Roman" w:hAnsi="Times New Roman" w:cs="Times New Roman"/>
          <w:i/>
          <w:sz w:val="22"/>
          <w:szCs w:val="22"/>
        </w:rPr>
        <w:t>American Anthropologist.</w:t>
      </w:r>
      <w:r w:rsidR="000963C6">
        <w:rPr>
          <w:rFonts w:ascii="Times New Roman" w:hAnsi="Times New Roman" w:cs="Times New Roman"/>
          <w:sz w:val="22"/>
          <w:szCs w:val="22"/>
        </w:rPr>
        <w:t xml:space="preserve">  Vol. 95, No. 3</w:t>
      </w:r>
      <w:r w:rsidR="00173DFF">
        <w:rPr>
          <w:rFonts w:ascii="Times New Roman" w:hAnsi="Times New Roman" w:cs="Times New Roman"/>
          <w:sz w:val="22"/>
          <w:szCs w:val="22"/>
        </w:rPr>
        <w:t>,</w:t>
      </w:r>
      <w:r w:rsidR="000963C6">
        <w:rPr>
          <w:rFonts w:ascii="Times New Roman" w:hAnsi="Times New Roman" w:cs="Times New Roman"/>
          <w:sz w:val="22"/>
          <w:szCs w:val="22"/>
        </w:rPr>
        <w:t xml:space="preserve"> </w:t>
      </w:r>
      <w:r w:rsidR="00173DFF">
        <w:rPr>
          <w:rFonts w:ascii="Times New Roman" w:hAnsi="Times New Roman" w:cs="Times New Roman"/>
          <w:sz w:val="22"/>
          <w:szCs w:val="22"/>
        </w:rPr>
        <w:t xml:space="preserve">pp. </w:t>
      </w:r>
      <w:r w:rsidR="000963C6">
        <w:rPr>
          <w:rFonts w:ascii="Times New Roman" w:hAnsi="Times New Roman" w:cs="Times New Roman"/>
          <w:sz w:val="22"/>
          <w:szCs w:val="22"/>
        </w:rPr>
        <w:t xml:space="preserve">671-686.  </w:t>
      </w:r>
    </w:p>
    <w:p w14:paraId="212862FE" w14:textId="77777777" w:rsidR="005B5B2F" w:rsidRPr="00F91A97" w:rsidRDefault="005B5B2F" w:rsidP="005B5B2F">
      <w:pPr>
        <w:rPr>
          <w:rFonts w:ascii="Times New Roman" w:hAnsi="Times New Roman" w:cs="Times New Roman"/>
          <w:sz w:val="22"/>
          <w:szCs w:val="22"/>
        </w:rPr>
      </w:pPr>
    </w:p>
    <w:p w14:paraId="61E53D3E" w14:textId="7648164B" w:rsidR="005B5B2F" w:rsidRPr="00F91A97" w:rsidRDefault="006720D2"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Nederveen, J.</w:t>
      </w:r>
      <w:r w:rsidR="00173DFF">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2004.</w:t>
      </w:r>
      <w:r w:rsidR="001E6875" w:rsidRPr="00F91A97">
        <w:rPr>
          <w:rFonts w:ascii="Times New Roman" w:eastAsia="Times New Roman" w:hAnsi="Times New Roman" w:cs="Times New Roman"/>
          <w:sz w:val="22"/>
          <w:szCs w:val="22"/>
        </w:rPr>
        <w:t xml:space="preserve"> </w:t>
      </w:r>
      <w:r w:rsidR="003E76BE" w:rsidRPr="00F91A97">
        <w:rPr>
          <w:rFonts w:ascii="Times New Roman" w:eastAsia="Times New Roman" w:hAnsi="Times New Roman" w:cs="Times New Roman"/>
          <w:i/>
          <w:iCs/>
          <w:sz w:val="22"/>
          <w:szCs w:val="22"/>
        </w:rPr>
        <w:t>Globalization and Culture: global mélange</w:t>
      </w:r>
      <w:r w:rsidR="001E6875" w:rsidRPr="00F91A97">
        <w:rPr>
          <w:rFonts w:ascii="Times New Roman" w:eastAsia="Times New Roman" w:hAnsi="Times New Roman" w:cs="Times New Roman"/>
          <w:sz w:val="22"/>
          <w:szCs w:val="22"/>
        </w:rPr>
        <w:t xml:space="preserve">.  </w:t>
      </w:r>
      <w:r w:rsidR="003E76BE" w:rsidRPr="00F91A97">
        <w:rPr>
          <w:rFonts w:ascii="Times New Roman" w:eastAsia="Times New Roman" w:hAnsi="Times New Roman" w:cs="Times New Roman"/>
          <w:sz w:val="22"/>
          <w:szCs w:val="22"/>
        </w:rPr>
        <w:t>Ox</w:t>
      </w:r>
      <w:r w:rsidR="001E6875" w:rsidRPr="00F91A97">
        <w:rPr>
          <w:rFonts w:ascii="Times New Roman" w:eastAsia="Times New Roman" w:hAnsi="Times New Roman" w:cs="Times New Roman"/>
          <w:sz w:val="22"/>
          <w:szCs w:val="22"/>
        </w:rPr>
        <w:t>ford: Rowman &amp; Littlefield.</w:t>
      </w:r>
    </w:p>
    <w:p w14:paraId="79AEE96C" w14:textId="77777777" w:rsidR="003C7121" w:rsidRPr="00F91A97" w:rsidRDefault="003C7121" w:rsidP="00F172DA">
      <w:pPr>
        <w:rPr>
          <w:rFonts w:ascii="Times New Roman" w:eastAsia="Times New Roman" w:hAnsi="Times New Roman" w:cs="Times New Roman"/>
          <w:sz w:val="22"/>
          <w:szCs w:val="22"/>
        </w:rPr>
      </w:pPr>
    </w:p>
    <w:p w14:paraId="2AF53DAB" w14:textId="7D343936" w:rsidR="003C7121" w:rsidRDefault="003C7121" w:rsidP="009B43C5">
      <w:pPr>
        <w:tabs>
          <w:tab w:val="left" w:pos="1530"/>
        </w:tabs>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Ortner, S</w:t>
      </w:r>
      <w:r w:rsidR="00173DFF">
        <w:rPr>
          <w:rFonts w:ascii="Times New Roman" w:eastAsia="Times New Roman" w:hAnsi="Times New Roman" w:cs="Times New Roman"/>
          <w:sz w:val="22"/>
          <w:szCs w:val="22"/>
        </w:rPr>
        <w:t xml:space="preserve">., </w:t>
      </w:r>
      <w:r w:rsidR="006720D2">
        <w:rPr>
          <w:rFonts w:ascii="Times New Roman" w:eastAsia="Times New Roman" w:hAnsi="Times New Roman" w:cs="Times New Roman"/>
          <w:sz w:val="22"/>
          <w:szCs w:val="22"/>
        </w:rPr>
        <w:t xml:space="preserve">2006. </w:t>
      </w:r>
      <w:r w:rsidR="009B43C5" w:rsidRPr="00F91A97">
        <w:rPr>
          <w:rFonts w:ascii="Times New Roman" w:eastAsia="Times New Roman" w:hAnsi="Times New Roman" w:cs="Times New Roman"/>
          <w:sz w:val="22"/>
          <w:szCs w:val="22"/>
        </w:rPr>
        <w:t xml:space="preserve"> </w:t>
      </w:r>
      <w:r w:rsidR="007C535A" w:rsidRPr="00245112">
        <w:rPr>
          <w:rFonts w:ascii="Times New Roman" w:eastAsia="Times New Roman" w:hAnsi="Times New Roman" w:cs="Times New Roman"/>
          <w:i/>
          <w:sz w:val="22"/>
          <w:szCs w:val="22"/>
        </w:rPr>
        <w:t>Anthropology and Social Theory: Culture, Power, and the Acting Subject</w:t>
      </w:r>
      <w:r w:rsidR="00173DFF">
        <w:rPr>
          <w:rFonts w:ascii="Times New Roman" w:eastAsia="Times New Roman" w:hAnsi="Times New Roman" w:cs="Times New Roman"/>
          <w:sz w:val="22"/>
          <w:szCs w:val="22"/>
        </w:rPr>
        <w:t>.  Durham, London: Duke University Press.</w:t>
      </w:r>
    </w:p>
    <w:p w14:paraId="70A6D302" w14:textId="77777777" w:rsidR="006E37B2" w:rsidRDefault="006E37B2" w:rsidP="009B43C5">
      <w:pPr>
        <w:tabs>
          <w:tab w:val="left" w:pos="1530"/>
        </w:tabs>
        <w:ind w:hanging="720"/>
        <w:rPr>
          <w:rFonts w:ascii="Times New Roman" w:eastAsia="Times New Roman" w:hAnsi="Times New Roman" w:cs="Times New Roman"/>
          <w:sz w:val="22"/>
          <w:szCs w:val="22"/>
        </w:rPr>
      </w:pPr>
    </w:p>
    <w:p w14:paraId="4AF9E1F2" w14:textId="78271115" w:rsidR="006E37B2" w:rsidRPr="00F91A97" w:rsidRDefault="00173DFF" w:rsidP="009B43C5">
      <w:pPr>
        <w:tabs>
          <w:tab w:val="left" w:pos="1530"/>
        </w:tabs>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Povinelli, E.,</w:t>
      </w:r>
      <w:r w:rsidR="006720D2">
        <w:rPr>
          <w:rFonts w:ascii="Times New Roman" w:eastAsia="Times New Roman" w:hAnsi="Times New Roman" w:cs="Times New Roman"/>
          <w:sz w:val="22"/>
          <w:szCs w:val="22"/>
        </w:rPr>
        <w:t xml:space="preserve"> </w:t>
      </w:r>
      <w:r w:rsidR="006E37B2">
        <w:rPr>
          <w:rFonts w:ascii="Times New Roman" w:eastAsia="Times New Roman" w:hAnsi="Times New Roman" w:cs="Times New Roman"/>
          <w:sz w:val="22"/>
          <w:szCs w:val="22"/>
        </w:rPr>
        <w:t>2001</w:t>
      </w:r>
      <w:r w:rsidR="006720D2">
        <w:rPr>
          <w:rFonts w:ascii="Times New Roman" w:eastAsia="Times New Roman" w:hAnsi="Times New Roman" w:cs="Times New Roman"/>
          <w:sz w:val="22"/>
          <w:szCs w:val="22"/>
        </w:rPr>
        <w:t xml:space="preserve">.  </w:t>
      </w:r>
      <w:r w:rsidR="006E37B2" w:rsidRPr="006720D2">
        <w:rPr>
          <w:rFonts w:ascii="Times New Roman" w:eastAsia="Times New Roman" w:hAnsi="Times New Roman" w:cs="Times New Roman"/>
          <w:sz w:val="22"/>
          <w:szCs w:val="22"/>
        </w:rPr>
        <w:t xml:space="preserve">Radical Worlds: The Anthropology of Incommensurability and Alterity. </w:t>
      </w:r>
      <w:r w:rsidR="006E37B2" w:rsidRPr="006720D2">
        <w:rPr>
          <w:rFonts w:ascii="Times New Roman" w:eastAsia="Times New Roman" w:hAnsi="Times New Roman" w:cs="Times New Roman"/>
          <w:i/>
          <w:sz w:val="22"/>
          <w:szCs w:val="22"/>
        </w:rPr>
        <w:t>Annual Review of Anthropology.</w:t>
      </w:r>
      <w:r w:rsidR="006E37B2">
        <w:rPr>
          <w:rFonts w:ascii="Times New Roman" w:eastAsia="Times New Roman" w:hAnsi="Times New Roman" w:cs="Times New Roman"/>
          <w:sz w:val="22"/>
          <w:szCs w:val="22"/>
        </w:rPr>
        <w:t xml:space="preserve"> Vol. 30 pp. 319-334.  </w:t>
      </w:r>
    </w:p>
    <w:p w14:paraId="1489CC73" w14:textId="77777777" w:rsidR="00FF1FFA" w:rsidRPr="00F91A97" w:rsidRDefault="00FF1FFA" w:rsidP="005B5B2F">
      <w:pPr>
        <w:ind w:hanging="720"/>
        <w:rPr>
          <w:rFonts w:ascii="Times New Roman" w:eastAsia="Times New Roman" w:hAnsi="Times New Roman" w:cs="Times New Roman"/>
          <w:sz w:val="22"/>
          <w:szCs w:val="22"/>
        </w:rPr>
      </w:pPr>
    </w:p>
    <w:p w14:paraId="057512E6" w14:textId="3ABE84AF" w:rsidR="00FF1FFA" w:rsidRDefault="00FF1FFA" w:rsidP="005B5B2F">
      <w:pPr>
        <w:ind w:hanging="720"/>
        <w:rPr>
          <w:rFonts w:ascii="Times New Roman" w:eastAsia="Times New Roman" w:hAnsi="Times New Roman" w:cs="Times New Roman"/>
          <w:sz w:val="22"/>
          <w:szCs w:val="22"/>
        </w:rPr>
      </w:pPr>
      <w:r w:rsidRPr="00F91A97">
        <w:rPr>
          <w:rFonts w:ascii="Times New Roman" w:eastAsia="Times New Roman" w:hAnsi="Times New Roman" w:cs="Times New Roman"/>
          <w:sz w:val="22"/>
          <w:szCs w:val="22"/>
        </w:rPr>
        <w:t>Prasa</w:t>
      </w:r>
      <w:r w:rsidR="006720D2">
        <w:rPr>
          <w:rFonts w:ascii="Times New Roman" w:eastAsia="Times New Roman" w:hAnsi="Times New Roman" w:cs="Times New Roman"/>
          <w:sz w:val="22"/>
          <w:szCs w:val="22"/>
        </w:rPr>
        <w:t>d. L.</w:t>
      </w:r>
      <w:r w:rsidR="00173DFF">
        <w:rPr>
          <w:rFonts w:ascii="Times New Roman" w:eastAsia="Times New Roman" w:hAnsi="Times New Roman" w:cs="Times New Roman"/>
          <w:sz w:val="22"/>
          <w:szCs w:val="22"/>
        </w:rPr>
        <w:t>,</w:t>
      </w:r>
      <w:r w:rsidR="006720D2">
        <w:rPr>
          <w:rFonts w:ascii="Times New Roman" w:eastAsia="Times New Roman" w:hAnsi="Times New Roman" w:cs="Times New Roman"/>
          <w:sz w:val="22"/>
          <w:szCs w:val="22"/>
        </w:rPr>
        <w:t xml:space="preserve"> 2007.  </w:t>
      </w:r>
      <w:r w:rsidR="003C7121" w:rsidRPr="00245112">
        <w:rPr>
          <w:rFonts w:ascii="Times New Roman" w:eastAsia="Times New Roman" w:hAnsi="Times New Roman" w:cs="Times New Roman"/>
          <w:i/>
          <w:sz w:val="22"/>
          <w:szCs w:val="22"/>
        </w:rPr>
        <w:t>Poetics of Conduct: Oral Narrative and Moral Being in a South Asian Town</w:t>
      </w:r>
      <w:r w:rsidR="00173DFF">
        <w:rPr>
          <w:rFonts w:ascii="Times New Roman" w:eastAsia="Times New Roman" w:hAnsi="Times New Roman" w:cs="Times New Roman"/>
          <w:sz w:val="22"/>
          <w:szCs w:val="22"/>
        </w:rPr>
        <w:t>.  New York: Columbia University Press</w:t>
      </w:r>
      <w:r w:rsidR="003C7121" w:rsidRPr="00F91A97">
        <w:rPr>
          <w:rFonts w:ascii="Times New Roman" w:eastAsia="Times New Roman" w:hAnsi="Times New Roman" w:cs="Times New Roman"/>
          <w:sz w:val="22"/>
          <w:szCs w:val="22"/>
        </w:rPr>
        <w:t xml:space="preserve">.  </w:t>
      </w:r>
      <w:r w:rsidRPr="00F91A97">
        <w:rPr>
          <w:rFonts w:ascii="Times New Roman" w:eastAsia="Times New Roman" w:hAnsi="Times New Roman" w:cs="Times New Roman"/>
          <w:sz w:val="22"/>
          <w:szCs w:val="22"/>
        </w:rPr>
        <w:t xml:space="preserve">  </w:t>
      </w:r>
    </w:p>
    <w:p w14:paraId="07B66929" w14:textId="77777777" w:rsidR="00D56EE9" w:rsidRDefault="00D56EE9" w:rsidP="005B5B2F">
      <w:pPr>
        <w:ind w:hanging="720"/>
        <w:rPr>
          <w:rFonts w:ascii="Times New Roman" w:eastAsia="Times New Roman" w:hAnsi="Times New Roman" w:cs="Times New Roman"/>
          <w:sz w:val="22"/>
          <w:szCs w:val="22"/>
        </w:rPr>
      </w:pPr>
    </w:p>
    <w:p w14:paraId="7BECF307" w14:textId="532CBF64" w:rsidR="00D56EE9" w:rsidRPr="00F91A97" w:rsidRDefault="00173DFF" w:rsidP="005B5B2F">
      <w:p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Shankar, S., 2008.  </w:t>
      </w:r>
      <w:r w:rsidR="006720D2" w:rsidRPr="00173DFF">
        <w:rPr>
          <w:rFonts w:ascii="Times New Roman" w:eastAsia="Times New Roman" w:hAnsi="Times New Roman" w:cs="Times New Roman"/>
          <w:i/>
          <w:sz w:val="22"/>
          <w:szCs w:val="22"/>
        </w:rPr>
        <w:t>Desi Land: Culture, class and success in Silicon Valley.</w:t>
      </w:r>
      <w:r w:rsidR="006720D2">
        <w:rPr>
          <w:rFonts w:ascii="Times New Roman" w:eastAsia="Times New Roman" w:hAnsi="Times New Roman" w:cs="Times New Roman"/>
          <w:sz w:val="22"/>
          <w:szCs w:val="22"/>
        </w:rPr>
        <w:t xml:space="preserve">  Durham</w:t>
      </w:r>
      <w:r>
        <w:rPr>
          <w:rFonts w:ascii="Times New Roman" w:eastAsia="Times New Roman" w:hAnsi="Times New Roman" w:cs="Times New Roman"/>
          <w:sz w:val="22"/>
          <w:szCs w:val="22"/>
        </w:rPr>
        <w:t>, London</w:t>
      </w:r>
      <w:r w:rsidR="006720D2">
        <w:rPr>
          <w:rFonts w:ascii="Times New Roman" w:eastAsia="Times New Roman" w:hAnsi="Times New Roman" w:cs="Times New Roman"/>
          <w:sz w:val="22"/>
          <w:szCs w:val="22"/>
        </w:rPr>
        <w:t xml:space="preserve">: Duke University Press.  </w:t>
      </w:r>
    </w:p>
    <w:p w14:paraId="73255EB6" w14:textId="77777777" w:rsidR="005B5B2F" w:rsidRPr="00F91A97" w:rsidRDefault="005B5B2F" w:rsidP="00F172DA">
      <w:pPr>
        <w:rPr>
          <w:rFonts w:ascii="Times New Roman" w:eastAsia="Times New Roman" w:hAnsi="Times New Roman" w:cs="Times New Roman"/>
          <w:color w:val="000000"/>
          <w:sz w:val="22"/>
          <w:szCs w:val="22"/>
        </w:rPr>
      </w:pPr>
    </w:p>
    <w:p w14:paraId="7BAF589C" w14:textId="25708D21" w:rsidR="005B5B2F" w:rsidRPr="00F91A97" w:rsidRDefault="006E37B2" w:rsidP="005B5B2F">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Shukla, S.</w:t>
      </w:r>
      <w:r w:rsidR="00173DFF">
        <w:rPr>
          <w:rFonts w:ascii="Times New Roman" w:eastAsia="Times New Roman" w:hAnsi="Times New Roman" w:cs="Times New Roman"/>
          <w:color w:val="000000"/>
          <w:sz w:val="22"/>
          <w:szCs w:val="22"/>
        </w:rPr>
        <w:t>,</w:t>
      </w:r>
      <w:r w:rsidR="006720D2">
        <w:rPr>
          <w:rFonts w:ascii="Times New Roman" w:eastAsia="Times New Roman" w:hAnsi="Times New Roman" w:cs="Times New Roman"/>
          <w:color w:val="000000"/>
          <w:sz w:val="22"/>
          <w:szCs w:val="22"/>
        </w:rPr>
        <w:t xml:space="preserve"> 2003</w:t>
      </w:r>
      <w:r w:rsidR="005B5B2F" w:rsidRPr="00F91A97">
        <w:rPr>
          <w:rFonts w:ascii="Times New Roman" w:eastAsia="Times New Roman" w:hAnsi="Times New Roman" w:cs="Times New Roman"/>
          <w:color w:val="000000"/>
          <w:sz w:val="22"/>
          <w:szCs w:val="22"/>
        </w:rPr>
        <w:t>.  </w:t>
      </w:r>
      <w:r w:rsidR="005B5B2F" w:rsidRPr="00F91A97">
        <w:rPr>
          <w:rFonts w:ascii="Times New Roman" w:eastAsia="Times New Roman" w:hAnsi="Times New Roman" w:cs="Times New Roman"/>
          <w:i/>
          <w:iCs/>
          <w:color w:val="000000"/>
          <w:sz w:val="22"/>
          <w:szCs w:val="22"/>
        </w:rPr>
        <w:t>India Abroad: Diasporic Cultures of Postwar America and England.</w:t>
      </w:r>
      <w:r w:rsidR="00173DFF">
        <w:rPr>
          <w:rFonts w:ascii="Times New Roman" w:eastAsia="Times New Roman" w:hAnsi="Times New Roman" w:cs="Times New Roman"/>
          <w:color w:val="000000"/>
          <w:sz w:val="22"/>
          <w:szCs w:val="22"/>
        </w:rPr>
        <w:t xml:space="preserve"> New Jersey: Princeton University Press.</w:t>
      </w:r>
    </w:p>
    <w:p w14:paraId="57721073" w14:textId="77777777" w:rsidR="009B43C5" w:rsidRPr="00F91A97" w:rsidRDefault="009B43C5" w:rsidP="005B5B2F">
      <w:pPr>
        <w:ind w:hanging="720"/>
        <w:rPr>
          <w:rFonts w:ascii="Times New Roman" w:eastAsia="Times New Roman" w:hAnsi="Times New Roman" w:cs="Times New Roman"/>
          <w:color w:val="000000"/>
          <w:sz w:val="22"/>
          <w:szCs w:val="22"/>
        </w:rPr>
      </w:pPr>
    </w:p>
    <w:p w14:paraId="00A6B54F" w14:textId="44121823" w:rsidR="005B5B2F" w:rsidRPr="000963C6" w:rsidRDefault="006720D2" w:rsidP="000963C6">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Simmel, G.</w:t>
      </w:r>
      <w:r w:rsidR="00173DFF">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1950. </w:t>
      </w:r>
      <w:r w:rsidR="009B43C5" w:rsidRPr="00F91A97">
        <w:rPr>
          <w:rFonts w:ascii="Times New Roman" w:eastAsia="Times New Roman" w:hAnsi="Times New Roman" w:cs="Times New Roman"/>
          <w:color w:val="000000"/>
          <w:sz w:val="22"/>
          <w:szCs w:val="22"/>
        </w:rPr>
        <w:t xml:space="preserve"> </w:t>
      </w:r>
      <w:r w:rsidR="009B43C5" w:rsidRPr="00245112">
        <w:rPr>
          <w:rFonts w:ascii="Times New Roman" w:eastAsia="Times New Roman" w:hAnsi="Times New Roman" w:cs="Times New Roman"/>
          <w:i/>
          <w:color w:val="000000"/>
          <w:sz w:val="22"/>
          <w:szCs w:val="22"/>
        </w:rPr>
        <w:t>The Sociology of Georg Simmel</w:t>
      </w:r>
      <w:r w:rsidR="009B43C5" w:rsidRPr="00F91A97">
        <w:rPr>
          <w:rFonts w:ascii="Times New Roman" w:eastAsia="Times New Roman" w:hAnsi="Times New Roman" w:cs="Times New Roman"/>
          <w:color w:val="000000"/>
          <w:sz w:val="22"/>
          <w:szCs w:val="22"/>
        </w:rPr>
        <w:t xml:space="preserve">. </w:t>
      </w:r>
      <w:r w:rsidR="00173DFF">
        <w:rPr>
          <w:rFonts w:ascii="Times New Roman" w:eastAsia="Times New Roman" w:hAnsi="Times New Roman" w:cs="Times New Roman"/>
          <w:color w:val="000000"/>
          <w:sz w:val="22"/>
          <w:szCs w:val="22"/>
        </w:rPr>
        <w:t xml:space="preserve">New York: </w:t>
      </w:r>
      <w:r w:rsidR="009B43C5" w:rsidRPr="00F91A97">
        <w:rPr>
          <w:rFonts w:ascii="Times New Roman" w:eastAsia="Times New Roman" w:hAnsi="Times New Roman" w:cs="Times New Roman"/>
          <w:color w:val="000000"/>
          <w:sz w:val="22"/>
          <w:szCs w:val="22"/>
        </w:rPr>
        <w:t xml:space="preserve">Free Press.  </w:t>
      </w:r>
    </w:p>
    <w:p w14:paraId="3304CD6F" w14:textId="77777777" w:rsidR="005B5B2F" w:rsidRDefault="005B5B2F" w:rsidP="00F172DA">
      <w:pPr>
        <w:rPr>
          <w:rFonts w:ascii="Times New Roman" w:hAnsi="Times New Roman" w:cs="Times New Roman"/>
          <w:color w:val="000000"/>
          <w:sz w:val="22"/>
          <w:szCs w:val="22"/>
        </w:rPr>
      </w:pPr>
    </w:p>
    <w:p w14:paraId="621A1679" w14:textId="05DA52C8" w:rsidR="00AD28BE" w:rsidRDefault="006720D2" w:rsidP="00173DFF">
      <w:pPr>
        <w:ind w:hanging="720"/>
        <w:rPr>
          <w:rFonts w:ascii="Times New Roman" w:hAnsi="Times New Roman" w:cs="Times New Roman"/>
          <w:color w:val="000000"/>
          <w:sz w:val="22"/>
          <w:szCs w:val="22"/>
        </w:rPr>
      </w:pPr>
      <w:r>
        <w:rPr>
          <w:rFonts w:ascii="Times New Roman" w:hAnsi="Times New Roman" w:cs="Times New Roman"/>
          <w:color w:val="000000"/>
          <w:sz w:val="22"/>
          <w:szCs w:val="22"/>
        </w:rPr>
        <w:t>Tsing, A.</w:t>
      </w:r>
      <w:r w:rsidR="00173DFF">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00055DA1">
        <w:rPr>
          <w:rFonts w:ascii="Times New Roman" w:hAnsi="Times New Roman" w:cs="Times New Roman"/>
          <w:color w:val="000000"/>
          <w:sz w:val="22"/>
          <w:szCs w:val="22"/>
        </w:rPr>
        <w:t>2005</w:t>
      </w:r>
      <w:r>
        <w:rPr>
          <w:rFonts w:ascii="Times New Roman" w:hAnsi="Times New Roman" w:cs="Times New Roman"/>
          <w:i/>
          <w:color w:val="000000"/>
          <w:sz w:val="22"/>
          <w:szCs w:val="22"/>
        </w:rPr>
        <w:t xml:space="preserve">. </w:t>
      </w:r>
      <w:r w:rsidR="00055DA1" w:rsidRPr="00055DA1">
        <w:rPr>
          <w:rFonts w:ascii="Times New Roman" w:hAnsi="Times New Roman" w:cs="Times New Roman"/>
          <w:i/>
          <w:color w:val="000000"/>
          <w:sz w:val="22"/>
          <w:szCs w:val="22"/>
        </w:rPr>
        <w:t xml:space="preserve"> Friction: An Anthropology of Global Connection.</w:t>
      </w:r>
      <w:r w:rsidR="00055DA1">
        <w:rPr>
          <w:rFonts w:ascii="Times New Roman" w:hAnsi="Times New Roman" w:cs="Times New Roman"/>
          <w:color w:val="000000"/>
          <w:sz w:val="22"/>
          <w:szCs w:val="22"/>
        </w:rPr>
        <w:t xml:space="preserve">  </w:t>
      </w:r>
      <w:r w:rsidR="00173DFF">
        <w:rPr>
          <w:rFonts w:ascii="Times New Roman" w:hAnsi="Times New Roman" w:cs="Times New Roman"/>
          <w:color w:val="000000"/>
          <w:sz w:val="22"/>
          <w:szCs w:val="22"/>
        </w:rPr>
        <w:t xml:space="preserve">New Jersey: </w:t>
      </w:r>
      <w:r w:rsidR="00055DA1">
        <w:rPr>
          <w:rFonts w:ascii="Times New Roman" w:hAnsi="Times New Roman" w:cs="Times New Roman"/>
          <w:color w:val="000000"/>
          <w:sz w:val="22"/>
          <w:szCs w:val="22"/>
        </w:rPr>
        <w:t>Prince</w:t>
      </w:r>
      <w:r w:rsidR="00173DFF">
        <w:rPr>
          <w:rFonts w:ascii="Times New Roman" w:hAnsi="Times New Roman" w:cs="Times New Roman"/>
          <w:color w:val="000000"/>
          <w:sz w:val="22"/>
          <w:szCs w:val="22"/>
        </w:rPr>
        <w:t>ton University Press.</w:t>
      </w:r>
    </w:p>
    <w:p w14:paraId="5A21D807" w14:textId="77777777" w:rsidR="002816FB" w:rsidRDefault="002816FB" w:rsidP="00173DFF">
      <w:pPr>
        <w:ind w:hanging="720"/>
        <w:rPr>
          <w:rFonts w:ascii="Times New Roman" w:hAnsi="Times New Roman" w:cs="Times New Roman"/>
          <w:color w:val="000000"/>
          <w:sz w:val="22"/>
          <w:szCs w:val="22"/>
        </w:rPr>
      </w:pPr>
    </w:p>
    <w:p w14:paraId="68062AE4" w14:textId="77777777" w:rsidR="002816FB" w:rsidRDefault="002816FB" w:rsidP="002816FB">
      <w:pPr>
        <w:rPr>
          <w:rFonts w:ascii="Times New Roman" w:eastAsia="Times New Roman" w:hAnsi="Times New Roman" w:cs="Times New Roman"/>
          <w:b/>
          <w:color w:val="000000"/>
          <w:sz w:val="22"/>
          <w:szCs w:val="22"/>
        </w:rPr>
      </w:pPr>
    </w:p>
    <w:p w14:paraId="5F695C48" w14:textId="77777777" w:rsidR="002816FB" w:rsidRPr="00173DFF" w:rsidRDefault="002816FB" w:rsidP="00B61F52">
      <w:pPr>
        <w:rPr>
          <w:rFonts w:ascii="Times New Roman" w:hAnsi="Times New Roman" w:cs="Times New Roman"/>
          <w:color w:val="000000"/>
          <w:sz w:val="22"/>
          <w:szCs w:val="22"/>
        </w:rPr>
      </w:pPr>
    </w:p>
    <w:sectPr w:rsidR="002816FB" w:rsidRPr="00173DFF" w:rsidSect="00AF538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0293E" w14:textId="77777777" w:rsidR="005A52D4" w:rsidRDefault="005A52D4" w:rsidP="001C7A78">
      <w:r>
        <w:separator/>
      </w:r>
    </w:p>
  </w:endnote>
  <w:endnote w:type="continuationSeparator" w:id="0">
    <w:p w14:paraId="14B786FE" w14:textId="77777777" w:rsidR="005A52D4" w:rsidRDefault="005A52D4" w:rsidP="001C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88BE3" w14:textId="77777777" w:rsidR="005A52D4" w:rsidRDefault="005A52D4" w:rsidP="001C7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5D454E" w14:textId="77777777" w:rsidR="005A52D4" w:rsidRDefault="005A52D4" w:rsidP="001C7A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821D" w14:textId="77777777" w:rsidR="005A52D4" w:rsidRDefault="005A52D4" w:rsidP="001C7A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535">
      <w:rPr>
        <w:rStyle w:val="PageNumber"/>
        <w:noProof/>
      </w:rPr>
      <w:t>1</w:t>
    </w:r>
    <w:r>
      <w:rPr>
        <w:rStyle w:val="PageNumber"/>
      </w:rPr>
      <w:fldChar w:fldCharType="end"/>
    </w:r>
  </w:p>
  <w:p w14:paraId="064D3A84" w14:textId="77777777" w:rsidR="005A52D4" w:rsidRDefault="005A52D4" w:rsidP="001C7A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5E884" w14:textId="77777777" w:rsidR="005A52D4" w:rsidRDefault="005A52D4" w:rsidP="001C7A78">
      <w:r>
        <w:separator/>
      </w:r>
    </w:p>
  </w:footnote>
  <w:footnote w:type="continuationSeparator" w:id="0">
    <w:p w14:paraId="471D1973" w14:textId="77777777" w:rsidR="005A52D4" w:rsidRDefault="005A52D4" w:rsidP="001C7A78">
      <w:r>
        <w:continuationSeparator/>
      </w:r>
    </w:p>
  </w:footnote>
  <w:footnote w:id="1">
    <w:p w14:paraId="7742460D" w14:textId="3F16E289" w:rsidR="005A52D4" w:rsidRDefault="005A52D4">
      <w:pPr>
        <w:pStyle w:val="FootnoteText"/>
      </w:pPr>
      <w:r>
        <w:rPr>
          <w:rStyle w:val="FootnoteReference"/>
        </w:rPr>
        <w:footnoteRef/>
      </w:r>
      <w:r w:rsidRPr="00EF56AD">
        <w:rPr>
          <w:sz w:val="20"/>
          <w:szCs w:val="20"/>
        </w:rPr>
        <w:t xml:space="preserve"> All names</w:t>
      </w:r>
      <w:r>
        <w:rPr>
          <w:sz w:val="20"/>
          <w:szCs w:val="20"/>
        </w:rPr>
        <w:t xml:space="preserve"> of people </w:t>
      </w:r>
      <w:r w:rsidRPr="00EF56AD">
        <w:rPr>
          <w:sz w:val="20"/>
          <w:szCs w:val="20"/>
        </w:rPr>
        <w:t>and places, save for Bangalore, are pseudonyms.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56"/>
    <w:rsid w:val="00002C14"/>
    <w:rsid w:val="00002F97"/>
    <w:rsid w:val="00003867"/>
    <w:rsid w:val="00012945"/>
    <w:rsid w:val="000249DB"/>
    <w:rsid w:val="0002780C"/>
    <w:rsid w:val="0003263C"/>
    <w:rsid w:val="000433AF"/>
    <w:rsid w:val="0005342D"/>
    <w:rsid w:val="00055DA1"/>
    <w:rsid w:val="00056A08"/>
    <w:rsid w:val="00061FED"/>
    <w:rsid w:val="00067824"/>
    <w:rsid w:val="00090D01"/>
    <w:rsid w:val="00092778"/>
    <w:rsid w:val="00093163"/>
    <w:rsid w:val="00095168"/>
    <w:rsid w:val="000963C6"/>
    <w:rsid w:val="000968B9"/>
    <w:rsid w:val="00097319"/>
    <w:rsid w:val="000A684A"/>
    <w:rsid w:val="000A6F00"/>
    <w:rsid w:val="000B37F1"/>
    <w:rsid w:val="000B3ECC"/>
    <w:rsid w:val="000B7727"/>
    <w:rsid w:val="000C255D"/>
    <w:rsid w:val="000D0889"/>
    <w:rsid w:val="000D3169"/>
    <w:rsid w:val="000E441F"/>
    <w:rsid w:val="000F1765"/>
    <w:rsid w:val="000F42C3"/>
    <w:rsid w:val="000F7A43"/>
    <w:rsid w:val="00106D53"/>
    <w:rsid w:val="00107C3B"/>
    <w:rsid w:val="00114EAE"/>
    <w:rsid w:val="00114EEA"/>
    <w:rsid w:val="001152D6"/>
    <w:rsid w:val="00117B90"/>
    <w:rsid w:val="00121D41"/>
    <w:rsid w:val="00124A09"/>
    <w:rsid w:val="00130532"/>
    <w:rsid w:val="00133ABC"/>
    <w:rsid w:val="00134D24"/>
    <w:rsid w:val="001426E3"/>
    <w:rsid w:val="001461B0"/>
    <w:rsid w:val="00151740"/>
    <w:rsid w:val="001548E8"/>
    <w:rsid w:val="001566ED"/>
    <w:rsid w:val="00156D0D"/>
    <w:rsid w:val="00157EC7"/>
    <w:rsid w:val="001601A4"/>
    <w:rsid w:val="00165355"/>
    <w:rsid w:val="00170FD0"/>
    <w:rsid w:val="00171065"/>
    <w:rsid w:val="00173DFF"/>
    <w:rsid w:val="00177618"/>
    <w:rsid w:val="00180186"/>
    <w:rsid w:val="00184515"/>
    <w:rsid w:val="001848E9"/>
    <w:rsid w:val="001919C3"/>
    <w:rsid w:val="001A0BB4"/>
    <w:rsid w:val="001A25A2"/>
    <w:rsid w:val="001B6549"/>
    <w:rsid w:val="001B6CA0"/>
    <w:rsid w:val="001C3BF2"/>
    <w:rsid w:val="001C7A78"/>
    <w:rsid w:val="001D56E9"/>
    <w:rsid w:val="001E3E86"/>
    <w:rsid w:val="001E6875"/>
    <w:rsid w:val="001F45B4"/>
    <w:rsid w:val="00201E2D"/>
    <w:rsid w:val="0020667B"/>
    <w:rsid w:val="00216828"/>
    <w:rsid w:val="00220AA5"/>
    <w:rsid w:val="00235863"/>
    <w:rsid w:val="00245112"/>
    <w:rsid w:val="00253F40"/>
    <w:rsid w:val="002547BC"/>
    <w:rsid w:val="00257E85"/>
    <w:rsid w:val="00265C6E"/>
    <w:rsid w:val="00266DD4"/>
    <w:rsid w:val="00267AAD"/>
    <w:rsid w:val="00270F1D"/>
    <w:rsid w:val="00277F78"/>
    <w:rsid w:val="00280FBF"/>
    <w:rsid w:val="002816FB"/>
    <w:rsid w:val="00281CEC"/>
    <w:rsid w:val="0028259D"/>
    <w:rsid w:val="00284D44"/>
    <w:rsid w:val="00286E9D"/>
    <w:rsid w:val="00291CF7"/>
    <w:rsid w:val="002A51B1"/>
    <w:rsid w:val="002A60AD"/>
    <w:rsid w:val="002B1679"/>
    <w:rsid w:val="002B48AB"/>
    <w:rsid w:val="002C0C52"/>
    <w:rsid w:val="002C3DE1"/>
    <w:rsid w:val="002C6C73"/>
    <w:rsid w:val="002D48EF"/>
    <w:rsid w:val="002E16B5"/>
    <w:rsid w:val="002E435B"/>
    <w:rsid w:val="002E6678"/>
    <w:rsid w:val="002E756A"/>
    <w:rsid w:val="002F04CF"/>
    <w:rsid w:val="002F34F3"/>
    <w:rsid w:val="002F73E2"/>
    <w:rsid w:val="00306B69"/>
    <w:rsid w:val="003070A1"/>
    <w:rsid w:val="00315B12"/>
    <w:rsid w:val="00316CDF"/>
    <w:rsid w:val="00317362"/>
    <w:rsid w:val="0032151F"/>
    <w:rsid w:val="003216B6"/>
    <w:rsid w:val="00327EC6"/>
    <w:rsid w:val="0033215B"/>
    <w:rsid w:val="00332855"/>
    <w:rsid w:val="00334A4E"/>
    <w:rsid w:val="00336D92"/>
    <w:rsid w:val="0034033D"/>
    <w:rsid w:val="00341AD4"/>
    <w:rsid w:val="00342AC4"/>
    <w:rsid w:val="00342EF2"/>
    <w:rsid w:val="00353DE1"/>
    <w:rsid w:val="00356D1E"/>
    <w:rsid w:val="0036525B"/>
    <w:rsid w:val="00367109"/>
    <w:rsid w:val="003703B8"/>
    <w:rsid w:val="003747EE"/>
    <w:rsid w:val="00375FEE"/>
    <w:rsid w:val="00377238"/>
    <w:rsid w:val="00386B92"/>
    <w:rsid w:val="003871D9"/>
    <w:rsid w:val="00393919"/>
    <w:rsid w:val="003A24E2"/>
    <w:rsid w:val="003A5E07"/>
    <w:rsid w:val="003A7F4A"/>
    <w:rsid w:val="003B29D8"/>
    <w:rsid w:val="003B7CAD"/>
    <w:rsid w:val="003C47BA"/>
    <w:rsid w:val="003C7121"/>
    <w:rsid w:val="003D6A6F"/>
    <w:rsid w:val="003E2711"/>
    <w:rsid w:val="003E2724"/>
    <w:rsid w:val="003E415C"/>
    <w:rsid w:val="003E51CE"/>
    <w:rsid w:val="003E76BE"/>
    <w:rsid w:val="00401CB9"/>
    <w:rsid w:val="0040334C"/>
    <w:rsid w:val="00412979"/>
    <w:rsid w:val="004265DE"/>
    <w:rsid w:val="004309C1"/>
    <w:rsid w:val="00431605"/>
    <w:rsid w:val="004359B9"/>
    <w:rsid w:val="00435C6C"/>
    <w:rsid w:val="004401E1"/>
    <w:rsid w:val="004568D2"/>
    <w:rsid w:val="00470547"/>
    <w:rsid w:val="0047569B"/>
    <w:rsid w:val="00476FB3"/>
    <w:rsid w:val="004876AA"/>
    <w:rsid w:val="00495C7D"/>
    <w:rsid w:val="004B1E6B"/>
    <w:rsid w:val="004C0FDF"/>
    <w:rsid w:val="004C1155"/>
    <w:rsid w:val="004C2D87"/>
    <w:rsid w:val="004C52A7"/>
    <w:rsid w:val="004D23F6"/>
    <w:rsid w:val="004D51EE"/>
    <w:rsid w:val="004D5B9F"/>
    <w:rsid w:val="004E32A2"/>
    <w:rsid w:val="004F549F"/>
    <w:rsid w:val="00504F3C"/>
    <w:rsid w:val="005066BB"/>
    <w:rsid w:val="00510249"/>
    <w:rsid w:val="00513128"/>
    <w:rsid w:val="00525F6D"/>
    <w:rsid w:val="00532785"/>
    <w:rsid w:val="005421C0"/>
    <w:rsid w:val="00542B47"/>
    <w:rsid w:val="00543787"/>
    <w:rsid w:val="00546B2C"/>
    <w:rsid w:val="00550B72"/>
    <w:rsid w:val="00551752"/>
    <w:rsid w:val="00553DA0"/>
    <w:rsid w:val="00556039"/>
    <w:rsid w:val="005652B3"/>
    <w:rsid w:val="005719B3"/>
    <w:rsid w:val="005743D2"/>
    <w:rsid w:val="00581FE0"/>
    <w:rsid w:val="00592721"/>
    <w:rsid w:val="005952BA"/>
    <w:rsid w:val="005A3E92"/>
    <w:rsid w:val="005A5095"/>
    <w:rsid w:val="005A52D4"/>
    <w:rsid w:val="005B5A16"/>
    <w:rsid w:val="005B5B2F"/>
    <w:rsid w:val="005C09B2"/>
    <w:rsid w:val="005C3234"/>
    <w:rsid w:val="005C5C60"/>
    <w:rsid w:val="005D2450"/>
    <w:rsid w:val="005D76C7"/>
    <w:rsid w:val="005E477A"/>
    <w:rsid w:val="005F38A4"/>
    <w:rsid w:val="005F6E42"/>
    <w:rsid w:val="00601694"/>
    <w:rsid w:val="00603729"/>
    <w:rsid w:val="00604777"/>
    <w:rsid w:val="00607A04"/>
    <w:rsid w:val="006177A5"/>
    <w:rsid w:val="00625858"/>
    <w:rsid w:val="00632BEE"/>
    <w:rsid w:val="00633947"/>
    <w:rsid w:val="00635684"/>
    <w:rsid w:val="006370AE"/>
    <w:rsid w:val="00641A7F"/>
    <w:rsid w:val="0065182A"/>
    <w:rsid w:val="006670A0"/>
    <w:rsid w:val="0066755F"/>
    <w:rsid w:val="006715AD"/>
    <w:rsid w:val="006720D2"/>
    <w:rsid w:val="00672DE0"/>
    <w:rsid w:val="00675F5E"/>
    <w:rsid w:val="00691A25"/>
    <w:rsid w:val="00693B2A"/>
    <w:rsid w:val="00694370"/>
    <w:rsid w:val="00695A5A"/>
    <w:rsid w:val="006A24C6"/>
    <w:rsid w:val="006A7208"/>
    <w:rsid w:val="006A7572"/>
    <w:rsid w:val="006B38EB"/>
    <w:rsid w:val="006B7EF7"/>
    <w:rsid w:val="006C1588"/>
    <w:rsid w:val="006D3965"/>
    <w:rsid w:val="006E37B2"/>
    <w:rsid w:val="006F5095"/>
    <w:rsid w:val="006F788B"/>
    <w:rsid w:val="00716A77"/>
    <w:rsid w:val="00717B1A"/>
    <w:rsid w:val="00721C23"/>
    <w:rsid w:val="007221EC"/>
    <w:rsid w:val="00725E26"/>
    <w:rsid w:val="00730F25"/>
    <w:rsid w:val="007338B6"/>
    <w:rsid w:val="00737E6B"/>
    <w:rsid w:val="0074797A"/>
    <w:rsid w:val="00750F63"/>
    <w:rsid w:val="00751B8A"/>
    <w:rsid w:val="0075417A"/>
    <w:rsid w:val="00754C83"/>
    <w:rsid w:val="0076083C"/>
    <w:rsid w:val="00765F89"/>
    <w:rsid w:val="00766B6C"/>
    <w:rsid w:val="00773F21"/>
    <w:rsid w:val="00774524"/>
    <w:rsid w:val="007752AF"/>
    <w:rsid w:val="00776FEE"/>
    <w:rsid w:val="007775EE"/>
    <w:rsid w:val="00786C4A"/>
    <w:rsid w:val="00786FEB"/>
    <w:rsid w:val="00791072"/>
    <w:rsid w:val="007936B7"/>
    <w:rsid w:val="00796294"/>
    <w:rsid w:val="007A39CE"/>
    <w:rsid w:val="007A5C7D"/>
    <w:rsid w:val="007B6476"/>
    <w:rsid w:val="007C535A"/>
    <w:rsid w:val="007D3470"/>
    <w:rsid w:val="007D3C24"/>
    <w:rsid w:val="007E138D"/>
    <w:rsid w:val="007E3C52"/>
    <w:rsid w:val="007E683D"/>
    <w:rsid w:val="007E6DBD"/>
    <w:rsid w:val="008047DB"/>
    <w:rsid w:val="00806ECB"/>
    <w:rsid w:val="008124EA"/>
    <w:rsid w:val="00812DB7"/>
    <w:rsid w:val="008159B1"/>
    <w:rsid w:val="00816F6C"/>
    <w:rsid w:val="00817369"/>
    <w:rsid w:val="00820828"/>
    <w:rsid w:val="00821ECD"/>
    <w:rsid w:val="00824B1B"/>
    <w:rsid w:val="00824D2C"/>
    <w:rsid w:val="0082528A"/>
    <w:rsid w:val="00826811"/>
    <w:rsid w:val="008339BC"/>
    <w:rsid w:val="00833F01"/>
    <w:rsid w:val="008416A3"/>
    <w:rsid w:val="008438C0"/>
    <w:rsid w:val="008479AA"/>
    <w:rsid w:val="008502E7"/>
    <w:rsid w:val="00854E49"/>
    <w:rsid w:val="00861AFB"/>
    <w:rsid w:val="0086528B"/>
    <w:rsid w:val="008669C7"/>
    <w:rsid w:val="00867C1A"/>
    <w:rsid w:val="00875A77"/>
    <w:rsid w:val="00876513"/>
    <w:rsid w:val="00883F8F"/>
    <w:rsid w:val="00885ED1"/>
    <w:rsid w:val="008928BD"/>
    <w:rsid w:val="00894109"/>
    <w:rsid w:val="008948FA"/>
    <w:rsid w:val="00896068"/>
    <w:rsid w:val="00897359"/>
    <w:rsid w:val="00897F16"/>
    <w:rsid w:val="008A0713"/>
    <w:rsid w:val="008A2073"/>
    <w:rsid w:val="008A296B"/>
    <w:rsid w:val="008A6542"/>
    <w:rsid w:val="008A6EE6"/>
    <w:rsid w:val="008A7D18"/>
    <w:rsid w:val="008B14A2"/>
    <w:rsid w:val="008B37A0"/>
    <w:rsid w:val="008B7FDD"/>
    <w:rsid w:val="008C28B7"/>
    <w:rsid w:val="008C3E50"/>
    <w:rsid w:val="008C4A04"/>
    <w:rsid w:val="008C6CA6"/>
    <w:rsid w:val="008D550F"/>
    <w:rsid w:val="008E5A7C"/>
    <w:rsid w:val="008E608F"/>
    <w:rsid w:val="008F0F57"/>
    <w:rsid w:val="00907655"/>
    <w:rsid w:val="009127D1"/>
    <w:rsid w:val="0091371F"/>
    <w:rsid w:val="0092391C"/>
    <w:rsid w:val="00934DFD"/>
    <w:rsid w:val="00942987"/>
    <w:rsid w:val="00954535"/>
    <w:rsid w:val="009659AE"/>
    <w:rsid w:val="009670B0"/>
    <w:rsid w:val="0097731B"/>
    <w:rsid w:val="00980B93"/>
    <w:rsid w:val="00981624"/>
    <w:rsid w:val="00992A3F"/>
    <w:rsid w:val="00993B0A"/>
    <w:rsid w:val="00996187"/>
    <w:rsid w:val="009A21D3"/>
    <w:rsid w:val="009A27B2"/>
    <w:rsid w:val="009A438B"/>
    <w:rsid w:val="009A4D96"/>
    <w:rsid w:val="009A5966"/>
    <w:rsid w:val="009A59B2"/>
    <w:rsid w:val="009B40F8"/>
    <w:rsid w:val="009B43C5"/>
    <w:rsid w:val="009B6B34"/>
    <w:rsid w:val="009B743A"/>
    <w:rsid w:val="009C37F0"/>
    <w:rsid w:val="009D1908"/>
    <w:rsid w:val="009D7463"/>
    <w:rsid w:val="009E38D1"/>
    <w:rsid w:val="009F3361"/>
    <w:rsid w:val="009F41F9"/>
    <w:rsid w:val="009F56E4"/>
    <w:rsid w:val="00A00B3D"/>
    <w:rsid w:val="00A05976"/>
    <w:rsid w:val="00A30D50"/>
    <w:rsid w:val="00A36ED3"/>
    <w:rsid w:val="00A4142F"/>
    <w:rsid w:val="00A424EB"/>
    <w:rsid w:val="00A47330"/>
    <w:rsid w:val="00A476FB"/>
    <w:rsid w:val="00A51656"/>
    <w:rsid w:val="00A5285E"/>
    <w:rsid w:val="00A6173B"/>
    <w:rsid w:val="00A707F6"/>
    <w:rsid w:val="00A7254D"/>
    <w:rsid w:val="00A83856"/>
    <w:rsid w:val="00A86FF1"/>
    <w:rsid w:val="00A9021B"/>
    <w:rsid w:val="00A94169"/>
    <w:rsid w:val="00AA5937"/>
    <w:rsid w:val="00AA73CF"/>
    <w:rsid w:val="00AB1F5C"/>
    <w:rsid w:val="00AC1812"/>
    <w:rsid w:val="00AC32D7"/>
    <w:rsid w:val="00AD28BE"/>
    <w:rsid w:val="00AD2C50"/>
    <w:rsid w:val="00AD340F"/>
    <w:rsid w:val="00AD7E7C"/>
    <w:rsid w:val="00AE54E5"/>
    <w:rsid w:val="00AF08A5"/>
    <w:rsid w:val="00AF0DF3"/>
    <w:rsid w:val="00AF5387"/>
    <w:rsid w:val="00B03B29"/>
    <w:rsid w:val="00B07F88"/>
    <w:rsid w:val="00B22918"/>
    <w:rsid w:val="00B31360"/>
    <w:rsid w:val="00B4090F"/>
    <w:rsid w:val="00B41A72"/>
    <w:rsid w:val="00B429E1"/>
    <w:rsid w:val="00B440A4"/>
    <w:rsid w:val="00B6104C"/>
    <w:rsid w:val="00B61F52"/>
    <w:rsid w:val="00B6798C"/>
    <w:rsid w:val="00B9692D"/>
    <w:rsid w:val="00B97AC6"/>
    <w:rsid w:val="00BA68F0"/>
    <w:rsid w:val="00BB2BF4"/>
    <w:rsid w:val="00BB36F9"/>
    <w:rsid w:val="00BC71AC"/>
    <w:rsid w:val="00BC7706"/>
    <w:rsid w:val="00BD2115"/>
    <w:rsid w:val="00BD39AA"/>
    <w:rsid w:val="00BD44CE"/>
    <w:rsid w:val="00BD5262"/>
    <w:rsid w:val="00BF1684"/>
    <w:rsid w:val="00C0798D"/>
    <w:rsid w:val="00C100A9"/>
    <w:rsid w:val="00C22790"/>
    <w:rsid w:val="00C34BAF"/>
    <w:rsid w:val="00C4114B"/>
    <w:rsid w:val="00C44EA4"/>
    <w:rsid w:val="00C50945"/>
    <w:rsid w:val="00C51632"/>
    <w:rsid w:val="00C54D29"/>
    <w:rsid w:val="00C54FD8"/>
    <w:rsid w:val="00C6144A"/>
    <w:rsid w:val="00C6325A"/>
    <w:rsid w:val="00C6325F"/>
    <w:rsid w:val="00C67814"/>
    <w:rsid w:val="00C7452C"/>
    <w:rsid w:val="00C74A09"/>
    <w:rsid w:val="00C7664A"/>
    <w:rsid w:val="00C97A39"/>
    <w:rsid w:val="00CA02F9"/>
    <w:rsid w:val="00CA0F4A"/>
    <w:rsid w:val="00CA1CA4"/>
    <w:rsid w:val="00CA2B9E"/>
    <w:rsid w:val="00CA5264"/>
    <w:rsid w:val="00CA7155"/>
    <w:rsid w:val="00CB01C9"/>
    <w:rsid w:val="00CB3852"/>
    <w:rsid w:val="00CD575B"/>
    <w:rsid w:val="00CE09C6"/>
    <w:rsid w:val="00CE3E2B"/>
    <w:rsid w:val="00CE44BD"/>
    <w:rsid w:val="00CE5B38"/>
    <w:rsid w:val="00CF1FC2"/>
    <w:rsid w:val="00CF273F"/>
    <w:rsid w:val="00D01E02"/>
    <w:rsid w:val="00D0366F"/>
    <w:rsid w:val="00D06AD3"/>
    <w:rsid w:val="00D07A1F"/>
    <w:rsid w:val="00D115DD"/>
    <w:rsid w:val="00D179AC"/>
    <w:rsid w:val="00D21076"/>
    <w:rsid w:val="00D2682B"/>
    <w:rsid w:val="00D2707C"/>
    <w:rsid w:val="00D27782"/>
    <w:rsid w:val="00D27D12"/>
    <w:rsid w:val="00D30B98"/>
    <w:rsid w:val="00D35012"/>
    <w:rsid w:val="00D37A8E"/>
    <w:rsid w:val="00D41260"/>
    <w:rsid w:val="00D4289A"/>
    <w:rsid w:val="00D446E6"/>
    <w:rsid w:val="00D45141"/>
    <w:rsid w:val="00D510BC"/>
    <w:rsid w:val="00D523DE"/>
    <w:rsid w:val="00D56EE9"/>
    <w:rsid w:val="00D617E5"/>
    <w:rsid w:val="00D717F2"/>
    <w:rsid w:val="00D72074"/>
    <w:rsid w:val="00D730B7"/>
    <w:rsid w:val="00D7577D"/>
    <w:rsid w:val="00D767D8"/>
    <w:rsid w:val="00D80FBC"/>
    <w:rsid w:val="00D84961"/>
    <w:rsid w:val="00D879D9"/>
    <w:rsid w:val="00D9175F"/>
    <w:rsid w:val="00D91F5E"/>
    <w:rsid w:val="00D92199"/>
    <w:rsid w:val="00D95CCF"/>
    <w:rsid w:val="00DA0876"/>
    <w:rsid w:val="00DA089E"/>
    <w:rsid w:val="00DA2132"/>
    <w:rsid w:val="00DC2849"/>
    <w:rsid w:val="00DC3E0A"/>
    <w:rsid w:val="00DD64E7"/>
    <w:rsid w:val="00DE154F"/>
    <w:rsid w:val="00DE40C5"/>
    <w:rsid w:val="00DF28C5"/>
    <w:rsid w:val="00DF689C"/>
    <w:rsid w:val="00E03007"/>
    <w:rsid w:val="00E10583"/>
    <w:rsid w:val="00E12EB3"/>
    <w:rsid w:val="00E23066"/>
    <w:rsid w:val="00E250DE"/>
    <w:rsid w:val="00E355B3"/>
    <w:rsid w:val="00E3571F"/>
    <w:rsid w:val="00E40967"/>
    <w:rsid w:val="00E42469"/>
    <w:rsid w:val="00E44BCC"/>
    <w:rsid w:val="00E50337"/>
    <w:rsid w:val="00E616B8"/>
    <w:rsid w:val="00E73EE6"/>
    <w:rsid w:val="00E7744E"/>
    <w:rsid w:val="00E86001"/>
    <w:rsid w:val="00E8627F"/>
    <w:rsid w:val="00E876FD"/>
    <w:rsid w:val="00E92C21"/>
    <w:rsid w:val="00EA66A7"/>
    <w:rsid w:val="00EB18B8"/>
    <w:rsid w:val="00EB6713"/>
    <w:rsid w:val="00EC0CF5"/>
    <w:rsid w:val="00EC3815"/>
    <w:rsid w:val="00ED362F"/>
    <w:rsid w:val="00ED44A9"/>
    <w:rsid w:val="00EF5001"/>
    <w:rsid w:val="00EF56AD"/>
    <w:rsid w:val="00F0183D"/>
    <w:rsid w:val="00F04911"/>
    <w:rsid w:val="00F055BB"/>
    <w:rsid w:val="00F10B8F"/>
    <w:rsid w:val="00F140C5"/>
    <w:rsid w:val="00F172DA"/>
    <w:rsid w:val="00F30D12"/>
    <w:rsid w:val="00F31163"/>
    <w:rsid w:val="00F41D93"/>
    <w:rsid w:val="00F4355C"/>
    <w:rsid w:val="00F440ED"/>
    <w:rsid w:val="00F466DE"/>
    <w:rsid w:val="00F546FB"/>
    <w:rsid w:val="00F56760"/>
    <w:rsid w:val="00F5709E"/>
    <w:rsid w:val="00F64F9E"/>
    <w:rsid w:val="00F8126A"/>
    <w:rsid w:val="00F82926"/>
    <w:rsid w:val="00F91A97"/>
    <w:rsid w:val="00FA6C36"/>
    <w:rsid w:val="00FB3759"/>
    <w:rsid w:val="00FC090C"/>
    <w:rsid w:val="00FC0E4A"/>
    <w:rsid w:val="00FC7948"/>
    <w:rsid w:val="00FD1109"/>
    <w:rsid w:val="00FD4425"/>
    <w:rsid w:val="00FD5AD9"/>
    <w:rsid w:val="00FD7705"/>
    <w:rsid w:val="00FE05EB"/>
    <w:rsid w:val="00FE2594"/>
    <w:rsid w:val="00FF1D81"/>
    <w:rsid w:val="00FF1FFA"/>
    <w:rsid w:val="00FF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5BB1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A1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C7A78"/>
    <w:pPr>
      <w:tabs>
        <w:tab w:val="center" w:pos="4320"/>
        <w:tab w:val="right" w:pos="8640"/>
      </w:tabs>
    </w:pPr>
  </w:style>
  <w:style w:type="character" w:customStyle="1" w:styleId="FooterChar">
    <w:name w:val="Footer Char"/>
    <w:basedOn w:val="DefaultParagraphFont"/>
    <w:link w:val="Footer"/>
    <w:uiPriority w:val="99"/>
    <w:rsid w:val="001C7A78"/>
  </w:style>
  <w:style w:type="character" w:styleId="PageNumber">
    <w:name w:val="page number"/>
    <w:basedOn w:val="DefaultParagraphFont"/>
    <w:uiPriority w:val="99"/>
    <w:semiHidden/>
    <w:unhideWhenUsed/>
    <w:rsid w:val="001C7A78"/>
  </w:style>
  <w:style w:type="character" w:styleId="Hyperlink">
    <w:name w:val="Hyperlink"/>
    <w:basedOn w:val="DefaultParagraphFont"/>
    <w:uiPriority w:val="99"/>
    <w:unhideWhenUsed/>
    <w:rsid w:val="003E76BE"/>
    <w:rPr>
      <w:color w:val="0000FF"/>
      <w:u w:val="single"/>
    </w:rPr>
  </w:style>
  <w:style w:type="paragraph" w:styleId="Header">
    <w:name w:val="header"/>
    <w:basedOn w:val="Normal"/>
    <w:link w:val="HeaderChar"/>
    <w:uiPriority w:val="99"/>
    <w:unhideWhenUsed/>
    <w:rsid w:val="00672DE0"/>
    <w:pPr>
      <w:tabs>
        <w:tab w:val="center" w:pos="4320"/>
        <w:tab w:val="right" w:pos="8640"/>
      </w:tabs>
    </w:pPr>
  </w:style>
  <w:style w:type="character" w:customStyle="1" w:styleId="HeaderChar">
    <w:name w:val="Header Char"/>
    <w:basedOn w:val="DefaultParagraphFont"/>
    <w:link w:val="Header"/>
    <w:uiPriority w:val="99"/>
    <w:rsid w:val="00672DE0"/>
  </w:style>
  <w:style w:type="paragraph" w:styleId="FootnoteText">
    <w:name w:val="footnote text"/>
    <w:basedOn w:val="Normal"/>
    <w:link w:val="FootnoteTextChar"/>
    <w:uiPriority w:val="99"/>
    <w:unhideWhenUsed/>
    <w:rsid w:val="00253F40"/>
  </w:style>
  <w:style w:type="character" w:customStyle="1" w:styleId="FootnoteTextChar">
    <w:name w:val="Footnote Text Char"/>
    <w:basedOn w:val="DefaultParagraphFont"/>
    <w:link w:val="FootnoteText"/>
    <w:uiPriority w:val="99"/>
    <w:rsid w:val="00253F40"/>
  </w:style>
  <w:style w:type="character" w:styleId="FootnoteReference">
    <w:name w:val="footnote reference"/>
    <w:basedOn w:val="DefaultParagraphFont"/>
    <w:uiPriority w:val="99"/>
    <w:unhideWhenUsed/>
    <w:rsid w:val="00253F40"/>
    <w:rPr>
      <w:vertAlign w:val="superscript"/>
    </w:rPr>
  </w:style>
  <w:style w:type="character" w:styleId="Emphasis">
    <w:name w:val="Emphasis"/>
    <w:basedOn w:val="DefaultParagraphFont"/>
    <w:uiPriority w:val="20"/>
    <w:qFormat/>
    <w:rsid w:val="00D92199"/>
    <w:rPr>
      <w:i/>
      <w:iCs/>
    </w:rPr>
  </w:style>
  <w:style w:type="character" w:styleId="Strong">
    <w:name w:val="Strong"/>
    <w:basedOn w:val="DefaultParagraphFont"/>
    <w:uiPriority w:val="22"/>
    <w:qFormat/>
    <w:rsid w:val="00FF1FFA"/>
    <w:rPr>
      <w:b/>
      <w:bCs/>
    </w:rPr>
  </w:style>
  <w:style w:type="paragraph" w:customStyle="1" w:styleId="AnthroHang">
    <w:name w:val="AnthroHang"/>
    <w:basedOn w:val="Normal"/>
    <w:rsid w:val="000963C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73DF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A1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C7A78"/>
    <w:pPr>
      <w:tabs>
        <w:tab w:val="center" w:pos="4320"/>
        <w:tab w:val="right" w:pos="8640"/>
      </w:tabs>
    </w:pPr>
  </w:style>
  <w:style w:type="character" w:customStyle="1" w:styleId="FooterChar">
    <w:name w:val="Footer Char"/>
    <w:basedOn w:val="DefaultParagraphFont"/>
    <w:link w:val="Footer"/>
    <w:uiPriority w:val="99"/>
    <w:rsid w:val="001C7A78"/>
  </w:style>
  <w:style w:type="character" w:styleId="PageNumber">
    <w:name w:val="page number"/>
    <w:basedOn w:val="DefaultParagraphFont"/>
    <w:uiPriority w:val="99"/>
    <w:semiHidden/>
    <w:unhideWhenUsed/>
    <w:rsid w:val="001C7A78"/>
  </w:style>
  <w:style w:type="character" w:styleId="Hyperlink">
    <w:name w:val="Hyperlink"/>
    <w:basedOn w:val="DefaultParagraphFont"/>
    <w:uiPriority w:val="99"/>
    <w:unhideWhenUsed/>
    <w:rsid w:val="003E76BE"/>
    <w:rPr>
      <w:color w:val="0000FF"/>
      <w:u w:val="single"/>
    </w:rPr>
  </w:style>
  <w:style w:type="paragraph" w:styleId="Header">
    <w:name w:val="header"/>
    <w:basedOn w:val="Normal"/>
    <w:link w:val="HeaderChar"/>
    <w:uiPriority w:val="99"/>
    <w:unhideWhenUsed/>
    <w:rsid w:val="00672DE0"/>
    <w:pPr>
      <w:tabs>
        <w:tab w:val="center" w:pos="4320"/>
        <w:tab w:val="right" w:pos="8640"/>
      </w:tabs>
    </w:pPr>
  </w:style>
  <w:style w:type="character" w:customStyle="1" w:styleId="HeaderChar">
    <w:name w:val="Header Char"/>
    <w:basedOn w:val="DefaultParagraphFont"/>
    <w:link w:val="Header"/>
    <w:uiPriority w:val="99"/>
    <w:rsid w:val="00672DE0"/>
  </w:style>
  <w:style w:type="paragraph" w:styleId="FootnoteText">
    <w:name w:val="footnote text"/>
    <w:basedOn w:val="Normal"/>
    <w:link w:val="FootnoteTextChar"/>
    <w:uiPriority w:val="99"/>
    <w:unhideWhenUsed/>
    <w:rsid w:val="00253F40"/>
  </w:style>
  <w:style w:type="character" w:customStyle="1" w:styleId="FootnoteTextChar">
    <w:name w:val="Footnote Text Char"/>
    <w:basedOn w:val="DefaultParagraphFont"/>
    <w:link w:val="FootnoteText"/>
    <w:uiPriority w:val="99"/>
    <w:rsid w:val="00253F40"/>
  </w:style>
  <w:style w:type="character" w:styleId="FootnoteReference">
    <w:name w:val="footnote reference"/>
    <w:basedOn w:val="DefaultParagraphFont"/>
    <w:uiPriority w:val="99"/>
    <w:unhideWhenUsed/>
    <w:rsid w:val="00253F40"/>
    <w:rPr>
      <w:vertAlign w:val="superscript"/>
    </w:rPr>
  </w:style>
  <w:style w:type="character" w:styleId="Emphasis">
    <w:name w:val="Emphasis"/>
    <w:basedOn w:val="DefaultParagraphFont"/>
    <w:uiPriority w:val="20"/>
    <w:qFormat/>
    <w:rsid w:val="00D92199"/>
    <w:rPr>
      <w:i/>
      <w:iCs/>
    </w:rPr>
  </w:style>
  <w:style w:type="character" w:styleId="Strong">
    <w:name w:val="Strong"/>
    <w:basedOn w:val="DefaultParagraphFont"/>
    <w:uiPriority w:val="22"/>
    <w:qFormat/>
    <w:rsid w:val="00FF1FFA"/>
    <w:rPr>
      <w:b/>
      <w:bCs/>
    </w:rPr>
  </w:style>
  <w:style w:type="paragraph" w:customStyle="1" w:styleId="AnthroHang">
    <w:name w:val="AnthroHang"/>
    <w:basedOn w:val="Normal"/>
    <w:rsid w:val="000963C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73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7417">
      <w:bodyDiv w:val="1"/>
      <w:marLeft w:val="0"/>
      <w:marRight w:val="0"/>
      <w:marTop w:val="0"/>
      <w:marBottom w:val="0"/>
      <w:divBdr>
        <w:top w:val="none" w:sz="0" w:space="0" w:color="auto"/>
        <w:left w:val="none" w:sz="0" w:space="0" w:color="auto"/>
        <w:bottom w:val="none" w:sz="0" w:space="0" w:color="auto"/>
        <w:right w:val="none" w:sz="0" w:space="0" w:color="auto"/>
      </w:divBdr>
    </w:div>
    <w:div w:id="320619172">
      <w:bodyDiv w:val="1"/>
      <w:marLeft w:val="0"/>
      <w:marRight w:val="0"/>
      <w:marTop w:val="0"/>
      <w:marBottom w:val="0"/>
      <w:divBdr>
        <w:top w:val="none" w:sz="0" w:space="0" w:color="auto"/>
        <w:left w:val="none" w:sz="0" w:space="0" w:color="auto"/>
        <w:bottom w:val="none" w:sz="0" w:space="0" w:color="auto"/>
        <w:right w:val="none" w:sz="0" w:space="0" w:color="auto"/>
      </w:divBdr>
    </w:div>
    <w:div w:id="367342577">
      <w:bodyDiv w:val="1"/>
      <w:marLeft w:val="0"/>
      <w:marRight w:val="0"/>
      <w:marTop w:val="0"/>
      <w:marBottom w:val="0"/>
      <w:divBdr>
        <w:top w:val="none" w:sz="0" w:space="0" w:color="auto"/>
        <w:left w:val="none" w:sz="0" w:space="0" w:color="auto"/>
        <w:bottom w:val="none" w:sz="0" w:space="0" w:color="auto"/>
        <w:right w:val="none" w:sz="0" w:space="0" w:color="auto"/>
      </w:divBdr>
    </w:div>
    <w:div w:id="557085466">
      <w:bodyDiv w:val="1"/>
      <w:marLeft w:val="0"/>
      <w:marRight w:val="0"/>
      <w:marTop w:val="0"/>
      <w:marBottom w:val="0"/>
      <w:divBdr>
        <w:top w:val="none" w:sz="0" w:space="0" w:color="auto"/>
        <w:left w:val="none" w:sz="0" w:space="0" w:color="auto"/>
        <w:bottom w:val="none" w:sz="0" w:space="0" w:color="auto"/>
        <w:right w:val="none" w:sz="0" w:space="0" w:color="auto"/>
      </w:divBdr>
    </w:div>
    <w:div w:id="696808665">
      <w:bodyDiv w:val="1"/>
      <w:marLeft w:val="0"/>
      <w:marRight w:val="0"/>
      <w:marTop w:val="0"/>
      <w:marBottom w:val="0"/>
      <w:divBdr>
        <w:top w:val="none" w:sz="0" w:space="0" w:color="auto"/>
        <w:left w:val="none" w:sz="0" w:space="0" w:color="auto"/>
        <w:bottom w:val="none" w:sz="0" w:space="0" w:color="auto"/>
        <w:right w:val="none" w:sz="0" w:space="0" w:color="auto"/>
      </w:divBdr>
    </w:div>
    <w:div w:id="724332981">
      <w:bodyDiv w:val="1"/>
      <w:marLeft w:val="0"/>
      <w:marRight w:val="0"/>
      <w:marTop w:val="0"/>
      <w:marBottom w:val="0"/>
      <w:divBdr>
        <w:top w:val="none" w:sz="0" w:space="0" w:color="auto"/>
        <w:left w:val="none" w:sz="0" w:space="0" w:color="auto"/>
        <w:bottom w:val="none" w:sz="0" w:space="0" w:color="auto"/>
        <w:right w:val="none" w:sz="0" w:space="0" w:color="auto"/>
      </w:divBdr>
    </w:div>
    <w:div w:id="1036203021">
      <w:bodyDiv w:val="1"/>
      <w:marLeft w:val="0"/>
      <w:marRight w:val="0"/>
      <w:marTop w:val="0"/>
      <w:marBottom w:val="0"/>
      <w:divBdr>
        <w:top w:val="none" w:sz="0" w:space="0" w:color="auto"/>
        <w:left w:val="none" w:sz="0" w:space="0" w:color="auto"/>
        <w:bottom w:val="none" w:sz="0" w:space="0" w:color="auto"/>
        <w:right w:val="none" w:sz="0" w:space="0" w:color="auto"/>
      </w:divBdr>
    </w:div>
    <w:div w:id="1284648839">
      <w:bodyDiv w:val="1"/>
      <w:marLeft w:val="0"/>
      <w:marRight w:val="0"/>
      <w:marTop w:val="0"/>
      <w:marBottom w:val="0"/>
      <w:divBdr>
        <w:top w:val="none" w:sz="0" w:space="0" w:color="auto"/>
        <w:left w:val="none" w:sz="0" w:space="0" w:color="auto"/>
        <w:bottom w:val="none" w:sz="0" w:space="0" w:color="auto"/>
        <w:right w:val="none" w:sz="0" w:space="0" w:color="auto"/>
      </w:divBdr>
      <w:divsChild>
        <w:div w:id="1215004646">
          <w:marLeft w:val="0"/>
          <w:marRight w:val="0"/>
          <w:marTop w:val="0"/>
          <w:marBottom w:val="0"/>
          <w:divBdr>
            <w:top w:val="none" w:sz="0" w:space="0" w:color="auto"/>
            <w:left w:val="none" w:sz="0" w:space="0" w:color="auto"/>
            <w:bottom w:val="none" w:sz="0" w:space="0" w:color="auto"/>
            <w:right w:val="none" w:sz="0" w:space="0" w:color="auto"/>
          </w:divBdr>
          <w:divsChild>
            <w:div w:id="2142380308">
              <w:marLeft w:val="0"/>
              <w:marRight w:val="0"/>
              <w:marTop w:val="0"/>
              <w:marBottom w:val="0"/>
              <w:divBdr>
                <w:top w:val="none" w:sz="0" w:space="0" w:color="auto"/>
                <w:left w:val="none" w:sz="0" w:space="0" w:color="auto"/>
                <w:bottom w:val="none" w:sz="0" w:space="0" w:color="auto"/>
                <w:right w:val="none" w:sz="0" w:space="0" w:color="auto"/>
              </w:divBdr>
            </w:div>
            <w:div w:id="1194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2094">
      <w:bodyDiv w:val="1"/>
      <w:marLeft w:val="0"/>
      <w:marRight w:val="0"/>
      <w:marTop w:val="0"/>
      <w:marBottom w:val="0"/>
      <w:divBdr>
        <w:top w:val="none" w:sz="0" w:space="0" w:color="auto"/>
        <w:left w:val="none" w:sz="0" w:space="0" w:color="auto"/>
        <w:bottom w:val="none" w:sz="0" w:space="0" w:color="auto"/>
        <w:right w:val="none" w:sz="0" w:space="0" w:color="auto"/>
      </w:divBdr>
    </w:div>
    <w:div w:id="1530755794">
      <w:bodyDiv w:val="1"/>
      <w:marLeft w:val="0"/>
      <w:marRight w:val="0"/>
      <w:marTop w:val="0"/>
      <w:marBottom w:val="0"/>
      <w:divBdr>
        <w:top w:val="none" w:sz="0" w:space="0" w:color="auto"/>
        <w:left w:val="none" w:sz="0" w:space="0" w:color="auto"/>
        <w:bottom w:val="none" w:sz="0" w:space="0" w:color="auto"/>
        <w:right w:val="none" w:sz="0" w:space="0" w:color="auto"/>
      </w:divBdr>
    </w:div>
    <w:div w:id="184786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thiraj@gse.upenn.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7850</Words>
  <Characters>44748</Characters>
  <Application>Microsoft Macintosh Word</Application>
  <DocSecurity>0</DocSecurity>
  <Lines>372</Lines>
  <Paragraphs>104</Paragraphs>
  <ScaleCrop>false</ScaleCrop>
  <Company/>
  <LinksUpToDate>false</LinksUpToDate>
  <CharactersWithSpaces>52494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Media &amp; Communications Department</cp:lastModifiedBy>
  <cp:revision>2</cp:revision>
  <cp:lastPrinted>2011-12-19T20:38:00Z</cp:lastPrinted>
  <dcterms:created xsi:type="dcterms:W3CDTF">2016-12-14T16:41:00Z</dcterms:created>
  <dcterms:modified xsi:type="dcterms:W3CDTF">2016-12-14T16:41:00Z</dcterms:modified>
</cp:coreProperties>
</file>