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B0C" w:rsidRDefault="000D537A" w:rsidP="0011655C">
      <w:pPr>
        <w:spacing w:line="480" w:lineRule="auto"/>
        <w:ind w:firstLine="567"/>
        <w:jc w:val="center"/>
        <w:rPr>
          <w:b/>
          <w:sz w:val="28"/>
        </w:rPr>
      </w:pPr>
      <w:r>
        <w:rPr>
          <w:shd w:val="clear" w:color="auto" w:fill="FFFFFF"/>
        </w:rPr>
        <w:br/>
      </w:r>
      <w:r w:rsidR="009B3986">
        <w:rPr>
          <w:b/>
          <w:sz w:val="28"/>
        </w:rPr>
        <w:t>Musical expertise has minimal impact on dual task performance</w:t>
      </w:r>
    </w:p>
    <w:p w:rsidR="00CC0708" w:rsidRPr="00781B0C" w:rsidRDefault="00CC0708" w:rsidP="003D69D3">
      <w:pPr>
        <w:spacing w:line="480" w:lineRule="auto"/>
        <w:ind w:firstLine="567"/>
        <w:rPr>
          <w:b/>
          <w:sz w:val="28"/>
        </w:rPr>
      </w:pPr>
    </w:p>
    <w:p w:rsidR="00CC0708" w:rsidRPr="002C331A" w:rsidRDefault="00CC0708" w:rsidP="0011655C">
      <w:pPr>
        <w:spacing w:line="480" w:lineRule="auto"/>
        <w:ind w:firstLine="567"/>
        <w:jc w:val="center"/>
        <w:rPr>
          <w:sz w:val="24"/>
          <w:lang w:val="it-IT"/>
        </w:rPr>
      </w:pPr>
      <w:r w:rsidRPr="002C331A">
        <w:rPr>
          <w:sz w:val="24"/>
          <w:lang w:val="it-IT"/>
        </w:rPr>
        <w:t>Gianna Cocchini</w:t>
      </w:r>
      <w:r w:rsidR="004E1BED" w:rsidRPr="002C331A">
        <w:rPr>
          <w:sz w:val="24"/>
          <w:vertAlign w:val="superscript"/>
          <w:lang w:val="it-IT"/>
        </w:rPr>
        <w:t>a</w:t>
      </w:r>
      <w:r w:rsidR="001713B8">
        <w:rPr>
          <w:sz w:val="24"/>
          <w:vertAlign w:val="superscript"/>
          <w:lang w:val="it-IT"/>
        </w:rPr>
        <w:t>,b</w:t>
      </w:r>
      <w:r w:rsidRPr="002C331A">
        <w:rPr>
          <w:sz w:val="24"/>
          <w:lang w:val="it-IT"/>
        </w:rPr>
        <w:t xml:space="preserve">, </w:t>
      </w:r>
      <w:r w:rsidR="00C37D19">
        <w:rPr>
          <w:sz w:val="24"/>
          <w:lang w:val="it-IT"/>
        </w:rPr>
        <w:t xml:space="preserve">Maria </w:t>
      </w:r>
      <w:r w:rsidRPr="002C331A">
        <w:rPr>
          <w:sz w:val="24"/>
          <w:lang w:val="it-IT"/>
        </w:rPr>
        <w:t>Serena Filardi</w:t>
      </w:r>
      <w:r w:rsidR="004E1BED" w:rsidRPr="002C331A">
        <w:rPr>
          <w:sz w:val="24"/>
          <w:vertAlign w:val="superscript"/>
          <w:lang w:val="it-IT"/>
        </w:rPr>
        <w:t>a</w:t>
      </w:r>
      <w:r w:rsidRPr="002C331A">
        <w:rPr>
          <w:sz w:val="24"/>
          <w:lang w:val="it-IT"/>
        </w:rPr>
        <w:t>, Marcela C</w:t>
      </w:r>
      <w:r w:rsidR="009B3986" w:rsidRPr="002C331A">
        <w:rPr>
          <w:sz w:val="24"/>
          <w:lang w:val="it-IT"/>
        </w:rPr>
        <w:t>rhonkova</w:t>
      </w:r>
      <w:r w:rsidR="004E1BED" w:rsidRPr="002C331A">
        <w:rPr>
          <w:sz w:val="24"/>
          <w:vertAlign w:val="superscript"/>
          <w:lang w:val="it-IT"/>
        </w:rPr>
        <w:t xml:space="preserve"> a</w:t>
      </w:r>
      <w:r w:rsidRPr="002C331A">
        <w:rPr>
          <w:sz w:val="24"/>
          <w:lang w:val="it-IT"/>
        </w:rPr>
        <w:t xml:space="preserve">, Andrea </w:t>
      </w:r>
      <w:r w:rsidR="00B008FC" w:rsidRPr="002C331A">
        <w:rPr>
          <w:sz w:val="24"/>
          <w:lang w:val="it-IT"/>
        </w:rPr>
        <w:t xml:space="preserve">R. </w:t>
      </w:r>
      <w:r w:rsidRPr="002C331A">
        <w:rPr>
          <w:sz w:val="24"/>
          <w:lang w:val="it-IT"/>
        </w:rPr>
        <w:t>Halpern</w:t>
      </w:r>
      <w:r w:rsidR="001713B8">
        <w:rPr>
          <w:sz w:val="24"/>
          <w:vertAlign w:val="superscript"/>
          <w:lang w:val="it-IT"/>
        </w:rPr>
        <w:t>c</w:t>
      </w:r>
    </w:p>
    <w:p w:rsidR="00055E19" w:rsidRPr="002C331A" w:rsidRDefault="00055E19" w:rsidP="003D69D3">
      <w:pPr>
        <w:spacing w:line="480" w:lineRule="auto"/>
        <w:ind w:firstLine="567"/>
        <w:rPr>
          <w:sz w:val="24"/>
          <w:vertAlign w:val="superscript"/>
          <w:lang w:val="it-IT"/>
        </w:rPr>
      </w:pPr>
    </w:p>
    <w:p w:rsidR="009B3986" w:rsidRDefault="004E1BED" w:rsidP="001713B8">
      <w:pPr>
        <w:spacing w:line="240" w:lineRule="auto"/>
        <w:ind w:firstLine="567"/>
        <w:rPr>
          <w:sz w:val="24"/>
          <w:szCs w:val="24"/>
        </w:rPr>
      </w:pPr>
      <w:r>
        <w:rPr>
          <w:sz w:val="24"/>
          <w:vertAlign w:val="superscript"/>
        </w:rPr>
        <w:t>a</w:t>
      </w:r>
      <w:r w:rsidR="009B3986" w:rsidRPr="009B3986">
        <w:rPr>
          <w:color w:val="000000"/>
          <w:sz w:val="24"/>
          <w:szCs w:val="24"/>
        </w:rPr>
        <w:t>Psychology Department</w:t>
      </w:r>
      <w:r w:rsidR="009B3986" w:rsidRPr="009B3986">
        <w:rPr>
          <w:sz w:val="24"/>
          <w:szCs w:val="24"/>
        </w:rPr>
        <w:t xml:space="preserve"> </w:t>
      </w:r>
      <w:r w:rsidR="00CC0708" w:rsidRPr="009B3986">
        <w:rPr>
          <w:sz w:val="24"/>
          <w:szCs w:val="24"/>
        </w:rPr>
        <w:t xml:space="preserve">Goldsmiths </w:t>
      </w:r>
      <w:r w:rsidR="00E40BF9" w:rsidRPr="009B3986">
        <w:rPr>
          <w:sz w:val="24"/>
          <w:szCs w:val="24"/>
        </w:rPr>
        <w:t>Univer</w:t>
      </w:r>
      <w:r w:rsidR="00E40BF9">
        <w:rPr>
          <w:sz w:val="24"/>
          <w:szCs w:val="24"/>
        </w:rPr>
        <w:t>si</w:t>
      </w:r>
      <w:r w:rsidR="00E40BF9" w:rsidRPr="009B3986">
        <w:rPr>
          <w:sz w:val="24"/>
          <w:szCs w:val="24"/>
        </w:rPr>
        <w:t xml:space="preserve">ty </w:t>
      </w:r>
      <w:r w:rsidR="00CC0708" w:rsidRPr="009B3986">
        <w:rPr>
          <w:sz w:val="24"/>
          <w:szCs w:val="24"/>
        </w:rPr>
        <w:t>of London, London, UK</w:t>
      </w:r>
    </w:p>
    <w:p w:rsidR="001713B8" w:rsidRPr="001713B8" w:rsidRDefault="004E1BED" w:rsidP="001713B8">
      <w:pPr>
        <w:spacing w:before="100" w:beforeAutospacing="1" w:after="100" w:afterAutospacing="1" w:line="240" w:lineRule="auto"/>
        <w:ind w:firstLine="567"/>
        <w:rPr>
          <w:rFonts w:eastAsia="Times New Roman"/>
          <w:sz w:val="24"/>
          <w:szCs w:val="24"/>
        </w:rPr>
      </w:pPr>
      <w:r>
        <w:rPr>
          <w:sz w:val="24"/>
          <w:vertAlign w:val="superscript"/>
        </w:rPr>
        <w:t>b</w:t>
      </w:r>
      <w:r w:rsidR="001713B8" w:rsidRPr="00DC2121">
        <w:rPr>
          <w:rFonts w:eastAsia="Times New Roman"/>
          <w:sz w:val="24"/>
          <w:szCs w:val="24"/>
        </w:rPr>
        <w:t>Blackheath Brain Injury Rehabilitation Centre and Neurodisability Service, London, UK</w:t>
      </w:r>
    </w:p>
    <w:p w:rsidR="00CC0708" w:rsidRDefault="001713B8" w:rsidP="001713B8">
      <w:pPr>
        <w:spacing w:line="240" w:lineRule="auto"/>
        <w:ind w:firstLine="567"/>
        <w:rPr>
          <w:sz w:val="24"/>
          <w:szCs w:val="24"/>
        </w:rPr>
      </w:pPr>
      <w:r w:rsidRPr="001713B8">
        <w:rPr>
          <w:color w:val="000000"/>
          <w:sz w:val="24"/>
          <w:szCs w:val="24"/>
          <w:vertAlign w:val="superscript"/>
        </w:rPr>
        <w:t>c</w:t>
      </w:r>
      <w:r w:rsidR="00330DA4" w:rsidRPr="009B3986">
        <w:rPr>
          <w:color w:val="000000"/>
          <w:sz w:val="24"/>
          <w:szCs w:val="24"/>
        </w:rPr>
        <w:t>Psychology Department</w:t>
      </w:r>
      <w:r w:rsidR="009B3986" w:rsidRPr="009B3986">
        <w:rPr>
          <w:color w:val="000000"/>
          <w:sz w:val="24"/>
          <w:szCs w:val="24"/>
        </w:rPr>
        <w:t xml:space="preserve">, </w:t>
      </w:r>
      <w:r w:rsidR="00330DA4" w:rsidRPr="009B3986">
        <w:rPr>
          <w:color w:val="000000"/>
          <w:sz w:val="24"/>
          <w:szCs w:val="24"/>
        </w:rPr>
        <w:t>Bucknell University</w:t>
      </w:r>
      <w:r w:rsidR="009B3986" w:rsidRPr="009B3986">
        <w:rPr>
          <w:color w:val="000000"/>
          <w:sz w:val="24"/>
          <w:szCs w:val="24"/>
        </w:rPr>
        <w:t xml:space="preserve">, </w:t>
      </w:r>
      <w:r w:rsidR="00330DA4" w:rsidRPr="009B3986">
        <w:rPr>
          <w:color w:val="000000"/>
          <w:sz w:val="24"/>
          <w:szCs w:val="24"/>
        </w:rPr>
        <w:t xml:space="preserve">Lewisburg, </w:t>
      </w:r>
      <w:r w:rsidR="00CC0708" w:rsidRPr="009B3986">
        <w:rPr>
          <w:sz w:val="24"/>
          <w:szCs w:val="24"/>
        </w:rPr>
        <w:t>US</w:t>
      </w:r>
    </w:p>
    <w:p w:rsidR="004E1BED" w:rsidRDefault="004E1BED" w:rsidP="003D69D3">
      <w:pPr>
        <w:spacing w:line="240" w:lineRule="auto"/>
        <w:ind w:firstLine="567"/>
        <w:rPr>
          <w:sz w:val="24"/>
          <w:szCs w:val="24"/>
        </w:rPr>
      </w:pPr>
    </w:p>
    <w:p w:rsidR="004E1BED" w:rsidRDefault="004E1BED" w:rsidP="003D69D3">
      <w:pPr>
        <w:spacing w:line="240" w:lineRule="auto"/>
        <w:ind w:firstLine="567"/>
        <w:rPr>
          <w:sz w:val="24"/>
          <w:szCs w:val="24"/>
        </w:rPr>
      </w:pPr>
    </w:p>
    <w:p w:rsidR="00520F5F" w:rsidRDefault="00520F5F" w:rsidP="003D69D3">
      <w:pPr>
        <w:spacing w:line="240" w:lineRule="auto"/>
        <w:ind w:firstLine="567"/>
        <w:rPr>
          <w:sz w:val="24"/>
          <w:szCs w:val="24"/>
        </w:rPr>
      </w:pPr>
    </w:p>
    <w:p w:rsidR="00520F5F" w:rsidRPr="009B3986" w:rsidRDefault="004E1BED" w:rsidP="003D69D3">
      <w:pPr>
        <w:spacing w:line="240" w:lineRule="auto"/>
        <w:ind w:firstLine="567"/>
        <w:rPr>
          <w:sz w:val="24"/>
          <w:szCs w:val="24"/>
        </w:rPr>
      </w:pPr>
      <w:r>
        <w:rPr>
          <w:sz w:val="24"/>
          <w:szCs w:val="24"/>
        </w:rPr>
        <w:t>Running title: Dual task and musical expertise</w:t>
      </w:r>
    </w:p>
    <w:p w:rsidR="0024354C" w:rsidRDefault="0024354C" w:rsidP="003D69D3">
      <w:pPr>
        <w:spacing w:line="480" w:lineRule="auto"/>
        <w:ind w:firstLine="567"/>
        <w:rPr>
          <w:sz w:val="24"/>
        </w:rPr>
      </w:pPr>
    </w:p>
    <w:p w:rsidR="00520F5F" w:rsidRDefault="009B3986" w:rsidP="003D69D3">
      <w:pPr>
        <w:spacing w:line="480" w:lineRule="auto"/>
        <w:ind w:firstLine="567"/>
        <w:rPr>
          <w:sz w:val="24"/>
        </w:rPr>
      </w:pPr>
      <w:r w:rsidRPr="009B3986">
        <w:rPr>
          <w:sz w:val="24"/>
        </w:rPr>
        <w:t>Keywords:</w:t>
      </w:r>
      <w:r>
        <w:rPr>
          <w:sz w:val="24"/>
        </w:rPr>
        <w:t xml:space="preserve"> Dual task, Practice, Music, Visual Patterns test.</w:t>
      </w:r>
    </w:p>
    <w:p w:rsidR="00520F5F" w:rsidRDefault="00520F5F" w:rsidP="003D69D3">
      <w:pPr>
        <w:spacing w:line="480" w:lineRule="auto"/>
        <w:ind w:firstLine="567"/>
        <w:rPr>
          <w:sz w:val="24"/>
        </w:rPr>
      </w:pPr>
    </w:p>
    <w:p w:rsidR="005D1A8F" w:rsidRDefault="005D1A8F" w:rsidP="003D69D3">
      <w:pPr>
        <w:spacing w:line="480" w:lineRule="auto"/>
        <w:ind w:firstLine="567"/>
        <w:rPr>
          <w:sz w:val="24"/>
        </w:rPr>
      </w:pPr>
    </w:p>
    <w:p w:rsidR="00520F5F" w:rsidRDefault="004E1BED" w:rsidP="003D69D3">
      <w:pPr>
        <w:spacing w:after="0" w:line="240" w:lineRule="auto"/>
        <w:ind w:firstLine="567"/>
        <w:rPr>
          <w:sz w:val="24"/>
        </w:rPr>
      </w:pPr>
      <w:r>
        <w:rPr>
          <w:sz w:val="24"/>
        </w:rPr>
        <w:t>Corresponding author</w:t>
      </w:r>
      <w:r w:rsidR="00520F5F">
        <w:rPr>
          <w:sz w:val="24"/>
        </w:rPr>
        <w:t>:</w:t>
      </w:r>
    </w:p>
    <w:p w:rsidR="00520F5F" w:rsidRDefault="00520F5F" w:rsidP="003D69D3">
      <w:pPr>
        <w:spacing w:after="0" w:line="240" w:lineRule="auto"/>
        <w:ind w:firstLine="567"/>
        <w:rPr>
          <w:sz w:val="24"/>
        </w:rPr>
      </w:pPr>
      <w:r>
        <w:rPr>
          <w:sz w:val="24"/>
        </w:rPr>
        <w:t>Gianna Cocchini</w:t>
      </w:r>
    </w:p>
    <w:p w:rsidR="00520F5F" w:rsidRDefault="00520F5F" w:rsidP="003D69D3">
      <w:pPr>
        <w:spacing w:after="0" w:line="240" w:lineRule="auto"/>
        <w:ind w:firstLine="567"/>
        <w:rPr>
          <w:sz w:val="24"/>
        </w:rPr>
      </w:pPr>
      <w:r>
        <w:rPr>
          <w:sz w:val="24"/>
        </w:rPr>
        <w:t>Psychology Department</w:t>
      </w:r>
    </w:p>
    <w:p w:rsidR="00520F5F" w:rsidRDefault="00520F5F" w:rsidP="003D69D3">
      <w:pPr>
        <w:spacing w:after="0" w:line="240" w:lineRule="auto"/>
        <w:ind w:firstLine="567"/>
        <w:rPr>
          <w:sz w:val="24"/>
        </w:rPr>
      </w:pPr>
      <w:r>
        <w:rPr>
          <w:sz w:val="24"/>
        </w:rPr>
        <w:t>Goldsmith University of London, UK</w:t>
      </w:r>
    </w:p>
    <w:p w:rsidR="00520F5F" w:rsidRDefault="00520F5F" w:rsidP="003D69D3">
      <w:pPr>
        <w:spacing w:after="0" w:line="240" w:lineRule="auto"/>
        <w:ind w:firstLine="567"/>
        <w:rPr>
          <w:sz w:val="24"/>
        </w:rPr>
      </w:pPr>
      <w:r>
        <w:rPr>
          <w:sz w:val="24"/>
        </w:rPr>
        <w:t>New Cross</w:t>
      </w:r>
    </w:p>
    <w:p w:rsidR="00520F5F" w:rsidRDefault="00520F5F" w:rsidP="003D69D3">
      <w:pPr>
        <w:spacing w:after="0" w:line="240" w:lineRule="auto"/>
        <w:ind w:firstLine="567"/>
        <w:rPr>
          <w:sz w:val="24"/>
        </w:rPr>
      </w:pPr>
      <w:r>
        <w:rPr>
          <w:sz w:val="24"/>
        </w:rPr>
        <w:t>London SE146NW</w:t>
      </w:r>
    </w:p>
    <w:p w:rsidR="00520F5F" w:rsidRDefault="00520F5F" w:rsidP="003D69D3">
      <w:pPr>
        <w:spacing w:line="480" w:lineRule="auto"/>
        <w:ind w:firstLine="567"/>
        <w:rPr>
          <w:sz w:val="24"/>
        </w:rPr>
      </w:pPr>
      <w:r>
        <w:rPr>
          <w:sz w:val="24"/>
        </w:rPr>
        <w:t xml:space="preserve">Email: </w:t>
      </w:r>
      <w:hyperlink r:id="rId8" w:history="1">
        <w:r w:rsidRPr="00705472">
          <w:rPr>
            <w:rStyle w:val="Hyperlink"/>
            <w:sz w:val="24"/>
          </w:rPr>
          <w:t>g.cocchini@gold.ac.uk</w:t>
        </w:r>
      </w:hyperlink>
    </w:p>
    <w:p w:rsidR="009B3986" w:rsidRPr="009B3986" w:rsidRDefault="009B3986" w:rsidP="003D69D3">
      <w:pPr>
        <w:spacing w:line="480" w:lineRule="auto"/>
        <w:ind w:firstLine="567"/>
        <w:rPr>
          <w:sz w:val="24"/>
        </w:rPr>
      </w:pPr>
      <w:r>
        <w:rPr>
          <w:sz w:val="24"/>
        </w:rPr>
        <w:br w:type="page"/>
      </w:r>
    </w:p>
    <w:p w:rsidR="00CC0708" w:rsidRDefault="00CC0708" w:rsidP="003D69D3">
      <w:pPr>
        <w:spacing w:line="480" w:lineRule="auto"/>
        <w:rPr>
          <w:b/>
          <w:sz w:val="24"/>
        </w:rPr>
      </w:pPr>
      <w:r>
        <w:rPr>
          <w:b/>
          <w:sz w:val="24"/>
        </w:rPr>
        <w:lastRenderedPageBreak/>
        <w:t>ABSTRACT</w:t>
      </w:r>
    </w:p>
    <w:p w:rsidR="00C4159F" w:rsidRPr="00486D45" w:rsidRDefault="003D69D3" w:rsidP="003D69D3">
      <w:pPr>
        <w:spacing w:line="480" w:lineRule="auto"/>
        <w:rPr>
          <w:sz w:val="24"/>
        </w:rPr>
      </w:pPr>
      <w:r>
        <w:rPr>
          <w:sz w:val="24"/>
        </w:rPr>
        <w:t>S</w:t>
      </w:r>
      <w:r w:rsidR="00486D45">
        <w:rPr>
          <w:sz w:val="24"/>
        </w:rPr>
        <w:t xml:space="preserve">tudies investigating effect of practice on dual task performance have </w:t>
      </w:r>
      <w:r>
        <w:rPr>
          <w:sz w:val="24"/>
        </w:rPr>
        <w:t>yielded conflicting</w:t>
      </w:r>
      <w:r w:rsidR="00486D45">
        <w:rPr>
          <w:sz w:val="24"/>
        </w:rPr>
        <w:t xml:space="preserve"> findings</w:t>
      </w:r>
      <w:r>
        <w:rPr>
          <w:sz w:val="24"/>
        </w:rPr>
        <w:t>, thus</w:t>
      </w:r>
      <w:r w:rsidR="00486D45">
        <w:rPr>
          <w:sz w:val="24"/>
        </w:rPr>
        <w:t xml:space="preserve"> supporting different theoretical accounts about the organization of attentional resources when tasks are performed simultaneously. </w:t>
      </w:r>
      <w:r>
        <w:rPr>
          <w:sz w:val="24"/>
        </w:rPr>
        <w:t>Because</w:t>
      </w:r>
      <w:r w:rsidRPr="00486D45">
        <w:rPr>
          <w:sz w:val="24"/>
        </w:rPr>
        <w:t xml:space="preserve"> </w:t>
      </w:r>
      <w:r w:rsidR="00C4159F" w:rsidRPr="00486D45">
        <w:rPr>
          <w:sz w:val="24"/>
        </w:rPr>
        <w:t xml:space="preserve">practice has been proven to reduce the demand of attention for the trained task, </w:t>
      </w:r>
      <w:r w:rsidR="002F28A0" w:rsidRPr="00486D45">
        <w:rPr>
          <w:sz w:val="24"/>
        </w:rPr>
        <w:t xml:space="preserve">the </w:t>
      </w:r>
      <w:r w:rsidR="00C4159F" w:rsidRPr="00486D45">
        <w:rPr>
          <w:sz w:val="24"/>
        </w:rPr>
        <w:t xml:space="preserve">impact of long-lasting training on one task </w:t>
      </w:r>
      <w:r w:rsidR="002F28A0" w:rsidRPr="00486D45">
        <w:rPr>
          <w:sz w:val="24"/>
        </w:rPr>
        <w:t>is an</w:t>
      </w:r>
      <w:r w:rsidR="00C4159F" w:rsidRPr="00486D45">
        <w:rPr>
          <w:sz w:val="24"/>
        </w:rPr>
        <w:t xml:space="preserve"> ideal </w:t>
      </w:r>
      <w:r w:rsidR="002F28A0" w:rsidRPr="00486D45">
        <w:rPr>
          <w:sz w:val="24"/>
        </w:rPr>
        <w:t xml:space="preserve">way </w:t>
      </w:r>
      <w:r w:rsidR="00C4159F" w:rsidRPr="00486D45">
        <w:rPr>
          <w:sz w:val="24"/>
        </w:rPr>
        <w:t xml:space="preserve">to better understand the mechanisms underlying dual task decline in performance. </w:t>
      </w:r>
    </w:p>
    <w:p w:rsidR="003F0514" w:rsidRDefault="00C4159F" w:rsidP="003D69D3">
      <w:pPr>
        <w:spacing w:line="480" w:lineRule="auto"/>
        <w:ind w:firstLine="567"/>
        <w:rPr>
          <w:sz w:val="24"/>
        </w:rPr>
      </w:pPr>
      <w:r>
        <w:rPr>
          <w:sz w:val="24"/>
        </w:rPr>
        <w:t>Our study compared performance during dual task</w:t>
      </w:r>
      <w:r w:rsidR="002F28A0">
        <w:rPr>
          <w:sz w:val="24"/>
        </w:rPr>
        <w:t xml:space="preserve"> execution</w:t>
      </w:r>
      <w:r>
        <w:rPr>
          <w:sz w:val="24"/>
        </w:rPr>
        <w:t xml:space="preserve"> </w:t>
      </w:r>
      <w:r w:rsidR="003D69D3">
        <w:rPr>
          <w:sz w:val="24"/>
        </w:rPr>
        <w:t xml:space="preserve">in </w:t>
      </w:r>
      <w:r>
        <w:rPr>
          <w:sz w:val="24"/>
        </w:rPr>
        <w:t>expert musi</w:t>
      </w:r>
      <w:r w:rsidR="00C00267">
        <w:rPr>
          <w:sz w:val="24"/>
        </w:rPr>
        <w:t xml:space="preserve">cians </w:t>
      </w:r>
      <w:r w:rsidR="003D69D3">
        <w:rPr>
          <w:sz w:val="24"/>
        </w:rPr>
        <w:t xml:space="preserve">compared to </w:t>
      </w:r>
      <w:r w:rsidR="00C00267">
        <w:rPr>
          <w:sz w:val="24"/>
        </w:rPr>
        <w:t>controls with little i</w:t>
      </w:r>
      <w:r>
        <w:rPr>
          <w:sz w:val="24"/>
        </w:rPr>
        <w:t xml:space="preserve">f any musical experience. </w:t>
      </w:r>
      <w:r w:rsidR="007C3AB4">
        <w:rPr>
          <w:sz w:val="24"/>
        </w:rPr>
        <w:t>Participants</w:t>
      </w:r>
      <w:r>
        <w:rPr>
          <w:sz w:val="24"/>
        </w:rPr>
        <w:t xml:space="preserve"> perfo</w:t>
      </w:r>
      <w:r w:rsidR="004A0B68">
        <w:rPr>
          <w:sz w:val="24"/>
        </w:rPr>
        <w:t>r</w:t>
      </w:r>
      <w:r>
        <w:rPr>
          <w:sz w:val="24"/>
        </w:rPr>
        <w:t xml:space="preserve">med a music recognition task and a visuo-spatial task separately (single task) or simultaneously (dual task). </w:t>
      </w:r>
      <w:r w:rsidR="003D69D3">
        <w:rPr>
          <w:sz w:val="24"/>
        </w:rPr>
        <w:t>B</w:t>
      </w:r>
      <w:r w:rsidR="003F0514">
        <w:rPr>
          <w:sz w:val="24"/>
        </w:rPr>
        <w:t xml:space="preserve">oth </w:t>
      </w:r>
      <w:r>
        <w:rPr>
          <w:sz w:val="24"/>
        </w:rPr>
        <w:t xml:space="preserve">groups showed a </w:t>
      </w:r>
      <w:r w:rsidR="003F0514">
        <w:rPr>
          <w:sz w:val="24"/>
        </w:rPr>
        <w:t xml:space="preserve">significant </w:t>
      </w:r>
      <w:r w:rsidR="003D69D3">
        <w:rPr>
          <w:sz w:val="24"/>
        </w:rPr>
        <w:t xml:space="preserve">but similar </w:t>
      </w:r>
      <w:r w:rsidR="003F0514">
        <w:rPr>
          <w:sz w:val="24"/>
        </w:rPr>
        <w:t xml:space="preserve">performance decline </w:t>
      </w:r>
      <w:r w:rsidR="003D69D3">
        <w:rPr>
          <w:sz w:val="24"/>
        </w:rPr>
        <w:t xml:space="preserve">during dual </w:t>
      </w:r>
      <w:r w:rsidR="003F0514">
        <w:rPr>
          <w:sz w:val="24"/>
        </w:rPr>
        <w:t>tasks</w:t>
      </w:r>
      <w:r w:rsidR="003D69D3">
        <w:rPr>
          <w:sz w:val="24"/>
        </w:rPr>
        <w:t>.</w:t>
      </w:r>
      <w:r w:rsidR="00520F5F">
        <w:rPr>
          <w:sz w:val="24"/>
        </w:rPr>
        <w:t xml:space="preserve"> </w:t>
      </w:r>
      <w:r w:rsidR="003F0514">
        <w:rPr>
          <w:sz w:val="24"/>
        </w:rPr>
        <w:t>In addit</w:t>
      </w:r>
      <w:r w:rsidR="003D69D3">
        <w:rPr>
          <w:sz w:val="24"/>
        </w:rPr>
        <w:t>i</w:t>
      </w:r>
      <w:r w:rsidR="003F0514">
        <w:rPr>
          <w:sz w:val="24"/>
        </w:rPr>
        <w:t xml:space="preserve">on, the </w:t>
      </w:r>
      <w:r w:rsidR="00520F5F">
        <w:rPr>
          <w:sz w:val="24"/>
        </w:rPr>
        <w:t xml:space="preserve">two groups </w:t>
      </w:r>
      <w:r w:rsidR="003F0514">
        <w:rPr>
          <w:sz w:val="24"/>
        </w:rPr>
        <w:t>showed a similar decline of</w:t>
      </w:r>
      <w:r w:rsidR="00520F5F">
        <w:rPr>
          <w:sz w:val="24"/>
        </w:rPr>
        <w:t xml:space="preserve"> dual task performance during </w:t>
      </w:r>
      <w:r w:rsidR="003F0514">
        <w:rPr>
          <w:sz w:val="24"/>
        </w:rPr>
        <w:t xml:space="preserve">encoding and retrieval of </w:t>
      </w:r>
      <w:r w:rsidR="003D69D3">
        <w:rPr>
          <w:sz w:val="24"/>
        </w:rPr>
        <w:t xml:space="preserve">the </w:t>
      </w:r>
      <w:r w:rsidR="003F0514">
        <w:rPr>
          <w:sz w:val="24"/>
        </w:rPr>
        <w:t>musical information</w:t>
      </w:r>
      <w:r w:rsidR="00520F5F">
        <w:rPr>
          <w:sz w:val="24"/>
        </w:rPr>
        <w:t xml:space="preserve">, mainly attributed to a decline </w:t>
      </w:r>
      <w:r w:rsidR="002F28A0">
        <w:rPr>
          <w:sz w:val="24"/>
        </w:rPr>
        <w:t xml:space="preserve">in </w:t>
      </w:r>
      <w:r w:rsidR="00520F5F">
        <w:rPr>
          <w:sz w:val="24"/>
        </w:rPr>
        <w:t xml:space="preserve">sensitivity. Our results </w:t>
      </w:r>
      <w:r w:rsidR="003F0514">
        <w:rPr>
          <w:sz w:val="24"/>
        </w:rPr>
        <w:t>suggest that attention during dual task</w:t>
      </w:r>
      <w:r w:rsidR="003D69D3">
        <w:rPr>
          <w:sz w:val="24"/>
        </w:rPr>
        <w:t>s</w:t>
      </w:r>
      <w:r w:rsidR="003F0514">
        <w:rPr>
          <w:sz w:val="24"/>
        </w:rPr>
        <w:t xml:space="preserve"> </w:t>
      </w:r>
      <w:r w:rsidR="002F28A0">
        <w:rPr>
          <w:sz w:val="24"/>
        </w:rPr>
        <w:t xml:space="preserve">is </w:t>
      </w:r>
      <w:r w:rsidR="003F0514">
        <w:rPr>
          <w:sz w:val="24"/>
        </w:rPr>
        <w:t xml:space="preserve">similarly distributed by expert and non-experts. </w:t>
      </w:r>
      <w:r w:rsidR="00520F5F">
        <w:rPr>
          <w:sz w:val="24"/>
        </w:rPr>
        <w:t>These</w:t>
      </w:r>
      <w:r w:rsidR="003F0514">
        <w:rPr>
          <w:sz w:val="24"/>
        </w:rPr>
        <w:t xml:space="preserve"> </w:t>
      </w:r>
      <w:r w:rsidR="002F28A0">
        <w:rPr>
          <w:sz w:val="24"/>
        </w:rPr>
        <w:t xml:space="preserve">findings </w:t>
      </w:r>
      <w:r w:rsidR="003F0514">
        <w:rPr>
          <w:sz w:val="24"/>
        </w:rPr>
        <w:t xml:space="preserve">are in line with </w:t>
      </w:r>
      <w:r w:rsidR="00520F5F">
        <w:rPr>
          <w:sz w:val="24"/>
        </w:rPr>
        <w:t xml:space="preserve">previous </w:t>
      </w:r>
      <w:r w:rsidR="003F0514">
        <w:rPr>
          <w:sz w:val="24"/>
        </w:rPr>
        <w:t xml:space="preserve">studies showing a lack of </w:t>
      </w:r>
      <w:r w:rsidR="00D74DBC">
        <w:rPr>
          <w:sz w:val="24"/>
        </w:rPr>
        <w:t>sensiti</w:t>
      </w:r>
      <w:r w:rsidR="003F0514">
        <w:rPr>
          <w:sz w:val="24"/>
        </w:rPr>
        <w:t>v</w:t>
      </w:r>
      <w:r w:rsidR="00D74DBC">
        <w:rPr>
          <w:sz w:val="24"/>
        </w:rPr>
        <w:t>it</w:t>
      </w:r>
      <w:r w:rsidR="003F0514">
        <w:rPr>
          <w:sz w:val="24"/>
        </w:rPr>
        <w:t xml:space="preserve">y </w:t>
      </w:r>
      <w:r w:rsidR="003D69D3">
        <w:rPr>
          <w:sz w:val="24"/>
        </w:rPr>
        <w:t xml:space="preserve"> to difficulty </w:t>
      </w:r>
      <w:r w:rsidR="003F0514">
        <w:rPr>
          <w:sz w:val="24"/>
        </w:rPr>
        <w:t>and lack of practice effect during dual task</w:t>
      </w:r>
      <w:r w:rsidR="003D69D3">
        <w:rPr>
          <w:sz w:val="24"/>
        </w:rPr>
        <w:t>s</w:t>
      </w:r>
      <w:r w:rsidR="003F0514">
        <w:rPr>
          <w:sz w:val="24"/>
        </w:rPr>
        <w:t>, support</w:t>
      </w:r>
      <w:r w:rsidR="00C00267">
        <w:rPr>
          <w:sz w:val="24"/>
        </w:rPr>
        <w:t>ing</w:t>
      </w:r>
      <w:r w:rsidR="003F0514">
        <w:rPr>
          <w:sz w:val="24"/>
        </w:rPr>
        <w:t xml:space="preserve"> the idea that different tasks</w:t>
      </w:r>
      <w:r w:rsidR="003D69D3">
        <w:rPr>
          <w:sz w:val="24"/>
        </w:rPr>
        <w:t xml:space="preserve"> may</w:t>
      </w:r>
      <w:r w:rsidR="003F0514">
        <w:rPr>
          <w:sz w:val="24"/>
        </w:rPr>
        <w:t xml:space="preserve"> rely on different </w:t>
      </w:r>
      <w:r w:rsidR="00A96EE8">
        <w:rPr>
          <w:sz w:val="24"/>
        </w:rPr>
        <w:t xml:space="preserve">and not sharable </w:t>
      </w:r>
      <w:r w:rsidR="003F0514">
        <w:rPr>
          <w:sz w:val="24"/>
        </w:rPr>
        <w:t>attentional resources.</w:t>
      </w:r>
    </w:p>
    <w:p w:rsidR="003F0514" w:rsidRDefault="003F0514" w:rsidP="003D69D3">
      <w:pPr>
        <w:spacing w:line="480" w:lineRule="auto"/>
        <w:ind w:firstLine="567"/>
        <w:rPr>
          <w:sz w:val="24"/>
        </w:rPr>
      </w:pPr>
      <w:r>
        <w:rPr>
          <w:sz w:val="24"/>
        </w:rPr>
        <w:t xml:space="preserve"> </w:t>
      </w:r>
    </w:p>
    <w:p w:rsidR="00A96EE8" w:rsidRDefault="00A96EE8" w:rsidP="003D69D3">
      <w:pPr>
        <w:spacing w:line="480" w:lineRule="auto"/>
        <w:ind w:firstLine="567"/>
        <w:rPr>
          <w:sz w:val="24"/>
        </w:rPr>
      </w:pPr>
    </w:p>
    <w:p w:rsidR="00A96EE8" w:rsidRDefault="00A96EE8" w:rsidP="003D69D3">
      <w:pPr>
        <w:spacing w:line="480" w:lineRule="auto"/>
        <w:ind w:firstLine="567"/>
        <w:rPr>
          <w:sz w:val="24"/>
        </w:rPr>
      </w:pPr>
    </w:p>
    <w:p w:rsidR="00AD1F47" w:rsidRDefault="00AD1F47" w:rsidP="003D69D3">
      <w:pPr>
        <w:spacing w:after="0" w:line="240" w:lineRule="auto"/>
        <w:rPr>
          <w:b/>
          <w:sz w:val="28"/>
        </w:rPr>
      </w:pPr>
      <w:r>
        <w:rPr>
          <w:b/>
          <w:sz w:val="28"/>
        </w:rPr>
        <w:br w:type="page"/>
      </w:r>
    </w:p>
    <w:p w:rsidR="00172F12" w:rsidRDefault="00854B0F" w:rsidP="00854B0F">
      <w:pPr>
        <w:spacing w:line="480" w:lineRule="auto"/>
        <w:rPr>
          <w:sz w:val="24"/>
        </w:rPr>
      </w:pPr>
      <w:r>
        <w:rPr>
          <w:sz w:val="24"/>
        </w:rPr>
        <w:lastRenderedPageBreak/>
        <w:t>W</w:t>
      </w:r>
      <w:r w:rsidR="003928D5">
        <w:rPr>
          <w:sz w:val="24"/>
        </w:rPr>
        <w:t xml:space="preserve">hen two tasks are </w:t>
      </w:r>
      <w:r w:rsidR="005F1A08">
        <w:rPr>
          <w:sz w:val="24"/>
        </w:rPr>
        <w:t>executed</w:t>
      </w:r>
      <w:r w:rsidR="003928D5">
        <w:rPr>
          <w:sz w:val="24"/>
        </w:rPr>
        <w:t xml:space="preserve"> at the same time</w:t>
      </w:r>
      <w:r w:rsidR="007306AE">
        <w:rPr>
          <w:sz w:val="24"/>
        </w:rPr>
        <w:t>,</w:t>
      </w:r>
      <w:r w:rsidR="003928D5">
        <w:rPr>
          <w:sz w:val="24"/>
        </w:rPr>
        <w:t xml:space="preserve"> </w:t>
      </w:r>
      <w:r w:rsidR="005F1A08">
        <w:rPr>
          <w:sz w:val="24"/>
        </w:rPr>
        <w:t xml:space="preserve">individuals tend to show poorer performance in one </w:t>
      </w:r>
      <w:r w:rsidR="007306AE">
        <w:rPr>
          <w:sz w:val="24"/>
        </w:rPr>
        <w:t xml:space="preserve">or </w:t>
      </w:r>
      <w:r w:rsidR="005F1A08">
        <w:rPr>
          <w:sz w:val="24"/>
        </w:rPr>
        <w:t>both tasks</w:t>
      </w:r>
      <w:r w:rsidR="003D69D3">
        <w:rPr>
          <w:sz w:val="24"/>
        </w:rPr>
        <w:t xml:space="preserve"> when compared to single task performance</w:t>
      </w:r>
      <w:r w:rsidR="003928D5">
        <w:rPr>
          <w:sz w:val="24"/>
        </w:rPr>
        <w:t xml:space="preserve">. </w:t>
      </w:r>
      <w:r w:rsidR="007306AE">
        <w:rPr>
          <w:sz w:val="24"/>
        </w:rPr>
        <w:t>Yet</w:t>
      </w:r>
      <w:r w:rsidR="003D69D3">
        <w:rPr>
          <w:sz w:val="24"/>
        </w:rPr>
        <w:t xml:space="preserve"> </w:t>
      </w:r>
      <w:r w:rsidR="007306AE">
        <w:rPr>
          <w:sz w:val="24"/>
        </w:rPr>
        <w:t>in many everyday and expert situations, people do carry out multiple tasks successfully, such as driving while conversing, or playing a piano piece accurately as well as expressively. A</w:t>
      </w:r>
      <w:r w:rsidR="003928D5">
        <w:rPr>
          <w:sz w:val="24"/>
        </w:rPr>
        <w:t>ccording to recent studies (e.g. Logie, 2011), as</w:t>
      </w:r>
      <w:r w:rsidR="00D24A31">
        <w:rPr>
          <w:sz w:val="24"/>
        </w:rPr>
        <w:t xml:space="preserve"> long as two tasks do not compete for specific cognitive processes, the cost of concurrency during dual task</w:t>
      </w:r>
      <w:r w:rsidR="00FF0464">
        <w:rPr>
          <w:sz w:val="24"/>
        </w:rPr>
        <w:t>s</w:t>
      </w:r>
      <w:r w:rsidR="00D24A31">
        <w:rPr>
          <w:sz w:val="24"/>
        </w:rPr>
        <w:t xml:space="preserve"> is relatively limited. </w:t>
      </w:r>
      <w:r w:rsidR="007306AE">
        <w:rPr>
          <w:sz w:val="24"/>
        </w:rPr>
        <w:t xml:space="preserve">This  </w:t>
      </w:r>
      <w:r w:rsidR="00732726" w:rsidRPr="00BF6154">
        <w:rPr>
          <w:sz w:val="24"/>
        </w:rPr>
        <w:t>multiple re</w:t>
      </w:r>
      <w:r w:rsidR="00D94DCE" w:rsidRPr="00BF6154">
        <w:rPr>
          <w:sz w:val="24"/>
        </w:rPr>
        <w:t>s</w:t>
      </w:r>
      <w:r w:rsidR="00732726" w:rsidRPr="00BF6154">
        <w:rPr>
          <w:sz w:val="24"/>
        </w:rPr>
        <w:t>ources approach</w:t>
      </w:r>
      <w:r w:rsidR="00732726">
        <w:rPr>
          <w:sz w:val="24"/>
        </w:rPr>
        <w:t xml:space="preserve"> </w:t>
      </w:r>
      <w:r w:rsidR="00D24A31">
        <w:rPr>
          <w:sz w:val="24"/>
        </w:rPr>
        <w:t xml:space="preserve">originally </w:t>
      </w:r>
      <w:r w:rsidR="00814EFE" w:rsidRPr="001046B8">
        <w:rPr>
          <w:sz w:val="24"/>
        </w:rPr>
        <w:t>suggest</w:t>
      </w:r>
      <w:r w:rsidR="00D24A31">
        <w:rPr>
          <w:sz w:val="24"/>
        </w:rPr>
        <w:t>ed</w:t>
      </w:r>
      <w:r w:rsidR="00814EFE" w:rsidRPr="001046B8">
        <w:rPr>
          <w:sz w:val="24"/>
        </w:rPr>
        <w:t xml:space="preserve"> that</w:t>
      </w:r>
      <w:r w:rsidR="009F7232">
        <w:rPr>
          <w:sz w:val="24"/>
        </w:rPr>
        <w:t xml:space="preserve"> each task draw</w:t>
      </w:r>
      <w:r w:rsidR="00F618E3">
        <w:rPr>
          <w:sz w:val="24"/>
        </w:rPr>
        <w:t>s</w:t>
      </w:r>
      <w:r w:rsidR="009F7232">
        <w:rPr>
          <w:sz w:val="24"/>
        </w:rPr>
        <w:t xml:space="preserve"> resources from different </w:t>
      </w:r>
      <w:r w:rsidR="00D24A31">
        <w:rPr>
          <w:sz w:val="24"/>
        </w:rPr>
        <w:t xml:space="preserve">not-sharable </w:t>
      </w:r>
      <w:r w:rsidR="009F7232">
        <w:rPr>
          <w:sz w:val="24"/>
        </w:rPr>
        <w:t>attentional pools</w:t>
      </w:r>
      <w:r w:rsidR="00D11C10">
        <w:rPr>
          <w:sz w:val="24"/>
        </w:rPr>
        <w:t xml:space="preserve"> (</w:t>
      </w:r>
      <w:r w:rsidR="008D0620">
        <w:rPr>
          <w:sz w:val="24"/>
        </w:rPr>
        <w:t>Navon &amp; Gopher, 1979</w:t>
      </w:r>
      <w:r w:rsidR="00D11C10">
        <w:rPr>
          <w:sz w:val="24"/>
        </w:rPr>
        <w:t>)</w:t>
      </w:r>
      <w:r w:rsidR="00D24A31">
        <w:rPr>
          <w:sz w:val="24"/>
        </w:rPr>
        <w:t xml:space="preserve">. </w:t>
      </w:r>
      <w:r w:rsidR="008D0620">
        <w:rPr>
          <w:sz w:val="24"/>
        </w:rPr>
        <w:t xml:space="preserve">The assumption is that each task can engage different specific attentional pools that can </w:t>
      </w:r>
      <w:r w:rsidR="008D0620" w:rsidRPr="00667858">
        <w:rPr>
          <w:sz w:val="24"/>
          <w:szCs w:val="24"/>
        </w:rPr>
        <w:t xml:space="preserve">operate in </w:t>
      </w:r>
      <w:r w:rsidR="008D0620" w:rsidRPr="00C22819">
        <w:rPr>
          <w:sz w:val="24"/>
          <w:szCs w:val="24"/>
        </w:rPr>
        <w:t xml:space="preserve">parallel (e.g., Logie, 2011). In line with this observation, recent </w:t>
      </w:r>
      <w:r w:rsidR="003D69D3" w:rsidRPr="00C22819">
        <w:rPr>
          <w:sz w:val="24"/>
          <w:szCs w:val="24"/>
        </w:rPr>
        <w:t xml:space="preserve">neuroimaging </w:t>
      </w:r>
      <w:r w:rsidR="00BF6154" w:rsidRPr="00C22819">
        <w:rPr>
          <w:sz w:val="24"/>
          <w:szCs w:val="24"/>
        </w:rPr>
        <w:t>and el</w:t>
      </w:r>
      <w:r w:rsidR="002D4795" w:rsidRPr="00C22819">
        <w:rPr>
          <w:sz w:val="24"/>
          <w:szCs w:val="24"/>
        </w:rPr>
        <w:t>e</w:t>
      </w:r>
      <w:r w:rsidR="00BF6154" w:rsidRPr="00C22819">
        <w:rPr>
          <w:sz w:val="24"/>
          <w:szCs w:val="24"/>
        </w:rPr>
        <w:t xml:space="preserve">ctrophysiological </w:t>
      </w:r>
      <w:r w:rsidR="008D0620" w:rsidRPr="00C22819">
        <w:rPr>
          <w:sz w:val="24"/>
          <w:szCs w:val="24"/>
        </w:rPr>
        <w:t xml:space="preserve">studies </w:t>
      </w:r>
      <w:r w:rsidR="000F1E53" w:rsidRPr="00C22819">
        <w:rPr>
          <w:sz w:val="24"/>
          <w:szCs w:val="24"/>
        </w:rPr>
        <w:t xml:space="preserve">have observed </w:t>
      </w:r>
      <w:r w:rsidR="008D0620" w:rsidRPr="00C22819">
        <w:rPr>
          <w:sz w:val="24"/>
          <w:szCs w:val="24"/>
        </w:rPr>
        <w:t>that</w:t>
      </w:r>
      <w:r w:rsidR="002D4795" w:rsidRPr="00C22819">
        <w:rPr>
          <w:sz w:val="24"/>
          <w:szCs w:val="24"/>
        </w:rPr>
        <w:t xml:space="preserve"> </w:t>
      </w:r>
      <w:r w:rsidR="00AB12B9" w:rsidRPr="00C22819">
        <w:rPr>
          <w:sz w:val="24"/>
          <w:szCs w:val="24"/>
        </w:rPr>
        <w:t xml:space="preserve">different tasks are supported by </w:t>
      </w:r>
      <w:r w:rsidR="002D4795" w:rsidRPr="00C22819">
        <w:rPr>
          <w:sz w:val="24"/>
          <w:szCs w:val="24"/>
        </w:rPr>
        <w:t>distinctive brain networks during dual task</w:t>
      </w:r>
      <w:r w:rsidR="00FF0464" w:rsidRPr="00C22819">
        <w:rPr>
          <w:sz w:val="24"/>
          <w:szCs w:val="24"/>
        </w:rPr>
        <w:t>s</w:t>
      </w:r>
      <w:r w:rsidR="002D4795" w:rsidRPr="00C22819">
        <w:rPr>
          <w:sz w:val="24"/>
          <w:szCs w:val="24"/>
        </w:rPr>
        <w:t xml:space="preserve"> (</w:t>
      </w:r>
      <w:hyperlink r:id="rId9" w:history="1">
        <w:r w:rsidR="00AB12B9" w:rsidRPr="00C22819">
          <w:rPr>
            <w:sz w:val="24"/>
            <w:szCs w:val="24"/>
          </w:rPr>
          <w:t>Alavash,</w:t>
        </w:r>
      </w:hyperlink>
      <w:r w:rsidR="00AB12B9" w:rsidRPr="00C22819">
        <w:rPr>
          <w:sz w:val="24"/>
          <w:szCs w:val="24"/>
        </w:rPr>
        <w:t xml:space="preserve"> Thiel, &amp; </w:t>
      </w:r>
      <w:hyperlink r:id="rId10" w:history="1">
        <w:r w:rsidR="00AB12B9" w:rsidRPr="00C22819">
          <w:rPr>
            <w:sz w:val="24"/>
            <w:szCs w:val="24"/>
          </w:rPr>
          <w:t>Gießing</w:t>
        </w:r>
      </w:hyperlink>
      <w:r w:rsidR="00AB12B9" w:rsidRPr="00C22819">
        <w:rPr>
          <w:sz w:val="24"/>
          <w:szCs w:val="24"/>
        </w:rPr>
        <w:t xml:space="preserve">, </w:t>
      </w:r>
      <w:r w:rsidR="00E57877" w:rsidRPr="00C22819">
        <w:rPr>
          <w:sz w:val="24"/>
          <w:szCs w:val="24"/>
        </w:rPr>
        <w:t>2016</w:t>
      </w:r>
      <w:r w:rsidR="002D4795" w:rsidRPr="00C22819">
        <w:rPr>
          <w:sz w:val="24"/>
          <w:szCs w:val="24"/>
        </w:rPr>
        <w:t>) and that</w:t>
      </w:r>
      <w:r w:rsidR="008D0620" w:rsidRPr="00C22819">
        <w:rPr>
          <w:sz w:val="24"/>
          <w:szCs w:val="24"/>
        </w:rPr>
        <w:t>, at least initially, brain processes can operate in parallel during dual task</w:t>
      </w:r>
      <w:r w:rsidR="00082CDD" w:rsidRPr="00C22819">
        <w:rPr>
          <w:sz w:val="24"/>
          <w:szCs w:val="24"/>
        </w:rPr>
        <w:t>s</w:t>
      </w:r>
      <w:r w:rsidR="008D0620" w:rsidRPr="00C22819">
        <w:rPr>
          <w:sz w:val="24"/>
          <w:szCs w:val="24"/>
        </w:rPr>
        <w:t xml:space="preserve"> (</w:t>
      </w:r>
      <w:r w:rsidR="00D147D0" w:rsidRPr="00C22819">
        <w:rPr>
          <w:sz w:val="24"/>
          <w:szCs w:val="24"/>
        </w:rPr>
        <w:t>Marti, King, &amp; Dehaene, 2015; Sigman &amp; Dehaene, 2008</w:t>
      </w:r>
      <w:r w:rsidR="008D0620" w:rsidRPr="00C22819">
        <w:rPr>
          <w:sz w:val="24"/>
          <w:szCs w:val="24"/>
        </w:rPr>
        <w:t xml:space="preserve">). </w:t>
      </w:r>
      <w:r w:rsidR="00D24A31" w:rsidRPr="00C22819">
        <w:rPr>
          <w:sz w:val="24"/>
          <w:szCs w:val="24"/>
        </w:rPr>
        <w:t>It follows that</w:t>
      </w:r>
      <w:r w:rsidR="009F7232" w:rsidRPr="00C22819">
        <w:rPr>
          <w:sz w:val="24"/>
          <w:szCs w:val="24"/>
        </w:rPr>
        <w:t xml:space="preserve"> </w:t>
      </w:r>
      <w:r w:rsidR="00D9054E" w:rsidRPr="00C22819">
        <w:rPr>
          <w:sz w:val="24"/>
          <w:szCs w:val="24"/>
        </w:rPr>
        <w:t xml:space="preserve">the </w:t>
      </w:r>
      <w:r w:rsidR="00814EFE" w:rsidRPr="00C22819">
        <w:rPr>
          <w:sz w:val="24"/>
          <w:szCs w:val="24"/>
        </w:rPr>
        <w:t>decline in performance observed during dual task</w:t>
      </w:r>
      <w:r w:rsidR="00F618E3" w:rsidRPr="00C22819">
        <w:rPr>
          <w:sz w:val="24"/>
          <w:szCs w:val="24"/>
        </w:rPr>
        <w:t>ing</w:t>
      </w:r>
      <w:r w:rsidR="00814EFE" w:rsidRPr="00C22819">
        <w:rPr>
          <w:sz w:val="24"/>
          <w:szCs w:val="24"/>
        </w:rPr>
        <w:t xml:space="preserve"> is relatively small</w:t>
      </w:r>
      <w:r w:rsidR="00082CDD" w:rsidRPr="00C22819">
        <w:rPr>
          <w:sz w:val="24"/>
          <w:szCs w:val="24"/>
        </w:rPr>
        <w:t>,</w:t>
      </w:r>
      <w:r w:rsidR="00814EFE" w:rsidRPr="00C22819">
        <w:rPr>
          <w:sz w:val="24"/>
          <w:szCs w:val="24"/>
        </w:rPr>
        <w:t xml:space="preserve"> as it does not represent</w:t>
      </w:r>
      <w:r w:rsidR="00814EFE" w:rsidRPr="00667858">
        <w:rPr>
          <w:sz w:val="24"/>
          <w:szCs w:val="24"/>
        </w:rPr>
        <w:t xml:space="preserve"> the </w:t>
      </w:r>
      <w:r w:rsidR="00970515" w:rsidRPr="00667858">
        <w:rPr>
          <w:sz w:val="24"/>
          <w:szCs w:val="24"/>
        </w:rPr>
        <w:t>impact</w:t>
      </w:r>
      <w:r w:rsidR="00FA67B1" w:rsidRPr="00667858">
        <w:rPr>
          <w:sz w:val="24"/>
          <w:szCs w:val="24"/>
        </w:rPr>
        <w:t xml:space="preserve"> of </w:t>
      </w:r>
      <w:r w:rsidR="006E7E8B" w:rsidRPr="00667858">
        <w:rPr>
          <w:sz w:val="24"/>
          <w:szCs w:val="24"/>
        </w:rPr>
        <w:t>time-sharin</w:t>
      </w:r>
      <w:r w:rsidR="00FA67B1" w:rsidRPr="00667858">
        <w:rPr>
          <w:sz w:val="24"/>
          <w:szCs w:val="24"/>
        </w:rPr>
        <w:t>g</w:t>
      </w:r>
      <w:r w:rsidR="006E7E8B" w:rsidRPr="00667858">
        <w:rPr>
          <w:sz w:val="24"/>
          <w:szCs w:val="24"/>
        </w:rPr>
        <w:t xml:space="preserve"> of a single resource</w:t>
      </w:r>
      <w:r w:rsidR="0050595A" w:rsidRPr="00667858">
        <w:rPr>
          <w:sz w:val="24"/>
          <w:szCs w:val="24"/>
        </w:rPr>
        <w:t>,</w:t>
      </w:r>
      <w:r w:rsidR="00814EFE" w:rsidRPr="00667858">
        <w:rPr>
          <w:sz w:val="24"/>
          <w:szCs w:val="24"/>
        </w:rPr>
        <w:t xml:space="preserve"> but </w:t>
      </w:r>
      <w:r w:rsidR="003D69D3">
        <w:rPr>
          <w:sz w:val="24"/>
          <w:szCs w:val="24"/>
        </w:rPr>
        <w:t xml:space="preserve">rather </w:t>
      </w:r>
      <w:r w:rsidR="000F1E53" w:rsidRPr="00667858">
        <w:rPr>
          <w:sz w:val="24"/>
          <w:szCs w:val="24"/>
        </w:rPr>
        <w:t xml:space="preserve">a </w:t>
      </w:r>
      <w:r w:rsidR="00814EFE" w:rsidRPr="00667858">
        <w:rPr>
          <w:sz w:val="24"/>
          <w:szCs w:val="24"/>
        </w:rPr>
        <w:t xml:space="preserve">cost of </w:t>
      </w:r>
      <w:r w:rsidR="00970515" w:rsidRPr="00667858">
        <w:rPr>
          <w:sz w:val="24"/>
          <w:szCs w:val="24"/>
        </w:rPr>
        <w:t>co-ordination</w:t>
      </w:r>
      <w:r w:rsidR="00FA67B1">
        <w:rPr>
          <w:sz w:val="24"/>
        </w:rPr>
        <w:t xml:space="preserve"> of two parallel processes</w:t>
      </w:r>
      <w:r w:rsidR="00970515" w:rsidRPr="001046B8">
        <w:rPr>
          <w:sz w:val="24"/>
        </w:rPr>
        <w:t xml:space="preserve">. </w:t>
      </w:r>
      <w:r w:rsidR="00970515" w:rsidRPr="008D0620">
        <w:rPr>
          <w:sz w:val="24"/>
        </w:rPr>
        <w:t>Th</w:t>
      </w:r>
      <w:r w:rsidR="009F7232" w:rsidRPr="008D0620">
        <w:rPr>
          <w:sz w:val="24"/>
        </w:rPr>
        <w:t>e</w:t>
      </w:r>
      <w:r w:rsidR="00970515" w:rsidRPr="008D0620">
        <w:rPr>
          <w:sz w:val="24"/>
        </w:rPr>
        <w:t xml:space="preserve"> process of co-</w:t>
      </w:r>
      <w:r w:rsidR="00970515" w:rsidRPr="00667858">
        <w:rPr>
          <w:sz w:val="24"/>
          <w:szCs w:val="24"/>
        </w:rPr>
        <w:t>ordination</w:t>
      </w:r>
      <w:r w:rsidR="00F87C25" w:rsidRPr="00667858">
        <w:rPr>
          <w:sz w:val="24"/>
          <w:szCs w:val="24"/>
        </w:rPr>
        <w:t xml:space="preserve"> </w:t>
      </w:r>
      <w:r w:rsidR="00970515" w:rsidRPr="00667858">
        <w:rPr>
          <w:sz w:val="24"/>
          <w:szCs w:val="24"/>
        </w:rPr>
        <w:t xml:space="preserve">would </w:t>
      </w:r>
      <w:r w:rsidR="00F87C25" w:rsidRPr="00667858">
        <w:rPr>
          <w:sz w:val="24"/>
          <w:szCs w:val="24"/>
        </w:rPr>
        <w:t xml:space="preserve">itself </w:t>
      </w:r>
      <w:r w:rsidR="00970515" w:rsidRPr="00667858">
        <w:rPr>
          <w:sz w:val="24"/>
          <w:szCs w:val="24"/>
        </w:rPr>
        <w:t xml:space="preserve">require some resources </w:t>
      </w:r>
      <w:r w:rsidR="00814EFE" w:rsidRPr="00667858">
        <w:rPr>
          <w:sz w:val="24"/>
          <w:szCs w:val="24"/>
        </w:rPr>
        <w:t>(</w:t>
      </w:r>
      <w:r w:rsidR="00C34C4C" w:rsidRPr="00667858">
        <w:rPr>
          <w:sz w:val="24"/>
          <w:szCs w:val="24"/>
        </w:rPr>
        <w:t xml:space="preserve">e.g., </w:t>
      </w:r>
      <w:r w:rsidR="00814EFE" w:rsidRPr="00667858">
        <w:rPr>
          <w:sz w:val="24"/>
          <w:szCs w:val="24"/>
        </w:rPr>
        <w:t xml:space="preserve">Navon &amp; Gopher, 1979) </w:t>
      </w:r>
      <w:r w:rsidR="00155F1E" w:rsidRPr="00667858">
        <w:rPr>
          <w:sz w:val="24"/>
          <w:szCs w:val="24"/>
        </w:rPr>
        <w:t>and the cost of co</w:t>
      </w:r>
      <w:r w:rsidR="00970515" w:rsidRPr="00667858">
        <w:rPr>
          <w:sz w:val="24"/>
          <w:szCs w:val="24"/>
        </w:rPr>
        <w:t>ncurrency would reflect</w:t>
      </w:r>
      <w:r w:rsidR="00D9054E" w:rsidRPr="00667858">
        <w:rPr>
          <w:sz w:val="24"/>
          <w:szCs w:val="24"/>
        </w:rPr>
        <w:t xml:space="preserve"> the demand of an executive mechanism responsible for co-ordinating responses and </w:t>
      </w:r>
      <w:r w:rsidR="00427A1E" w:rsidRPr="00667858">
        <w:rPr>
          <w:sz w:val="24"/>
          <w:szCs w:val="24"/>
        </w:rPr>
        <w:t xml:space="preserve">for </w:t>
      </w:r>
      <w:r w:rsidR="00D9054E" w:rsidRPr="00667858">
        <w:rPr>
          <w:sz w:val="24"/>
          <w:szCs w:val="24"/>
        </w:rPr>
        <w:t>deciding how to allocate resources (</w:t>
      </w:r>
      <w:r w:rsidR="00800F0D" w:rsidRPr="00667858">
        <w:rPr>
          <w:sz w:val="24"/>
          <w:szCs w:val="24"/>
        </w:rPr>
        <w:t xml:space="preserve">e.g., </w:t>
      </w:r>
      <w:r w:rsidR="00756376" w:rsidRPr="00667858">
        <w:rPr>
          <w:sz w:val="24"/>
          <w:szCs w:val="24"/>
        </w:rPr>
        <w:t xml:space="preserve">Logie, </w:t>
      </w:r>
      <w:r w:rsidR="00756376" w:rsidRPr="00667858">
        <w:rPr>
          <w:sz w:val="24"/>
          <w:szCs w:val="24"/>
          <w:lang w:val="it-IT"/>
        </w:rPr>
        <w:t>Cocchini, Della Sala, &amp; Baddeley</w:t>
      </w:r>
      <w:r w:rsidR="002470D3" w:rsidRPr="00667858">
        <w:rPr>
          <w:sz w:val="24"/>
          <w:szCs w:val="24"/>
        </w:rPr>
        <w:t>, 200</w:t>
      </w:r>
      <w:r w:rsidR="00C34C4C" w:rsidRPr="00667858">
        <w:rPr>
          <w:sz w:val="24"/>
          <w:szCs w:val="24"/>
        </w:rPr>
        <w:t>4</w:t>
      </w:r>
      <w:r w:rsidR="00AD41CF" w:rsidRPr="00667858">
        <w:rPr>
          <w:sz w:val="24"/>
          <w:szCs w:val="24"/>
        </w:rPr>
        <w:t>)</w:t>
      </w:r>
      <w:r w:rsidR="00D9054E" w:rsidRPr="00667858">
        <w:rPr>
          <w:sz w:val="24"/>
          <w:szCs w:val="24"/>
        </w:rPr>
        <w:t>.</w:t>
      </w:r>
      <w:r w:rsidR="00D9054E" w:rsidRPr="001046B8">
        <w:rPr>
          <w:sz w:val="24"/>
        </w:rPr>
        <w:t xml:space="preserve"> </w:t>
      </w:r>
    </w:p>
    <w:p w:rsidR="00AA1207" w:rsidRDefault="00AD41CF" w:rsidP="003D69D3">
      <w:pPr>
        <w:spacing w:line="480" w:lineRule="auto"/>
        <w:ind w:firstLine="567"/>
        <w:rPr>
          <w:sz w:val="24"/>
        </w:rPr>
      </w:pPr>
      <w:r w:rsidRPr="001046B8">
        <w:rPr>
          <w:sz w:val="24"/>
        </w:rPr>
        <w:t>Studies with healthy and clinical population</w:t>
      </w:r>
      <w:r w:rsidR="003D69D3">
        <w:rPr>
          <w:sz w:val="24"/>
        </w:rPr>
        <w:t>s</w:t>
      </w:r>
      <w:r w:rsidRPr="001046B8">
        <w:rPr>
          <w:sz w:val="24"/>
        </w:rPr>
        <w:t xml:space="preserve"> </w:t>
      </w:r>
      <w:r w:rsidR="0018160E" w:rsidRPr="001046B8">
        <w:rPr>
          <w:sz w:val="24"/>
        </w:rPr>
        <w:t>have</w:t>
      </w:r>
      <w:r w:rsidRPr="001046B8">
        <w:rPr>
          <w:sz w:val="24"/>
        </w:rPr>
        <w:t xml:space="preserve"> </w:t>
      </w:r>
      <w:r w:rsidR="0018160E" w:rsidRPr="001046B8">
        <w:rPr>
          <w:sz w:val="24"/>
        </w:rPr>
        <w:t>proposed</w:t>
      </w:r>
      <w:r w:rsidRPr="001046B8">
        <w:rPr>
          <w:sz w:val="24"/>
        </w:rPr>
        <w:t xml:space="preserve"> that the central executive of working memory </w:t>
      </w:r>
      <w:r w:rsidR="0018160E" w:rsidRPr="001046B8">
        <w:rPr>
          <w:sz w:val="24"/>
        </w:rPr>
        <w:t>could</w:t>
      </w:r>
      <w:r w:rsidRPr="001046B8">
        <w:rPr>
          <w:sz w:val="24"/>
        </w:rPr>
        <w:t xml:space="preserve"> offer </w:t>
      </w:r>
      <w:r w:rsidR="0018160E" w:rsidRPr="001046B8">
        <w:rPr>
          <w:sz w:val="24"/>
        </w:rPr>
        <w:t>the appropriate</w:t>
      </w:r>
      <w:r w:rsidRPr="001046B8">
        <w:rPr>
          <w:sz w:val="24"/>
        </w:rPr>
        <w:t xml:space="preserve"> </w:t>
      </w:r>
      <w:r w:rsidR="003D69D3">
        <w:rPr>
          <w:sz w:val="24"/>
        </w:rPr>
        <w:t>mechanism</w:t>
      </w:r>
      <w:r w:rsidRPr="001046B8">
        <w:rPr>
          <w:sz w:val="24"/>
        </w:rPr>
        <w:t xml:space="preserve"> to interpret </w:t>
      </w:r>
      <w:r w:rsidR="0018160E" w:rsidRPr="001046B8">
        <w:rPr>
          <w:sz w:val="24"/>
        </w:rPr>
        <w:t>co-</w:t>
      </w:r>
      <w:r w:rsidR="00155F1E" w:rsidRPr="001046B8">
        <w:rPr>
          <w:sz w:val="24"/>
        </w:rPr>
        <w:t xml:space="preserve">ordination of concurrent tasks </w:t>
      </w:r>
      <w:r w:rsidR="00512FAD" w:rsidRPr="001046B8">
        <w:rPr>
          <w:sz w:val="24"/>
        </w:rPr>
        <w:t xml:space="preserve">(e.g. </w:t>
      </w:r>
      <w:r w:rsidR="008B198B" w:rsidRPr="001046B8">
        <w:rPr>
          <w:sz w:val="24"/>
        </w:rPr>
        <w:t>B</w:t>
      </w:r>
      <w:r w:rsidR="008B198B" w:rsidRPr="00FF5330">
        <w:rPr>
          <w:sz w:val="24"/>
          <w:szCs w:val="24"/>
        </w:rPr>
        <w:t xml:space="preserve">addeley, </w:t>
      </w:r>
      <w:r w:rsidR="008B198B" w:rsidRPr="00C868B2">
        <w:rPr>
          <w:sz w:val="24"/>
          <w:szCs w:val="24"/>
        </w:rPr>
        <w:t>1996</w:t>
      </w:r>
      <w:r w:rsidR="008B198B" w:rsidRPr="00FF5330">
        <w:rPr>
          <w:sz w:val="24"/>
          <w:szCs w:val="24"/>
        </w:rPr>
        <w:t>; Baddeley &amp; Della Sala</w:t>
      </w:r>
      <w:r w:rsidR="008B198B" w:rsidRPr="00775230">
        <w:rPr>
          <w:sz w:val="24"/>
          <w:szCs w:val="24"/>
        </w:rPr>
        <w:t xml:space="preserve">, 1996; </w:t>
      </w:r>
      <w:r w:rsidR="00512FAD" w:rsidRPr="00775230">
        <w:rPr>
          <w:sz w:val="24"/>
          <w:szCs w:val="24"/>
        </w:rPr>
        <w:t>Della Sala</w:t>
      </w:r>
      <w:r w:rsidR="00FF5330" w:rsidRPr="00775230">
        <w:rPr>
          <w:sz w:val="24"/>
          <w:szCs w:val="24"/>
        </w:rPr>
        <w:t xml:space="preserve">, Baddeley, </w:t>
      </w:r>
      <w:r w:rsidR="00775230" w:rsidRPr="00775230">
        <w:rPr>
          <w:sz w:val="24"/>
          <w:szCs w:val="24"/>
        </w:rPr>
        <w:t xml:space="preserve">Papagno, &amp; Spinnler, 1995; </w:t>
      </w:r>
      <w:r w:rsidR="00D147D0" w:rsidRPr="00775230">
        <w:rPr>
          <w:sz w:val="24"/>
          <w:szCs w:val="24"/>
        </w:rPr>
        <w:t>Logie, 2011; Logie et al., 2004</w:t>
      </w:r>
      <w:r w:rsidR="00512FAD" w:rsidRPr="00775230">
        <w:rPr>
          <w:sz w:val="24"/>
          <w:szCs w:val="24"/>
        </w:rPr>
        <w:t>)</w:t>
      </w:r>
      <w:r w:rsidR="004D25F1" w:rsidRPr="00775230">
        <w:rPr>
          <w:sz w:val="24"/>
          <w:szCs w:val="24"/>
        </w:rPr>
        <w:t>.</w:t>
      </w:r>
      <w:r w:rsidR="00615520" w:rsidRPr="001046B8">
        <w:rPr>
          <w:sz w:val="24"/>
        </w:rPr>
        <w:t xml:space="preserve"> </w:t>
      </w:r>
      <w:r w:rsidR="00172F12">
        <w:rPr>
          <w:sz w:val="24"/>
        </w:rPr>
        <w:t xml:space="preserve">Within </w:t>
      </w:r>
      <w:r w:rsidR="00F21595">
        <w:rPr>
          <w:sz w:val="24"/>
        </w:rPr>
        <w:t xml:space="preserve">this framework, the effect of </w:t>
      </w:r>
      <w:r w:rsidR="00C66A3F">
        <w:rPr>
          <w:sz w:val="24"/>
        </w:rPr>
        <w:t>training of one task</w:t>
      </w:r>
      <w:r w:rsidR="00F21595">
        <w:rPr>
          <w:sz w:val="24"/>
        </w:rPr>
        <w:t xml:space="preserve"> would lead to a better performance of </w:t>
      </w:r>
      <w:r w:rsidR="003D69D3">
        <w:rPr>
          <w:sz w:val="24"/>
        </w:rPr>
        <w:t xml:space="preserve">a </w:t>
      </w:r>
      <w:r w:rsidR="00F21595">
        <w:rPr>
          <w:sz w:val="24"/>
        </w:rPr>
        <w:t xml:space="preserve">single task but the </w:t>
      </w:r>
      <w:r w:rsidR="002813C2">
        <w:rPr>
          <w:sz w:val="24"/>
        </w:rPr>
        <w:t>co-ordination</w:t>
      </w:r>
      <w:r w:rsidR="00F237C7">
        <w:rPr>
          <w:sz w:val="24"/>
        </w:rPr>
        <w:t xml:space="preserve"> of two tasks </w:t>
      </w:r>
      <w:r w:rsidR="00F21595">
        <w:rPr>
          <w:sz w:val="24"/>
        </w:rPr>
        <w:t xml:space="preserve">would be </w:t>
      </w:r>
      <w:r w:rsidR="00B377C8">
        <w:rPr>
          <w:sz w:val="24"/>
        </w:rPr>
        <w:t xml:space="preserve">relatively </w:t>
      </w:r>
      <w:r w:rsidR="002813C2">
        <w:rPr>
          <w:sz w:val="24"/>
        </w:rPr>
        <w:t>un</w:t>
      </w:r>
      <w:r w:rsidR="00B377C8">
        <w:rPr>
          <w:sz w:val="24"/>
        </w:rPr>
        <w:t>affected by practice.</w:t>
      </w:r>
      <w:r w:rsidR="00E11EEE">
        <w:rPr>
          <w:sz w:val="24"/>
        </w:rPr>
        <w:t xml:space="preserve"> </w:t>
      </w:r>
      <w:r w:rsidR="00106ED3">
        <w:rPr>
          <w:sz w:val="24"/>
        </w:rPr>
        <w:t>Hence,</w:t>
      </w:r>
      <w:r w:rsidR="007F1D10">
        <w:rPr>
          <w:sz w:val="24"/>
        </w:rPr>
        <w:t xml:space="preserve"> </w:t>
      </w:r>
      <w:r w:rsidR="00C34C4C">
        <w:rPr>
          <w:sz w:val="24"/>
        </w:rPr>
        <w:t>the study of practice effect</w:t>
      </w:r>
      <w:r w:rsidR="00172F12">
        <w:rPr>
          <w:sz w:val="24"/>
        </w:rPr>
        <w:t>s</w:t>
      </w:r>
      <w:r w:rsidR="00C34C4C">
        <w:rPr>
          <w:sz w:val="24"/>
        </w:rPr>
        <w:t xml:space="preserve"> </w:t>
      </w:r>
      <w:r w:rsidR="00082CDD">
        <w:rPr>
          <w:sz w:val="24"/>
        </w:rPr>
        <w:t xml:space="preserve">in dual task </w:t>
      </w:r>
      <w:r w:rsidR="00082CDD">
        <w:rPr>
          <w:sz w:val="24"/>
        </w:rPr>
        <w:lastRenderedPageBreak/>
        <w:t xml:space="preserve">situations </w:t>
      </w:r>
      <w:r w:rsidR="007F1D10">
        <w:rPr>
          <w:sz w:val="24"/>
        </w:rPr>
        <w:t>can</w:t>
      </w:r>
      <w:r w:rsidR="00685E48">
        <w:rPr>
          <w:sz w:val="24"/>
        </w:rPr>
        <w:t xml:space="preserve"> offer the ideal means to provide further understanding of </w:t>
      </w:r>
      <w:r w:rsidR="00F21595">
        <w:rPr>
          <w:sz w:val="24"/>
        </w:rPr>
        <w:t xml:space="preserve">underlying </w:t>
      </w:r>
      <w:r w:rsidR="00685E48">
        <w:rPr>
          <w:sz w:val="24"/>
        </w:rPr>
        <w:t>attention mechanisms</w:t>
      </w:r>
      <w:r w:rsidR="00AA5F8F">
        <w:rPr>
          <w:sz w:val="24"/>
        </w:rPr>
        <w:t xml:space="preserve"> when two tasks are </w:t>
      </w:r>
      <w:r w:rsidR="00082CDD">
        <w:rPr>
          <w:sz w:val="24"/>
        </w:rPr>
        <w:t xml:space="preserve">performed </w:t>
      </w:r>
      <w:r w:rsidR="00AA5F8F">
        <w:rPr>
          <w:sz w:val="24"/>
        </w:rPr>
        <w:t>simultaneously</w:t>
      </w:r>
      <w:r w:rsidR="00082CDD">
        <w:rPr>
          <w:sz w:val="24"/>
        </w:rPr>
        <w:t>.</w:t>
      </w:r>
      <w:r w:rsidR="0091077A">
        <w:rPr>
          <w:sz w:val="24"/>
        </w:rPr>
        <w:t xml:space="preserve"> </w:t>
      </w:r>
    </w:p>
    <w:p w:rsidR="008B550E" w:rsidRPr="000A34F1" w:rsidRDefault="00B377C8" w:rsidP="003D69D3">
      <w:pPr>
        <w:spacing w:line="480" w:lineRule="auto"/>
        <w:ind w:firstLine="567"/>
        <w:rPr>
          <w:sz w:val="24"/>
        </w:rPr>
      </w:pPr>
      <w:r>
        <w:rPr>
          <w:sz w:val="24"/>
          <w:szCs w:val="24"/>
        </w:rPr>
        <w:t xml:space="preserve">Recent studies </w:t>
      </w:r>
      <w:r w:rsidR="00AA1207">
        <w:rPr>
          <w:sz w:val="24"/>
          <w:szCs w:val="24"/>
        </w:rPr>
        <w:t xml:space="preserve">have </w:t>
      </w:r>
      <w:r>
        <w:rPr>
          <w:sz w:val="24"/>
          <w:szCs w:val="24"/>
        </w:rPr>
        <w:t>provide</w:t>
      </w:r>
      <w:r w:rsidR="00AA1207">
        <w:rPr>
          <w:sz w:val="24"/>
          <w:szCs w:val="24"/>
        </w:rPr>
        <w:t>d</w:t>
      </w:r>
      <w:r>
        <w:rPr>
          <w:sz w:val="24"/>
          <w:szCs w:val="24"/>
        </w:rPr>
        <w:t xml:space="preserve"> contrasting results</w:t>
      </w:r>
      <w:r w:rsidR="00A354CD">
        <w:rPr>
          <w:sz w:val="24"/>
          <w:szCs w:val="24"/>
        </w:rPr>
        <w:t xml:space="preserve"> on the effect of practice</w:t>
      </w:r>
      <w:r w:rsidR="00A603EB">
        <w:rPr>
          <w:sz w:val="24"/>
          <w:szCs w:val="24"/>
        </w:rPr>
        <w:t xml:space="preserve"> during dual task</w:t>
      </w:r>
      <w:r w:rsidR="00082CDD">
        <w:rPr>
          <w:sz w:val="24"/>
          <w:szCs w:val="24"/>
        </w:rPr>
        <w:t>s</w:t>
      </w:r>
      <w:r w:rsidR="00C34C4C">
        <w:rPr>
          <w:sz w:val="24"/>
          <w:szCs w:val="24"/>
        </w:rPr>
        <w:t xml:space="preserve">, which could </w:t>
      </w:r>
      <w:r w:rsidR="00B25536">
        <w:rPr>
          <w:sz w:val="24"/>
          <w:szCs w:val="24"/>
        </w:rPr>
        <w:t>be due, at least in part, to</w:t>
      </w:r>
      <w:r w:rsidR="00C34C4C">
        <w:rPr>
          <w:sz w:val="24"/>
          <w:szCs w:val="24"/>
        </w:rPr>
        <w:t xml:space="preserve"> the different </w:t>
      </w:r>
      <w:r w:rsidR="00B25536">
        <w:rPr>
          <w:sz w:val="24"/>
          <w:szCs w:val="24"/>
        </w:rPr>
        <w:t>paradigms</w:t>
      </w:r>
      <w:r w:rsidR="00C34C4C">
        <w:rPr>
          <w:sz w:val="24"/>
          <w:szCs w:val="24"/>
        </w:rPr>
        <w:t xml:space="preserve"> used.</w:t>
      </w:r>
      <w:r w:rsidR="00D24A31">
        <w:rPr>
          <w:sz w:val="24"/>
          <w:szCs w:val="24"/>
        </w:rPr>
        <w:t xml:space="preserve"> </w:t>
      </w:r>
      <w:r w:rsidR="00082CDD">
        <w:rPr>
          <w:sz w:val="24"/>
          <w:szCs w:val="24"/>
        </w:rPr>
        <w:t xml:space="preserve">On the </w:t>
      </w:r>
      <w:r w:rsidR="00A354CD">
        <w:rPr>
          <w:sz w:val="24"/>
          <w:szCs w:val="24"/>
        </w:rPr>
        <w:t>one hand, s</w:t>
      </w:r>
      <w:r>
        <w:rPr>
          <w:sz w:val="24"/>
          <w:szCs w:val="24"/>
        </w:rPr>
        <w:t xml:space="preserve">ome studies reported </w:t>
      </w:r>
      <w:r w:rsidR="00082CDD">
        <w:rPr>
          <w:sz w:val="24"/>
          <w:szCs w:val="24"/>
        </w:rPr>
        <w:t xml:space="preserve">improved </w:t>
      </w:r>
      <w:r w:rsidR="00AD1F47">
        <w:rPr>
          <w:sz w:val="24"/>
          <w:szCs w:val="24"/>
        </w:rPr>
        <w:t>p</w:t>
      </w:r>
      <w:r w:rsidR="009C7691">
        <w:rPr>
          <w:sz w:val="24"/>
          <w:szCs w:val="24"/>
        </w:rPr>
        <w:t xml:space="preserve">erformance or </w:t>
      </w:r>
      <w:r w:rsidR="004C5F6B">
        <w:rPr>
          <w:sz w:val="24"/>
          <w:szCs w:val="24"/>
        </w:rPr>
        <w:t xml:space="preserve">increased </w:t>
      </w:r>
      <w:r w:rsidR="00082CDD" w:rsidRPr="00667858">
        <w:rPr>
          <w:sz w:val="24"/>
          <w:szCs w:val="24"/>
        </w:rPr>
        <w:t xml:space="preserve">speed </w:t>
      </w:r>
      <w:r w:rsidRPr="00667858">
        <w:rPr>
          <w:sz w:val="24"/>
          <w:szCs w:val="24"/>
        </w:rPr>
        <w:t>following practice (e.g.</w:t>
      </w:r>
      <w:r w:rsidR="009C7691" w:rsidRPr="00667858">
        <w:rPr>
          <w:sz w:val="24"/>
          <w:szCs w:val="24"/>
        </w:rPr>
        <w:t xml:space="preserve"> </w:t>
      </w:r>
      <w:r w:rsidR="00655EC4" w:rsidRPr="00667858">
        <w:rPr>
          <w:sz w:val="24"/>
          <w:szCs w:val="24"/>
        </w:rPr>
        <w:t>Goh</w:t>
      </w:r>
      <w:r w:rsidR="009C7691" w:rsidRPr="00667858">
        <w:rPr>
          <w:sz w:val="24"/>
          <w:szCs w:val="24"/>
        </w:rPr>
        <w:t xml:space="preserve">, Sullivan, Gordon, Wulf &amp; Winstein, 2012; </w:t>
      </w:r>
      <w:r w:rsidR="005D0CB1" w:rsidRPr="00667858">
        <w:rPr>
          <w:sz w:val="24"/>
          <w:szCs w:val="24"/>
        </w:rPr>
        <w:t>Strobach</w:t>
      </w:r>
      <w:r w:rsidR="00624438" w:rsidRPr="00667858">
        <w:rPr>
          <w:sz w:val="24"/>
          <w:szCs w:val="24"/>
        </w:rPr>
        <w:t xml:space="preserve">, </w:t>
      </w:r>
      <w:r w:rsidR="00624438" w:rsidRPr="00667858">
        <w:rPr>
          <w:sz w:val="24"/>
          <w:szCs w:val="24"/>
          <w:lang w:eastAsia="en-US"/>
        </w:rPr>
        <w:t xml:space="preserve">Gerstorf, Maquestiaux, &amp; Schubert, </w:t>
      </w:r>
      <w:r w:rsidR="005D0CB1" w:rsidRPr="00667858">
        <w:rPr>
          <w:sz w:val="24"/>
          <w:szCs w:val="24"/>
        </w:rPr>
        <w:t>2015a</w:t>
      </w:r>
      <w:r w:rsidR="00313567" w:rsidRPr="00667858">
        <w:rPr>
          <w:sz w:val="24"/>
          <w:szCs w:val="24"/>
        </w:rPr>
        <w:t xml:space="preserve">; </w:t>
      </w:r>
      <w:r w:rsidR="009510DB" w:rsidRPr="00667858">
        <w:rPr>
          <w:sz w:val="24"/>
          <w:szCs w:val="24"/>
        </w:rPr>
        <w:t>Strobach</w:t>
      </w:r>
      <w:r w:rsidR="00046404" w:rsidRPr="00667858">
        <w:rPr>
          <w:sz w:val="24"/>
          <w:szCs w:val="24"/>
        </w:rPr>
        <w:t>,</w:t>
      </w:r>
      <w:r w:rsidR="009510DB" w:rsidRPr="00667858">
        <w:rPr>
          <w:sz w:val="24"/>
          <w:szCs w:val="24"/>
        </w:rPr>
        <w:t xml:space="preserve"> </w:t>
      </w:r>
      <w:r w:rsidR="00046404" w:rsidRPr="00667858">
        <w:rPr>
          <w:sz w:val="24"/>
          <w:szCs w:val="24"/>
          <w:lang w:eastAsia="en-US"/>
        </w:rPr>
        <w:t>Liepelt, Pashler, Frensch, &amp; Schubert,</w:t>
      </w:r>
      <w:r w:rsidR="009510DB" w:rsidRPr="00667858">
        <w:rPr>
          <w:sz w:val="24"/>
          <w:szCs w:val="24"/>
        </w:rPr>
        <w:t xml:space="preserve"> 2013</w:t>
      </w:r>
      <w:r w:rsidR="00313567" w:rsidRPr="00667858">
        <w:rPr>
          <w:sz w:val="24"/>
          <w:szCs w:val="24"/>
        </w:rPr>
        <w:t>)</w:t>
      </w:r>
      <w:r w:rsidR="006778F4">
        <w:rPr>
          <w:sz w:val="24"/>
        </w:rPr>
        <w:t xml:space="preserve"> contributing, according to Strobach et al. (2013)</w:t>
      </w:r>
      <w:r w:rsidR="00BF30A3">
        <w:rPr>
          <w:sz w:val="24"/>
        </w:rPr>
        <w:t>,</w:t>
      </w:r>
      <w:r w:rsidR="006778F4">
        <w:rPr>
          <w:sz w:val="24"/>
        </w:rPr>
        <w:t xml:space="preserve"> to </w:t>
      </w:r>
      <w:r w:rsidR="0066481B">
        <w:rPr>
          <w:sz w:val="24"/>
        </w:rPr>
        <w:t>faster</w:t>
      </w:r>
      <w:r w:rsidR="006778F4">
        <w:rPr>
          <w:sz w:val="24"/>
        </w:rPr>
        <w:t xml:space="preserve"> time-sharing of the resources</w:t>
      </w:r>
      <w:r w:rsidR="008A3752">
        <w:rPr>
          <w:sz w:val="24"/>
        </w:rPr>
        <w:t xml:space="preserve">. </w:t>
      </w:r>
      <w:r w:rsidR="00172F12">
        <w:rPr>
          <w:sz w:val="24"/>
          <w:szCs w:val="24"/>
        </w:rPr>
        <w:t xml:space="preserve">On </w:t>
      </w:r>
      <w:r>
        <w:rPr>
          <w:sz w:val="24"/>
          <w:szCs w:val="24"/>
        </w:rPr>
        <w:t xml:space="preserve">the other hand, </w:t>
      </w:r>
      <w:r w:rsidR="00CF7FEE">
        <w:rPr>
          <w:sz w:val="24"/>
          <w:szCs w:val="24"/>
        </w:rPr>
        <w:t xml:space="preserve"> </w:t>
      </w:r>
      <w:r w:rsidR="006778F4">
        <w:rPr>
          <w:sz w:val="24"/>
          <w:szCs w:val="24"/>
        </w:rPr>
        <w:t>other</w:t>
      </w:r>
      <w:r w:rsidR="00EF0ED8">
        <w:rPr>
          <w:sz w:val="24"/>
          <w:szCs w:val="24"/>
        </w:rPr>
        <w:t xml:space="preserve"> </w:t>
      </w:r>
      <w:r w:rsidR="008A3752">
        <w:rPr>
          <w:sz w:val="24"/>
          <w:szCs w:val="24"/>
        </w:rPr>
        <w:t xml:space="preserve">studies </w:t>
      </w:r>
      <w:r w:rsidR="000A34F1">
        <w:rPr>
          <w:sz w:val="24"/>
          <w:szCs w:val="24"/>
        </w:rPr>
        <w:t>have reported a practice benefit during dual task</w:t>
      </w:r>
      <w:r w:rsidR="00082CDD">
        <w:rPr>
          <w:sz w:val="24"/>
          <w:szCs w:val="24"/>
        </w:rPr>
        <w:t>ing</w:t>
      </w:r>
      <w:r w:rsidR="000A34F1">
        <w:rPr>
          <w:sz w:val="24"/>
          <w:szCs w:val="24"/>
        </w:rPr>
        <w:t xml:space="preserve"> only for some individuals (Schumacher et al., 2001)</w:t>
      </w:r>
      <w:r w:rsidR="00EF0ED8">
        <w:rPr>
          <w:sz w:val="24"/>
          <w:szCs w:val="24"/>
        </w:rPr>
        <w:t>,</w:t>
      </w:r>
      <w:r w:rsidR="000A34F1">
        <w:rPr>
          <w:sz w:val="24"/>
          <w:szCs w:val="24"/>
        </w:rPr>
        <w:t xml:space="preserve"> while </w:t>
      </w:r>
      <w:r w:rsidR="003D69D3">
        <w:rPr>
          <w:sz w:val="24"/>
          <w:szCs w:val="24"/>
        </w:rPr>
        <w:t xml:space="preserve">still </w:t>
      </w:r>
      <w:r w:rsidR="000A34F1">
        <w:rPr>
          <w:sz w:val="24"/>
          <w:szCs w:val="24"/>
        </w:rPr>
        <w:t>other authors</w:t>
      </w:r>
      <w:r w:rsidR="00242FAF">
        <w:rPr>
          <w:sz w:val="24"/>
          <w:szCs w:val="24"/>
        </w:rPr>
        <w:t xml:space="preserve">, </w:t>
      </w:r>
      <w:r w:rsidR="00082CDD">
        <w:rPr>
          <w:sz w:val="24"/>
          <w:szCs w:val="24"/>
        </w:rPr>
        <w:t xml:space="preserve">testing </w:t>
      </w:r>
      <w:r w:rsidR="0066481B">
        <w:rPr>
          <w:sz w:val="24"/>
          <w:szCs w:val="24"/>
        </w:rPr>
        <w:t xml:space="preserve">adults </w:t>
      </w:r>
      <w:r w:rsidR="008A3752">
        <w:rPr>
          <w:sz w:val="24"/>
          <w:szCs w:val="24"/>
        </w:rPr>
        <w:t>of different age</w:t>
      </w:r>
      <w:r w:rsidR="00082CDD">
        <w:rPr>
          <w:sz w:val="24"/>
          <w:szCs w:val="24"/>
        </w:rPr>
        <w:t>s</w:t>
      </w:r>
      <w:r w:rsidR="008A3752">
        <w:rPr>
          <w:sz w:val="24"/>
          <w:szCs w:val="24"/>
        </w:rPr>
        <w:t xml:space="preserve"> and neurological </w:t>
      </w:r>
      <w:r w:rsidR="006760B6">
        <w:rPr>
          <w:sz w:val="24"/>
          <w:szCs w:val="24"/>
        </w:rPr>
        <w:t>patien</w:t>
      </w:r>
      <w:r w:rsidR="006778F4">
        <w:rPr>
          <w:sz w:val="24"/>
          <w:szCs w:val="24"/>
        </w:rPr>
        <w:t>t</w:t>
      </w:r>
      <w:r w:rsidR="006760B6">
        <w:rPr>
          <w:sz w:val="24"/>
          <w:szCs w:val="24"/>
        </w:rPr>
        <w:t>s</w:t>
      </w:r>
      <w:r w:rsidR="00242FAF">
        <w:rPr>
          <w:sz w:val="24"/>
          <w:szCs w:val="24"/>
        </w:rPr>
        <w:t>,</w:t>
      </w:r>
      <w:r w:rsidR="008A3752">
        <w:rPr>
          <w:sz w:val="24"/>
          <w:szCs w:val="24"/>
        </w:rPr>
        <w:t xml:space="preserve"> </w:t>
      </w:r>
      <w:r w:rsidR="00EF0ED8">
        <w:rPr>
          <w:sz w:val="24"/>
          <w:szCs w:val="24"/>
        </w:rPr>
        <w:t xml:space="preserve">have </w:t>
      </w:r>
      <w:r w:rsidR="008A3752">
        <w:rPr>
          <w:sz w:val="24"/>
          <w:szCs w:val="24"/>
        </w:rPr>
        <w:t xml:space="preserve">reported </w:t>
      </w:r>
      <w:r>
        <w:rPr>
          <w:sz w:val="24"/>
          <w:szCs w:val="24"/>
        </w:rPr>
        <w:t>effect</w:t>
      </w:r>
      <w:r w:rsidR="00082CDD">
        <w:rPr>
          <w:sz w:val="24"/>
          <w:szCs w:val="24"/>
        </w:rPr>
        <w:t>s</w:t>
      </w:r>
      <w:r>
        <w:rPr>
          <w:sz w:val="24"/>
          <w:szCs w:val="24"/>
        </w:rPr>
        <w:t xml:space="preserve"> of practice</w:t>
      </w:r>
      <w:r w:rsidR="00463366">
        <w:rPr>
          <w:sz w:val="24"/>
          <w:szCs w:val="24"/>
        </w:rPr>
        <w:t xml:space="preserve"> </w:t>
      </w:r>
      <w:r w:rsidR="008A3752">
        <w:rPr>
          <w:sz w:val="24"/>
          <w:szCs w:val="24"/>
        </w:rPr>
        <w:t>limited to</w:t>
      </w:r>
      <w:r w:rsidR="00B25536">
        <w:rPr>
          <w:sz w:val="24"/>
          <w:szCs w:val="24"/>
        </w:rPr>
        <w:t xml:space="preserve"> single task performance </w:t>
      </w:r>
      <w:r w:rsidR="00A354CD" w:rsidRPr="00A354CD">
        <w:rPr>
          <w:sz w:val="24"/>
          <w:szCs w:val="24"/>
        </w:rPr>
        <w:t>(</w:t>
      </w:r>
      <w:r w:rsidR="00D147D0" w:rsidRPr="00A354CD">
        <w:rPr>
          <w:sz w:val="24"/>
          <w:szCs w:val="24"/>
        </w:rPr>
        <w:t>Della Sala, Foley, Beschin, Allerhand, &amp; Logie, 2010b</w:t>
      </w:r>
      <w:r w:rsidR="00D147D0">
        <w:rPr>
          <w:sz w:val="24"/>
          <w:szCs w:val="24"/>
        </w:rPr>
        <w:t>;</w:t>
      </w:r>
      <w:r w:rsidR="00D147D0" w:rsidRPr="00A354CD">
        <w:rPr>
          <w:sz w:val="24"/>
          <w:szCs w:val="24"/>
        </w:rPr>
        <w:t xml:space="preserve"> </w:t>
      </w:r>
      <w:r w:rsidR="0097466C" w:rsidRPr="00A354CD">
        <w:rPr>
          <w:sz w:val="24"/>
          <w:szCs w:val="24"/>
        </w:rPr>
        <w:t>Foley</w:t>
      </w:r>
      <w:r w:rsidR="00FF5330" w:rsidRPr="00A354CD">
        <w:rPr>
          <w:sz w:val="24"/>
          <w:szCs w:val="24"/>
        </w:rPr>
        <w:t>,</w:t>
      </w:r>
      <w:r w:rsidR="0097466C" w:rsidRPr="00A354CD">
        <w:rPr>
          <w:sz w:val="24"/>
          <w:szCs w:val="24"/>
        </w:rPr>
        <w:t xml:space="preserve"> </w:t>
      </w:r>
      <w:r w:rsidR="00FF5330" w:rsidRPr="00A354CD">
        <w:rPr>
          <w:sz w:val="24"/>
          <w:szCs w:val="24"/>
        </w:rPr>
        <w:t>Cocchini, Logie, &amp; Della Sala</w:t>
      </w:r>
      <w:r w:rsidR="00615520" w:rsidRPr="00A354CD">
        <w:rPr>
          <w:sz w:val="24"/>
          <w:szCs w:val="24"/>
        </w:rPr>
        <w:t xml:space="preserve">, </w:t>
      </w:r>
      <w:r w:rsidR="004C3D89" w:rsidRPr="00A354CD">
        <w:rPr>
          <w:sz w:val="24"/>
          <w:szCs w:val="24"/>
        </w:rPr>
        <w:t>2015)</w:t>
      </w:r>
      <w:r w:rsidR="00A354CD" w:rsidRPr="00A354CD">
        <w:rPr>
          <w:sz w:val="24"/>
          <w:szCs w:val="24"/>
        </w:rPr>
        <w:t>.</w:t>
      </w:r>
      <w:r w:rsidR="0097466C" w:rsidRPr="00A354CD">
        <w:rPr>
          <w:sz w:val="24"/>
          <w:szCs w:val="24"/>
        </w:rPr>
        <w:t xml:space="preserve"> </w:t>
      </w:r>
      <w:r w:rsidR="00A354CD" w:rsidRPr="00EF0ED8">
        <w:rPr>
          <w:sz w:val="24"/>
          <w:szCs w:val="24"/>
        </w:rPr>
        <w:t>For example, i</w:t>
      </w:r>
      <w:r w:rsidR="0097466C" w:rsidRPr="00EF0ED8">
        <w:rPr>
          <w:sz w:val="24"/>
          <w:szCs w:val="24"/>
        </w:rPr>
        <w:t xml:space="preserve">n </w:t>
      </w:r>
      <w:r w:rsidR="00950479" w:rsidRPr="00EF0ED8">
        <w:rPr>
          <w:sz w:val="24"/>
          <w:szCs w:val="24"/>
        </w:rPr>
        <w:t xml:space="preserve">Foley </w:t>
      </w:r>
      <w:r w:rsidR="00F87C25" w:rsidRPr="00EF0ED8">
        <w:rPr>
          <w:sz w:val="24"/>
          <w:szCs w:val="24"/>
        </w:rPr>
        <w:t>et</w:t>
      </w:r>
      <w:r w:rsidR="00F87C25" w:rsidRPr="00EF0ED8">
        <w:rPr>
          <w:sz w:val="24"/>
        </w:rPr>
        <w:t xml:space="preserve"> al.’s</w:t>
      </w:r>
      <w:r w:rsidR="00950479" w:rsidRPr="00EF0ED8">
        <w:rPr>
          <w:sz w:val="24"/>
        </w:rPr>
        <w:t xml:space="preserve"> (2015) </w:t>
      </w:r>
      <w:r w:rsidR="0097466C" w:rsidRPr="00EF0ED8">
        <w:rPr>
          <w:sz w:val="24"/>
        </w:rPr>
        <w:t xml:space="preserve">study, the participants were asked to </w:t>
      </w:r>
      <w:r w:rsidR="00B1612B" w:rsidRPr="00EF0ED8">
        <w:rPr>
          <w:sz w:val="24"/>
        </w:rPr>
        <w:t xml:space="preserve">simultaneously perform a </w:t>
      </w:r>
      <w:r w:rsidRPr="00EF0ED8">
        <w:rPr>
          <w:sz w:val="24"/>
        </w:rPr>
        <w:t xml:space="preserve">verbal </w:t>
      </w:r>
      <w:r w:rsidR="00B1612B" w:rsidRPr="00EF0ED8">
        <w:rPr>
          <w:sz w:val="24"/>
        </w:rPr>
        <w:t xml:space="preserve">memory task and a visuo-motor task </w:t>
      </w:r>
      <w:r w:rsidR="00D0104A" w:rsidRPr="00EF0ED8">
        <w:rPr>
          <w:sz w:val="24"/>
        </w:rPr>
        <w:t>six</w:t>
      </w:r>
      <w:r w:rsidR="00B1612B" w:rsidRPr="00EF0ED8">
        <w:rPr>
          <w:sz w:val="24"/>
        </w:rPr>
        <w:t xml:space="preserve"> times. </w:t>
      </w:r>
      <w:r w:rsidR="0097466C" w:rsidRPr="00EF0ED8">
        <w:rPr>
          <w:sz w:val="24"/>
        </w:rPr>
        <w:t>No significant change in the dual task decrem</w:t>
      </w:r>
      <w:r w:rsidR="00A64DA7" w:rsidRPr="00EF0ED8">
        <w:rPr>
          <w:sz w:val="24"/>
        </w:rPr>
        <w:t>ent was observed</w:t>
      </w:r>
      <w:r w:rsidR="00172F12" w:rsidRPr="00EF0ED8">
        <w:rPr>
          <w:sz w:val="24"/>
        </w:rPr>
        <w:t xml:space="preserve"> over practice sessions</w:t>
      </w:r>
      <w:r w:rsidR="00D0104A" w:rsidRPr="00EF0ED8">
        <w:rPr>
          <w:sz w:val="24"/>
        </w:rPr>
        <w:t>,</w:t>
      </w:r>
      <w:r w:rsidR="00A64DA7" w:rsidRPr="00EF0ED8">
        <w:rPr>
          <w:sz w:val="24"/>
        </w:rPr>
        <w:t xml:space="preserve"> despite performance on </w:t>
      </w:r>
      <w:r w:rsidR="003F3421" w:rsidRPr="00EF0ED8">
        <w:rPr>
          <w:sz w:val="24"/>
        </w:rPr>
        <w:t xml:space="preserve">the </w:t>
      </w:r>
      <w:r w:rsidR="00A64DA7" w:rsidRPr="00EF0ED8">
        <w:rPr>
          <w:sz w:val="24"/>
        </w:rPr>
        <w:t xml:space="preserve">visuo-motor </w:t>
      </w:r>
      <w:r w:rsidR="00945A1E" w:rsidRPr="00EF0ED8">
        <w:rPr>
          <w:sz w:val="24"/>
        </w:rPr>
        <w:t xml:space="preserve">single </w:t>
      </w:r>
      <w:r w:rsidR="00A64DA7" w:rsidRPr="00EF0ED8">
        <w:rPr>
          <w:sz w:val="24"/>
        </w:rPr>
        <w:t xml:space="preserve">task </w:t>
      </w:r>
      <w:r w:rsidR="00172F12" w:rsidRPr="00EF0ED8">
        <w:rPr>
          <w:sz w:val="24"/>
        </w:rPr>
        <w:t xml:space="preserve">improving </w:t>
      </w:r>
      <w:r w:rsidR="0041721A" w:rsidRPr="00EF0ED8">
        <w:rPr>
          <w:sz w:val="24"/>
        </w:rPr>
        <w:t>after the</w:t>
      </w:r>
      <w:r w:rsidR="00B1612B" w:rsidRPr="00EF0ED8">
        <w:rPr>
          <w:sz w:val="24"/>
        </w:rPr>
        <w:t xml:space="preserve"> </w:t>
      </w:r>
      <w:r w:rsidR="003D69D3">
        <w:rPr>
          <w:sz w:val="24"/>
        </w:rPr>
        <w:t>six</w:t>
      </w:r>
      <w:r w:rsidR="00B1612B" w:rsidRPr="00EF0ED8">
        <w:rPr>
          <w:sz w:val="24"/>
        </w:rPr>
        <w:t>-trial</w:t>
      </w:r>
      <w:r w:rsidR="0041721A" w:rsidRPr="00EF0ED8">
        <w:rPr>
          <w:sz w:val="24"/>
        </w:rPr>
        <w:t xml:space="preserve"> practice </w:t>
      </w:r>
      <w:r w:rsidR="00A64DA7" w:rsidRPr="00BF30A3">
        <w:rPr>
          <w:sz w:val="24"/>
        </w:rPr>
        <w:t>phase</w:t>
      </w:r>
      <w:r w:rsidR="0097466C" w:rsidRPr="000A34F1">
        <w:rPr>
          <w:sz w:val="24"/>
        </w:rPr>
        <w:t xml:space="preserve">. </w:t>
      </w:r>
    </w:p>
    <w:p w:rsidR="00280BA0" w:rsidRPr="00BB6DC7" w:rsidRDefault="00EE6CD5" w:rsidP="00BB6DC7">
      <w:pPr>
        <w:shd w:val="clear" w:color="auto" w:fill="FFFFFF"/>
        <w:spacing w:after="0" w:line="480" w:lineRule="auto"/>
        <w:ind w:firstLine="567"/>
        <w:rPr>
          <w:rFonts w:ascii="Arial" w:hAnsi="Arial" w:cs="Arial"/>
          <w:sz w:val="24"/>
          <w:szCs w:val="24"/>
        </w:rPr>
      </w:pPr>
      <w:r w:rsidRPr="000A34F1">
        <w:rPr>
          <w:sz w:val="24"/>
        </w:rPr>
        <w:t>The</w:t>
      </w:r>
      <w:r w:rsidR="00976C8D" w:rsidRPr="000A34F1">
        <w:rPr>
          <w:sz w:val="24"/>
        </w:rPr>
        <w:t xml:space="preserve"> </w:t>
      </w:r>
      <w:r w:rsidR="006778F4" w:rsidRPr="000A34F1">
        <w:rPr>
          <w:sz w:val="24"/>
        </w:rPr>
        <w:t>relative</w:t>
      </w:r>
      <w:r w:rsidR="00FF0464">
        <w:rPr>
          <w:sz w:val="24"/>
        </w:rPr>
        <w:t>ly</w:t>
      </w:r>
      <w:r w:rsidR="006778F4" w:rsidRPr="000A34F1">
        <w:rPr>
          <w:sz w:val="24"/>
        </w:rPr>
        <w:t xml:space="preserve"> modest</w:t>
      </w:r>
      <w:r w:rsidR="00EF0ED8">
        <w:rPr>
          <w:sz w:val="24"/>
        </w:rPr>
        <w:t xml:space="preserve">, though </w:t>
      </w:r>
      <w:r w:rsidR="00082CDD">
        <w:rPr>
          <w:sz w:val="24"/>
        </w:rPr>
        <w:t>inconsistent</w:t>
      </w:r>
      <w:r w:rsidR="00DB6B8E">
        <w:rPr>
          <w:sz w:val="24"/>
        </w:rPr>
        <w:t>,</w:t>
      </w:r>
      <w:r w:rsidR="00423D6C">
        <w:rPr>
          <w:sz w:val="24"/>
        </w:rPr>
        <w:t xml:space="preserve"> </w:t>
      </w:r>
      <w:r w:rsidR="004C3D89" w:rsidRPr="000A34F1">
        <w:rPr>
          <w:sz w:val="24"/>
        </w:rPr>
        <w:t>practice effect</w:t>
      </w:r>
      <w:r w:rsidR="00BF30A3" w:rsidRPr="000A34F1">
        <w:rPr>
          <w:sz w:val="24"/>
        </w:rPr>
        <w:t xml:space="preserve"> </w:t>
      </w:r>
      <w:r w:rsidR="00172F12" w:rsidRPr="000A34F1">
        <w:rPr>
          <w:sz w:val="24"/>
        </w:rPr>
        <w:t xml:space="preserve">in dual task efficiency </w:t>
      </w:r>
      <w:r w:rsidR="004A6502" w:rsidRPr="000A34F1">
        <w:rPr>
          <w:sz w:val="24"/>
        </w:rPr>
        <w:t xml:space="preserve">suggests a modularity process in </w:t>
      </w:r>
      <w:r w:rsidR="006E33EE" w:rsidRPr="000A34F1">
        <w:rPr>
          <w:sz w:val="24"/>
        </w:rPr>
        <w:t xml:space="preserve">dual </w:t>
      </w:r>
      <w:r w:rsidR="004A6502" w:rsidRPr="000A34F1">
        <w:rPr>
          <w:sz w:val="24"/>
        </w:rPr>
        <w:t>tasking</w:t>
      </w:r>
      <w:r w:rsidR="00F87C25" w:rsidRPr="000A34F1">
        <w:rPr>
          <w:sz w:val="24"/>
        </w:rPr>
        <w:t xml:space="preserve">: </w:t>
      </w:r>
      <w:r w:rsidR="006E33EE" w:rsidRPr="000A34F1">
        <w:rPr>
          <w:sz w:val="24"/>
        </w:rPr>
        <w:t>That is,</w:t>
      </w:r>
      <w:r w:rsidR="00F87C25" w:rsidRPr="000A34F1">
        <w:rPr>
          <w:sz w:val="24"/>
        </w:rPr>
        <w:t xml:space="preserve"> </w:t>
      </w:r>
      <w:r w:rsidR="006E33EE" w:rsidRPr="000A34F1">
        <w:rPr>
          <w:sz w:val="24"/>
        </w:rPr>
        <w:t>despite the practised task requir</w:t>
      </w:r>
      <w:r w:rsidR="00B008FC" w:rsidRPr="000A34F1">
        <w:rPr>
          <w:sz w:val="24"/>
        </w:rPr>
        <w:t>ing</w:t>
      </w:r>
      <w:r w:rsidR="006E33EE" w:rsidRPr="000A34F1">
        <w:rPr>
          <w:sz w:val="24"/>
        </w:rPr>
        <w:t xml:space="preserve"> fewer resources, </w:t>
      </w:r>
      <w:r w:rsidR="00172F12" w:rsidRPr="00EF0ED8">
        <w:rPr>
          <w:sz w:val="24"/>
        </w:rPr>
        <w:t>this efficiency gain is</w:t>
      </w:r>
      <w:r w:rsidR="006E33EE" w:rsidRPr="00EF0ED8">
        <w:rPr>
          <w:sz w:val="24"/>
        </w:rPr>
        <w:t xml:space="preserve"> not shared with the secondary task</w:t>
      </w:r>
      <w:r w:rsidR="006778F4" w:rsidRPr="00EF0ED8">
        <w:rPr>
          <w:sz w:val="24"/>
        </w:rPr>
        <w:t xml:space="preserve">. </w:t>
      </w:r>
      <w:r w:rsidR="00BF30A3">
        <w:rPr>
          <w:sz w:val="24"/>
        </w:rPr>
        <w:t xml:space="preserve"> </w:t>
      </w:r>
      <w:r w:rsidR="0002086D">
        <w:rPr>
          <w:sz w:val="24"/>
        </w:rPr>
        <w:t>However, i</w:t>
      </w:r>
      <w:r w:rsidR="00795245" w:rsidRPr="001046B8">
        <w:rPr>
          <w:sz w:val="24"/>
        </w:rPr>
        <w:t xml:space="preserve">n </w:t>
      </w:r>
      <w:r w:rsidR="007F1D10">
        <w:rPr>
          <w:sz w:val="24"/>
        </w:rPr>
        <w:t>Foley et al.’s</w:t>
      </w:r>
      <w:r w:rsidR="007F1D10" w:rsidRPr="001046B8">
        <w:rPr>
          <w:sz w:val="24"/>
        </w:rPr>
        <w:t xml:space="preserve"> </w:t>
      </w:r>
      <w:r w:rsidR="00795245" w:rsidRPr="001046B8">
        <w:rPr>
          <w:sz w:val="24"/>
        </w:rPr>
        <w:t>study</w:t>
      </w:r>
      <w:r w:rsidR="003D69D3">
        <w:rPr>
          <w:sz w:val="24"/>
        </w:rPr>
        <w:t>,</w:t>
      </w:r>
      <w:r w:rsidR="00795245" w:rsidRPr="001046B8">
        <w:rPr>
          <w:sz w:val="24"/>
        </w:rPr>
        <w:t xml:space="preserve"> the participants practiced during</w:t>
      </w:r>
      <w:r w:rsidR="00D0104A" w:rsidRPr="001046B8">
        <w:rPr>
          <w:sz w:val="24"/>
        </w:rPr>
        <w:t xml:space="preserve"> the</w:t>
      </w:r>
      <w:r w:rsidR="00795245" w:rsidRPr="001046B8">
        <w:rPr>
          <w:sz w:val="24"/>
        </w:rPr>
        <w:t xml:space="preserve"> dual task</w:t>
      </w:r>
      <w:r w:rsidR="00082CDD">
        <w:rPr>
          <w:sz w:val="24"/>
        </w:rPr>
        <w:t xml:space="preserve"> situation</w:t>
      </w:r>
      <w:r w:rsidR="00795245" w:rsidRPr="001046B8">
        <w:rPr>
          <w:sz w:val="24"/>
        </w:rPr>
        <w:t xml:space="preserve"> rather than during single tasks, thus the practice may have had a limited impact on </w:t>
      </w:r>
      <w:r w:rsidR="00172F12">
        <w:rPr>
          <w:sz w:val="24"/>
        </w:rPr>
        <w:t xml:space="preserve">the resources required for </w:t>
      </w:r>
      <w:r w:rsidR="00795245" w:rsidRPr="001046B8">
        <w:rPr>
          <w:sz w:val="24"/>
        </w:rPr>
        <w:t>each single</w:t>
      </w:r>
      <w:r w:rsidR="00A603EB">
        <w:rPr>
          <w:sz w:val="24"/>
        </w:rPr>
        <w:t xml:space="preserve"> task</w:t>
      </w:r>
      <w:r w:rsidR="00795245" w:rsidRPr="001046B8">
        <w:rPr>
          <w:sz w:val="24"/>
        </w:rPr>
        <w:t>.</w:t>
      </w:r>
      <w:r w:rsidR="008B550E">
        <w:rPr>
          <w:sz w:val="24"/>
        </w:rPr>
        <w:t xml:space="preserve"> In</w:t>
      </w:r>
      <w:r w:rsidR="007F1D10">
        <w:rPr>
          <w:sz w:val="24"/>
        </w:rPr>
        <w:t>deed,</w:t>
      </w:r>
      <w:r w:rsidR="0002086D">
        <w:rPr>
          <w:sz w:val="24"/>
        </w:rPr>
        <w:t xml:space="preserve"> </w:t>
      </w:r>
      <w:r w:rsidR="00172F12">
        <w:rPr>
          <w:sz w:val="24"/>
        </w:rPr>
        <w:t>the</w:t>
      </w:r>
      <w:r w:rsidR="006C2D81">
        <w:rPr>
          <w:sz w:val="24"/>
        </w:rPr>
        <w:t xml:space="preserve"> practice effect </w:t>
      </w:r>
      <w:r w:rsidR="00172F12">
        <w:rPr>
          <w:sz w:val="24"/>
        </w:rPr>
        <w:t xml:space="preserve">was modest </w:t>
      </w:r>
      <w:r w:rsidR="0066481B">
        <w:rPr>
          <w:sz w:val="24"/>
        </w:rPr>
        <w:t xml:space="preserve">also in </w:t>
      </w:r>
      <w:r w:rsidR="003D69D3">
        <w:rPr>
          <w:sz w:val="24"/>
        </w:rPr>
        <w:t xml:space="preserve">the </w:t>
      </w:r>
      <w:r w:rsidR="0066481B">
        <w:rPr>
          <w:sz w:val="24"/>
        </w:rPr>
        <w:t xml:space="preserve">single task </w:t>
      </w:r>
      <w:r w:rsidR="006C2D81">
        <w:rPr>
          <w:sz w:val="24"/>
        </w:rPr>
        <w:t>and only</w:t>
      </w:r>
      <w:r w:rsidR="00172F12">
        <w:rPr>
          <w:sz w:val="24"/>
        </w:rPr>
        <w:t xml:space="preserve"> appeared in </w:t>
      </w:r>
      <w:r w:rsidR="006C2D81">
        <w:rPr>
          <w:sz w:val="24"/>
        </w:rPr>
        <w:t xml:space="preserve">the visuo-motor task. </w:t>
      </w:r>
      <w:r w:rsidR="007F1D10">
        <w:rPr>
          <w:sz w:val="24"/>
        </w:rPr>
        <w:t>In addition, the practi</w:t>
      </w:r>
      <w:r w:rsidR="009E47F7">
        <w:rPr>
          <w:sz w:val="24"/>
        </w:rPr>
        <w:t xml:space="preserve">ce phase </w:t>
      </w:r>
      <w:r w:rsidR="007F1D10">
        <w:rPr>
          <w:sz w:val="24"/>
        </w:rPr>
        <w:t>was limited to six repetitions of the dual task</w:t>
      </w:r>
      <w:r w:rsidR="00172F12">
        <w:rPr>
          <w:sz w:val="24"/>
        </w:rPr>
        <w:t xml:space="preserve">; </w:t>
      </w:r>
      <w:r w:rsidR="00280BA0">
        <w:rPr>
          <w:sz w:val="24"/>
        </w:rPr>
        <w:t>longer periods of training</w:t>
      </w:r>
      <w:r w:rsidR="003D69D3">
        <w:rPr>
          <w:sz w:val="24"/>
        </w:rPr>
        <w:t xml:space="preserve">, </w:t>
      </w:r>
      <w:r w:rsidR="00082CDD">
        <w:rPr>
          <w:sz w:val="24"/>
        </w:rPr>
        <w:t xml:space="preserve">over </w:t>
      </w:r>
      <w:r w:rsidR="006B494D">
        <w:rPr>
          <w:sz w:val="24"/>
        </w:rPr>
        <w:t>months</w:t>
      </w:r>
      <w:r w:rsidR="00082CDD">
        <w:rPr>
          <w:sz w:val="24"/>
        </w:rPr>
        <w:t>,</w:t>
      </w:r>
      <w:r w:rsidR="0066481B">
        <w:rPr>
          <w:sz w:val="24"/>
        </w:rPr>
        <w:t xml:space="preserve"> </w:t>
      </w:r>
      <w:r w:rsidR="00280BA0">
        <w:rPr>
          <w:sz w:val="24"/>
        </w:rPr>
        <w:t xml:space="preserve">have </w:t>
      </w:r>
      <w:r w:rsidR="00093B2A">
        <w:rPr>
          <w:sz w:val="24"/>
        </w:rPr>
        <w:t xml:space="preserve">been associated with </w:t>
      </w:r>
      <w:r w:rsidR="00280BA0">
        <w:rPr>
          <w:sz w:val="24"/>
        </w:rPr>
        <w:t>some improvement during dual task</w:t>
      </w:r>
      <w:r w:rsidR="00082CDD">
        <w:rPr>
          <w:sz w:val="24"/>
        </w:rPr>
        <w:t>ing</w:t>
      </w:r>
      <w:r w:rsidR="008933D0">
        <w:rPr>
          <w:sz w:val="24"/>
        </w:rPr>
        <w:t xml:space="preserve"> </w:t>
      </w:r>
      <w:r w:rsidR="00280BA0">
        <w:rPr>
          <w:sz w:val="24"/>
        </w:rPr>
        <w:t>(</w:t>
      </w:r>
      <w:r w:rsidR="00280BA0" w:rsidRPr="00667858">
        <w:rPr>
          <w:sz w:val="24"/>
          <w:szCs w:val="24"/>
        </w:rPr>
        <w:t>e.g. Pliske, Emmermacher, Weinbeer, &amp; Witte, 2015</w:t>
      </w:r>
      <w:r w:rsidR="0053065F" w:rsidRPr="00667858">
        <w:rPr>
          <w:sz w:val="24"/>
          <w:szCs w:val="24"/>
        </w:rPr>
        <w:t xml:space="preserve">; </w:t>
      </w:r>
      <w:r w:rsidR="008933D0" w:rsidRPr="00667858">
        <w:rPr>
          <w:sz w:val="24"/>
          <w:szCs w:val="24"/>
        </w:rPr>
        <w:t xml:space="preserve"> Strobach</w:t>
      </w:r>
      <w:r w:rsidR="003835F1" w:rsidRPr="00667858">
        <w:rPr>
          <w:sz w:val="24"/>
          <w:szCs w:val="24"/>
        </w:rPr>
        <w:t xml:space="preserve">, Frensch, &amp; </w:t>
      </w:r>
      <w:r w:rsidR="003835F1" w:rsidRPr="00BB6DC7">
        <w:rPr>
          <w:sz w:val="24"/>
          <w:szCs w:val="24"/>
        </w:rPr>
        <w:t>Schubert</w:t>
      </w:r>
      <w:r w:rsidR="008933D0" w:rsidRPr="00BB6DC7">
        <w:rPr>
          <w:sz w:val="24"/>
          <w:szCs w:val="24"/>
        </w:rPr>
        <w:t>, 2012</w:t>
      </w:r>
      <w:r w:rsidR="00280BA0" w:rsidRPr="00BB6DC7">
        <w:rPr>
          <w:sz w:val="24"/>
          <w:szCs w:val="24"/>
        </w:rPr>
        <w:t xml:space="preserve">). </w:t>
      </w:r>
    </w:p>
    <w:p w:rsidR="00BB6DC7" w:rsidRPr="00C22819" w:rsidRDefault="00AF2931" w:rsidP="00FF0464">
      <w:pPr>
        <w:shd w:val="clear" w:color="auto" w:fill="FFFFFF"/>
        <w:spacing w:after="0" w:line="480" w:lineRule="auto"/>
        <w:ind w:firstLine="567"/>
        <w:rPr>
          <w:sz w:val="24"/>
          <w:szCs w:val="24"/>
        </w:rPr>
      </w:pPr>
      <w:r w:rsidRPr="00BB6DC7">
        <w:rPr>
          <w:sz w:val="24"/>
          <w:szCs w:val="24"/>
        </w:rPr>
        <w:lastRenderedPageBreak/>
        <w:t>T</w:t>
      </w:r>
      <w:r w:rsidR="003D69D3" w:rsidRPr="00BB6DC7">
        <w:rPr>
          <w:sz w:val="24"/>
          <w:szCs w:val="24"/>
        </w:rPr>
        <w:t xml:space="preserve">herefore </w:t>
      </w:r>
      <w:r w:rsidR="006B494D" w:rsidRPr="00BB6DC7">
        <w:rPr>
          <w:sz w:val="24"/>
          <w:szCs w:val="24"/>
        </w:rPr>
        <w:t>d</w:t>
      </w:r>
      <w:r w:rsidR="00006FC0" w:rsidRPr="00BB6DC7">
        <w:rPr>
          <w:sz w:val="24"/>
          <w:szCs w:val="24"/>
        </w:rPr>
        <w:t xml:space="preserve">ifferent results </w:t>
      </w:r>
      <w:r w:rsidR="003D69D3" w:rsidRPr="00BB6DC7">
        <w:rPr>
          <w:sz w:val="24"/>
          <w:szCs w:val="24"/>
        </w:rPr>
        <w:t xml:space="preserve">might </w:t>
      </w:r>
      <w:r w:rsidR="00EE6CD5" w:rsidRPr="00BB6DC7">
        <w:rPr>
          <w:sz w:val="24"/>
          <w:szCs w:val="24"/>
        </w:rPr>
        <w:t>be observed</w:t>
      </w:r>
      <w:r w:rsidR="00006FC0" w:rsidRPr="00BB6DC7">
        <w:rPr>
          <w:sz w:val="24"/>
          <w:szCs w:val="24"/>
        </w:rPr>
        <w:t xml:space="preserve"> with more intense </w:t>
      </w:r>
      <w:r w:rsidR="002E4504" w:rsidRPr="00CD0D96">
        <w:rPr>
          <w:sz w:val="24"/>
          <w:szCs w:val="24"/>
        </w:rPr>
        <w:t xml:space="preserve">practice. </w:t>
      </w:r>
      <w:r w:rsidR="00C859D8" w:rsidRPr="00CD0D96">
        <w:rPr>
          <w:sz w:val="24"/>
          <w:szCs w:val="24"/>
        </w:rPr>
        <w:t>It is</w:t>
      </w:r>
      <w:r w:rsidR="00C859D8" w:rsidRPr="003B03FA">
        <w:rPr>
          <w:sz w:val="24"/>
          <w:szCs w:val="24"/>
        </w:rPr>
        <w:t xml:space="preserve"> possible that </w:t>
      </w:r>
      <w:r w:rsidR="00990DF7" w:rsidRPr="003B03FA">
        <w:rPr>
          <w:sz w:val="24"/>
          <w:szCs w:val="24"/>
        </w:rPr>
        <w:t xml:space="preserve">long and persistent training </w:t>
      </w:r>
      <w:r w:rsidR="00A908F8" w:rsidRPr="00945B3E">
        <w:rPr>
          <w:sz w:val="24"/>
          <w:szCs w:val="24"/>
        </w:rPr>
        <w:t>of one task</w:t>
      </w:r>
      <w:r w:rsidR="00990DF7" w:rsidRPr="00495445">
        <w:rPr>
          <w:sz w:val="24"/>
          <w:szCs w:val="24"/>
        </w:rPr>
        <w:t xml:space="preserve">, enabling individuals to reach high levels of expertise on at least one task, may lead to a </w:t>
      </w:r>
      <w:r w:rsidR="00990DF7" w:rsidRPr="00C22819">
        <w:rPr>
          <w:sz w:val="24"/>
          <w:szCs w:val="24"/>
        </w:rPr>
        <w:t xml:space="preserve">profound change </w:t>
      </w:r>
      <w:r w:rsidR="00082CDD" w:rsidRPr="00C22819">
        <w:rPr>
          <w:sz w:val="24"/>
          <w:szCs w:val="24"/>
        </w:rPr>
        <w:t xml:space="preserve">in </w:t>
      </w:r>
      <w:r w:rsidR="00990DF7" w:rsidRPr="00C22819">
        <w:rPr>
          <w:sz w:val="24"/>
          <w:szCs w:val="24"/>
        </w:rPr>
        <w:t xml:space="preserve">how the </w:t>
      </w:r>
      <w:r w:rsidR="00B84795" w:rsidRPr="00C22819">
        <w:rPr>
          <w:sz w:val="24"/>
          <w:szCs w:val="24"/>
        </w:rPr>
        <w:t>over</w:t>
      </w:r>
      <w:r w:rsidR="00340486" w:rsidRPr="00C22819">
        <w:rPr>
          <w:sz w:val="24"/>
          <w:szCs w:val="24"/>
        </w:rPr>
        <w:t xml:space="preserve">learned </w:t>
      </w:r>
      <w:r w:rsidR="00B84795" w:rsidRPr="00C22819">
        <w:rPr>
          <w:sz w:val="24"/>
          <w:szCs w:val="24"/>
        </w:rPr>
        <w:t>task is addressed</w:t>
      </w:r>
      <w:r w:rsidR="00182B1C" w:rsidRPr="00C22819">
        <w:rPr>
          <w:sz w:val="24"/>
          <w:szCs w:val="24"/>
        </w:rPr>
        <w:t xml:space="preserve"> and </w:t>
      </w:r>
      <w:r w:rsidR="00340486" w:rsidRPr="00C22819">
        <w:rPr>
          <w:sz w:val="24"/>
          <w:szCs w:val="24"/>
        </w:rPr>
        <w:t xml:space="preserve">how </w:t>
      </w:r>
      <w:r w:rsidR="00182B1C" w:rsidRPr="00C22819">
        <w:rPr>
          <w:sz w:val="24"/>
          <w:szCs w:val="24"/>
        </w:rPr>
        <w:t>attention</w:t>
      </w:r>
      <w:r w:rsidR="00340486" w:rsidRPr="00C22819">
        <w:rPr>
          <w:sz w:val="24"/>
          <w:szCs w:val="24"/>
        </w:rPr>
        <w:t xml:space="preserve"> is</w:t>
      </w:r>
      <w:r w:rsidR="00182B1C" w:rsidRPr="00C22819">
        <w:rPr>
          <w:sz w:val="24"/>
          <w:szCs w:val="24"/>
        </w:rPr>
        <w:t xml:space="preserve"> </w:t>
      </w:r>
      <w:r w:rsidR="00610732" w:rsidRPr="00C22819">
        <w:rPr>
          <w:sz w:val="24"/>
          <w:szCs w:val="24"/>
        </w:rPr>
        <w:t>organised</w:t>
      </w:r>
      <w:r w:rsidR="00182B1C" w:rsidRPr="00C22819">
        <w:rPr>
          <w:sz w:val="24"/>
          <w:szCs w:val="24"/>
        </w:rPr>
        <w:t xml:space="preserve"> during </w:t>
      </w:r>
      <w:r w:rsidR="00340486" w:rsidRPr="00C22819">
        <w:rPr>
          <w:sz w:val="24"/>
          <w:szCs w:val="24"/>
        </w:rPr>
        <w:t xml:space="preserve">the </w:t>
      </w:r>
      <w:r w:rsidR="00182B1C" w:rsidRPr="00C22819">
        <w:rPr>
          <w:sz w:val="24"/>
          <w:szCs w:val="24"/>
        </w:rPr>
        <w:t>dual task</w:t>
      </w:r>
      <w:r w:rsidR="004A326E" w:rsidRPr="00C22819">
        <w:rPr>
          <w:color w:val="FF0000"/>
          <w:sz w:val="24"/>
          <w:szCs w:val="24"/>
        </w:rPr>
        <w:t>.</w:t>
      </w:r>
      <w:r w:rsidR="00BB6DC7" w:rsidRPr="00C22819">
        <w:rPr>
          <w:sz w:val="24"/>
          <w:szCs w:val="24"/>
        </w:rPr>
        <w:t xml:space="preserve"> Recent studies have reported that people with high expertise on a task, such as musicians (Schroeder et al., 2016; Schellenberg, 2006; Bialystok &amp; DePape, 2009, Ho et al., 2003; Lee et al., 2007; Trainor et al., 2009), simultaneous interpreters (Strobach et al., 2015</w:t>
      </w:r>
      <w:r w:rsidR="00495445" w:rsidRPr="00C22819">
        <w:rPr>
          <w:sz w:val="24"/>
          <w:szCs w:val="24"/>
        </w:rPr>
        <w:t>b</w:t>
      </w:r>
      <w:r w:rsidR="00BB6DC7" w:rsidRPr="00C22819">
        <w:rPr>
          <w:sz w:val="24"/>
          <w:szCs w:val="24"/>
        </w:rPr>
        <w:t>)</w:t>
      </w:r>
      <w:r w:rsidR="00D45E64" w:rsidRPr="00C22819">
        <w:rPr>
          <w:sz w:val="24"/>
          <w:szCs w:val="24"/>
        </w:rPr>
        <w:t>,</w:t>
      </w:r>
      <w:r w:rsidR="00BB6DC7" w:rsidRPr="00C22819">
        <w:rPr>
          <w:sz w:val="24"/>
          <w:szCs w:val="24"/>
        </w:rPr>
        <w:t xml:space="preserve"> and bilinguals (Bialystok &amp; Depape, 2009; Schroeder et al., 2016), tend to perform better than nonexperts on several cognitive single tasks. It seems therefore that the crucial aspect in these expert groups is the extensive training on a cognitive domain </w:t>
      </w:r>
      <w:r w:rsidR="00D45E64" w:rsidRPr="00C22819">
        <w:rPr>
          <w:sz w:val="24"/>
          <w:szCs w:val="24"/>
        </w:rPr>
        <w:t xml:space="preserve">(likely combined with some predispositions) </w:t>
      </w:r>
      <w:r w:rsidR="00BB6DC7" w:rsidRPr="00C22819">
        <w:rPr>
          <w:sz w:val="24"/>
          <w:szCs w:val="24"/>
        </w:rPr>
        <w:t xml:space="preserve">rather than the specific type of training. </w:t>
      </w:r>
    </w:p>
    <w:p w:rsidR="00D45E64" w:rsidRPr="00C22819" w:rsidRDefault="00BB6DC7" w:rsidP="00BB6DC7">
      <w:pPr>
        <w:spacing w:line="480" w:lineRule="auto"/>
        <w:ind w:firstLine="567"/>
        <w:rPr>
          <w:sz w:val="24"/>
          <w:szCs w:val="24"/>
        </w:rPr>
      </w:pPr>
      <w:r w:rsidRPr="00C22819">
        <w:rPr>
          <w:sz w:val="24"/>
          <w:szCs w:val="24"/>
        </w:rPr>
        <w:t>Interestingly, two studies have also observed that these experts perform better than controls in dual task situations (e.g., Strobach et al., 2015b; Moradzadeh et al., 2015). In Strobach and colleagues’ (2015b) study, the tasks were presented sequentially, with limited temporal overlap between the tasks; whereas in Moradzadeh and colleagues’ (2015) study</w:t>
      </w:r>
      <w:r w:rsidR="00D45E64" w:rsidRPr="00C22819">
        <w:rPr>
          <w:sz w:val="24"/>
          <w:szCs w:val="24"/>
        </w:rPr>
        <w:t>,</w:t>
      </w:r>
      <w:r w:rsidRPr="00C22819">
        <w:rPr>
          <w:sz w:val="24"/>
          <w:szCs w:val="24"/>
        </w:rPr>
        <w:t xml:space="preserve"> the tasks required similar type</w:t>
      </w:r>
      <w:r w:rsidR="00D45E64" w:rsidRPr="00C22819">
        <w:rPr>
          <w:sz w:val="24"/>
          <w:szCs w:val="24"/>
        </w:rPr>
        <w:t>s</w:t>
      </w:r>
      <w:r w:rsidRPr="00C22819">
        <w:rPr>
          <w:sz w:val="24"/>
          <w:szCs w:val="24"/>
        </w:rPr>
        <w:t xml:space="preserve"> o</w:t>
      </w:r>
      <w:r w:rsidR="00D45E64" w:rsidRPr="00C22819">
        <w:rPr>
          <w:sz w:val="24"/>
          <w:szCs w:val="24"/>
        </w:rPr>
        <w:t>f</w:t>
      </w:r>
      <w:r w:rsidRPr="00C22819">
        <w:rPr>
          <w:sz w:val="24"/>
          <w:szCs w:val="24"/>
        </w:rPr>
        <w:t xml:space="preserve"> responses (pressing a key and following a moving target with a mouse) that were likely to overload similar output resources</w:t>
      </w:r>
      <w:r w:rsidR="00922BA9" w:rsidRPr="00C22819">
        <w:rPr>
          <w:sz w:val="24"/>
          <w:szCs w:val="24"/>
        </w:rPr>
        <w:t xml:space="preserve"> (Logie, 2016)</w:t>
      </w:r>
      <w:r w:rsidRPr="00C22819">
        <w:rPr>
          <w:sz w:val="24"/>
          <w:szCs w:val="24"/>
        </w:rPr>
        <w:t>. In addition, the task used in these studies were unrelated to the skilled domain. This makes</w:t>
      </w:r>
      <w:r w:rsidR="00D45E64" w:rsidRPr="00C22819">
        <w:rPr>
          <w:sz w:val="24"/>
          <w:szCs w:val="24"/>
        </w:rPr>
        <w:t xml:space="preserve"> it</w:t>
      </w:r>
      <w:r w:rsidRPr="00C22819">
        <w:rPr>
          <w:sz w:val="24"/>
          <w:szCs w:val="24"/>
        </w:rPr>
        <w:t xml:space="preserve"> difficult to assess whether the specific domain resources ‘freed’ by the intensive practice can be ‘transferred’ to the executive component to co-ordinate the simultaneous execution of the two tasks or, as mentioned above</w:t>
      </w:r>
      <w:r w:rsidR="00D45E64" w:rsidRPr="00C22819">
        <w:rPr>
          <w:sz w:val="24"/>
          <w:szCs w:val="24"/>
        </w:rPr>
        <w:t>,</w:t>
      </w:r>
      <w:r w:rsidRPr="00C22819">
        <w:rPr>
          <w:sz w:val="24"/>
          <w:szCs w:val="24"/>
        </w:rPr>
        <w:t xml:space="preserve"> whether the experts</w:t>
      </w:r>
      <w:r w:rsidR="00D45E64" w:rsidRPr="00C22819">
        <w:rPr>
          <w:sz w:val="24"/>
          <w:szCs w:val="24"/>
        </w:rPr>
        <w:t>’</w:t>
      </w:r>
      <w:r w:rsidRPr="00C22819">
        <w:rPr>
          <w:sz w:val="24"/>
          <w:szCs w:val="24"/>
        </w:rPr>
        <w:t xml:space="preserve"> dual task performance is facilitated by a general cognitive superiority observed in various single tasks (e.g., Bialystok &amp; DePape, 2009; Strobach et al., 2015; Schroeder et al., 2016).</w:t>
      </w:r>
      <w:r w:rsidRPr="00C22819">
        <w:rPr>
          <w:color w:val="FF0000"/>
          <w:sz w:val="24"/>
          <w:szCs w:val="24"/>
        </w:rPr>
        <w:t xml:space="preserve"> </w:t>
      </w:r>
      <w:r w:rsidR="00CD0D96" w:rsidRPr="00C22819">
        <w:rPr>
          <w:sz w:val="24"/>
          <w:szCs w:val="24"/>
        </w:rPr>
        <w:t xml:space="preserve"> </w:t>
      </w:r>
    </w:p>
    <w:p w:rsidR="00F50BBF" w:rsidRPr="00732726" w:rsidRDefault="00CD0D96" w:rsidP="00BB6DC7">
      <w:pPr>
        <w:spacing w:line="480" w:lineRule="auto"/>
        <w:ind w:firstLine="567"/>
        <w:rPr>
          <w:sz w:val="24"/>
          <w:szCs w:val="24"/>
        </w:rPr>
      </w:pPr>
      <w:r w:rsidRPr="00C22819">
        <w:rPr>
          <w:sz w:val="24"/>
          <w:szCs w:val="24"/>
        </w:rPr>
        <w:t>Inevitably, c</w:t>
      </w:r>
      <w:r w:rsidR="00F50BBF" w:rsidRPr="00C22819">
        <w:rPr>
          <w:sz w:val="24"/>
          <w:szCs w:val="24"/>
        </w:rPr>
        <w:t>omparing individuals with very different level</w:t>
      </w:r>
      <w:r w:rsidR="00E11EEE" w:rsidRPr="00C22819">
        <w:rPr>
          <w:sz w:val="24"/>
          <w:szCs w:val="24"/>
        </w:rPr>
        <w:t>s</w:t>
      </w:r>
      <w:r w:rsidR="00F50BBF" w:rsidRPr="00C22819">
        <w:rPr>
          <w:sz w:val="24"/>
          <w:szCs w:val="24"/>
        </w:rPr>
        <w:t xml:space="preserve"> of expertise on a task</w:t>
      </w:r>
      <w:r w:rsidR="00CD5515" w:rsidRPr="00C22819">
        <w:rPr>
          <w:sz w:val="24"/>
          <w:szCs w:val="24"/>
        </w:rPr>
        <w:t xml:space="preserve"> </w:t>
      </w:r>
      <w:r w:rsidR="00172F12" w:rsidRPr="00C22819">
        <w:rPr>
          <w:sz w:val="24"/>
          <w:szCs w:val="24"/>
        </w:rPr>
        <w:t>involves</w:t>
      </w:r>
      <w:r w:rsidR="00F50BBF" w:rsidRPr="00C22819">
        <w:rPr>
          <w:sz w:val="24"/>
          <w:szCs w:val="24"/>
        </w:rPr>
        <w:t xml:space="preserve"> a methodological limitation</w:t>
      </w:r>
      <w:r w:rsidR="00C66A3F" w:rsidRPr="00C22819">
        <w:rPr>
          <w:sz w:val="24"/>
          <w:szCs w:val="24"/>
        </w:rPr>
        <w:t>, if in</w:t>
      </w:r>
      <w:r w:rsidR="003D69D3" w:rsidRPr="00C22819">
        <w:rPr>
          <w:sz w:val="24"/>
          <w:szCs w:val="24"/>
        </w:rPr>
        <w:t>i</w:t>
      </w:r>
      <w:r w:rsidR="00C66A3F" w:rsidRPr="00C22819">
        <w:rPr>
          <w:sz w:val="24"/>
          <w:szCs w:val="24"/>
        </w:rPr>
        <w:t>tial task difficulty is not equated during single task</w:t>
      </w:r>
      <w:r w:rsidR="00172F12" w:rsidRPr="00C22819">
        <w:rPr>
          <w:sz w:val="24"/>
          <w:szCs w:val="24"/>
        </w:rPr>
        <w:t xml:space="preserve"> between the groups</w:t>
      </w:r>
      <w:r w:rsidR="00F50BBF" w:rsidRPr="00C22819">
        <w:rPr>
          <w:sz w:val="24"/>
          <w:szCs w:val="24"/>
        </w:rPr>
        <w:t>. As pointed out by Perry and Hodges (1999</w:t>
      </w:r>
      <w:r w:rsidR="00F57576" w:rsidRPr="00C22819">
        <w:rPr>
          <w:sz w:val="24"/>
          <w:szCs w:val="24"/>
        </w:rPr>
        <w:t>; see</w:t>
      </w:r>
      <w:r w:rsidR="00F57576" w:rsidRPr="00FF5330">
        <w:rPr>
          <w:sz w:val="24"/>
          <w:szCs w:val="24"/>
        </w:rPr>
        <w:t xml:space="preserve"> also Salthouse</w:t>
      </w:r>
      <w:r w:rsidR="00FF5330" w:rsidRPr="00FF5330">
        <w:rPr>
          <w:sz w:val="24"/>
          <w:szCs w:val="24"/>
        </w:rPr>
        <w:t>,</w:t>
      </w:r>
      <w:r w:rsidR="00F57576" w:rsidRPr="00FF5330">
        <w:rPr>
          <w:sz w:val="24"/>
          <w:szCs w:val="24"/>
        </w:rPr>
        <w:t xml:space="preserve"> </w:t>
      </w:r>
      <w:r w:rsidR="00FF5330" w:rsidRPr="00FF5330">
        <w:rPr>
          <w:sz w:val="24"/>
          <w:szCs w:val="24"/>
        </w:rPr>
        <w:t>Rogan, &amp; Prill</w:t>
      </w:r>
      <w:r w:rsidR="00F57576" w:rsidRPr="00FF5330">
        <w:rPr>
          <w:sz w:val="24"/>
          <w:szCs w:val="24"/>
        </w:rPr>
        <w:t>, 1984</w:t>
      </w:r>
      <w:r w:rsidR="00F50BBF" w:rsidRPr="00FF5330">
        <w:rPr>
          <w:sz w:val="24"/>
          <w:szCs w:val="24"/>
        </w:rPr>
        <w:t xml:space="preserve">), </w:t>
      </w:r>
      <w:r w:rsidR="00F50BBF" w:rsidRPr="00FF5330">
        <w:rPr>
          <w:sz w:val="24"/>
          <w:szCs w:val="24"/>
        </w:rPr>
        <w:lastRenderedPageBreak/>
        <w:t>groups of participants wi</w:t>
      </w:r>
      <w:r w:rsidR="00155F1E" w:rsidRPr="00FF5330">
        <w:rPr>
          <w:sz w:val="24"/>
          <w:szCs w:val="24"/>
        </w:rPr>
        <w:t xml:space="preserve">th initial </w:t>
      </w:r>
      <w:r w:rsidR="00155F1E" w:rsidRPr="00C22819">
        <w:rPr>
          <w:sz w:val="24"/>
          <w:szCs w:val="24"/>
        </w:rPr>
        <w:t>different abilities</w:t>
      </w:r>
      <w:r w:rsidR="00F50BBF" w:rsidRPr="00C22819">
        <w:rPr>
          <w:sz w:val="24"/>
          <w:szCs w:val="24"/>
        </w:rPr>
        <w:t xml:space="preserve"> may show </w:t>
      </w:r>
      <w:r w:rsidR="00446199" w:rsidRPr="00C22819">
        <w:rPr>
          <w:sz w:val="24"/>
          <w:szCs w:val="24"/>
        </w:rPr>
        <w:t>different</w:t>
      </w:r>
      <w:r w:rsidR="00F50BBF" w:rsidRPr="00C22819">
        <w:rPr>
          <w:sz w:val="24"/>
          <w:szCs w:val="24"/>
        </w:rPr>
        <w:t xml:space="preserve"> dual task decrement</w:t>
      </w:r>
      <w:r w:rsidR="00446199" w:rsidRPr="00C22819">
        <w:rPr>
          <w:sz w:val="24"/>
          <w:szCs w:val="24"/>
        </w:rPr>
        <w:t>s</w:t>
      </w:r>
      <w:r w:rsidR="00F50BBF" w:rsidRPr="00C22819">
        <w:rPr>
          <w:sz w:val="24"/>
          <w:szCs w:val="24"/>
        </w:rPr>
        <w:t xml:space="preserve"> due to the unequal attentional load required by each individual task even in single task condition. </w:t>
      </w:r>
      <w:r w:rsidR="007A27AF" w:rsidRPr="00C22819">
        <w:rPr>
          <w:sz w:val="24"/>
          <w:szCs w:val="24"/>
        </w:rPr>
        <w:t>Previous studies suggest that high expertise on one task may lead to a widespread advantage on various cognitive tasks (e.g., Schroeder et al., 2016; Strobach et al., 2015</w:t>
      </w:r>
      <w:r w:rsidR="00495445" w:rsidRPr="00C22819">
        <w:rPr>
          <w:sz w:val="24"/>
          <w:szCs w:val="24"/>
        </w:rPr>
        <w:t>b</w:t>
      </w:r>
      <w:r w:rsidR="007A27AF" w:rsidRPr="00C22819">
        <w:rPr>
          <w:sz w:val="24"/>
          <w:szCs w:val="24"/>
        </w:rPr>
        <w:t xml:space="preserve">; Bialystok &amp; Depape, 2009). </w:t>
      </w:r>
      <w:r w:rsidR="006B494D" w:rsidRPr="00C22819">
        <w:rPr>
          <w:sz w:val="24"/>
          <w:szCs w:val="24"/>
        </w:rPr>
        <w:t>Hence</w:t>
      </w:r>
      <w:r w:rsidR="00F50BBF" w:rsidRPr="00C22819">
        <w:rPr>
          <w:sz w:val="24"/>
          <w:szCs w:val="24"/>
        </w:rPr>
        <w:t xml:space="preserve">, the single task load </w:t>
      </w:r>
      <w:r w:rsidR="007643BA" w:rsidRPr="00C22819">
        <w:rPr>
          <w:sz w:val="24"/>
          <w:szCs w:val="24"/>
        </w:rPr>
        <w:t xml:space="preserve">of each group </w:t>
      </w:r>
      <w:r w:rsidR="00F50BBF" w:rsidRPr="00C22819">
        <w:rPr>
          <w:sz w:val="24"/>
          <w:szCs w:val="24"/>
        </w:rPr>
        <w:t xml:space="preserve">should be adjusted </w:t>
      </w:r>
      <w:r w:rsidR="00D45E64" w:rsidRPr="00C22819">
        <w:rPr>
          <w:sz w:val="24"/>
          <w:szCs w:val="24"/>
        </w:rPr>
        <w:t>in both</w:t>
      </w:r>
      <w:r w:rsidR="007A27AF" w:rsidRPr="00C22819">
        <w:rPr>
          <w:sz w:val="24"/>
          <w:szCs w:val="24"/>
        </w:rPr>
        <w:t xml:space="preserve"> musical and non-musical tasks </w:t>
      </w:r>
      <w:r w:rsidR="00F50BBF" w:rsidRPr="00C22819">
        <w:rPr>
          <w:sz w:val="24"/>
          <w:szCs w:val="24"/>
        </w:rPr>
        <w:t>in order to obtain a similar level of performance in single tasks, which is then compared with dual task performance</w:t>
      </w:r>
      <w:r w:rsidR="00D45E64" w:rsidRPr="00C22819">
        <w:rPr>
          <w:sz w:val="24"/>
          <w:szCs w:val="24"/>
        </w:rPr>
        <w:t>,</w:t>
      </w:r>
      <w:r w:rsidR="00F50BBF" w:rsidRPr="00C22819">
        <w:rPr>
          <w:sz w:val="24"/>
          <w:szCs w:val="24"/>
        </w:rPr>
        <w:t xml:space="preserve"> to</w:t>
      </w:r>
      <w:r w:rsidR="00D94DCE" w:rsidRPr="00C22819">
        <w:rPr>
          <w:sz w:val="24"/>
          <w:szCs w:val="24"/>
        </w:rPr>
        <w:t xml:space="preserve"> allow</w:t>
      </w:r>
      <w:r w:rsidR="00F50BBF" w:rsidRPr="00C22819">
        <w:rPr>
          <w:sz w:val="24"/>
          <w:szCs w:val="24"/>
        </w:rPr>
        <w:t xml:space="preserve"> </w:t>
      </w:r>
      <w:r w:rsidR="00D94DCE" w:rsidRPr="00C22819">
        <w:rPr>
          <w:sz w:val="24"/>
          <w:szCs w:val="24"/>
        </w:rPr>
        <w:t xml:space="preserve">estimation of </w:t>
      </w:r>
      <w:r w:rsidR="00F50BBF" w:rsidRPr="00C22819">
        <w:rPr>
          <w:sz w:val="24"/>
          <w:szCs w:val="24"/>
        </w:rPr>
        <w:t>the cost of concurrency.</w:t>
      </w:r>
      <w:r w:rsidR="00255B30" w:rsidRPr="00C22819">
        <w:rPr>
          <w:sz w:val="24"/>
          <w:szCs w:val="24"/>
        </w:rPr>
        <w:t xml:space="preserve"> </w:t>
      </w:r>
      <w:r w:rsidR="00391218" w:rsidRPr="00C22819">
        <w:rPr>
          <w:sz w:val="24"/>
          <w:szCs w:val="24"/>
        </w:rPr>
        <w:t>Some previous</w:t>
      </w:r>
      <w:r w:rsidR="00391218" w:rsidRPr="00FF5330">
        <w:rPr>
          <w:sz w:val="24"/>
          <w:szCs w:val="24"/>
        </w:rPr>
        <w:t xml:space="preserve"> </w:t>
      </w:r>
      <w:r w:rsidR="00F50BBF" w:rsidRPr="00FF5330">
        <w:rPr>
          <w:sz w:val="24"/>
          <w:szCs w:val="24"/>
        </w:rPr>
        <w:t>studies (e.g. Logie</w:t>
      </w:r>
      <w:r w:rsidR="00FF5330" w:rsidRPr="00FF5330">
        <w:rPr>
          <w:sz w:val="24"/>
          <w:szCs w:val="24"/>
        </w:rPr>
        <w:t xml:space="preserve">, </w:t>
      </w:r>
      <w:r w:rsidR="00667858">
        <w:rPr>
          <w:sz w:val="24"/>
          <w:szCs w:val="24"/>
        </w:rPr>
        <w:t>et al.</w:t>
      </w:r>
      <w:r w:rsidR="00F50BBF" w:rsidRPr="00FF5330">
        <w:rPr>
          <w:sz w:val="24"/>
          <w:szCs w:val="24"/>
        </w:rPr>
        <w:t xml:space="preserve">, 2004) have </w:t>
      </w:r>
      <w:r w:rsidR="00446199" w:rsidRPr="00FF5330">
        <w:rPr>
          <w:sz w:val="24"/>
          <w:szCs w:val="24"/>
        </w:rPr>
        <w:t>therefore</w:t>
      </w:r>
      <w:r w:rsidR="00F50BBF" w:rsidRPr="00FF5330">
        <w:rPr>
          <w:sz w:val="24"/>
          <w:szCs w:val="24"/>
        </w:rPr>
        <w:t xml:space="preserve"> </w:t>
      </w:r>
      <w:r w:rsidR="00446199" w:rsidRPr="00FF5330">
        <w:rPr>
          <w:sz w:val="24"/>
          <w:szCs w:val="24"/>
        </w:rPr>
        <w:t xml:space="preserve">titrated </w:t>
      </w:r>
      <w:r w:rsidR="00F50BBF" w:rsidRPr="00FF5330">
        <w:rPr>
          <w:sz w:val="24"/>
          <w:szCs w:val="24"/>
        </w:rPr>
        <w:t>each single task load around</w:t>
      </w:r>
      <w:r w:rsidR="00446199" w:rsidRPr="00FF5330">
        <w:rPr>
          <w:sz w:val="24"/>
          <w:szCs w:val="24"/>
        </w:rPr>
        <w:t xml:space="preserve"> each</w:t>
      </w:r>
      <w:r w:rsidR="00F50BBF" w:rsidRPr="00FF5330">
        <w:rPr>
          <w:sz w:val="24"/>
          <w:szCs w:val="24"/>
        </w:rPr>
        <w:t xml:space="preserve"> individual</w:t>
      </w:r>
      <w:r w:rsidR="00446199" w:rsidRPr="00FF5330">
        <w:rPr>
          <w:sz w:val="24"/>
          <w:szCs w:val="24"/>
        </w:rPr>
        <w:t>’s</w:t>
      </w:r>
      <w:r w:rsidR="00F50BBF" w:rsidRPr="00FF5330">
        <w:rPr>
          <w:sz w:val="24"/>
          <w:szCs w:val="24"/>
        </w:rPr>
        <w:t xml:space="preserve"> ability</w:t>
      </w:r>
      <w:r w:rsidR="00446199" w:rsidRPr="00732726">
        <w:rPr>
          <w:sz w:val="24"/>
          <w:szCs w:val="24"/>
        </w:rPr>
        <w:t>, an approach we follow here.</w:t>
      </w:r>
    </w:p>
    <w:p w:rsidR="00F3016C" w:rsidRPr="001046B8" w:rsidRDefault="008241B1" w:rsidP="003D69D3">
      <w:pPr>
        <w:spacing w:line="480" w:lineRule="auto"/>
        <w:ind w:firstLine="567"/>
        <w:rPr>
          <w:sz w:val="24"/>
        </w:rPr>
      </w:pPr>
      <w:r w:rsidRPr="009867D7">
        <w:rPr>
          <w:sz w:val="24"/>
          <w:szCs w:val="24"/>
        </w:rPr>
        <w:t xml:space="preserve">Musical experts </w:t>
      </w:r>
      <w:r w:rsidR="00391218">
        <w:rPr>
          <w:sz w:val="24"/>
          <w:szCs w:val="24"/>
        </w:rPr>
        <w:t>are</w:t>
      </w:r>
      <w:r w:rsidR="00391218" w:rsidRPr="009867D7">
        <w:rPr>
          <w:sz w:val="24"/>
          <w:szCs w:val="24"/>
        </w:rPr>
        <w:t xml:space="preserve"> </w:t>
      </w:r>
      <w:r w:rsidRPr="009867D7">
        <w:rPr>
          <w:sz w:val="24"/>
          <w:szCs w:val="24"/>
        </w:rPr>
        <w:t xml:space="preserve">an ideal group </w:t>
      </w:r>
      <w:r w:rsidR="00391218">
        <w:rPr>
          <w:sz w:val="24"/>
          <w:szCs w:val="24"/>
        </w:rPr>
        <w:t>engaged in</w:t>
      </w:r>
      <w:r w:rsidR="00391218" w:rsidRPr="009867D7">
        <w:rPr>
          <w:sz w:val="24"/>
          <w:szCs w:val="24"/>
        </w:rPr>
        <w:t xml:space="preserve"> </w:t>
      </w:r>
      <w:r w:rsidRPr="009867D7">
        <w:rPr>
          <w:sz w:val="24"/>
          <w:szCs w:val="24"/>
        </w:rPr>
        <w:t>long-life intense training t</w:t>
      </w:r>
      <w:r w:rsidR="00391218">
        <w:rPr>
          <w:sz w:val="24"/>
          <w:szCs w:val="24"/>
        </w:rPr>
        <w:t>o</w:t>
      </w:r>
      <w:r w:rsidRPr="009867D7">
        <w:rPr>
          <w:sz w:val="24"/>
          <w:szCs w:val="24"/>
        </w:rPr>
        <w:t xml:space="preserve"> compare with naïve (to musical skills) group.  </w:t>
      </w:r>
      <w:r w:rsidR="00D94DCE" w:rsidRPr="00DD0673">
        <w:rPr>
          <w:sz w:val="24"/>
          <w:szCs w:val="24"/>
        </w:rPr>
        <w:t>O</w:t>
      </w:r>
      <w:r w:rsidR="00F50BBF" w:rsidRPr="00DD0673">
        <w:rPr>
          <w:sz w:val="24"/>
          <w:szCs w:val="24"/>
        </w:rPr>
        <w:t xml:space="preserve">ur study </w:t>
      </w:r>
      <w:r w:rsidR="00F50BBF" w:rsidRPr="00C22819">
        <w:rPr>
          <w:sz w:val="24"/>
          <w:szCs w:val="24"/>
        </w:rPr>
        <w:t>investigate</w:t>
      </w:r>
      <w:r w:rsidR="00610732" w:rsidRPr="00C22819">
        <w:rPr>
          <w:sz w:val="24"/>
          <w:szCs w:val="24"/>
        </w:rPr>
        <w:t>s</w:t>
      </w:r>
      <w:r w:rsidR="00F50BBF" w:rsidRPr="00C22819">
        <w:rPr>
          <w:sz w:val="24"/>
          <w:szCs w:val="24"/>
        </w:rPr>
        <w:t xml:space="preserve"> whether prolonged and intense training</w:t>
      </w:r>
      <w:r w:rsidRPr="00C22819">
        <w:rPr>
          <w:sz w:val="24"/>
          <w:szCs w:val="24"/>
        </w:rPr>
        <w:t xml:space="preserve"> in music</w:t>
      </w:r>
      <w:r w:rsidR="00446199" w:rsidRPr="00C22819">
        <w:rPr>
          <w:sz w:val="24"/>
          <w:szCs w:val="24"/>
        </w:rPr>
        <w:t>,</w:t>
      </w:r>
      <w:r w:rsidR="00F50BBF" w:rsidRPr="00C22819">
        <w:rPr>
          <w:sz w:val="24"/>
          <w:szCs w:val="24"/>
        </w:rPr>
        <w:t xml:space="preserve"> </w:t>
      </w:r>
      <w:r w:rsidR="003219A7" w:rsidRPr="00C22819">
        <w:rPr>
          <w:sz w:val="24"/>
          <w:szCs w:val="24"/>
        </w:rPr>
        <w:t xml:space="preserve">combined with a likely predisposition to learn </w:t>
      </w:r>
      <w:r w:rsidR="00D45E64" w:rsidRPr="00C22819">
        <w:rPr>
          <w:sz w:val="24"/>
          <w:szCs w:val="24"/>
        </w:rPr>
        <w:t xml:space="preserve">and practice </w:t>
      </w:r>
      <w:r w:rsidR="003219A7" w:rsidRPr="00C22819">
        <w:rPr>
          <w:sz w:val="24"/>
          <w:szCs w:val="24"/>
        </w:rPr>
        <w:t xml:space="preserve">music, </w:t>
      </w:r>
      <w:r w:rsidR="00F50BBF" w:rsidRPr="00C22819">
        <w:rPr>
          <w:sz w:val="24"/>
          <w:szCs w:val="24"/>
        </w:rPr>
        <w:t xml:space="preserve">may affect </w:t>
      </w:r>
      <w:r w:rsidR="006B494D" w:rsidRPr="00C22819">
        <w:rPr>
          <w:sz w:val="24"/>
          <w:szCs w:val="24"/>
        </w:rPr>
        <w:t xml:space="preserve">specific task </w:t>
      </w:r>
      <w:r w:rsidR="00F50BBF" w:rsidRPr="00C22819">
        <w:rPr>
          <w:sz w:val="24"/>
          <w:szCs w:val="24"/>
        </w:rPr>
        <w:t xml:space="preserve">resources and </w:t>
      </w:r>
      <w:r w:rsidR="006B494D" w:rsidRPr="00C22819">
        <w:rPr>
          <w:sz w:val="24"/>
          <w:szCs w:val="24"/>
        </w:rPr>
        <w:t xml:space="preserve">the </w:t>
      </w:r>
      <w:r w:rsidR="00F50BBF" w:rsidRPr="00C22819">
        <w:rPr>
          <w:sz w:val="24"/>
          <w:szCs w:val="24"/>
        </w:rPr>
        <w:t>organisation of the co-ordination process during dual task</w:t>
      </w:r>
      <w:r w:rsidRPr="00C22819">
        <w:rPr>
          <w:sz w:val="24"/>
          <w:szCs w:val="24"/>
        </w:rPr>
        <w:t>ing</w:t>
      </w:r>
      <w:r w:rsidR="00D94DCE" w:rsidRPr="00C22819">
        <w:rPr>
          <w:sz w:val="24"/>
          <w:szCs w:val="24"/>
        </w:rPr>
        <w:t xml:space="preserve"> </w:t>
      </w:r>
      <w:r w:rsidR="00A96EE8" w:rsidRPr="00C22819">
        <w:rPr>
          <w:sz w:val="24"/>
          <w:szCs w:val="24"/>
        </w:rPr>
        <w:t xml:space="preserve">when tasks </w:t>
      </w:r>
      <w:r w:rsidR="00255B30" w:rsidRPr="00C22819">
        <w:rPr>
          <w:sz w:val="24"/>
          <w:szCs w:val="24"/>
        </w:rPr>
        <w:t xml:space="preserve">are entirely </w:t>
      </w:r>
      <w:r w:rsidR="00FD7D99" w:rsidRPr="00C22819">
        <w:rPr>
          <w:sz w:val="24"/>
          <w:szCs w:val="24"/>
        </w:rPr>
        <w:t>simultaneous</w:t>
      </w:r>
      <w:r w:rsidR="00255B30" w:rsidRPr="00C22819">
        <w:rPr>
          <w:sz w:val="24"/>
          <w:szCs w:val="24"/>
        </w:rPr>
        <w:t xml:space="preserve">, </w:t>
      </w:r>
      <w:r w:rsidR="00D94DCE" w:rsidRPr="00C22819">
        <w:rPr>
          <w:sz w:val="24"/>
          <w:szCs w:val="24"/>
        </w:rPr>
        <w:t>share minimal (if any) overlapping</w:t>
      </w:r>
      <w:r w:rsidR="00D94DCE" w:rsidRPr="009867D7">
        <w:rPr>
          <w:sz w:val="24"/>
          <w:szCs w:val="24"/>
        </w:rPr>
        <w:t xml:space="preserve"> resources</w:t>
      </w:r>
      <w:r w:rsidR="00391218">
        <w:rPr>
          <w:sz w:val="24"/>
          <w:szCs w:val="24"/>
        </w:rPr>
        <w:t>,</w:t>
      </w:r>
      <w:r w:rsidR="00255B30" w:rsidRPr="009867D7">
        <w:rPr>
          <w:sz w:val="24"/>
          <w:szCs w:val="24"/>
        </w:rPr>
        <w:t xml:space="preserve"> and </w:t>
      </w:r>
      <w:r w:rsidR="00391218">
        <w:rPr>
          <w:sz w:val="24"/>
          <w:szCs w:val="24"/>
        </w:rPr>
        <w:t xml:space="preserve">when </w:t>
      </w:r>
      <w:r w:rsidR="00255B30" w:rsidRPr="009867D7">
        <w:rPr>
          <w:sz w:val="24"/>
          <w:szCs w:val="24"/>
        </w:rPr>
        <w:t>single task performance is titrated</w:t>
      </w:r>
      <w:r w:rsidRPr="009867D7">
        <w:rPr>
          <w:sz w:val="24"/>
          <w:szCs w:val="24"/>
        </w:rPr>
        <w:t xml:space="preserve">, </w:t>
      </w:r>
      <w:r w:rsidR="003219A7">
        <w:rPr>
          <w:sz w:val="24"/>
          <w:szCs w:val="24"/>
        </w:rPr>
        <w:t>i.e.,</w:t>
      </w:r>
      <w:r w:rsidR="003219A7" w:rsidRPr="009867D7">
        <w:rPr>
          <w:sz w:val="24"/>
          <w:szCs w:val="24"/>
        </w:rPr>
        <w:t xml:space="preserve"> </w:t>
      </w:r>
      <w:r w:rsidRPr="009867D7">
        <w:rPr>
          <w:sz w:val="24"/>
          <w:szCs w:val="24"/>
        </w:rPr>
        <w:t>equated between the expert and novice group</w:t>
      </w:r>
      <w:r w:rsidR="00255B30" w:rsidRPr="009867D7">
        <w:rPr>
          <w:sz w:val="24"/>
          <w:szCs w:val="24"/>
        </w:rPr>
        <w:t>.</w:t>
      </w:r>
      <w:r w:rsidR="003E32AE">
        <w:rPr>
          <w:sz w:val="24"/>
          <w:szCs w:val="24"/>
        </w:rPr>
        <w:t xml:space="preserve"> </w:t>
      </w:r>
      <w:r w:rsidR="00C82F26">
        <w:rPr>
          <w:sz w:val="24"/>
          <w:szCs w:val="24"/>
        </w:rPr>
        <w:t>If dual task performance reflects the time-shar</w:t>
      </w:r>
      <w:r>
        <w:rPr>
          <w:sz w:val="24"/>
          <w:szCs w:val="24"/>
        </w:rPr>
        <w:t>ing</w:t>
      </w:r>
      <w:r w:rsidR="00C82F26">
        <w:rPr>
          <w:sz w:val="24"/>
          <w:szCs w:val="24"/>
        </w:rPr>
        <w:t xml:space="preserve"> of a single resource, </w:t>
      </w:r>
      <w:r w:rsidR="001A3B49">
        <w:rPr>
          <w:sz w:val="24"/>
        </w:rPr>
        <w:t>we should observe a high cost of concurrency</w:t>
      </w:r>
      <w:r>
        <w:rPr>
          <w:sz w:val="24"/>
        </w:rPr>
        <w:t>,</w:t>
      </w:r>
      <w:r w:rsidR="001A3B49">
        <w:rPr>
          <w:sz w:val="24"/>
        </w:rPr>
        <w:t xml:space="preserve"> </w:t>
      </w:r>
      <w:r>
        <w:rPr>
          <w:sz w:val="24"/>
        </w:rPr>
        <w:t>al</w:t>
      </w:r>
      <w:r w:rsidR="008F1F47">
        <w:rPr>
          <w:sz w:val="24"/>
        </w:rPr>
        <w:t>though</w:t>
      </w:r>
      <w:r w:rsidR="001A3B49">
        <w:rPr>
          <w:sz w:val="24"/>
        </w:rPr>
        <w:t xml:space="preserve"> </w:t>
      </w:r>
      <w:r w:rsidR="00990DF7" w:rsidRPr="001046B8">
        <w:rPr>
          <w:sz w:val="24"/>
        </w:rPr>
        <w:t>expert individuals</w:t>
      </w:r>
      <w:r w:rsidR="00340486" w:rsidRPr="001046B8">
        <w:rPr>
          <w:sz w:val="24"/>
        </w:rPr>
        <w:t xml:space="preserve"> </w:t>
      </w:r>
      <w:r w:rsidR="00446199" w:rsidRPr="001046B8">
        <w:rPr>
          <w:sz w:val="24"/>
        </w:rPr>
        <w:t xml:space="preserve">should </w:t>
      </w:r>
      <w:r w:rsidR="00990DF7" w:rsidRPr="001046B8">
        <w:rPr>
          <w:sz w:val="24"/>
        </w:rPr>
        <w:t xml:space="preserve">be </w:t>
      </w:r>
      <w:r w:rsidR="00573842">
        <w:rPr>
          <w:sz w:val="24"/>
        </w:rPr>
        <w:t xml:space="preserve">significantly </w:t>
      </w:r>
      <w:r w:rsidR="00990DF7" w:rsidRPr="001046B8">
        <w:rPr>
          <w:sz w:val="24"/>
        </w:rPr>
        <w:t>less susceptible</w:t>
      </w:r>
      <w:r>
        <w:rPr>
          <w:sz w:val="24"/>
        </w:rPr>
        <w:t xml:space="preserve"> to this cost</w:t>
      </w:r>
      <w:r w:rsidR="00990DF7" w:rsidRPr="001046B8">
        <w:rPr>
          <w:sz w:val="24"/>
        </w:rPr>
        <w:t xml:space="preserve"> than non-expert individuals</w:t>
      </w:r>
      <w:r w:rsidR="00610732" w:rsidRPr="001046B8">
        <w:rPr>
          <w:sz w:val="24"/>
        </w:rPr>
        <w:t xml:space="preserve">. </w:t>
      </w:r>
      <w:r w:rsidR="00340486" w:rsidRPr="001046B8">
        <w:rPr>
          <w:sz w:val="24"/>
        </w:rPr>
        <w:t>In contrast</w:t>
      </w:r>
      <w:r w:rsidR="00182B1C" w:rsidRPr="001046B8">
        <w:rPr>
          <w:sz w:val="24"/>
        </w:rPr>
        <w:t>, if dual task cost reflects the cost of a</w:t>
      </w:r>
      <w:r w:rsidR="00A732CD">
        <w:rPr>
          <w:sz w:val="24"/>
        </w:rPr>
        <w:t xml:space="preserve">n </w:t>
      </w:r>
      <w:r w:rsidR="00A732CD" w:rsidRPr="001046B8">
        <w:rPr>
          <w:sz w:val="24"/>
        </w:rPr>
        <w:t>executive mechanism responsible for co-ordinating responses</w:t>
      </w:r>
      <w:r w:rsidR="00A732CD">
        <w:rPr>
          <w:sz w:val="24"/>
        </w:rPr>
        <w:t>,</w:t>
      </w:r>
      <w:r w:rsidR="00182B1C" w:rsidRPr="001046B8">
        <w:rPr>
          <w:sz w:val="24"/>
        </w:rPr>
        <w:t xml:space="preserve"> </w:t>
      </w:r>
      <w:r w:rsidR="00CD5515" w:rsidRPr="001046B8">
        <w:rPr>
          <w:sz w:val="24"/>
        </w:rPr>
        <w:t xml:space="preserve">which is also </w:t>
      </w:r>
      <w:r w:rsidR="00654791" w:rsidRPr="001046B8">
        <w:rPr>
          <w:sz w:val="24"/>
        </w:rPr>
        <w:t xml:space="preserve">relatively impermeable to practice, experts and non-experts </w:t>
      </w:r>
      <w:r w:rsidR="00446199" w:rsidRPr="001046B8">
        <w:rPr>
          <w:sz w:val="24"/>
        </w:rPr>
        <w:t xml:space="preserve">should </w:t>
      </w:r>
      <w:r w:rsidR="00654791" w:rsidRPr="001046B8">
        <w:rPr>
          <w:sz w:val="24"/>
        </w:rPr>
        <w:t>sho</w:t>
      </w:r>
      <w:r w:rsidR="00446199" w:rsidRPr="001046B8">
        <w:rPr>
          <w:sz w:val="24"/>
        </w:rPr>
        <w:t>w</w:t>
      </w:r>
      <w:r w:rsidR="00654791" w:rsidRPr="001046B8">
        <w:rPr>
          <w:sz w:val="24"/>
        </w:rPr>
        <w:t xml:space="preserve"> </w:t>
      </w:r>
      <w:r w:rsidR="00970515" w:rsidRPr="001046B8">
        <w:rPr>
          <w:sz w:val="24"/>
        </w:rPr>
        <w:t xml:space="preserve">i) a </w:t>
      </w:r>
      <w:r w:rsidR="00610732" w:rsidRPr="001046B8">
        <w:rPr>
          <w:sz w:val="24"/>
        </w:rPr>
        <w:t xml:space="preserve">significant but </w:t>
      </w:r>
      <w:r w:rsidR="00970515" w:rsidRPr="001046B8">
        <w:rPr>
          <w:sz w:val="24"/>
        </w:rPr>
        <w:t>relatively small decline in performance during dual task</w:t>
      </w:r>
      <w:r w:rsidR="00446199" w:rsidRPr="001046B8">
        <w:rPr>
          <w:sz w:val="24"/>
        </w:rPr>
        <w:t>s,</w:t>
      </w:r>
      <w:r w:rsidR="00970515" w:rsidRPr="001046B8">
        <w:rPr>
          <w:sz w:val="24"/>
        </w:rPr>
        <w:t xml:space="preserve"> reflecting </w:t>
      </w:r>
      <w:r w:rsidR="00446199" w:rsidRPr="001046B8">
        <w:rPr>
          <w:sz w:val="24"/>
        </w:rPr>
        <w:t xml:space="preserve">a </w:t>
      </w:r>
      <w:r w:rsidR="00970515" w:rsidRPr="001046B8">
        <w:rPr>
          <w:sz w:val="24"/>
        </w:rPr>
        <w:t xml:space="preserve">cost of concurrency rather than sharing of a general resource, ii) </w:t>
      </w:r>
      <w:r w:rsidR="00654791" w:rsidRPr="001046B8">
        <w:rPr>
          <w:sz w:val="24"/>
        </w:rPr>
        <w:t xml:space="preserve">a similar </w:t>
      </w:r>
      <w:r w:rsidR="00970515" w:rsidRPr="001046B8">
        <w:rPr>
          <w:sz w:val="24"/>
        </w:rPr>
        <w:t xml:space="preserve">degree of </w:t>
      </w:r>
      <w:r w:rsidR="00CD5515" w:rsidRPr="001046B8">
        <w:rPr>
          <w:sz w:val="24"/>
        </w:rPr>
        <w:t xml:space="preserve">dual task decrement </w:t>
      </w:r>
      <w:r w:rsidR="00970515" w:rsidRPr="001046B8">
        <w:rPr>
          <w:sz w:val="24"/>
        </w:rPr>
        <w:t xml:space="preserve">regardless on the degree of expertise </w:t>
      </w:r>
      <w:r w:rsidR="00654791" w:rsidRPr="001046B8">
        <w:rPr>
          <w:sz w:val="24"/>
        </w:rPr>
        <w:t xml:space="preserve">and </w:t>
      </w:r>
      <w:r w:rsidR="00970515" w:rsidRPr="001046B8">
        <w:rPr>
          <w:sz w:val="24"/>
        </w:rPr>
        <w:t xml:space="preserve">iii) </w:t>
      </w:r>
      <w:r w:rsidR="00446199" w:rsidRPr="001046B8">
        <w:rPr>
          <w:sz w:val="24"/>
        </w:rPr>
        <w:t xml:space="preserve">a </w:t>
      </w:r>
      <w:r w:rsidR="00654791" w:rsidRPr="001046B8">
        <w:rPr>
          <w:sz w:val="24"/>
        </w:rPr>
        <w:t xml:space="preserve">similar </w:t>
      </w:r>
      <w:r w:rsidR="00CD5515" w:rsidRPr="001046B8">
        <w:rPr>
          <w:sz w:val="24"/>
        </w:rPr>
        <w:t>qualitative impact of concurrency</w:t>
      </w:r>
      <w:r w:rsidR="00970515" w:rsidRPr="001046B8">
        <w:rPr>
          <w:sz w:val="24"/>
        </w:rPr>
        <w:t xml:space="preserve"> (i.e. similar pattern of dual </w:t>
      </w:r>
      <w:r w:rsidR="00391218">
        <w:rPr>
          <w:sz w:val="24"/>
        </w:rPr>
        <w:t>task performance</w:t>
      </w:r>
      <w:r w:rsidR="00391218" w:rsidRPr="001046B8">
        <w:rPr>
          <w:sz w:val="24"/>
        </w:rPr>
        <w:t xml:space="preserve"> </w:t>
      </w:r>
      <w:r w:rsidR="00970515" w:rsidRPr="001046B8">
        <w:rPr>
          <w:sz w:val="24"/>
        </w:rPr>
        <w:t>in different phases of tasks</w:t>
      </w:r>
      <w:r w:rsidR="00146601">
        <w:rPr>
          <w:sz w:val="24"/>
        </w:rPr>
        <w:t xml:space="preserve">, </w:t>
      </w:r>
      <w:r w:rsidR="00391218">
        <w:rPr>
          <w:sz w:val="24"/>
        </w:rPr>
        <w:t>here the</w:t>
      </w:r>
      <w:r w:rsidR="00146601">
        <w:rPr>
          <w:sz w:val="24"/>
        </w:rPr>
        <w:t xml:space="preserve"> encoding and discrimination </w:t>
      </w:r>
      <w:r w:rsidR="00146601">
        <w:rPr>
          <w:sz w:val="24"/>
        </w:rPr>
        <w:lastRenderedPageBreak/>
        <w:t>phases</w:t>
      </w:r>
      <w:r>
        <w:rPr>
          <w:sz w:val="24"/>
        </w:rPr>
        <w:t xml:space="preserve"> of a short-term comparison task</w:t>
      </w:r>
      <w:r w:rsidR="00970515" w:rsidRPr="001046B8">
        <w:rPr>
          <w:sz w:val="24"/>
        </w:rPr>
        <w:t>)</w:t>
      </w:r>
      <w:r w:rsidR="006F6645" w:rsidRPr="001046B8">
        <w:rPr>
          <w:sz w:val="24"/>
        </w:rPr>
        <w:t xml:space="preserve"> </w:t>
      </w:r>
      <w:r w:rsidR="00CD5515" w:rsidRPr="001046B8">
        <w:rPr>
          <w:sz w:val="24"/>
        </w:rPr>
        <w:t xml:space="preserve">across the two </w:t>
      </w:r>
      <w:r w:rsidR="00146601">
        <w:rPr>
          <w:sz w:val="24"/>
        </w:rPr>
        <w:t xml:space="preserve">groups, </w:t>
      </w:r>
      <w:r w:rsidR="00970515" w:rsidRPr="001046B8">
        <w:rPr>
          <w:sz w:val="24"/>
        </w:rPr>
        <w:t xml:space="preserve">reflecting a </w:t>
      </w:r>
      <w:r w:rsidR="00E06127" w:rsidRPr="001046B8">
        <w:rPr>
          <w:sz w:val="24"/>
        </w:rPr>
        <w:t>co-</w:t>
      </w:r>
      <w:r w:rsidR="00446199" w:rsidRPr="001046B8">
        <w:rPr>
          <w:sz w:val="24"/>
        </w:rPr>
        <w:t xml:space="preserve">ordination </w:t>
      </w:r>
      <w:r w:rsidR="00E06127" w:rsidRPr="001046B8">
        <w:rPr>
          <w:sz w:val="24"/>
        </w:rPr>
        <w:t>component independent from individual task expertise</w:t>
      </w:r>
      <w:r w:rsidR="00CD5515" w:rsidRPr="001046B8">
        <w:rPr>
          <w:sz w:val="24"/>
        </w:rPr>
        <w:t>.</w:t>
      </w:r>
      <w:r w:rsidR="00654791" w:rsidRPr="001046B8">
        <w:rPr>
          <w:sz w:val="24"/>
        </w:rPr>
        <w:t xml:space="preserve"> </w:t>
      </w:r>
    </w:p>
    <w:p w:rsidR="00F3016C" w:rsidRPr="001046B8" w:rsidRDefault="0080038F" w:rsidP="003D69D3">
      <w:pPr>
        <w:spacing w:line="480" w:lineRule="auto"/>
        <w:ind w:firstLine="567"/>
        <w:rPr>
          <w:b/>
          <w:sz w:val="24"/>
        </w:rPr>
      </w:pPr>
      <w:r>
        <w:rPr>
          <w:b/>
          <w:sz w:val="24"/>
        </w:rPr>
        <w:t xml:space="preserve"> </w:t>
      </w:r>
    </w:p>
    <w:p w:rsidR="00AA0A12" w:rsidRPr="00346048" w:rsidRDefault="00AA0A12" w:rsidP="003D69D3">
      <w:pPr>
        <w:spacing w:line="480" w:lineRule="auto"/>
        <w:rPr>
          <w:b/>
          <w:sz w:val="28"/>
        </w:rPr>
      </w:pPr>
      <w:r w:rsidRPr="00346048">
        <w:rPr>
          <w:b/>
          <w:sz w:val="28"/>
        </w:rPr>
        <w:t>M</w:t>
      </w:r>
      <w:r w:rsidR="0084245B">
        <w:rPr>
          <w:b/>
          <w:sz w:val="28"/>
        </w:rPr>
        <w:t>ETHODS</w:t>
      </w:r>
    </w:p>
    <w:p w:rsidR="00B63E4F" w:rsidRPr="0084245B" w:rsidRDefault="00B63E4F" w:rsidP="003D69D3">
      <w:pPr>
        <w:spacing w:line="480" w:lineRule="auto"/>
        <w:rPr>
          <w:b/>
          <w:sz w:val="24"/>
        </w:rPr>
      </w:pPr>
      <w:r w:rsidRPr="0084245B">
        <w:rPr>
          <w:b/>
          <w:sz w:val="24"/>
        </w:rPr>
        <w:t>Participants</w:t>
      </w:r>
    </w:p>
    <w:p w:rsidR="00FC64E3" w:rsidRPr="001046B8" w:rsidRDefault="000B2D4F" w:rsidP="003D69D3">
      <w:pPr>
        <w:spacing w:line="480" w:lineRule="auto"/>
        <w:rPr>
          <w:sz w:val="24"/>
        </w:rPr>
      </w:pPr>
      <w:r w:rsidRPr="001046B8">
        <w:rPr>
          <w:sz w:val="24"/>
        </w:rPr>
        <w:t>M</w:t>
      </w:r>
      <w:r w:rsidR="00660D71" w:rsidRPr="001046B8">
        <w:rPr>
          <w:sz w:val="24"/>
        </w:rPr>
        <w:t xml:space="preserve">usical expertise </w:t>
      </w:r>
      <w:r w:rsidR="00611AE7" w:rsidRPr="001046B8">
        <w:rPr>
          <w:sz w:val="24"/>
        </w:rPr>
        <w:t>of 4</w:t>
      </w:r>
      <w:r w:rsidR="00CC5EFB">
        <w:rPr>
          <w:sz w:val="24"/>
        </w:rPr>
        <w:t>0</w:t>
      </w:r>
      <w:r w:rsidRPr="001046B8">
        <w:rPr>
          <w:sz w:val="24"/>
        </w:rPr>
        <w:t xml:space="preserve"> </w:t>
      </w:r>
      <w:r w:rsidRPr="00C22819">
        <w:rPr>
          <w:sz w:val="24"/>
        </w:rPr>
        <w:t xml:space="preserve">university students and professionals </w:t>
      </w:r>
      <w:r w:rsidR="00660D71" w:rsidRPr="00C22819">
        <w:rPr>
          <w:sz w:val="24"/>
        </w:rPr>
        <w:t>was classified according to Halpern</w:t>
      </w:r>
      <w:r w:rsidR="00965BF2" w:rsidRPr="00C22819">
        <w:rPr>
          <w:sz w:val="24"/>
        </w:rPr>
        <w:t>, Bartlett and Dowling</w:t>
      </w:r>
      <w:r w:rsidR="00FC64E3" w:rsidRPr="00C22819">
        <w:rPr>
          <w:sz w:val="24"/>
        </w:rPr>
        <w:t>’s</w:t>
      </w:r>
      <w:r w:rsidR="00660D71" w:rsidRPr="00C22819">
        <w:rPr>
          <w:sz w:val="24"/>
        </w:rPr>
        <w:t xml:space="preserve"> (1995) criteria </w:t>
      </w:r>
      <w:r w:rsidR="003C702F" w:rsidRPr="00C22819">
        <w:rPr>
          <w:sz w:val="24"/>
        </w:rPr>
        <w:t>for musical expertise</w:t>
      </w:r>
      <w:r w:rsidR="00391218" w:rsidRPr="00C22819">
        <w:rPr>
          <w:sz w:val="24"/>
        </w:rPr>
        <w:t>,</w:t>
      </w:r>
      <w:r w:rsidR="003C702F" w:rsidRPr="00C22819">
        <w:rPr>
          <w:sz w:val="24"/>
        </w:rPr>
        <w:t xml:space="preserve"> and </w:t>
      </w:r>
      <w:r w:rsidRPr="00C22819">
        <w:rPr>
          <w:sz w:val="24"/>
        </w:rPr>
        <w:t>participants</w:t>
      </w:r>
      <w:r w:rsidR="00660D71" w:rsidRPr="00C22819">
        <w:rPr>
          <w:sz w:val="24"/>
        </w:rPr>
        <w:t xml:space="preserve"> were assigned into </w:t>
      </w:r>
      <w:r w:rsidRPr="00C22819">
        <w:rPr>
          <w:sz w:val="24"/>
        </w:rPr>
        <w:t xml:space="preserve">two </w:t>
      </w:r>
      <w:r w:rsidR="00660D71" w:rsidRPr="00C22819">
        <w:rPr>
          <w:sz w:val="24"/>
        </w:rPr>
        <w:t>different groups.  Twenty participants</w:t>
      </w:r>
      <w:r w:rsidR="0068436C" w:rsidRPr="00C22819">
        <w:rPr>
          <w:sz w:val="24"/>
        </w:rPr>
        <w:t xml:space="preserve">, attending a postgraduate course on music and neuroscience, </w:t>
      </w:r>
      <w:r w:rsidR="003C702F" w:rsidRPr="00C22819">
        <w:rPr>
          <w:sz w:val="24"/>
        </w:rPr>
        <w:t>were considered as expert m</w:t>
      </w:r>
      <w:r w:rsidR="00FC64E3" w:rsidRPr="00C22819">
        <w:rPr>
          <w:sz w:val="24"/>
        </w:rPr>
        <w:t>usician</w:t>
      </w:r>
      <w:r w:rsidR="003C702F" w:rsidRPr="00C22819">
        <w:rPr>
          <w:sz w:val="24"/>
        </w:rPr>
        <w:t>s</w:t>
      </w:r>
      <w:r w:rsidR="00FC64E3" w:rsidRPr="00C22819">
        <w:rPr>
          <w:sz w:val="24"/>
        </w:rPr>
        <w:t xml:space="preserve"> </w:t>
      </w:r>
      <w:r w:rsidR="00611AE7" w:rsidRPr="00C22819">
        <w:rPr>
          <w:sz w:val="24"/>
        </w:rPr>
        <w:t>having</w:t>
      </w:r>
      <w:r w:rsidR="00611AE7" w:rsidRPr="00362669">
        <w:rPr>
          <w:sz w:val="24"/>
        </w:rPr>
        <w:t xml:space="preserve"> </w:t>
      </w:r>
      <w:r w:rsidR="00916D15" w:rsidRPr="00362669">
        <w:rPr>
          <w:sz w:val="24"/>
        </w:rPr>
        <w:t xml:space="preserve">on average </w:t>
      </w:r>
      <w:r w:rsidR="00362669" w:rsidRPr="00362669">
        <w:rPr>
          <w:sz w:val="24"/>
        </w:rPr>
        <w:t>11.39 years (sd= 5.45; range= 4-20) of private</w:t>
      </w:r>
      <w:r w:rsidR="00391218">
        <w:rPr>
          <w:sz w:val="24"/>
        </w:rPr>
        <w:t xml:space="preserve"> instrument</w:t>
      </w:r>
      <w:r w:rsidR="00362669" w:rsidRPr="00362669">
        <w:rPr>
          <w:sz w:val="24"/>
        </w:rPr>
        <w:t xml:space="preserve"> lessons</w:t>
      </w:r>
      <w:r w:rsidR="00362669" w:rsidRPr="00C22819">
        <w:rPr>
          <w:sz w:val="24"/>
        </w:rPr>
        <w:t>; 6</w:t>
      </w:r>
      <w:r w:rsidR="00916D15" w:rsidRPr="00C22819">
        <w:rPr>
          <w:sz w:val="24"/>
        </w:rPr>
        <w:t>.00</w:t>
      </w:r>
      <w:r w:rsidR="00ED39F8" w:rsidRPr="00C22819">
        <w:rPr>
          <w:sz w:val="24"/>
        </w:rPr>
        <w:t xml:space="preserve"> years (sd= </w:t>
      </w:r>
      <w:r w:rsidR="00916D15" w:rsidRPr="00C22819">
        <w:rPr>
          <w:sz w:val="24"/>
        </w:rPr>
        <w:t>4.13</w:t>
      </w:r>
      <w:r w:rsidR="00ED39F8" w:rsidRPr="00C22819">
        <w:rPr>
          <w:sz w:val="24"/>
        </w:rPr>
        <w:t>;</w:t>
      </w:r>
      <w:r w:rsidR="00916D15" w:rsidRPr="00C22819">
        <w:rPr>
          <w:sz w:val="24"/>
        </w:rPr>
        <w:t xml:space="preserve"> range= 0-15</w:t>
      </w:r>
      <w:r w:rsidR="00ED39F8" w:rsidRPr="00C22819">
        <w:rPr>
          <w:sz w:val="24"/>
        </w:rPr>
        <w:t xml:space="preserve">) of </w:t>
      </w:r>
      <w:r w:rsidR="00916D15" w:rsidRPr="00C22819">
        <w:rPr>
          <w:sz w:val="24"/>
        </w:rPr>
        <w:t xml:space="preserve">amateur </w:t>
      </w:r>
      <w:r w:rsidR="00ED39F8" w:rsidRPr="00C22819">
        <w:rPr>
          <w:sz w:val="24"/>
        </w:rPr>
        <w:t>music experience</w:t>
      </w:r>
      <w:r w:rsidR="00916D15" w:rsidRPr="00C22819">
        <w:rPr>
          <w:sz w:val="24"/>
        </w:rPr>
        <w:t xml:space="preserve"> (e.g., playing in peers or school bands);</w:t>
      </w:r>
      <w:r w:rsidR="0080038F" w:rsidRPr="00C22819">
        <w:rPr>
          <w:sz w:val="24"/>
        </w:rPr>
        <w:t xml:space="preserve"> and</w:t>
      </w:r>
      <w:r w:rsidR="00916D15" w:rsidRPr="00C22819">
        <w:rPr>
          <w:sz w:val="24"/>
        </w:rPr>
        <w:t xml:space="preserve"> 4.32 </w:t>
      </w:r>
      <w:r w:rsidR="00ED39F8" w:rsidRPr="00C22819">
        <w:rPr>
          <w:sz w:val="24"/>
        </w:rPr>
        <w:t xml:space="preserve">years </w:t>
      </w:r>
      <w:r w:rsidR="00916D15" w:rsidRPr="00C22819">
        <w:rPr>
          <w:sz w:val="24"/>
        </w:rPr>
        <w:t>(sd= 4.93</w:t>
      </w:r>
      <w:r w:rsidR="00ED39F8" w:rsidRPr="00C22819">
        <w:rPr>
          <w:sz w:val="24"/>
        </w:rPr>
        <w:t xml:space="preserve">; </w:t>
      </w:r>
      <w:r w:rsidR="00916D15" w:rsidRPr="00C22819">
        <w:rPr>
          <w:sz w:val="24"/>
        </w:rPr>
        <w:t>range= 0-15 )</w:t>
      </w:r>
      <w:r w:rsidR="00ED39F8" w:rsidRPr="00C22819">
        <w:rPr>
          <w:sz w:val="24"/>
        </w:rPr>
        <w:t xml:space="preserve"> </w:t>
      </w:r>
      <w:r w:rsidR="00916D15" w:rsidRPr="00C22819">
        <w:rPr>
          <w:sz w:val="24"/>
        </w:rPr>
        <w:t>of professional experience</w:t>
      </w:r>
      <w:r w:rsidR="00C76CF6" w:rsidRPr="00C22819">
        <w:rPr>
          <w:sz w:val="24"/>
        </w:rPr>
        <w:t>.</w:t>
      </w:r>
      <w:r w:rsidR="00ED39F8" w:rsidRPr="00C22819">
        <w:rPr>
          <w:sz w:val="24"/>
        </w:rPr>
        <w:t xml:space="preserve"> </w:t>
      </w:r>
      <w:r w:rsidR="002F28A0" w:rsidRPr="00C22819">
        <w:rPr>
          <w:sz w:val="24"/>
        </w:rPr>
        <w:t>The o</w:t>
      </w:r>
      <w:r w:rsidR="00ED39F8" w:rsidRPr="00C22819">
        <w:rPr>
          <w:sz w:val="24"/>
        </w:rPr>
        <w:t xml:space="preserve">ther </w:t>
      </w:r>
      <w:r w:rsidR="003C702F" w:rsidRPr="00C22819">
        <w:rPr>
          <w:sz w:val="24"/>
        </w:rPr>
        <w:t xml:space="preserve">20 </w:t>
      </w:r>
      <w:r w:rsidR="00ED39F8" w:rsidRPr="00C22819">
        <w:rPr>
          <w:sz w:val="24"/>
        </w:rPr>
        <w:t>participants</w:t>
      </w:r>
      <w:r w:rsidR="0068436C" w:rsidRPr="00C22819">
        <w:rPr>
          <w:sz w:val="24"/>
        </w:rPr>
        <w:t xml:space="preserve">, attending </w:t>
      </w:r>
      <w:r w:rsidR="003565C8" w:rsidRPr="00C22819">
        <w:rPr>
          <w:sz w:val="24"/>
        </w:rPr>
        <w:t xml:space="preserve">a different </w:t>
      </w:r>
      <w:r w:rsidR="0068436C" w:rsidRPr="00C22819">
        <w:rPr>
          <w:sz w:val="24"/>
        </w:rPr>
        <w:t>course of study</w:t>
      </w:r>
      <w:r w:rsidR="00E8048C" w:rsidRPr="00C22819">
        <w:rPr>
          <w:sz w:val="24"/>
        </w:rPr>
        <w:t>,</w:t>
      </w:r>
      <w:r w:rsidR="0068436C" w:rsidRPr="00C22819">
        <w:rPr>
          <w:sz w:val="24"/>
        </w:rPr>
        <w:t xml:space="preserve"> </w:t>
      </w:r>
      <w:r w:rsidR="003C702F" w:rsidRPr="00C22819">
        <w:rPr>
          <w:sz w:val="24"/>
        </w:rPr>
        <w:t>were considered no</w:t>
      </w:r>
      <w:r w:rsidR="008F4D51" w:rsidRPr="00C22819">
        <w:rPr>
          <w:sz w:val="24"/>
        </w:rPr>
        <w:t>n</w:t>
      </w:r>
      <w:r w:rsidR="00FC64E3" w:rsidRPr="00C22819">
        <w:rPr>
          <w:sz w:val="24"/>
        </w:rPr>
        <w:t>musician</w:t>
      </w:r>
      <w:r w:rsidR="003C702F" w:rsidRPr="00C22819">
        <w:rPr>
          <w:sz w:val="24"/>
        </w:rPr>
        <w:t>s</w:t>
      </w:r>
      <w:r w:rsidR="002F28A0" w:rsidRPr="00C22819">
        <w:rPr>
          <w:sz w:val="24"/>
        </w:rPr>
        <w:t>,</w:t>
      </w:r>
      <w:r w:rsidR="00611AE7" w:rsidRPr="00C22819">
        <w:rPr>
          <w:sz w:val="24"/>
        </w:rPr>
        <w:t xml:space="preserve"> having</w:t>
      </w:r>
      <w:r w:rsidR="003C702F" w:rsidRPr="00C22819">
        <w:rPr>
          <w:sz w:val="24"/>
        </w:rPr>
        <w:t xml:space="preserve"> </w:t>
      </w:r>
      <w:r w:rsidR="00362669" w:rsidRPr="00C22819">
        <w:rPr>
          <w:sz w:val="24"/>
        </w:rPr>
        <w:t xml:space="preserve">no more than </w:t>
      </w:r>
      <w:r w:rsidR="00611AE7" w:rsidRPr="00C22819">
        <w:rPr>
          <w:sz w:val="24"/>
        </w:rPr>
        <w:t>2 years of music training</w:t>
      </w:r>
      <w:r w:rsidR="00ED39F8" w:rsidRPr="00C22819">
        <w:rPr>
          <w:sz w:val="24"/>
        </w:rPr>
        <w:t xml:space="preserve"> </w:t>
      </w:r>
      <w:r w:rsidR="00965BF2" w:rsidRPr="00C22819">
        <w:rPr>
          <w:sz w:val="24"/>
        </w:rPr>
        <w:t xml:space="preserve">(average= </w:t>
      </w:r>
      <w:r w:rsidR="0086325D" w:rsidRPr="00C22819">
        <w:rPr>
          <w:sz w:val="24"/>
        </w:rPr>
        <w:t>0</w:t>
      </w:r>
      <w:r w:rsidR="00965BF2" w:rsidRPr="00C22819">
        <w:rPr>
          <w:sz w:val="24"/>
        </w:rPr>
        <w:t>.18</w:t>
      </w:r>
      <w:r w:rsidR="00362669" w:rsidRPr="00C22819">
        <w:rPr>
          <w:sz w:val="24"/>
        </w:rPr>
        <w:t xml:space="preserve">; sd= </w:t>
      </w:r>
      <w:r w:rsidR="0086325D" w:rsidRPr="00C22819">
        <w:rPr>
          <w:sz w:val="24"/>
        </w:rPr>
        <w:t>0</w:t>
      </w:r>
      <w:r w:rsidR="00362669" w:rsidRPr="00C22819">
        <w:rPr>
          <w:sz w:val="24"/>
        </w:rPr>
        <w:t xml:space="preserve">.53; range= 0-2) </w:t>
      </w:r>
      <w:r w:rsidR="00ED39F8" w:rsidRPr="00C22819">
        <w:rPr>
          <w:sz w:val="24"/>
        </w:rPr>
        <w:t>or amateur experience</w:t>
      </w:r>
      <w:r w:rsidR="00611AE7" w:rsidRPr="00C22819">
        <w:rPr>
          <w:sz w:val="24"/>
        </w:rPr>
        <w:t xml:space="preserve"> </w:t>
      </w:r>
      <w:r w:rsidR="00ED39F8" w:rsidRPr="00C22819">
        <w:rPr>
          <w:sz w:val="24"/>
        </w:rPr>
        <w:t xml:space="preserve">(average = </w:t>
      </w:r>
      <w:r w:rsidR="0086325D" w:rsidRPr="00C22819">
        <w:rPr>
          <w:sz w:val="24"/>
        </w:rPr>
        <w:t>0</w:t>
      </w:r>
      <w:r w:rsidR="00362669" w:rsidRPr="00C22819">
        <w:rPr>
          <w:sz w:val="24"/>
        </w:rPr>
        <w:t>.47; sd</w:t>
      </w:r>
      <w:r w:rsidR="00ED39F8" w:rsidRPr="00C22819">
        <w:rPr>
          <w:sz w:val="24"/>
        </w:rPr>
        <w:t>=</w:t>
      </w:r>
      <w:r w:rsidR="00362669" w:rsidRPr="00C22819">
        <w:rPr>
          <w:sz w:val="24"/>
        </w:rPr>
        <w:t xml:space="preserve"> 1.</w:t>
      </w:r>
      <w:r w:rsidR="00362669" w:rsidRPr="00362669">
        <w:rPr>
          <w:sz w:val="24"/>
        </w:rPr>
        <w:t>07</w:t>
      </w:r>
      <w:r w:rsidR="00ED39F8" w:rsidRPr="00362669">
        <w:rPr>
          <w:sz w:val="24"/>
        </w:rPr>
        <w:t>; range=</w:t>
      </w:r>
      <w:r w:rsidR="00362669" w:rsidRPr="00362669">
        <w:rPr>
          <w:sz w:val="24"/>
        </w:rPr>
        <w:t>0-3</w:t>
      </w:r>
      <w:r w:rsidR="00ED39F8" w:rsidRPr="00362669">
        <w:rPr>
          <w:sz w:val="24"/>
        </w:rPr>
        <w:t xml:space="preserve">) </w:t>
      </w:r>
      <w:r w:rsidR="00611AE7" w:rsidRPr="00362669">
        <w:rPr>
          <w:sz w:val="24"/>
        </w:rPr>
        <w:t>and no</w:t>
      </w:r>
      <w:r w:rsidR="0080038F">
        <w:rPr>
          <w:sz w:val="24"/>
        </w:rPr>
        <w:t>ne of them had</w:t>
      </w:r>
      <w:r w:rsidR="00611AE7" w:rsidRPr="00362669">
        <w:rPr>
          <w:sz w:val="24"/>
        </w:rPr>
        <w:t xml:space="preserve"> professional experience</w:t>
      </w:r>
      <w:r w:rsidR="008F4D51" w:rsidRPr="00362669">
        <w:rPr>
          <w:sz w:val="24"/>
        </w:rPr>
        <w:t>.</w:t>
      </w:r>
    </w:p>
    <w:p w:rsidR="00FC64E3" w:rsidRDefault="000B2D4F" w:rsidP="003D69D3">
      <w:pPr>
        <w:spacing w:line="480" w:lineRule="auto"/>
        <w:ind w:firstLine="567"/>
        <w:rPr>
          <w:sz w:val="24"/>
        </w:rPr>
      </w:pPr>
      <w:r w:rsidRPr="001046B8">
        <w:rPr>
          <w:sz w:val="24"/>
        </w:rPr>
        <w:t xml:space="preserve">In the </w:t>
      </w:r>
      <w:r w:rsidR="00FC64E3" w:rsidRPr="001046B8">
        <w:rPr>
          <w:sz w:val="24"/>
        </w:rPr>
        <w:t xml:space="preserve">Musician group </w:t>
      </w:r>
      <w:r w:rsidR="003C702F" w:rsidRPr="001046B8">
        <w:rPr>
          <w:sz w:val="24"/>
        </w:rPr>
        <w:t>(16</w:t>
      </w:r>
      <w:r w:rsidRPr="001046B8">
        <w:rPr>
          <w:sz w:val="24"/>
        </w:rPr>
        <w:t xml:space="preserve"> females</w:t>
      </w:r>
      <w:r w:rsidR="003C702F" w:rsidRPr="001046B8">
        <w:rPr>
          <w:sz w:val="24"/>
        </w:rPr>
        <w:t>; 18 right-handed, 2 left-handed and 1 ambidextrous</w:t>
      </w:r>
      <w:r w:rsidRPr="001046B8">
        <w:rPr>
          <w:sz w:val="24"/>
        </w:rPr>
        <w:t xml:space="preserve">) the average age was </w:t>
      </w:r>
      <w:r w:rsidR="003C702F" w:rsidRPr="001046B8">
        <w:rPr>
          <w:sz w:val="24"/>
        </w:rPr>
        <w:t xml:space="preserve">25.75 </w:t>
      </w:r>
      <w:r w:rsidRPr="001046B8">
        <w:rPr>
          <w:sz w:val="24"/>
        </w:rPr>
        <w:t>(SD</w:t>
      </w:r>
      <w:r w:rsidR="00FC64E3" w:rsidRPr="001046B8">
        <w:rPr>
          <w:sz w:val="24"/>
        </w:rPr>
        <w:t xml:space="preserve">= </w:t>
      </w:r>
      <w:r w:rsidR="003C702F" w:rsidRPr="001046B8">
        <w:rPr>
          <w:sz w:val="24"/>
        </w:rPr>
        <w:t>3.8; range=</w:t>
      </w:r>
      <w:r w:rsidR="00FC64E3" w:rsidRPr="001046B8">
        <w:rPr>
          <w:sz w:val="24"/>
        </w:rPr>
        <w:t xml:space="preserve"> </w:t>
      </w:r>
      <w:r w:rsidR="003C702F" w:rsidRPr="001046B8">
        <w:rPr>
          <w:sz w:val="24"/>
        </w:rPr>
        <w:t>19-34</w:t>
      </w:r>
      <w:r w:rsidR="00FC64E3" w:rsidRPr="001046B8">
        <w:rPr>
          <w:sz w:val="24"/>
        </w:rPr>
        <w:t>)</w:t>
      </w:r>
      <w:r w:rsidR="003C702F" w:rsidRPr="001046B8">
        <w:rPr>
          <w:sz w:val="24"/>
        </w:rPr>
        <w:t>. In the Non</w:t>
      </w:r>
      <w:r w:rsidR="00ED52C1" w:rsidRPr="001046B8">
        <w:rPr>
          <w:sz w:val="24"/>
        </w:rPr>
        <w:t>m</w:t>
      </w:r>
      <w:r w:rsidR="003C702F" w:rsidRPr="001046B8">
        <w:rPr>
          <w:sz w:val="24"/>
        </w:rPr>
        <w:t xml:space="preserve">usician group (12 </w:t>
      </w:r>
      <w:r w:rsidRPr="001046B8">
        <w:rPr>
          <w:sz w:val="24"/>
        </w:rPr>
        <w:t>females</w:t>
      </w:r>
      <w:r w:rsidR="003C702F" w:rsidRPr="001046B8">
        <w:rPr>
          <w:sz w:val="24"/>
        </w:rPr>
        <w:t>; 17 right-handed and 3 ambidextrous) the average age was 24.8 (SD= 4.42</w:t>
      </w:r>
      <w:r w:rsidRPr="001046B8">
        <w:rPr>
          <w:sz w:val="24"/>
        </w:rPr>
        <w:t xml:space="preserve">; range= </w:t>
      </w:r>
      <w:r w:rsidR="003C702F" w:rsidRPr="001046B8">
        <w:rPr>
          <w:sz w:val="24"/>
        </w:rPr>
        <w:t>20-38</w:t>
      </w:r>
      <w:r w:rsidRPr="001046B8">
        <w:rPr>
          <w:sz w:val="24"/>
        </w:rPr>
        <w:t>).</w:t>
      </w:r>
      <w:r w:rsidR="009B3C18" w:rsidRPr="001046B8">
        <w:rPr>
          <w:sz w:val="24"/>
        </w:rPr>
        <w:t xml:space="preserve"> </w:t>
      </w:r>
    </w:p>
    <w:p w:rsidR="000B2D4F" w:rsidRPr="0084245B" w:rsidRDefault="000B2D4F" w:rsidP="0011655C">
      <w:pPr>
        <w:spacing w:before="240" w:line="480" w:lineRule="auto"/>
        <w:rPr>
          <w:b/>
          <w:sz w:val="24"/>
        </w:rPr>
      </w:pPr>
      <w:r w:rsidRPr="0084245B">
        <w:rPr>
          <w:b/>
          <w:sz w:val="24"/>
        </w:rPr>
        <w:t>Tests</w:t>
      </w:r>
    </w:p>
    <w:p w:rsidR="000B2D4F" w:rsidRPr="006C0065" w:rsidRDefault="00F8494C" w:rsidP="003D69D3">
      <w:pPr>
        <w:autoSpaceDE w:val="0"/>
        <w:autoSpaceDN w:val="0"/>
        <w:adjustRightInd w:val="0"/>
        <w:spacing w:after="0" w:line="480" w:lineRule="auto"/>
        <w:rPr>
          <w:i/>
          <w:sz w:val="24"/>
          <w:szCs w:val="24"/>
        </w:rPr>
      </w:pPr>
      <w:r w:rsidRPr="006C0065">
        <w:rPr>
          <w:i/>
          <w:sz w:val="24"/>
          <w:szCs w:val="24"/>
        </w:rPr>
        <w:t>Visual P</w:t>
      </w:r>
      <w:r w:rsidR="00CA462D" w:rsidRPr="006C0065">
        <w:rPr>
          <w:i/>
          <w:sz w:val="24"/>
          <w:szCs w:val="24"/>
        </w:rPr>
        <w:t xml:space="preserve">attern </w:t>
      </w:r>
      <w:r w:rsidR="000D2854" w:rsidRPr="006C0065">
        <w:rPr>
          <w:i/>
          <w:sz w:val="24"/>
          <w:szCs w:val="24"/>
        </w:rPr>
        <w:t>Test – Individual titration</w:t>
      </w:r>
    </w:p>
    <w:p w:rsidR="002E4504" w:rsidRDefault="00CA462D" w:rsidP="00E8048C">
      <w:pPr>
        <w:autoSpaceDE w:val="0"/>
        <w:autoSpaceDN w:val="0"/>
        <w:adjustRightInd w:val="0"/>
        <w:spacing w:after="0" w:line="480" w:lineRule="auto"/>
        <w:rPr>
          <w:sz w:val="24"/>
          <w:szCs w:val="24"/>
        </w:rPr>
      </w:pPr>
      <w:r w:rsidRPr="006A7F0A">
        <w:rPr>
          <w:sz w:val="24"/>
          <w:szCs w:val="24"/>
        </w:rPr>
        <w:t xml:space="preserve">An </w:t>
      </w:r>
      <w:r w:rsidR="00391218">
        <w:rPr>
          <w:sz w:val="24"/>
          <w:szCs w:val="24"/>
        </w:rPr>
        <w:t>E</w:t>
      </w:r>
      <w:r w:rsidRPr="006A7F0A">
        <w:rPr>
          <w:sz w:val="24"/>
          <w:szCs w:val="24"/>
        </w:rPr>
        <w:t>-</w:t>
      </w:r>
      <w:r w:rsidR="00D261C0" w:rsidRPr="006A7F0A">
        <w:rPr>
          <w:sz w:val="24"/>
          <w:szCs w:val="24"/>
        </w:rPr>
        <w:t>prime</w:t>
      </w:r>
      <w:r w:rsidRPr="006A7F0A">
        <w:rPr>
          <w:sz w:val="24"/>
          <w:szCs w:val="24"/>
        </w:rPr>
        <w:t xml:space="preserve"> version of the original test (Della Sala</w:t>
      </w:r>
      <w:r w:rsidR="000554D7">
        <w:rPr>
          <w:sz w:val="24"/>
          <w:szCs w:val="24"/>
        </w:rPr>
        <w:t>,</w:t>
      </w:r>
      <w:r w:rsidRPr="006A7F0A">
        <w:rPr>
          <w:sz w:val="24"/>
          <w:szCs w:val="24"/>
        </w:rPr>
        <w:t xml:space="preserve"> </w:t>
      </w:r>
      <w:r w:rsidR="000554D7" w:rsidRPr="00FF5330">
        <w:rPr>
          <w:sz w:val="24"/>
          <w:szCs w:val="24"/>
        </w:rPr>
        <w:t>Gray, Baddeley, Allamano</w:t>
      </w:r>
      <w:r w:rsidR="000B54CE">
        <w:rPr>
          <w:sz w:val="24"/>
          <w:szCs w:val="24"/>
        </w:rPr>
        <w:t>,</w:t>
      </w:r>
      <w:r w:rsidR="000554D7" w:rsidRPr="00FF5330">
        <w:rPr>
          <w:sz w:val="24"/>
          <w:szCs w:val="24"/>
        </w:rPr>
        <w:t xml:space="preserve"> </w:t>
      </w:r>
      <w:r w:rsidR="000554D7">
        <w:rPr>
          <w:sz w:val="24"/>
          <w:szCs w:val="24"/>
        </w:rPr>
        <w:t>&amp;</w:t>
      </w:r>
      <w:r w:rsidR="000554D7" w:rsidRPr="00FF5330">
        <w:rPr>
          <w:sz w:val="24"/>
          <w:szCs w:val="24"/>
        </w:rPr>
        <w:t xml:space="preserve"> Wilson</w:t>
      </w:r>
      <w:r w:rsidR="000554D7">
        <w:rPr>
          <w:sz w:val="24"/>
          <w:szCs w:val="24"/>
        </w:rPr>
        <w:t>,</w:t>
      </w:r>
      <w:r w:rsidRPr="006A7F0A">
        <w:rPr>
          <w:sz w:val="24"/>
          <w:szCs w:val="24"/>
        </w:rPr>
        <w:t xml:space="preserve"> 1999) was </w:t>
      </w:r>
      <w:r w:rsidRPr="00316511">
        <w:rPr>
          <w:sz w:val="24"/>
          <w:szCs w:val="24"/>
        </w:rPr>
        <w:t>devised</w:t>
      </w:r>
      <w:r w:rsidR="00ED52C1" w:rsidRPr="00316511">
        <w:rPr>
          <w:sz w:val="24"/>
          <w:szCs w:val="24"/>
        </w:rPr>
        <w:t>.</w:t>
      </w:r>
      <w:r w:rsidRPr="00316511">
        <w:rPr>
          <w:sz w:val="24"/>
          <w:szCs w:val="24"/>
        </w:rPr>
        <w:t xml:space="preserve"> </w:t>
      </w:r>
      <w:r w:rsidR="00ED52C1" w:rsidRPr="00316511">
        <w:rPr>
          <w:sz w:val="24"/>
          <w:szCs w:val="24"/>
        </w:rPr>
        <w:t>A</w:t>
      </w:r>
      <w:r w:rsidRPr="00316511">
        <w:rPr>
          <w:sz w:val="24"/>
          <w:szCs w:val="24"/>
        </w:rPr>
        <w:t xml:space="preserve"> white and black check</w:t>
      </w:r>
      <w:r w:rsidR="002F28A0" w:rsidRPr="00316511">
        <w:rPr>
          <w:sz w:val="24"/>
          <w:szCs w:val="24"/>
        </w:rPr>
        <w:t>er</w:t>
      </w:r>
      <w:r w:rsidRPr="00316511">
        <w:rPr>
          <w:sz w:val="24"/>
          <w:szCs w:val="24"/>
        </w:rPr>
        <w:t xml:space="preserve">board pattern on the centre of a PC screen </w:t>
      </w:r>
      <w:r w:rsidR="00ED52C1" w:rsidRPr="00316511">
        <w:rPr>
          <w:sz w:val="24"/>
          <w:szCs w:val="24"/>
        </w:rPr>
        <w:t xml:space="preserve">was displayed </w:t>
      </w:r>
      <w:r w:rsidRPr="00316511">
        <w:rPr>
          <w:sz w:val="24"/>
          <w:szCs w:val="24"/>
        </w:rPr>
        <w:t xml:space="preserve">for </w:t>
      </w:r>
      <w:r w:rsidRPr="00FE29F8">
        <w:rPr>
          <w:sz w:val="24"/>
          <w:szCs w:val="24"/>
        </w:rPr>
        <w:lastRenderedPageBreak/>
        <w:t>3 s</w:t>
      </w:r>
      <w:r w:rsidR="00ED52C1" w:rsidRPr="00FE29F8">
        <w:rPr>
          <w:sz w:val="24"/>
          <w:szCs w:val="24"/>
        </w:rPr>
        <w:t>,</w:t>
      </w:r>
      <w:r w:rsidRPr="00FE29F8">
        <w:rPr>
          <w:sz w:val="24"/>
          <w:szCs w:val="24"/>
        </w:rPr>
        <w:t xml:space="preserve"> </w:t>
      </w:r>
      <w:r w:rsidR="00ED52C1" w:rsidRPr="00FE29F8">
        <w:rPr>
          <w:sz w:val="24"/>
          <w:szCs w:val="24"/>
        </w:rPr>
        <w:t xml:space="preserve">followed </w:t>
      </w:r>
      <w:r w:rsidRPr="00FE29F8">
        <w:rPr>
          <w:sz w:val="24"/>
          <w:szCs w:val="24"/>
        </w:rPr>
        <w:t>by a mask. The matrix varied in complexity</w:t>
      </w:r>
      <w:r w:rsidR="00D261C0" w:rsidRPr="00FE29F8">
        <w:rPr>
          <w:sz w:val="24"/>
          <w:szCs w:val="24"/>
        </w:rPr>
        <w:t xml:space="preserve"> </w:t>
      </w:r>
      <w:r w:rsidRPr="00FE29F8">
        <w:rPr>
          <w:sz w:val="24"/>
          <w:szCs w:val="24"/>
        </w:rPr>
        <w:t xml:space="preserve">from 2 to 11 black squares. Participants were first presented with a 2x2 pattern </w:t>
      </w:r>
      <w:r w:rsidR="008D017D" w:rsidRPr="00FE29F8">
        <w:rPr>
          <w:sz w:val="24"/>
          <w:szCs w:val="24"/>
        </w:rPr>
        <w:t xml:space="preserve">with </w:t>
      </w:r>
      <w:r w:rsidR="00D45E64">
        <w:rPr>
          <w:sz w:val="24"/>
          <w:szCs w:val="24"/>
        </w:rPr>
        <w:t>two</w:t>
      </w:r>
      <w:r w:rsidR="00D45E64" w:rsidRPr="00FE29F8">
        <w:rPr>
          <w:sz w:val="24"/>
          <w:szCs w:val="24"/>
        </w:rPr>
        <w:t xml:space="preserve"> </w:t>
      </w:r>
      <w:r w:rsidR="008D017D" w:rsidRPr="00FE29F8">
        <w:rPr>
          <w:sz w:val="24"/>
          <w:szCs w:val="24"/>
        </w:rPr>
        <w:t xml:space="preserve">black squares </w:t>
      </w:r>
      <w:r w:rsidR="007C6D62" w:rsidRPr="00FE29F8">
        <w:rPr>
          <w:sz w:val="24"/>
          <w:szCs w:val="24"/>
        </w:rPr>
        <w:t xml:space="preserve">(span 2) </w:t>
      </w:r>
      <w:r w:rsidRPr="00FE29F8">
        <w:rPr>
          <w:sz w:val="24"/>
          <w:szCs w:val="24"/>
        </w:rPr>
        <w:t xml:space="preserve">for </w:t>
      </w:r>
      <w:r w:rsidR="00217E4C" w:rsidRPr="00FE29F8">
        <w:rPr>
          <w:sz w:val="24"/>
          <w:szCs w:val="24"/>
        </w:rPr>
        <w:t>3</w:t>
      </w:r>
      <w:r w:rsidRPr="00FE29F8">
        <w:rPr>
          <w:sz w:val="24"/>
          <w:szCs w:val="24"/>
        </w:rPr>
        <w:t xml:space="preserve"> s</w:t>
      </w:r>
      <w:r w:rsidRPr="00316511">
        <w:rPr>
          <w:sz w:val="24"/>
          <w:szCs w:val="24"/>
        </w:rPr>
        <w:t xml:space="preserve"> and then</w:t>
      </w:r>
      <w:r w:rsidRPr="006A7F0A">
        <w:rPr>
          <w:sz w:val="24"/>
          <w:szCs w:val="24"/>
        </w:rPr>
        <w:t xml:space="preserve"> were given a blank 2x2 grid in which they had to indicate the previously filled squares with no time limits for a response.</w:t>
      </w:r>
      <w:r w:rsidR="00ED52C1" w:rsidRPr="006A7F0A">
        <w:rPr>
          <w:sz w:val="24"/>
          <w:szCs w:val="24"/>
        </w:rPr>
        <w:t xml:space="preserve"> Responses were recorded on a printed template using a pen. </w:t>
      </w:r>
      <w:r w:rsidRPr="006A7F0A">
        <w:rPr>
          <w:sz w:val="24"/>
          <w:szCs w:val="24"/>
        </w:rPr>
        <w:t xml:space="preserve"> Following correct recall of one out of three patterns at any given </w:t>
      </w:r>
      <w:r w:rsidR="007C6D62" w:rsidRPr="006A7F0A">
        <w:rPr>
          <w:sz w:val="24"/>
          <w:szCs w:val="24"/>
        </w:rPr>
        <w:t>span</w:t>
      </w:r>
      <w:r w:rsidRPr="006A7F0A">
        <w:rPr>
          <w:sz w:val="24"/>
          <w:szCs w:val="24"/>
        </w:rPr>
        <w:t xml:space="preserve">, complexity was increased by presenting </w:t>
      </w:r>
      <w:r w:rsidR="00922A82" w:rsidRPr="006A7F0A">
        <w:rPr>
          <w:sz w:val="24"/>
          <w:szCs w:val="24"/>
        </w:rPr>
        <w:t xml:space="preserve">a new series of three random patterns where the matrix was enlarged by </w:t>
      </w:r>
      <w:r w:rsidR="00D45E64">
        <w:rPr>
          <w:sz w:val="24"/>
          <w:szCs w:val="24"/>
        </w:rPr>
        <w:t>two</w:t>
      </w:r>
      <w:r w:rsidR="00D45E64" w:rsidRPr="006A7F0A">
        <w:rPr>
          <w:sz w:val="24"/>
          <w:szCs w:val="24"/>
        </w:rPr>
        <w:t xml:space="preserve"> </w:t>
      </w:r>
      <w:r w:rsidR="00922A82" w:rsidRPr="006A7F0A">
        <w:rPr>
          <w:sz w:val="24"/>
          <w:szCs w:val="24"/>
        </w:rPr>
        <w:t>(</w:t>
      </w:r>
      <w:r w:rsidR="00D45E64">
        <w:rPr>
          <w:sz w:val="24"/>
          <w:szCs w:val="24"/>
        </w:rPr>
        <w:t>one</w:t>
      </w:r>
      <w:r w:rsidR="00D45E64" w:rsidRPr="006A7F0A">
        <w:rPr>
          <w:sz w:val="24"/>
          <w:szCs w:val="24"/>
        </w:rPr>
        <w:t xml:space="preserve"> </w:t>
      </w:r>
      <w:r w:rsidR="00922A82" w:rsidRPr="006A7F0A">
        <w:rPr>
          <w:sz w:val="24"/>
          <w:szCs w:val="24"/>
        </w:rPr>
        <w:t xml:space="preserve">black) squares (e.g. for span 3 a matrix with a total of </w:t>
      </w:r>
      <w:r w:rsidR="00D45E64">
        <w:rPr>
          <w:sz w:val="24"/>
          <w:szCs w:val="24"/>
        </w:rPr>
        <w:t>six</w:t>
      </w:r>
      <w:r w:rsidR="00D45E64" w:rsidRPr="006A7F0A">
        <w:rPr>
          <w:sz w:val="24"/>
          <w:szCs w:val="24"/>
        </w:rPr>
        <w:t xml:space="preserve"> </w:t>
      </w:r>
      <w:r w:rsidR="00922A82" w:rsidRPr="006A7F0A">
        <w:rPr>
          <w:sz w:val="24"/>
          <w:szCs w:val="24"/>
        </w:rPr>
        <w:t xml:space="preserve">squares, for span 4 a matrix with a total of </w:t>
      </w:r>
      <w:r w:rsidR="00D45E64">
        <w:rPr>
          <w:sz w:val="24"/>
          <w:szCs w:val="24"/>
        </w:rPr>
        <w:t>eight</w:t>
      </w:r>
      <w:r w:rsidR="00D45E64" w:rsidRPr="006A7F0A">
        <w:rPr>
          <w:sz w:val="24"/>
          <w:szCs w:val="24"/>
        </w:rPr>
        <w:t xml:space="preserve"> </w:t>
      </w:r>
      <w:r w:rsidR="00922A82" w:rsidRPr="006A7F0A">
        <w:rPr>
          <w:sz w:val="24"/>
          <w:szCs w:val="24"/>
        </w:rPr>
        <w:t>squares, etc…</w:t>
      </w:r>
      <w:r w:rsidR="00CC5EFB">
        <w:rPr>
          <w:sz w:val="24"/>
          <w:szCs w:val="24"/>
        </w:rPr>
        <w:t>) until a maximum span of 11</w:t>
      </w:r>
      <w:r w:rsidR="00922A82" w:rsidRPr="006A7F0A">
        <w:rPr>
          <w:sz w:val="24"/>
          <w:szCs w:val="24"/>
        </w:rPr>
        <w:t>.</w:t>
      </w:r>
      <w:r w:rsidRPr="006A7F0A">
        <w:rPr>
          <w:sz w:val="24"/>
          <w:szCs w:val="24"/>
        </w:rPr>
        <w:t xml:space="preserve"> This procedure continued until the participant failed to recall the filled squares on all three trials</w:t>
      </w:r>
      <w:r w:rsidR="00ED52C1" w:rsidRPr="006A7F0A">
        <w:rPr>
          <w:sz w:val="24"/>
          <w:szCs w:val="24"/>
        </w:rPr>
        <w:t xml:space="preserve"> at a given level</w:t>
      </w:r>
      <w:r w:rsidRPr="006A7F0A">
        <w:rPr>
          <w:sz w:val="24"/>
          <w:szCs w:val="24"/>
        </w:rPr>
        <w:t>.</w:t>
      </w:r>
      <w:r w:rsidR="007C6D62" w:rsidRPr="006A7F0A">
        <w:rPr>
          <w:sz w:val="24"/>
          <w:szCs w:val="24"/>
        </w:rPr>
        <w:t xml:space="preserve"> T</w:t>
      </w:r>
      <w:r w:rsidRPr="006A7F0A">
        <w:rPr>
          <w:sz w:val="24"/>
          <w:szCs w:val="24"/>
        </w:rPr>
        <w:t xml:space="preserve">he level </w:t>
      </w:r>
      <w:r w:rsidRPr="00FF5330">
        <w:rPr>
          <w:sz w:val="24"/>
          <w:szCs w:val="24"/>
        </w:rPr>
        <w:t>of complexity of a pattern was defined as the number of filled squares in a grid</w:t>
      </w:r>
      <w:r w:rsidR="007C6D62" w:rsidRPr="00FF5330">
        <w:rPr>
          <w:sz w:val="24"/>
          <w:szCs w:val="24"/>
        </w:rPr>
        <w:t>. Following Della Sala</w:t>
      </w:r>
      <w:r w:rsidR="000554D7">
        <w:rPr>
          <w:sz w:val="24"/>
          <w:szCs w:val="24"/>
        </w:rPr>
        <w:t xml:space="preserve"> et al. </w:t>
      </w:r>
      <w:r w:rsidR="007C6D62" w:rsidRPr="00FF5330">
        <w:rPr>
          <w:sz w:val="24"/>
          <w:szCs w:val="24"/>
        </w:rPr>
        <w:t>(1999)</w:t>
      </w:r>
      <w:r w:rsidR="00D45E64">
        <w:rPr>
          <w:sz w:val="24"/>
          <w:szCs w:val="24"/>
        </w:rPr>
        <w:t xml:space="preserve">, </w:t>
      </w:r>
      <w:r w:rsidR="007C6D62" w:rsidRPr="006A7F0A">
        <w:rPr>
          <w:sz w:val="24"/>
          <w:szCs w:val="24"/>
        </w:rPr>
        <w:t>t</w:t>
      </w:r>
      <w:r w:rsidRPr="006A7F0A">
        <w:rPr>
          <w:sz w:val="24"/>
          <w:szCs w:val="24"/>
        </w:rPr>
        <w:t>he individual visual pattern span was taken as the mean of the last three patterns for which filled squares were correctly recalled.</w:t>
      </w:r>
    </w:p>
    <w:p w:rsidR="002E4504" w:rsidRPr="006A7F0A" w:rsidRDefault="002E4504" w:rsidP="003D69D3">
      <w:pPr>
        <w:autoSpaceDE w:val="0"/>
        <w:autoSpaceDN w:val="0"/>
        <w:adjustRightInd w:val="0"/>
        <w:spacing w:after="0" w:line="480" w:lineRule="auto"/>
        <w:ind w:firstLine="567"/>
        <w:rPr>
          <w:sz w:val="24"/>
          <w:szCs w:val="24"/>
        </w:rPr>
      </w:pPr>
    </w:p>
    <w:p w:rsidR="00284007" w:rsidRPr="006C0065" w:rsidRDefault="00284007" w:rsidP="003D69D3">
      <w:pPr>
        <w:autoSpaceDE w:val="0"/>
        <w:autoSpaceDN w:val="0"/>
        <w:adjustRightInd w:val="0"/>
        <w:spacing w:after="0" w:line="480" w:lineRule="auto"/>
        <w:rPr>
          <w:i/>
          <w:sz w:val="24"/>
          <w:szCs w:val="24"/>
        </w:rPr>
      </w:pPr>
      <w:r w:rsidRPr="006C0065">
        <w:rPr>
          <w:i/>
          <w:sz w:val="24"/>
          <w:szCs w:val="24"/>
        </w:rPr>
        <w:t xml:space="preserve">Visual Pattern </w:t>
      </w:r>
      <w:r w:rsidR="000D2854" w:rsidRPr="006C0065">
        <w:rPr>
          <w:i/>
          <w:sz w:val="24"/>
          <w:szCs w:val="24"/>
        </w:rPr>
        <w:t>Test -S</w:t>
      </w:r>
      <w:r w:rsidR="006C0065">
        <w:rPr>
          <w:i/>
          <w:sz w:val="24"/>
          <w:szCs w:val="24"/>
        </w:rPr>
        <w:t>ingle task</w:t>
      </w:r>
    </w:p>
    <w:p w:rsidR="00D74B9D" w:rsidRPr="006A7F0A" w:rsidRDefault="00284007" w:rsidP="003D69D3">
      <w:pPr>
        <w:autoSpaceDE w:val="0"/>
        <w:autoSpaceDN w:val="0"/>
        <w:adjustRightInd w:val="0"/>
        <w:spacing w:after="0" w:line="480" w:lineRule="auto"/>
        <w:rPr>
          <w:sz w:val="24"/>
          <w:szCs w:val="24"/>
        </w:rPr>
      </w:pPr>
      <w:r w:rsidRPr="006A7F0A">
        <w:rPr>
          <w:sz w:val="24"/>
          <w:szCs w:val="24"/>
        </w:rPr>
        <w:t xml:space="preserve">The single task consisted of </w:t>
      </w:r>
      <w:r w:rsidR="005414BA" w:rsidRPr="006A7F0A">
        <w:rPr>
          <w:sz w:val="24"/>
          <w:szCs w:val="24"/>
        </w:rPr>
        <w:t>30</w:t>
      </w:r>
      <w:r w:rsidRPr="006A7F0A">
        <w:rPr>
          <w:sz w:val="24"/>
          <w:szCs w:val="24"/>
        </w:rPr>
        <w:t xml:space="preserve"> trials</w:t>
      </w:r>
      <w:r w:rsidRPr="006A7F0A">
        <w:rPr>
          <w:color w:val="FF0000"/>
          <w:sz w:val="24"/>
          <w:szCs w:val="24"/>
        </w:rPr>
        <w:t xml:space="preserve"> </w:t>
      </w:r>
      <w:r w:rsidRPr="006A7F0A">
        <w:rPr>
          <w:sz w:val="24"/>
          <w:szCs w:val="24"/>
        </w:rPr>
        <w:t>with the complexity of the check</w:t>
      </w:r>
      <w:r w:rsidR="002F28A0">
        <w:rPr>
          <w:sz w:val="24"/>
          <w:szCs w:val="24"/>
        </w:rPr>
        <w:t>er</w:t>
      </w:r>
      <w:r w:rsidRPr="006A7F0A">
        <w:rPr>
          <w:sz w:val="24"/>
          <w:szCs w:val="24"/>
        </w:rPr>
        <w:t>board pattern set for each individual</w:t>
      </w:r>
      <w:r w:rsidR="00ED52C1" w:rsidRPr="006A7F0A">
        <w:rPr>
          <w:sz w:val="24"/>
          <w:szCs w:val="24"/>
        </w:rPr>
        <w:t>’s</w:t>
      </w:r>
      <w:r w:rsidRPr="006A7F0A">
        <w:rPr>
          <w:sz w:val="24"/>
          <w:szCs w:val="24"/>
        </w:rPr>
        <w:t xml:space="preserve"> span and </w:t>
      </w:r>
      <w:r w:rsidR="00ED52C1" w:rsidRPr="006A7F0A">
        <w:rPr>
          <w:sz w:val="24"/>
          <w:szCs w:val="24"/>
        </w:rPr>
        <w:t xml:space="preserve">was </w:t>
      </w:r>
      <w:r w:rsidRPr="006A7F0A">
        <w:rPr>
          <w:sz w:val="24"/>
          <w:szCs w:val="24"/>
        </w:rPr>
        <w:t xml:space="preserve">constant for the entire </w:t>
      </w:r>
      <w:r w:rsidRPr="00FF5330">
        <w:rPr>
          <w:sz w:val="24"/>
          <w:szCs w:val="24"/>
        </w:rPr>
        <w:t>single task. The novel check</w:t>
      </w:r>
      <w:r w:rsidR="002F28A0">
        <w:rPr>
          <w:sz w:val="24"/>
          <w:szCs w:val="24"/>
        </w:rPr>
        <w:t>er</w:t>
      </w:r>
      <w:r w:rsidRPr="00FF5330">
        <w:rPr>
          <w:sz w:val="24"/>
          <w:szCs w:val="24"/>
        </w:rPr>
        <w:t>boards (same stimuli used in Cocchini</w:t>
      </w:r>
      <w:r w:rsidR="00FF5330" w:rsidRPr="00FF5330">
        <w:rPr>
          <w:sz w:val="24"/>
          <w:szCs w:val="24"/>
        </w:rPr>
        <w:t>, Logie, Della Sala, MacPherson, &amp; Baddeley</w:t>
      </w:r>
      <w:r w:rsidRPr="00FF5330">
        <w:rPr>
          <w:sz w:val="24"/>
          <w:szCs w:val="24"/>
        </w:rPr>
        <w:t xml:space="preserve">, 2002) </w:t>
      </w:r>
      <w:r w:rsidR="000B2D4F" w:rsidRPr="00FF5330">
        <w:rPr>
          <w:sz w:val="24"/>
          <w:szCs w:val="24"/>
        </w:rPr>
        <w:t xml:space="preserve">were generated by </w:t>
      </w:r>
      <w:r w:rsidRPr="00FF5330">
        <w:rPr>
          <w:sz w:val="24"/>
          <w:szCs w:val="24"/>
        </w:rPr>
        <w:t xml:space="preserve">randomly </w:t>
      </w:r>
      <w:r w:rsidR="000B2D4F" w:rsidRPr="00FF5330">
        <w:rPr>
          <w:sz w:val="24"/>
          <w:szCs w:val="24"/>
        </w:rPr>
        <w:t xml:space="preserve">filling (in black) half of the squares </w:t>
      </w:r>
      <w:r w:rsidRPr="00FF5330">
        <w:rPr>
          <w:sz w:val="24"/>
          <w:szCs w:val="24"/>
        </w:rPr>
        <w:t>forming each matrix</w:t>
      </w:r>
      <w:r w:rsidRPr="006A7F0A">
        <w:rPr>
          <w:sz w:val="24"/>
          <w:szCs w:val="24"/>
        </w:rPr>
        <w:t xml:space="preserve">. </w:t>
      </w:r>
      <w:r w:rsidR="000B2D4F" w:rsidRPr="006A7F0A">
        <w:rPr>
          <w:sz w:val="24"/>
          <w:szCs w:val="24"/>
        </w:rPr>
        <w:t>Patterns that</w:t>
      </w:r>
      <w:r w:rsidR="00D74B9D" w:rsidRPr="006A7F0A">
        <w:rPr>
          <w:sz w:val="24"/>
          <w:szCs w:val="24"/>
        </w:rPr>
        <w:t xml:space="preserve"> </w:t>
      </w:r>
      <w:r w:rsidR="000B2D4F" w:rsidRPr="006A7F0A">
        <w:rPr>
          <w:sz w:val="24"/>
          <w:szCs w:val="24"/>
        </w:rPr>
        <w:t>obviously formed canonical shapes such as letters or numbers were excluded.</w:t>
      </w:r>
      <w:r w:rsidR="00D74B9D" w:rsidRPr="006A7F0A">
        <w:rPr>
          <w:sz w:val="24"/>
          <w:szCs w:val="24"/>
        </w:rPr>
        <w:t xml:space="preserve"> </w:t>
      </w:r>
    </w:p>
    <w:p w:rsidR="00D74B9D" w:rsidRPr="006A7F0A" w:rsidRDefault="004D4874" w:rsidP="003D69D3">
      <w:pPr>
        <w:autoSpaceDE w:val="0"/>
        <w:autoSpaceDN w:val="0"/>
        <w:adjustRightInd w:val="0"/>
        <w:spacing w:after="0" w:line="480" w:lineRule="auto"/>
        <w:ind w:firstLine="567"/>
        <w:rPr>
          <w:sz w:val="24"/>
          <w:szCs w:val="24"/>
        </w:rPr>
      </w:pPr>
      <w:r w:rsidRPr="006A7F0A">
        <w:rPr>
          <w:sz w:val="24"/>
          <w:szCs w:val="24"/>
        </w:rPr>
        <w:t>In order to allow time-match</w:t>
      </w:r>
      <w:r w:rsidR="00D72423" w:rsidRPr="006A7F0A">
        <w:rPr>
          <w:sz w:val="24"/>
          <w:szCs w:val="24"/>
        </w:rPr>
        <w:t>ing</w:t>
      </w:r>
      <w:r w:rsidRPr="006A7F0A">
        <w:rPr>
          <w:sz w:val="24"/>
          <w:szCs w:val="24"/>
        </w:rPr>
        <w:t xml:space="preserve"> with </w:t>
      </w:r>
      <w:r w:rsidR="00D72423" w:rsidRPr="006A7F0A">
        <w:rPr>
          <w:sz w:val="24"/>
          <w:szCs w:val="24"/>
        </w:rPr>
        <w:t xml:space="preserve">the </w:t>
      </w:r>
      <w:r w:rsidRPr="006A7F0A">
        <w:rPr>
          <w:sz w:val="24"/>
          <w:szCs w:val="24"/>
        </w:rPr>
        <w:t>musical task during dual task condition</w:t>
      </w:r>
      <w:r w:rsidR="00391218">
        <w:rPr>
          <w:sz w:val="24"/>
          <w:szCs w:val="24"/>
        </w:rPr>
        <w:t>s</w:t>
      </w:r>
      <w:r w:rsidRPr="006A7F0A">
        <w:rPr>
          <w:sz w:val="24"/>
          <w:szCs w:val="24"/>
        </w:rPr>
        <w:t>, e</w:t>
      </w:r>
      <w:r w:rsidR="00284007" w:rsidRPr="006A7F0A">
        <w:rPr>
          <w:sz w:val="24"/>
          <w:szCs w:val="24"/>
        </w:rPr>
        <w:t xml:space="preserve">ach </w:t>
      </w:r>
      <w:r w:rsidRPr="006A7F0A">
        <w:rPr>
          <w:sz w:val="24"/>
          <w:szCs w:val="24"/>
        </w:rPr>
        <w:t xml:space="preserve">pair of VPT </w:t>
      </w:r>
      <w:r w:rsidR="00284007" w:rsidRPr="006A7F0A">
        <w:rPr>
          <w:sz w:val="24"/>
          <w:szCs w:val="24"/>
        </w:rPr>
        <w:t>trial</w:t>
      </w:r>
      <w:r w:rsidRPr="006A7F0A">
        <w:rPr>
          <w:sz w:val="24"/>
          <w:szCs w:val="24"/>
        </w:rPr>
        <w:t>s</w:t>
      </w:r>
      <w:r w:rsidR="000D2854" w:rsidRPr="006A7F0A">
        <w:rPr>
          <w:sz w:val="24"/>
          <w:szCs w:val="24"/>
        </w:rPr>
        <w:t xml:space="preserve"> lasted </w:t>
      </w:r>
      <w:r w:rsidRPr="006A7F0A">
        <w:rPr>
          <w:sz w:val="24"/>
          <w:szCs w:val="24"/>
        </w:rPr>
        <w:t>30</w:t>
      </w:r>
      <w:r w:rsidR="00284007" w:rsidRPr="006A7F0A">
        <w:rPr>
          <w:sz w:val="24"/>
          <w:szCs w:val="24"/>
        </w:rPr>
        <w:t xml:space="preserve"> s</w:t>
      </w:r>
      <w:r w:rsidR="005414BA" w:rsidRPr="006A7F0A">
        <w:rPr>
          <w:sz w:val="24"/>
          <w:szCs w:val="24"/>
        </w:rPr>
        <w:t>:</w:t>
      </w:r>
      <w:r w:rsidR="00284007" w:rsidRPr="006A7F0A">
        <w:rPr>
          <w:sz w:val="24"/>
          <w:szCs w:val="24"/>
        </w:rPr>
        <w:t xml:space="preserve"> </w:t>
      </w:r>
      <w:r w:rsidR="002F28A0">
        <w:rPr>
          <w:sz w:val="24"/>
          <w:szCs w:val="24"/>
        </w:rPr>
        <w:t>T</w:t>
      </w:r>
      <w:r w:rsidR="002F28A0" w:rsidRPr="006A7F0A">
        <w:rPr>
          <w:sz w:val="24"/>
          <w:szCs w:val="24"/>
        </w:rPr>
        <w:t xml:space="preserve">he </w:t>
      </w:r>
      <w:r w:rsidRPr="006A7F0A">
        <w:rPr>
          <w:sz w:val="24"/>
          <w:szCs w:val="24"/>
        </w:rPr>
        <w:t xml:space="preserve">first </w:t>
      </w:r>
      <w:r w:rsidR="005414BA" w:rsidRPr="006A7F0A">
        <w:rPr>
          <w:sz w:val="24"/>
          <w:szCs w:val="24"/>
        </w:rPr>
        <w:t xml:space="preserve">stimulus </w:t>
      </w:r>
      <w:r w:rsidR="00284007" w:rsidRPr="006A7F0A">
        <w:rPr>
          <w:sz w:val="24"/>
          <w:szCs w:val="24"/>
        </w:rPr>
        <w:t>was displa</w:t>
      </w:r>
      <w:r w:rsidR="005414BA" w:rsidRPr="006A7F0A">
        <w:rPr>
          <w:sz w:val="24"/>
          <w:szCs w:val="24"/>
        </w:rPr>
        <w:t>yed for 3 s</w:t>
      </w:r>
      <w:r w:rsidR="00284007" w:rsidRPr="006A7F0A">
        <w:rPr>
          <w:sz w:val="24"/>
          <w:szCs w:val="24"/>
        </w:rPr>
        <w:t xml:space="preserve"> followed by </w:t>
      </w:r>
      <w:r w:rsidR="00217E4C" w:rsidRPr="006A7F0A">
        <w:rPr>
          <w:sz w:val="24"/>
          <w:szCs w:val="24"/>
        </w:rPr>
        <w:t>a 3-s mask</w:t>
      </w:r>
      <w:r w:rsidR="00D72423" w:rsidRPr="006A7F0A">
        <w:rPr>
          <w:sz w:val="24"/>
          <w:szCs w:val="24"/>
        </w:rPr>
        <w:t>,</w:t>
      </w:r>
      <w:r w:rsidR="00062408" w:rsidRPr="006A7F0A">
        <w:rPr>
          <w:sz w:val="24"/>
          <w:szCs w:val="24"/>
        </w:rPr>
        <w:t xml:space="preserve"> then</w:t>
      </w:r>
      <w:r w:rsidR="00217E4C" w:rsidRPr="006A7F0A">
        <w:rPr>
          <w:sz w:val="24"/>
          <w:szCs w:val="24"/>
        </w:rPr>
        <w:t xml:space="preserve"> </w:t>
      </w:r>
      <w:r w:rsidR="000D2854" w:rsidRPr="006A7F0A">
        <w:rPr>
          <w:sz w:val="24"/>
          <w:szCs w:val="24"/>
        </w:rPr>
        <w:t>8</w:t>
      </w:r>
      <w:r w:rsidR="00284007" w:rsidRPr="006A7F0A">
        <w:rPr>
          <w:sz w:val="24"/>
          <w:szCs w:val="24"/>
        </w:rPr>
        <w:t xml:space="preserve"> s</w:t>
      </w:r>
      <w:r w:rsidR="005414BA" w:rsidRPr="006A7F0A">
        <w:rPr>
          <w:sz w:val="24"/>
          <w:szCs w:val="24"/>
        </w:rPr>
        <w:t xml:space="preserve"> response</w:t>
      </w:r>
      <w:r w:rsidR="00D72423" w:rsidRPr="006A7F0A">
        <w:rPr>
          <w:sz w:val="24"/>
          <w:szCs w:val="24"/>
        </w:rPr>
        <w:t xml:space="preserve"> window, followed by</w:t>
      </w:r>
      <w:r w:rsidRPr="006A7F0A">
        <w:rPr>
          <w:sz w:val="24"/>
          <w:szCs w:val="24"/>
        </w:rPr>
        <w:t xml:space="preserve"> 2 s of pause before starting the second trial of the pair</w:t>
      </w:r>
      <w:r w:rsidR="00062408" w:rsidRPr="006A7F0A">
        <w:rPr>
          <w:sz w:val="24"/>
          <w:szCs w:val="24"/>
        </w:rPr>
        <w:t xml:space="preserve"> (See Figure 1).</w:t>
      </w:r>
      <w:r w:rsidRPr="006A7F0A">
        <w:rPr>
          <w:sz w:val="24"/>
          <w:szCs w:val="24"/>
        </w:rPr>
        <w:t xml:space="preserve"> The entire VPT single task (i.e. 15 pair of trials) lasted 7</w:t>
      </w:r>
      <w:r w:rsidR="00FE29F8">
        <w:rPr>
          <w:sz w:val="24"/>
          <w:szCs w:val="24"/>
        </w:rPr>
        <w:t xml:space="preserve"> </w:t>
      </w:r>
      <w:r w:rsidRPr="006A7F0A">
        <w:rPr>
          <w:sz w:val="24"/>
          <w:szCs w:val="24"/>
        </w:rPr>
        <w:t xml:space="preserve">min and 30 s. </w:t>
      </w:r>
      <w:r w:rsidR="00062408" w:rsidRPr="006A7F0A">
        <w:rPr>
          <w:sz w:val="24"/>
          <w:szCs w:val="24"/>
        </w:rPr>
        <w:t>A</w:t>
      </w:r>
      <w:r w:rsidR="00A946EF" w:rsidRPr="006A7F0A">
        <w:rPr>
          <w:sz w:val="24"/>
          <w:szCs w:val="24"/>
        </w:rPr>
        <w:t>ccuracy was measure</w:t>
      </w:r>
      <w:r w:rsidR="00217E4C" w:rsidRPr="006A7F0A">
        <w:rPr>
          <w:sz w:val="24"/>
          <w:szCs w:val="24"/>
        </w:rPr>
        <w:t>d</w:t>
      </w:r>
      <w:r w:rsidR="00A946EF" w:rsidRPr="006A7F0A">
        <w:rPr>
          <w:sz w:val="24"/>
          <w:szCs w:val="24"/>
        </w:rPr>
        <w:t xml:space="preserve"> </w:t>
      </w:r>
      <w:r w:rsidR="00D45E64">
        <w:rPr>
          <w:sz w:val="24"/>
          <w:szCs w:val="24"/>
        </w:rPr>
        <w:t>as</w:t>
      </w:r>
      <w:r w:rsidR="00A946EF" w:rsidRPr="006A7F0A">
        <w:rPr>
          <w:sz w:val="24"/>
          <w:szCs w:val="24"/>
        </w:rPr>
        <w:t xml:space="preserve"> </w:t>
      </w:r>
      <w:r w:rsidR="004C56ED" w:rsidRPr="006A7F0A">
        <w:rPr>
          <w:sz w:val="24"/>
          <w:szCs w:val="24"/>
        </w:rPr>
        <w:t>percentage</w:t>
      </w:r>
      <w:r w:rsidR="00A946EF" w:rsidRPr="006A7F0A">
        <w:rPr>
          <w:sz w:val="24"/>
          <w:szCs w:val="24"/>
        </w:rPr>
        <w:t xml:space="preserve"> of </w:t>
      </w:r>
      <w:r w:rsidR="00ED52C1" w:rsidRPr="006A7F0A">
        <w:rPr>
          <w:sz w:val="24"/>
          <w:szCs w:val="24"/>
        </w:rPr>
        <w:t xml:space="preserve">matrices </w:t>
      </w:r>
      <w:r w:rsidR="00A946EF" w:rsidRPr="006A7F0A">
        <w:rPr>
          <w:sz w:val="24"/>
          <w:szCs w:val="24"/>
        </w:rPr>
        <w:t>correctly recorded.</w:t>
      </w:r>
    </w:p>
    <w:p w:rsidR="005414BA" w:rsidRPr="006A7F0A" w:rsidRDefault="005414BA" w:rsidP="003D69D3">
      <w:pPr>
        <w:autoSpaceDE w:val="0"/>
        <w:autoSpaceDN w:val="0"/>
        <w:adjustRightInd w:val="0"/>
        <w:spacing w:after="0" w:line="480" w:lineRule="auto"/>
        <w:ind w:firstLine="567"/>
        <w:rPr>
          <w:sz w:val="24"/>
          <w:szCs w:val="24"/>
        </w:rPr>
      </w:pPr>
    </w:p>
    <w:p w:rsidR="005414BA" w:rsidRPr="006C0065" w:rsidRDefault="005414BA" w:rsidP="003D69D3">
      <w:pPr>
        <w:autoSpaceDE w:val="0"/>
        <w:autoSpaceDN w:val="0"/>
        <w:adjustRightInd w:val="0"/>
        <w:spacing w:after="0" w:line="480" w:lineRule="auto"/>
        <w:rPr>
          <w:i/>
          <w:sz w:val="24"/>
          <w:szCs w:val="24"/>
        </w:rPr>
      </w:pPr>
      <w:r w:rsidRPr="00DF710C">
        <w:rPr>
          <w:i/>
          <w:sz w:val="24"/>
          <w:szCs w:val="24"/>
        </w:rPr>
        <w:lastRenderedPageBreak/>
        <w:t>Music recognition</w:t>
      </w:r>
      <w:r w:rsidRPr="006C0065">
        <w:rPr>
          <w:i/>
          <w:sz w:val="24"/>
          <w:szCs w:val="24"/>
        </w:rPr>
        <w:t xml:space="preserve"> </w:t>
      </w:r>
      <w:r w:rsidR="00430A3B" w:rsidRPr="006C0065">
        <w:rPr>
          <w:i/>
          <w:sz w:val="24"/>
          <w:szCs w:val="24"/>
        </w:rPr>
        <w:t xml:space="preserve">single </w:t>
      </w:r>
      <w:r w:rsidRPr="006C0065">
        <w:rPr>
          <w:i/>
          <w:sz w:val="24"/>
          <w:szCs w:val="24"/>
        </w:rPr>
        <w:t>task</w:t>
      </w:r>
    </w:p>
    <w:p w:rsidR="00A4180F" w:rsidRPr="006A7F0A" w:rsidRDefault="00391218" w:rsidP="003D69D3">
      <w:pPr>
        <w:autoSpaceDE w:val="0"/>
        <w:autoSpaceDN w:val="0"/>
        <w:adjustRightInd w:val="0"/>
        <w:spacing w:after="0" w:line="480" w:lineRule="auto"/>
        <w:rPr>
          <w:sz w:val="24"/>
          <w:szCs w:val="24"/>
        </w:rPr>
      </w:pPr>
      <w:r>
        <w:rPr>
          <w:sz w:val="24"/>
          <w:szCs w:val="24"/>
        </w:rPr>
        <w:t xml:space="preserve">The other task was same-different </w:t>
      </w:r>
      <w:r w:rsidR="00E40BF9">
        <w:rPr>
          <w:sz w:val="24"/>
          <w:szCs w:val="24"/>
        </w:rPr>
        <w:t>recognition</w:t>
      </w:r>
      <w:r>
        <w:rPr>
          <w:sz w:val="24"/>
          <w:szCs w:val="24"/>
        </w:rPr>
        <w:t xml:space="preserve"> of melodies (</w:t>
      </w:r>
      <w:r w:rsidR="005414BA" w:rsidRPr="006A7F0A">
        <w:rPr>
          <w:sz w:val="24"/>
          <w:szCs w:val="24"/>
        </w:rPr>
        <w:t xml:space="preserve"> Halpern et </w:t>
      </w:r>
      <w:r w:rsidR="00117AF8" w:rsidRPr="006A7F0A">
        <w:rPr>
          <w:sz w:val="24"/>
          <w:szCs w:val="24"/>
        </w:rPr>
        <w:t>al. 1995</w:t>
      </w:r>
      <w:r w:rsidRPr="006A7F0A">
        <w:rPr>
          <w:sz w:val="24"/>
          <w:szCs w:val="24"/>
        </w:rPr>
        <w:t>)</w:t>
      </w:r>
      <w:r>
        <w:rPr>
          <w:sz w:val="24"/>
          <w:szCs w:val="24"/>
        </w:rPr>
        <w:t>.</w:t>
      </w:r>
      <w:r w:rsidRPr="006A7F0A">
        <w:rPr>
          <w:sz w:val="24"/>
          <w:szCs w:val="24"/>
        </w:rPr>
        <w:t xml:space="preserve"> </w:t>
      </w:r>
      <w:r>
        <w:rPr>
          <w:sz w:val="24"/>
          <w:szCs w:val="24"/>
        </w:rPr>
        <w:t>E</w:t>
      </w:r>
      <w:r w:rsidR="00F1206B" w:rsidRPr="006A7F0A">
        <w:rPr>
          <w:sz w:val="24"/>
          <w:szCs w:val="24"/>
        </w:rPr>
        <w:t>ach target</w:t>
      </w:r>
      <w:r w:rsidR="005414BA" w:rsidRPr="006A7F0A">
        <w:rPr>
          <w:sz w:val="24"/>
          <w:szCs w:val="24"/>
        </w:rPr>
        <w:t xml:space="preserve"> </w:t>
      </w:r>
      <w:r w:rsidR="00E52340" w:rsidRPr="006A7F0A">
        <w:rPr>
          <w:sz w:val="24"/>
          <w:szCs w:val="24"/>
        </w:rPr>
        <w:t>melody</w:t>
      </w:r>
      <w:r w:rsidR="00D261C0" w:rsidRPr="006A7F0A">
        <w:rPr>
          <w:sz w:val="24"/>
          <w:szCs w:val="24"/>
        </w:rPr>
        <w:t xml:space="preserve"> </w:t>
      </w:r>
      <w:r w:rsidR="005414BA" w:rsidRPr="006A7F0A">
        <w:rPr>
          <w:sz w:val="24"/>
          <w:szCs w:val="24"/>
        </w:rPr>
        <w:t>consist</w:t>
      </w:r>
      <w:r w:rsidR="00F1206B" w:rsidRPr="006A7F0A">
        <w:rPr>
          <w:sz w:val="24"/>
          <w:szCs w:val="24"/>
        </w:rPr>
        <w:t>ed</w:t>
      </w:r>
      <w:r w:rsidR="005414BA" w:rsidRPr="006A7F0A">
        <w:rPr>
          <w:sz w:val="24"/>
          <w:szCs w:val="24"/>
        </w:rPr>
        <w:t xml:space="preserve"> of four repetition</w:t>
      </w:r>
      <w:r w:rsidR="004A18B8" w:rsidRPr="006A7F0A">
        <w:rPr>
          <w:sz w:val="24"/>
          <w:szCs w:val="24"/>
        </w:rPr>
        <w:t>s</w:t>
      </w:r>
      <w:r w:rsidR="005414BA" w:rsidRPr="006A7F0A">
        <w:rPr>
          <w:sz w:val="24"/>
          <w:szCs w:val="24"/>
        </w:rPr>
        <w:t xml:space="preserve"> of a </w:t>
      </w:r>
      <w:r>
        <w:rPr>
          <w:sz w:val="24"/>
          <w:szCs w:val="24"/>
        </w:rPr>
        <w:t xml:space="preserve">novel </w:t>
      </w:r>
      <w:r w:rsidR="004C56ED" w:rsidRPr="006A7F0A">
        <w:rPr>
          <w:sz w:val="24"/>
          <w:szCs w:val="24"/>
        </w:rPr>
        <w:t>7-</w:t>
      </w:r>
      <w:r w:rsidR="005414BA" w:rsidRPr="006A7F0A">
        <w:rPr>
          <w:sz w:val="24"/>
          <w:szCs w:val="24"/>
        </w:rPr>
        <w:t xml:space="preserve">note </w:t>
      </w:r>
      <w:r w:rsidR="00D45E64">
        <w:rPr>
          <w:sz w:val="24"/>
          <w:szCs w:val="24"/>
        </w:rPr>
        <w:t>tonal</w:t>
      </w:r>
      <w:r w:rsidR="00D45E64" w:rsidRPr="006A7F0A">
        <w:rPr>
          <w:sz w:val="24"/>
          <w:szCs w:val="24"/>
        </w:rPr>
        <w:t xml:space="preserve"> </w:t>
      </w:r>
      <w:r w:rsidR="00E52340" w:rsidRPr="006A7F0A">
        <w:rPr>
          <w:sz w:val="24"/>
          <w:szCs w:val="24"/>
        </w:rPr>
        <w:t xml:space="preserve">sequence </w:t>
      </w:r>
      <w:r w:rsidR="00ED52C1" w:rsidRPr="006A7F0A">
        <w:rPr>
          <w:sz w:val="24"/>
          <w:szCs w:val="24"/>
        </w:rPr>
        <w:t xml:space="preserve">played in the original key, transposed to two musically close keys, then again in the original key. </w:t>
      </w:r>
      <w:r w:rsidR="004A18B8" w:rsidRPr="006A7F0A">
        <w:rPr>
          <w:sz w:val="24"/>
          <w:szCs w:val="24"/>
        </w:rPr>
        <w:t xml:space="preserve"> </w:t>
      </w:r>
      <w:r w:rsidR="00F1206B" w:rsidRPr="006A7F0A">
        <w:rPr>
          <w:sz w:val="24"/>
          <w:szCs w:val="24"/>
        </w:rPr>
        <w:t>The</w:t>
      </w:r>
      <w:r w:rsidR="00D261C0" w:rsidRPr="006A7F0A">
        <w:rPr>
          <w:sz w:val="24"/>
          <w:szCs w:val="24"/>
        </w:rPr>
        <w:t xml:space="preserve"> comparison</w:t>
      </w:r>
      <w:r w:rsidR="00F1206B" w:rsidRPr="006A7F0A">
        <w:rPr>
          <w:sz w:val="24"/>
          <w:szCs w:val="24"/>
        </w:rPr>
        <w:t xml:space="preserve"> melody </w:t>
      </w:r>
      <w:r w:rsidR="004C56ED" w:rsidRPr="006A7F0A">
        <w:rPr>
          <w:sz w:val="24"/>
          <w:szCs w:val="24"/>
        </w:rPr>
        <w:t>(see example in Figure 2</w:t>
      </w:r>
      <w:r w:rsidR="00DD36E5" w:rsidRPr="006A7F0A">
        <w:rPr>
          <w:sz w:val="24"/>
          <w:szCs w:val="24"/>
        </w:rPr>
        <w:t>)</w:t>
      </w:r>
      <w:r w:rsidR="00EC1056" w:rsidRPr="006A7F0A">
        <w:rPr>
          <w:sz w:val="24"/>
          <w:szCs w:val="24"/>
        </w:rPr>
        <w:t xml:space="preserve"> </w:t>
      </w:r>
      <w:r w:rsidR="00D261C0" w:rsidRPr="006A7F0A">
        <w:rPr>
          <w:sz w:val="24"/>
          <w:szCs w:val="24"/>
        </w:rPr>
        <w:t xml:space="preserve">was either </w:t>
      </w:r>
      <w:r w:rsidR="004A18B8" w:rsidRPr="006A7F0A">
        <w:rPr>
          <w:sz w:val="24"/>
          <w:szCs w:val="24"/>
        </w:rPr>
        <w:t>identical to the target melody (ID)</w:t>
      </w:r>
      <w:r w:rsidR="00D261C0" w:rsidRPr="006A7F0A">
        <w:rPr>
          <w:sz w:val="24"/>
          <w:szCs w:val="24"/>
        </w:rPr>
        <w:t xml:space="preserve"> </w:t>
      </w:r>
      <w:r w:rsidR="00BA28D6" w:rsidRPr="006A7F0A">
        <w:rPr>
          <w:sz w:val="24"/>
          <w:szCs w:val="24"/>
        </w:rPr>
        <w:t>(although transposed to yet another key)</w:t>
      </w:r>
      <w:r w:rsidR="00F56FD5" w:rsidRPr="006A7F0A">
        <w:rPr>
          <w:sz w:val="24"/>
          <w:szCs w:val="24"/>
        </w:rPr>
        <w:t xml:space="preserve">, </w:t>
      </w:r>
      <w:r w:rsidR="00E52340" w:rsidRPr="006A7F0A">
        <w:rPr>
          <w:sz w:val="24"/>
          <w:szCs w:val="24"/>
        </w:rPr>
        <w:t xml:space="preserve">or it </w:t>
      </w:r>
      <w:r w:rsidR="00D261C0" w:rsidRPr="006A7F0A">
        <w:rPr>
          <w:sz w:val="24"/>
          <w:szCs w:val="24"/>
        </w:rPr>
        <w:t>was transposed and also</w:t>
      </w:r>
      <w:r w:rsidR="00F56FD5" w:rsidRPr="006A7F0A">
        <w:rPr>
          <w:sz w:val="24"/>
          <w:szCs w:val="24"/>
        </w:rPr>
        <w:t xml:space="preserve"> differed </w:t>
      </w:r>
      <w:r w:rsidR="00D261C0" w:rsidRPr="006A7F0A">
        <w:rPr>
          <w:sz w:val="24"/>
          <w:szCs w:val="24"/>
        </w:rPr>
        <w:t>by one note</w:t>
      </w:r>
      <w:r w:rsidR="00734F5D">
        <w:rPr>
          <w:sz w:val="24"/>
          <w:szCs w:val="24"/>
        </w:rPr>
        <w:t xml:space="preserve"> in the second measure</w:t>
      </w:r>
      <w:r>
        <w:rPr>
          <w:sz w:val="24"/>
          <w:szCs w:val="24"/>
        </w:rPr>
        <w:t>,</w:t>
      </w:r>
      <w:r w:rsidR="00F56FD5" w:rsidRPr="006A7F0A">
        <w:rPr>
          <w:sz w:val="24"/>
          <w:szCs w:val="24"/>
        </w:rPr>
        <w:t xml:space="preserve"> but maintained </w:t>
      </w:r>
      <w:r w:rsidR="00D261C0" w:rsidRPr="006A7F0A">
        <w:rPr>
          <w:sz w:val="24"/>
          <w:szCs w:val="24"/>
        </w:rPr>
        <w:t xml:space="preserve">a </w:t>
      </w:r>
      <w:r w:rsidR="00F56FD5" w:rsidRPr="006A7F0A">
        <w:rPr>
          <w:sz w:val="24"/>
          <w:szCs w:val="24"/>
        </w:rPr>
        <w:t xml:space="preserve">similar </w:t>
      </w:r>
      <w:r w:rsidR="00D261C0" w:rsidRPr="00C22819">
        <w:rPr>
          <w:sz w:val="24"/>
          <w:szCs w:val="24"/>
        </w:rPr>
        <w:t xml:space="preserve">pitch </w:t>
      </w:r>
      <w:r w:rsidR="00F56FD5" w:rsidRPr="00C22819">
        <w:rPr>
          <w:sz w:val="24"/>
          <w:szCs w:val="24"/>
        </w:rPr>
        <w:t>contour (S</w:t>
      </w:r>
      <w:r w:rsidRPr="00C22819">
        <w:rPr>
          <w:sz w:val="24"/>
          <w:szCs w:val="24"/>
        </w:rPr>
        <w:t xml:space="preserve">ame </w:t>
      </w:r>
      <w:r w:rsidR="00F56FD5" w:rsidRPr="00C22819">
        <w:rPr>
          <w:sz w:val="24"/>
          <w:szCs w:val="24"/>
        </w:rPr>
        <w:t>C</w:t>
      </w:r>
      <w:r w:rsidRPr="00C22819">
        <w:rPr>
          <w:sz w:val="24"/>
          <w:szCs w:val="24"/>
        </w:rPr>
        <w:t xml:space="preserve">ontour, SC = </w:t>
      </w:r>
      <w:r w:rsidR="00C817C0" w:rsidRPr="00C22819">
        <w:rPr>
          <w:sz w:val="24"/>
          <w:szCs w:val="24"/>
        </w:rPr>
        <w:t>difficult discrimination</w:t>
      </w:r>
      <w:r w:rsidR="00F56FD5" w:rsidRPr="00C22819">
        <w:rPr>
          <w:sz w:val="24"/>
          <w:szCs w:val="24"/>
        </w:rPr>
        <w:t>)</w:t>
      </w:r>
      <w:r w:rsidR="004A18B8" w:rsidRPr="00C22819">
        <w:rPr>
          <w:sz w:val="24"/>
          <w:szCs w:val="24"/>
        </w:rPr>
        <w:t xml:space="preserve"> </w:t>
      </w:r>
      <w:r w:rsidR="00D261C0" w:rsidRPr="00C22819">
        <w:rPr>
          <w:sz w:val="24"/>
          <w:szCs w:val="24"/>
        </w:rPr>
        <w:t xml:space="preserve">or was transposed and the note change resulted in a </w:t>
      </w:r>
      <w:r w:rsidR="00F1206B" w:rsidRPr="00C22819">
        <w:rPr>
          <w:sz w:val="24"/>
          <w:szCs w:val="24"/>
        </w:rPr>
        <w:t xml:space="preserve">different contour </w:t>
      </w:r>
      <w:r w:rsidR="00F56FD5" w:rsidRPr="00C22819">
        <w:rPr>
          <w:sz w:val="24"/>
          <w:szCs w:val="24"/>
        </w:rPr>
        <w:t>(D</w:t>
      </w:r>
      <w:r w:rsidRPr="00C22819">
        <w:rPr>
          <w:sz w:val="24"/>
          <w:szCs w:val="24"/>
        </w:rPr>
        <w:t xml:space="preserve">ifferent </w:t>
      </w:r>
      <w:r w:rsidR="00F56FD5" w:rsidRPr="00C22819">
        <w:rPr>
          <w:sz w:val="24"/>
          <w:szCs w:val="24"/>
        </w:rPr>
        <w:t>C</w:t>
      </w:r>
      <w:r w:rsidRPr="00C22819">
        <w:rPr>
          <w:sz w:val="24"/>
          <w:szCs w:val="24"/>
        </w:rPr>
        <w:t>ontour, DC</w:t>
      </w:r>
      <w:r w:rsidR="00C817C0" w:rsidRPr="00C22819">
        <w:rPr>
          <w:sz w:val="24"/>
          <w:szCs w:val="24"/>
        </w:rPr>
        <w:t xml:space="preserve"> </w:t>
      </w:r>
      <w:r w:rsidRPr="00C22819">
        <w:rPr>
          <w:sz w:val="24"/>
          <w:szCs w:val="24"/>
        </w:rPr>
        <w:t xml:space="preserve">= </w:t>
      </w:r>
      <w:r w:rsidR="00C817C0" w:rsidRPr="00C22819">
        <w:rPr>
          <w:sz w:val="24"/>
          <w:szCs w:val="24"/>
        </w:rPr>
        <w:t>easy discrimination</w:t>
      </w:r>
      <w:r w:rsidR="00F56FD5" w:rsidRPr="00C22819">
        <w:rPr>
          <w:sz w:val="24"/>
          <w:szCs w:val="24"/>
        </w:rPr>
        <w:t xml:space="preserve">) </w:t>
      </w:r>
      <w:r w:rsidR="00DD36E5" w:rsidRPr="00C22819">
        <w:rPr>
          <w:sz w:val="24"/>
          <w:szCs w:val="24"/>
        </w:rPr>
        <w:t>f</w:t>
      </w:r>
      <w:r w:rsidR="004A18B8" w:rsidRPr="00C22819">
        <w:rPr>
          <w:sz w:val="24"/>
          <w:szCs w:val="24"/>
        </w:rPr>
        <w:t>r</w:t>
      </w:r>
      <w:r w:rsidR="00DD36E5" w:rsidRPr="00C22819">
        <w:rPr>
          <w:sz w:val="24"/>
          <w:szCs w:val="24"/>
        </w:rPr>
        <w:t>o</w:t>
      </w:r>
      <w:r w:rsidR="004A18B8" w:rsidRPr="00C22819">
        <w:rPr>
          <w:sz w:val="24"/>
          <w:szCs w:val="24"/>
        </w:rPr>
        <w:t xml:space="preserve">m the target melody. </w:t>
      </w:r>
      <w:r w:rsidR="004F72E0" w:rsidRPr="00C22819">
        <w:rPr>
          <w:sz w:val="24"/>
          <w:szCs w:val="24"/>
        </w:rPr>
        <w:t>All melodies were unfamiliar, tonal melodies with isochronous rhythm, omitting large interval leaps.</w:t>
      </w:r>
      <w:r w:rsidR="00085878" w:rsidRPr="00C22819">
        <w:rPr>
          <w:sz w:val="24"/>
          <w:szCs w:val="24"/>
        </w:rPr>
        <w:t>Type of trials (i.e., ID, SC</w:t>
      </w:r>
      <w:r w:rsidR="00430A3B" w:rsidRPr="00C22819">
        <w:rPr>
          <w:sz w:val="24"/>
          <w:szCs w:val="24"/>
        </w:rPr>
        <w:t xml:space="preserve"> and </w:t>
      </w:r>
      <w:r w:rsidR="00085878" w:rsidRPr="00C22819">
        <w:rPr>
          <w:sz w:val="24"/>
          <w:szCs w:val="24"/>
        </w:rPr>
        <w:t>D</w:t>
      </w:r>
      <w:r w:rsidR="00430A3B" w:rsidRPr="00C22819">
        <w:rPr>
          <w:sz w:val="24"/>
          <w:szCs w:val="24"/>
        </w:rPr>
        <w:t xml:space="preserve">C) were presented randomly. </w:t>
      </w:r>
      <w:r w:rsidR="004D4874" w:rsidRPr="00C22819">
        <w:rPr>
          <w:sz w:val="24"/>
          <w:szCs w:val="24"/>
        </w:rPr>
        <w:t xml:space="preserve">Each Music trial </w:t>
      </w:r>
      <w:r w:rsidRPr="00C22819">
        <w:rPr>
          <w:sz w:val="24"/>
          <w:szCs w:val="24"/>
        </w:rPr>
        <w:t xml:space="preserve">lasted </w:t>
      </w:r>
      <w:r w:rsidR="004D4874" w:rsidRPr="00C22819">
        <w:rPr>
          <w:sz w:val="24"/>
          <w:szCs w:val="24"/>
        </w:rPr>
        <w:t xml:space="preserve">30 s: </w:t>
      </w:r>
      <w:r w:rsidR="00FA188B" w:rsidRPr="00C22819">
        <w:rPr>
          <w:sz w:val="24"/>
          <w:szCs w:val="24"/>
        </w:rPr>
        <w:t>t</w:t>
      </w:r>
      <w:r w:rsidR="004D4874" w:rsidRPr="00C22819">
        <w:rPr>
          <w:sz w:val="24"/>
          <w:szCs w:val="24"/>
        </w:rPr>
        <w:t xml:space="preserve">he target melody was presented for 14 s, </w:t>
      </w:r>
      <w:r w:rsidR="00FA188B" w:rsidRPr="00C22819">
        <w:rPr>
          <w:sz w:val="24"/>
          <w:szCs w:val="24"/>
        </w:rPr>
        <w:t xml:space="preserve">followed by a pause of 2 s, then the 7-note </w:t>
      </w:r>
      <w:r w:rsidR="0039701B" w:rsidRPr="00C22819">
        <w:rPr>
          <w:sz w:val="24"/>
          <w:szCs w:val="24"/>
        </w:rPr>
        <w:t>comparison</w:t>
      </w:r>
      <w:r w:rsidRPr="00C22819">
        <w:rPr>
          <w:sz w:val="24"/>
          <w:szCs w:val="24"/>
        </w:rPr>
        <w:t xml:space="preserve"> melody </w:t>
      </w:r>
      <w:r w:rsidR="00FA188B" w:rsidRPr="00C22819">
        <w:rPr>
          <w:sz w:val="24"/>
          <w:szCs w:val="24"/>
        </w:rPr>
        <w:t>was played and participants</w:t>
      </w:r>
      <w:r w:rsidR="00A4180F" w:rsidRPr="00C22819">
        <w:rPr>
          <w:sz w:val="24"/>
          <w:szCs w:val="24"/>
        </w:rPr>
        <w:t xml:space="preserve"> </w:t>
      </w:r>
      <w:r w:rsidR="00D261C0" w:rsidRPr="00C22819">
        <w:rPr>
          <w:sz w:val="24"/>
          <w:szCs w:val="24"/>
        </w:rPr>
        <w:t xml:space="preserve">had </w:t>
      </w:r>
      <w:r w:rsidR="000D2854" w:rsidRPr="00C22819">
        <w:rPr>
          <w:sz w:val="24"/>
          <w:szCs w:val="24"/>
        </w:rPr>
        <w:t>11</w:t>
      </w:r>
      <w:r w:rsidR="00A4180F" w:rsidRPr="00C22819">
        <w:rPr>
          <w:sz w:val="24"/>
          <w:szCs w:val="24"/>
        </w:rPr>
        <w:t xml:space="preserve"> s to respond before a new </w:t>
      </w:r>
      <w:r w:rsidRPr="00C22819">
        <w:rPr>
          <w:sz w:val="24"/>
          <w:szCs w:val="24"/>
        </w:rPr>
        <w:t>trial began</w:t>
      </w:r>
      <w:r w:rsidR="00AD2278" w:rsidRPr="00C22819">
        <w:rPr>
          <w:sz w:val="24"/>
          <w:szCs w:val="24"/>
        </w:rPr>
        <w:t xml:space="preserve"> (see Figure 1</w:t>
      </w:r>
      <w:r w:rsidR="00A4180F" w:rsidRPr="00C22819">
        <w:rPr>
          <w:sz w:val="24"/>
          <w:szCs w:val="24"/>
        </w:rPr>
        <w:t xml:space="preserve">). </w:t>
      </w:r>
      <w:r w:rsidR="00FA188B" w:rsidRPr="00C22819">
        <w:rPr>
          <w:sz w:val="24"/>
          <w:szCs w:val="24"/>
        </w:rPr>
        <w:t xml:space="preserve">The entire Music Single task lasted 7 min and 30 s. </w:t>
      </w:r>
      <w:r w:rsidR="00A4180F" w:rsidRPr="00C22819">
        <w:rPr>
          <w:sz w:val="24"/>
          <w:szCs w:val="24"/>
        </w:rPr>
        <w:t>To ensure that participants clearly understood instructions</w:t>
      </w:r>
      <w:r w:rsidR="00A4180F" w:rsidRPr="006A7F0A">
        <w:rPr>
          <w:sz w:val="24"/>
          <w:szCs w:val="24"/>
        </w:rPr>
        <w:t xml:space="preserve"> and </w:t>
      </w:r>
      <w:r w:rsidR="00D261C0" w:rsidRPr="006A7F0A">
        <w:rPr>
          <w:sz w:val="24"/>
          <w:szCs w:val="24"/>
        </w:rPr>
        <w:t xml:space="preserve">to </w:t>
      </w:r>
      <w:r w:rsidR="00A4180F" w:rsidRPr="006A7F0A">
        <w:rPr>
          <w:sz w:val="24"/>
          <w:szCs w:val="24"/>
        </w:rPr>
        <w:t>familiaris</w:t>
      </w:r>
      <w:r w:rsidR="00D261C0" w:rsidRPr="006A7F0A">
        <w:rPr>
          <w:sz w:val="24"/>
          <w:szCs w:val="24"/>
        </w:rPr>
        <w:t>e them</w:t>
      </w:r>
      <w:r w:rsidR="00A4180F" w:rsidRPr="006A7F0A">
        <w:rPr>
          <w:sz w:val="24"/>
          <w:szCs w:val="24"/>
        </w:rPr>
        <w:t xml:space="preserve"> with the procedure, each participant </w:t>
      </w:r>
      <w:r>
        <w:rPr>
          <w:sz w:val="24"/>
          <w:szCs w:val="24"/>
        </w:rPr>
        <w:t>performed</w:t>
      </w:r>
      <w:r w:rsidR="00D214B2" w:rsidRPr="006A7F0A">
        <w:rPr>
          <w:sz w:val="24"/>
          <w:szCs w:val="24"/>
        </w:rPr>
        <w:t xml:space="preserve"> </w:t>
      </w:r>
      <w:r w:rsidR="00E40BF9">
        <w:rPr>
          <w:sz w:val="24"/>
          <w:szCs w:val="24"/>
        </w:rPr>
        <w:t xml:space="preserve">a </w:t>
      </w:r>
      <w:r w:rsidR="00D214B2" w:rsidRPr="006A7F0A">
        <w:rPr>
          <w:sz w:val="24"/>
          <w:szCs w:val="24"/>
        </w:rPr>
        <w:t xml:space="preserve">practice </w:t>
      </w:r>
      <w:r w:rsidR="00BA28D6" w:rsidRPr="006A7F0A">
        <w:rPr>
          <w:sz w:val="24"/>
          <w:szCs w:val="24"/>
        </w:rPr>
        <w:t xml:space="preserve">trial </w:t>
      </w:r>
      <w:r w:rsidR="00D214B2" w:rsidRPr="006A7F0A">
        <w:rPr>
          <w:sz w:val="24"/>
          <w:szCs w:val="24"/>
        </w:rPr>
        <w:t>with the well-known melody of ‘</w:t>
      </w:r>
      <w:r w:rsidR="00CC5EFB">
        <w:rPr>
          <w:sz w:val="24"/>
          <w:szCs w:val="24"/>
        </w:rPr>
        <w:t>Frère Jacques’</w:t>
      </w:r>
      <w:r w:rsidR="00D214B2" w:rsidRPr="006A7F0A">
        <w:rPr>
          <w:sz w:val="24"/>
          <w:szCs w:val="24"/>
        </w:rPr>
        <w:t>.</w:t>
      </w:r>
      <w:r w:rsidR="00A4180F" w:rsidRPr="006A7F0A">
        <w:rPr>
          <w:sz w:val="24"/>
          <w:szCs w:val="24"/>
        </w:rPr>
        <w:t xml:space="preserve"> This was then followed by 15 consecutive experimental tr</w:t>
      </w:r>
      <w:r w:rsidR="00D261C0" w:rsidRPr="006A7F0A">
        <w:rPr>
          <w:sz w:val="24"/>
          <w:szCs w:val="24"/>
        </w:rPr>
        <w:t>ia</w:t>
      </w:r>
      <w:r w:rsidR="00A4180F" w:rsidRPr="006A7F0A">
        <w:rPr>
          <w:sz w:val="24"/>
          <w:szCs w:val="24"/>
        </w:rPr>
        <w:t xml:space="preserve">ls. </w:t>
      </w:r>
    </w:p>
    <w:p w:rsidR="00D261C0" w:rsidRPr="006A7F0A" w:rsidRDefault="00557F9D" w:rsidP="003D69D3">
      <w:pPr>
        <w:autoSpaceDE w:val="0"/>
        <w:autoSpaceDN w:val="0"/>
        <w:adjustRightInd w:val="0"/>
        <w:spacing w:after="0" w:line="480" w:lineRule="auto"/>
        <w:ind w:firstLine="567"/>
        <w:rPr>
          <w:sz w:val="24"/>
          <w:szCs w:val="24"/>
        </w:rPr>
      </w:pPr>
      <w:r>
        <w:rPr>
          <w:sz w:val="24"/>
          <w:szCs w:val="24"/>
        </w:rPr>
        <w:t xml:space="preserve"> </w:t>
      </w:r>
      <w:r w:rsidRPr="00C22819">
        <w:rPr>
          <w:sz w:val="24"/>
          <w:szCs w:val="24"/>
        </w:rPr>
        <w:t xml:space="preserve">A series of pilot studies investigated the best </w:t>
      </w:r>
      <w:r w:rsidR="00200811" w:rsidRPr="00C22819">
        <w:rPr>
          <w:sz w:val="24"/>
          <w:szCs w:val="24"/>
        </w:rPr>
        <w:t xml:space="preserve">combination of novel stimuli </w:t>
      </w:r>
      <w:r w:rsidRPr="00C22819">
        <w:rPr>
          <w:sz w:val="24"/>
          <w:szCs w:val="24"/>
        </w:rPr>
        <w:t>to titrate the musical task difficulty across the two group</w:t>
      </w:r>
      <w:r w:rsidR="008241B1" w:rsidRPr="00C22819">
        <w:rPr>
          <w:sz w:val="24"/>
          <w:szCs w:val="24"/>
        </w:rPr>
        <w:t>s</w:t>
      </w:r>
      <w:r w:rsidRPr="00C22819">
        <w:rPr>
          <w:sz w:val="24"/>
          <w:szCs w:val="24"/>
        </w:rPr>
        <w:t>.</w:t>
      </w:r>
      <w:r w:rsidR="00200811" w:rsidRPr="00C22819">
        <w:rPr>
          <w:sz w:val="24"/>
          <w:szCs w:val="24"/>
        </w:rPr>
        <w:t xml:space="preserve"> None of the participants taking part </w:t>
      </w:r>
      <w:r w:rsidR="00CF57EF" w:rsidRPr="00C22819">
        <w:rPr>
          <w:sz w:val="24"/>
          <w:szCs w:val="24"/>
        </w:rPr>
        <w:t xml:space="preserve">in </w:t>
      </w:r>
      <w:r w:rsidR="00200811" w:rsidRPr="00C22819">
        <w:rPr>
          <w:sz w:val="24"/>
          <w:szCs w:val="24"/>
        </w:rPr>
        <w:t xml:space="preserve">this phase </w:t>
      </w:r>
      <w:r w:rsidR="00CF57EF" w:rsidRPr="00C22819">
        <w:rPr>
          <w:sz w:val="24"/>
          <w:szCs w:val="24"/>
        </w:rPr>
        <w:t xml:space="preserve">were </w:t>
      </w:r>
      <w:r w:rsidR="00200811" w:rsidRPr="00C22819">
        <w:rPr>
          <w:sz w:val="24"/>
          <w:szCs w:val="24"/>
        </w:rPr>
        <w:t xml:space="preserve">recruited for the experimental task. </w:t>
      </w:r>
      <w:r w:rsidR="00DE59E7" w:rsidRPr="00C22819">
        <w:rPr>
          <w:sz w:val="24"/>
          <w:szCs w:val="24"/>
        </w:rPr>
        <w:t xml:space="preserve"> </w:t>
      </w:r>
      <w:r w:rsidR="00C9553B" w:rsidRPr="00C22819">
        <w:rPr>
          <w:sz w:val="24"/>
          <w:szCs w:val="24"/>
        </w:rPr>
        <w:t xml:space="preserve">Pilot </w:t>
      </w:r>
      <w:r w:rsidRPr="00C22819">
        <w:rPr>
          <w:sz w:val="24"/>
          <w:szCs w:val="24"/>
        </w:rPr>
        <w:t>d</w:t>
      </w:r>
      <w:r w:rsidR="00A838FD" w:rsidRPr="00C22819">
        <w:rPr>
          <w:sz w:val="24"/>
          <w:szCs w:val="24"/>
        </w:rPr>
        <w:t>ata indicated that</w:t>
      </w:r>
      <w:r w:rsidR="00D214B2" w:rsidRPr="00A8679C">
        <w:rPr>
          <w:sz w:val="24"/>
          <w:szCs w:val="24"/>
        </w:rPr>
        <w:t xml:space="preserve"> the</w:t>
      </w:r>
      <w:r w:rsidR="00D214B2" w:rsidRPr="006A7F0A">
        <w:rPr>
          <w:sz w:val="24"/>
          <w:szCs w:val="24"/>
        </w:rPr>
        <w:t xml:space="preserve"> </w:t>
      </w:r>
      <w:r w:rsidR="00DD0673">
        <w:rPr>
          <w:sz w:val="24"/>
          <w:szCs w:val="24"/>
        </w:rPr>
        <w:t xml:space="preserve">single </w:t>
      </w:r>
      <w:r w:rsidR="00D214B2" w:rsidRPr="006A7F0A">
        <w:rPr>
          <w:sz w:val="24"/>
          <w:szCs w:val="24"/>
        </w:rPr>
        <w:t>t</w:t>
      </w:r>
      <w:r w:rsidR="00D261C0" w:rsidRPr="006A7F0A">
        <w:rPr>
          <w:sz w:val="24"/>
          <w:szCs w:val="24"/>
        </w:rPr>
        <w:t>ask diff</w:t>
      </w:r>
      <w:r w:rsidR="00F052A2">
        <w:rPr>
          <w:sz w:val="24"/>
          <w:szCs w:val="24"/>
        </w:rPr>
        <w:t>iculty was roughly equated for M</w:t>
      </w:r>
      <w:r w:rsidR="00D261C0" w:rsidRPr="006A7F0A">
        <w:rPr>
          <w:sz w:val="24"/>
          <w:szCs w:val="24"/>
        </w:rPr>
        <w:t xml:space="preserve">usicians and </w:t>
      </w:r>
      <w:r w:rsidR="00F052A2">
        <w:rPr>
          <w:sz w:val="24"/>
          <w:szCs w:val="24"/>
        </w:rPr>
        <w:t>N</w:t>
      </w:r>
      <w:r w:rsidR="00D261C0" w:rsidRPr="006A7F0A">
        <w:rPr>
          <w:sz w:val="24"/>
          <w:szCs w:val="24"/>
        </w:rPr>
        <w:t>onmusicians by considering perform</w:t>
      </w:r>
      <w:r w:rsidR="00D261C0" w:rsidRPr="00A8679C">
        <w:rPr>
          <w:sz w:val="24"/>
          <w:szCs w:val="24"/>
        </w:rPr>
        <w:t xml:space="preserve">ance on ID </w:t>
      </w:r>
      <w:r w:rsidR="00C9553B">
        <w:rPr>
          <w:sz w:val="24"/>
          <w:szCs w:val="24"/>
        </w:rPr>
        <w:t>&amp;</w:t>
      </w:r>
      <w:r w:rsidR="00C9553B" w:rsidRPr="00A8679C">
        <w:rPr>
          <w:sz w:val="24"/>
          <w:szCs w:val="24"/>
        </w:rPr>
        <w:t xml:space="preserve"> </w:t>
      </w:r>
      <w:r w:rsidR="00D261C0" w:rsidRPr="00A8679C">
        <w:rPr>
          <w:sz w:val="24"/>
          <w:szCs w:val="24"/>
        </w:rPr>
        <w:t xml:space="preserve">SC trials for the Musician group and ID </w:t>
      </w:r>
      <w:r w:rsidR="00C9553B">
        <w:rPr>
          <w:sz w:val="24"/>
          <w:szCs w:val="24"/>
        </w:rPr>
        <w:t>&amp;</w:t>
      </w:r>
      <w:r w:rsidR="00C9553B" w:rsidRPr="00A8679C">
        <w:rPr>
          <w:sz w:val="24"/>
          <w:szCs w:val="24"/>
        </w:rPr>
        <w:t xml:space="preserve"> </w:t>
      </w:r>
      <w:r w:rsidR="00D261C0" w:rsidRPr="00A8679C">
        <w:rPr>
          <w:sz w:val="24"/>
          <w:szCs w:val="24"/>
        </w:rPr>
        <w:t xml:space="preserve">DC trials </w:t>
      </w:r>
      <w:r w:rsidR="00D261C0" w:rsidRPr="00C22819">
        <w:rPr>
          <w:sz w:val="24"/>
          <w:szCs w:val="24"/>
        </w:rPr>
        <w:t>for the Non</w:t>
      </w:r>
      <w:r w:rsidR="00CC5EFB" w:rsidRPr="00C22819">
        <w:rPr>
          <w:sz w:val="24"/>
          <w:szCs w:val="24"/>
        </w:rPr>
        <w:t>m</w:t>
      </w:r>
      <w:r w:rsidR="00D261C0" w:rsidRPr="00C22819">
        <w:rPr>
          <w:sz w:val="24"/>
          <w:szCs w:val="24"/>
        </w:rPr>
        <w:t>usician group.</w:t>
      </w:r>
      <w:r w:rsidRPr="00C22819">
        <w:rPr>
          <w:sz w:val="24"/>
          <w:szCs w:val="24"/>
        </w:rPr>
        <w:t xml:space="preserve"> Therefore, though all participants were presented with all the same combination of stimuli, we considered single and dual task performance for ID &amp; SC </w:t>
      </w:r>
      <w:r w:rsidR="00391218" w:rsidRPr="00C22819">
        <w:rPr>
          <w:sz w:val="24"/>
          <w:szCs w:val="24"/>
        </w:rPr>
        <w:t xml:space="preserve">trials </w:t>
      </w:r>
      <w:r w:rsidRPr="00C22819">
        <w:rPr>
          <w:sz w:val="24"/>
          <w:szCs w:val="24"/>
        </w:rPr>
        <w:t>for</w:t>
      </w:r>
      <w:r w:rsidR="00D65FD6" w:rsidRPr="00C22819">
        <w:rPr>
          <w:sz w:val="24"/>
          <w:szCs w:val="24"/>
        </w:rPr>
        <w:t xml:space="preserve"> </w:t>
      </w:r>
      <w:r w:rsidR="00E40BF9" w:rsidRPr="00C22819">
        <w:rPr>
          <w:sz w:val="24"/>
          <w:szCs w:val="24"/>
        </w:rPr>
        <w:t>Musicians</w:t>
      </w:r>
      <w:r w:rsidRPr="00C22819">
        <w:rPr>
          <w:sz w:val="24"/>
          <w:szCs w:val="24"/>
        </w:rPr>
        <w:t xml:space="preserve"> </w:t>
      </w:r>
      <w:r w:rsidR="008241B1" w:rsidRPr="00C22819">
        <w:rPr>
          <w:sz w:val="24"/>
          <w:szCs w:val="24"/>
        </w:rPr>
        <w:t>a</w:t>
      </w:r>
      <w:r w:rsidR="00D65FD6" w:rsidRPr="00C22819">
        <w:rPr>
          <w:sz w:val="24"/>
          <w:szCs w:val="24"/>
        </w:rPr>
        <w:t xml:space="preserve">nd </w:t>
      </w:r>
      <w:r w:rsidRPr="00C22819">
        <w:rPr>
          <w:sz w:val="24"/>
          <w:szCs w:val="24"/>
        </w:rPr>
        <w:t>ID</w:t>
      </w:r>
      <w:r w:rsidR="00D65FD6" w:rsidRPr="00C22819">
        <w:rPr>
          <w:sz w:val="24"/>
          <w:szCs w:val="24"/>
        </w:rPr>
        <w:t xml:space="preserve"> </w:t>
      </w:r>
      <w:r w:rsidRPr="00C22819">
        <w:rPr>
          <w:sz w:val="24"/>
          <w:szCs w:val="24"/>
        </w:rPr>
        <w:t>&amp;</w:t>
      </w:r>
      <w:r w:rsidR="00D65FD6" w:rsidRPr="00C22819">
        <w:rPr>
          <w:sz w:val="24"/>
          <w:szCs w:val="24"/>
        </w:rPr>
        <w:t xml:space="preserve"> </w:t>
      </w:r>
      <w:r w:rsidR="00584DCF" w:rsidRPr="00C22819">
        <w:rPr>
          <w:sz w:val="24"/>
          <w:szCs w:val="24"/>
        </w:rPr>
        <w:t>D</w:t>
      </w:r>
      <w:r w:rsidRPr="00C22819">
        <w:rPr>
          <w:sz w:val="24"/>
          <w:szCs w:val="24"/>
        </w:rPr>
        <w:t xml:space="preserve">C </w:t>
      </w:r>
      <w:r w:rsidR="00D65FD6" w:rsidRPr="00C22819">
        <w:rPr>
          <w:sz w:val="24"/>
          <w:szCs w:val="24"/>
        </w:rPr>
        <w:t>trials for</w:t>
      </w:r>
      <w:r w:rsidRPr="00C22819">
        <w:rPr>
          <w:sz w:val="24"/>
          <w:szCs w:val="24"/>
        </w:rPr>
        <w:t xml:space="preserve"> N</w:t>
      </w:r>
      <w:r w:rsidR="00D65FD6" w:rsidRPr="00C22819">
        <w:rPr>
          <w:sz w:val="24"/>
          <w:szCs w:val="24"/>
        </w:rPr>
        <w:t>onmusicia</w:t>
      </w:r>
      <w:r w:rsidRPr="00C22819">
        <w:rPr>
          <w:sz w:val="24"/>
          <w:szCs w:val="24"/>
        </w:rPr>
        <w:t xml:space="preserve">ns </w:t>
      </w:r>
      <w:r w:rsidR="00C05178" w:rsidRPr="00C22819">
        <w:rPr>
          <w:sz w:val="24"/>
          <w:szCs w:val="24"/>
        </w:rPr>
        <w:t>(Perry &amp; Hodges, 1999)</w:t>
      </w:r>
      <w:r w:rsidR="002C331A" w:rsidRPr="00C22819">
        <w:rPr>
          <w:sz w:val="24"/>
          <w:szCs w:val="24"/>
        </w:rPr>
        <w:t>.</w:t>
      </w:r>
      <w:r w:rsidR="002C331A">
        <w:rPr>
          <w:sz w:val="24"/>
          <w:szCs w:val="24"/>
        </w:rPr>
        <w:t xml:space="preserve"> </w:t>
      </w:r>
    </w:p>
    <w:p w:rsidR="00DD36E5" w:rsidRPr="006A7F0A" w:rsidRDefault="00DD36E5" w:rsidP="003D69D3">
      <w:pPr>
        <w:autoSpaceDE w:val="0"/>
        <w:autoSpaceDN w:val="0"/>
        <w:adjustRightInd w:val="0"/>
        <w:spacing w:after="0" w:line="480" w:lineRule="auto"/>
        <w:rPr>
          <w:sz w:val="24"/>
          <w:szCs w:val="24"/>
        </w:rPr>
      </w:pPr>
    </w:p>
    <w:p w:rsidR="00430A3B" w:rsidRPr="006C0065" w:rsidRDefault="00430A3B" w:rsidP="003D69D3">
      <w:pPr>
        <w:autoSpaceDE w:val="0"/>
        <w:autoSpaceDN w:val="0"/>
        <w:adjustRightInd w:val="0"/>
        <w:spacing w:after="0" w:line="480" w:lineRule="auto"/>
        <w:rPr>
          <w:i/>
          <w:sz w:val="24"/>
          <w:szCs w:val="24"/>
        </w:rPr>
      </w:pPr>
      <w:r w:rsidRPr="006C0065">
        <w:rPr>
          <w:i/>
          <w:sz w:val="24"/>
          <w:szCs w:val="24"/>
        </w:rPr>
        <w:lastRenderedPageBreak/>
        <w:t>Dual task</w:t>
      </w:r>
      <w:r w:rsidR="00391218">
        <w:rPr>
          <w:i/>
          <w:sz w:val="24"/>
          <w:szCs w:val="24"/>
        </w:rPr>
        <w:t>s</w:t>
      </w:r>
      <w:r w:rsidRPr="006C0065">
        <w:rPr>
          <w:i/>
          <w:sz w:val="24"/>
          <w:szCs w:val="24"/>
        </w:rPr>
        <w:t xml:space="preserve">: Visual Pattern </w:t>
      </w:r>
      <w:r w:rsidR="00F8494C" w:rsidRPr="006C0065">
        <w:rPr>
          <w:i/>
          <w:sz w:val="24"/>
          <w:szCs w:val="24"/>
        </w:rPr>
        <w:t>Test</w:t>
      </w:r>
      <w:r w:rsidRPr="006C0065">
        <w:rPr>
          <w:i/>
          <w:sz w:val="24"/>
          <w:szCs w:val="24"/>
        </w:rPr>
        <w:t xml:space="preserve"> and Music Recognition task</w:t>
      </w:r>
    </w:p>
    <w:p w:rsidR="00C54A38" w:rsidRPr="006A7F0A" w:rsidRDefault="00A4180F" w:rsidP="003D69D3">
      <w:pPr>
        <w:autoSpaceDE w:val="0"/>
        <w:autoSpaceDN w:val="0"/>
        <w:adjustRightInd w:val="0"/>
        <w:spacing w:after="0" w:line="480" w:lineRule="auto"/>
        <w:rPr>
          <w:sz w:val="24"/>
          <w:szCs w:val="24"/>
        </w:rPr>
      </w:pPr>
      <w:r w:rsidRPr="006A7F0A">
        <w:rPr>
          <w:sz w:val="24"/>
          <w:szCs w:val="24"/>
        </w:rPr>
        <w:t>Following the two single tasks, participants were asked to complete both tasks at the same time (dual task</w:t>
      </w:r>
      <w:r w:rsidR="00D261C0" w:rsidRPr="006A7F0A">
        <w:rPr>
          <w:sz w:val="24"/>
          <w:szCs w:val="24"/>
        </w:rPr>
        <w:t xml:space="preserve"> condition</w:t>
      </w:r>
      <w:r w:rsidR="0039701B" w:rsidRPr="006A7F0A">
        <w:rPr>
          <w:sz w:val="24"/>
          <w:szCs w:val="24"/>
        </w:rPr>
        <w:t>)</w:t>
      </w:r>
      <w:r w:rsidR="0039701B">
        <w:rPr>
          <w:sz w:val="24"/>
          <w:szCs w:val="24"/>
        </w:rPr>
        <w:t>, giving them equal weight.</w:t>
      </w:r>
      <w:r w:rsidR="0039701B" w:rsidRPr="006A7F0A">
        <w:rPr>
          <w:sz w:val="24"/>
          <w:szCs w:val="24"/>
        </w:rPr>
        <w:t xml:space="preserve"> </w:t>
      </w:r>
      <w:r w:rsidRPr="006A7F0A">
        <w:rPr>
          <w:sz w:val="24"/>
          <w:szCs w:val="24"/>
        </w:rPr>
        <w:t xml:space="preserve">The same </w:t>
      </w:r>
      <w:r w:rsidR="00C54A38" w:rsidRPr="006A7F0A">
        <w:rPr>
          <w:sz w:val="24"/>
          <w:szCs w:val="24"/>
        </w:rPr>
        <w:t>procedures adopted for</w:t>
      </w:r>
      <w:r w:rsidR="00B14CC4" w:rsidRPr="006A7F0A">
        <w:rPr>
          <w:sz w:val="24"/>
          <w:szCs w:val="24"/>
        </w:rPr>
        <w:t xml:space="preserve"> the</w:t>
      </w:r>
      <w:r w:rsidR="00C54A38" w:rsidRPr="006A7F0A">
        <w:rPr>
          <w:sz w:val="24"/>
          <w:szCs w:val="24"/>
        </w:rPr>
        <w:t xml:space="preserve"> single task wer</w:t>
      </w:r>
      <w:r w:rsidR="003E411D" w:rsidRPr="006A7F0A">
        <w:rPr>
          <w:sz w:val="24"/>
          <w:szCs w:val="24"/>
        </w:rPr>
        <w:t xml:space="preserve">e applied for </w:t>
      </w:r>
      <w:r w:rsidR="00D261C0" w:rsidRPr="006A7F0A">
        <w:rPr>
          <w:sz w:val="24"/>
          <w:szCs w:val="24"/>
        </w:rPr>
        <w:t xml:space="preserve">the </w:t>
      </w:r>
      <w:r w:rsidR="003E411D" w:rsidRPr="006A7F0A">
        <w:rPr>
          <w:sz w:val="24"/>
          <w:szCs w:val="24"/>
        </w:rPr>
        <w:t>dual task and Figure</w:t>
      </w:r>
      <w:r w:rsidR="00A8679C">
        <w:rPr>
          <w:sz w:val="24"/>
          <w:szCs w:val="24"/>
        </w:rPr>
        <w:t xml:space="preserve"> 1</w:t>
      </w:r>
      <w:r w:rsidR="003E411D" w:rsidRPr="006A7F0A">
        <w:rPr>
          <w:sz w:val="24"/>
          <w:szCs w:val="24"/>
        </w:rPr>
        <w:t xml:space="preserve"> illustrates how the two tasks were combined.</w:t>
      </w:r>
      <w:r w:rsidR="008D017D" w:rsidRPr="006A7F0A">
        <w:rPr>
          <w:sz w:val="24"/>
          <w:szCs w:val="24"/>
        </w:rPr>
        <w:t xml:space="preserve"> To explore possible different effect</w:t>
      </w:r>
      <w:r w:rsidR="00B14CC4" w:rsidRPr="006A7F0A">
        <w:rPr>
          <w:sz w:val="24"/>
          <w:szCs w:val="24"/>
        </w:rPr>
        <w:t>s</w:t>
      </w:r>
      <w:r w:rsidR="008D017D" w:rsidRPr="006A7F0A">
        <w:rPr>
          <w:sz w:val="24"/>
          <w:szCs w:val="24"/>
        </w:rPr>
        <w:t xml:space="preserve"> of dual task</w:t>
      </w:r>
      <w:r w:rsidR="0039701B">
        <w:rPr>
          <w:sz w:val="24"/>
          <w:szCs w:val="24"/>
        </w:rPr>
        <w:t>ing</w:t>
      </w:r>
      <w:r w:rsidR="008D017D" w:rsidRPr="006A7F0A">
        <w:rPr>
          <w:sz w:val="24"/>
          <w:szCs w:val="24"/>
        </w:rPr>
        <w:t xml:space="preserve"> during encoding and retrieval of musical information,</w:t>
      </w:r>
      <w:r w:rsidR="00B14CC4" w:rsidRPr="006A7F0A">
        <w:rPr>
          <w:sz w:val="24"/>
          <w:szCs w:val="24"/>
        </w:rPr>
        <w:t xml:space="preserve"> respectively,</w:t>
      </w:r>
      <w:r w:rsidR="008D017D" w:rsidRPr="006A7F0A">
        <w:rPr>
          <w:sz w:val="24"/>
          <w:szCs w:val="24"/>
        </w:rPr>
        <w:t xml:space="preserve"> </w:t>
      </w:r>
      <w:r w:rsidR="00E52340" w:rsidRPr="006A7F0A">
        <w:rPr>
          <w:sz w:val="24"/>
          <w:szCs w:val="24"/>
        </w:rPr>
        <w:t>h</w:t>
      </w:r>
      <w:r w:rsidR="003E411D" w:rsidRPr="006A7F0A">
        <w:rPr>
          <w:sz w:val="24"/>
          <w:szCs w:val="24"/>
        </w:rPr>
        <w:t xml:space="preserve">alf of the </w:t>
      </w:r>
      <w:r w:rsidR="0039701B">
        <w:rPr>
          <w:sz w:val="24"/>
          <w:szCs w:val="24"/>
        </w:rPr>
        <w:t>VPT</w:t>
      </w:r>
      <w:r w:rsidR="003E411D" w:rsidRPr="006A7F0A">
        <w:rPr>
          <w:sz w:val="24"/>
          <w:szCs w:val="24"/>
        </w:rPr>
        <w:t xml:space="preserve"> trial</w:t>
      </w:r>
      <w:r w:rsidR="008D017D" w:rsidRPr="006A7F0A">
        <w:rPr>
          <w:sz w:val="24"/>
          <w:szCs w:val="24"/>
        </w:rPr>
        <w:t>s</w:t>
      </w:r>
      <w:r w:rsidR="003E411D" w:rsidRPr="006A7F0A">
        <w:rPr>
          <w:sz w:val="24"/>
          <w:szCs w:val="24"/>
        </w:rPr>
        <w:t xml:space="preserve"> </w:t>
      </w:r>
      <w:r w:rsidR="00B14CC4" w:rsidRPr="006A7F0A">
        <w:rPr>
          <w:sz w:val="24"/>
          <w:szCs w:val="24"/>
        </w:rPr>
        <w:t xml:space="preserve">were presented </w:t>
      </w:r>
      <w:r w:rsidR="003E411D" w:rsidRPr="006A7F0A">
        <w:rPr>
          <w:sz w:val="24"/>
          <w:szCs w:val="24"/>
        </w:rPr>
        <w:t xml:space="preserve">during </w:t>
      </w:r>
      <w:r w:rsidR="00B14CC4" w:rsidRPr="006A7F0A">
        <w:rPr>
          <w:sz w:val="24"/>
          <w:szCs w:val="24"/>
        </w:rPr>
        <w:t xml:space="preserve">the </w:t>
      </w:r>
      <w:r w:rsidR="003E411D" w:rsidRPr="006A7F0A">
        <w:rPr>
          <w:sz w:val="24"/>
          <w:szCs w:val="24"/>
        </w:rPr>
        <w:t>encoding phase of the target melody and half during the musical discrimination phase</w:t>
      </w:r>
      <w:r w:rsidR="00E52340" w:rsidRPr="006A7F0A">
        <w:rPr>
          <w:sz w:val="24"/>
          <w:szCs w:val="24"/>
        </w:rPr>
        <w:t>, which consisted of the comparison melody and response</w:t>
      </w:r>
      <w:r w:rsidR="003E411D" w:rsidRPr="006A7F0A">
        <w:rPr>
          <w:sz w:val="24"/>
          <w:szCs w:val="24"/>
        </w:rPr>
        <w:t xml:space="preserve">.  </w:t>
      </w:r>
      <w:r w:rsidR="00E40BF9">
        <w:rPr>
          <w:sz w:val="24"/>
          <w:szCs w:val="24"/>
        </w:rPr>
        <w:t xml:space="preserve">VPT </w:t>
      </w:r>
      <w:r w:rsidR="00E40BF9" w:rsidRPr="006A7F0A">
        <w:rPr>
          <w:sz w:val="24"/>
          <w:szCs w:val="24"/>
        </w:rPr>
        <w:t xml:space="preserve">performance during dual task was then considered separately according to whether the </w:t>
      </w:r>
      <w:r w:rsidR="00E40BF9">
        <w:rPr>
          <w:sz w:val="24"/>
          <w:szCs w:val="24"/>
        </w:rPr>
        <w:t>simultaneous</w:t>
      </w:r>
      <w:r w:rsidR="00E40BF9" w:rsidRPr="006A7F0A">
        <w:rPr>
          <w:sz w:val="24"/>
          <w:szCs w:val="24"/>
        </w:rPr>
        <w:t xml:space="preserve"> musical task was in a ‘encoding’ (VPT-Enc) or ‘discrimination’ (VPT-Dis) phase. </w:t>
      </w:r>
      <w:r w:rsidR="004C56ED" w:rsidRPr="006A7F0A">
        <w:rPr>
          <w:sz w:val="24"/>
          <w:szCs w:val="24"/>
        </w:rPr>
        <w:t xml:space="preserve">There were 30 trials for the Visual Pattern </w:t>
      </w:r>
      <w:r w:rsidR="00F8494C" w:rsidRPr="006A7F0A">
        <w:rPr>
          <w:sz w:val="24"/>
          <w:szCs w:val="24"/>
        </w:rPr>
        <w:t>Test</w:t>
      </w:r>
      <w:r w:rsidR="004C56ED" w:rsidRPr="006A7F0A">
        <w:rPr>
          <w:sz w:val="24"/>
          <w:szCs w:val="24"/>
        </w:rPr>
        <w:t xml:space="preserve"> and 15 trials for the Music Recognition test. The entire dual task lasted 7 min</w:t>
      </w:r>
      <w:r w:rsidR="00E52340" w:rsidRPr="006A7F0A">
        <w:rPr>
          <w:sz w:val="24"/>
          <w:szCs w:val="24"/>
        </w:rPr>
        <w:t xml:space="preserve"> and 30 s</w:t>
      </w:r>
      <w:r w:rsidR="004C56ED" w:rsidRPr="006A7F0A">
        <w:rPr>
          <w:sz w:val="24"/>
          <w:szCs w:val="24"/>
        </w:rPr>
        <w:t>.</w:t>
      </w:r>
    </w:p>
    <w:p w:rsidR="003E411D" w:rsidRPr="006A7F0A" w:rsidRDefault="003E411D" w:rsidP="003D69D3">
      <w:pPr>
        <w:autoSpaceDE w:val="0"/>
        <w:autoSpaceDN w:val="0"/>
        <w:adjustRightInd w:val="0"/>
        <w:spacing w:after="0" w:line="480" w:lineRule="auto"/>
        <w:ind w:firstLine="567"/>
        <w:rPr>
          <w:sz w:val="24"/>
          <w:szCs w:val="24"/>
        </w:rPr>
      </w:pPr>
    </w:p>
    <w:p w:rsidR="00C54A38" w:rsidRPr="0084245B" w:rsidRDefault="00C54A38" w:rsidP="003D69D3">
      <w:pPr>
        <w:autoSpaceDE w:val="0"/>
        <w:autoSpaceDN w:val="0"/>
        <w:adjustRightInd w:val="0"/>
        <w:spacing w:after="0" w:line="480" w:lineRule="auto"/>
        <w:rPr>
          <w:b/>
          <w:sz w:val="24"/>
          <w:szCs w:val="24"/>
        </w:rPr>
      </w:pPr>
      <w:r w:rsidRPr="0084245B">
        <w:rPr>
          <w:b/>
          <w:sz w:val="24"/>
          <w:szCs w:val="24"/>
        </w:rPr>
        <w:t>General procedure</w:t>
      </w:r>
    </w:p>
    <w:p w:rsidR="00A2025B" w:rsidRPr="006A7F0A" w:rsidRDefault="00AE6320" w:rsidP="001877ED">
      <w:pPr>
        <w:autoSpaceDE w:val="0"/>
        <w:autoSpaceDN w:val="0"/>
        <w:adjustRightInd w:val="0"/>
        <w:spacing w:after="0" w:line="480" w:lineRule="auto"/>
        <w:rPr>
          <w:sz w:val="24"/>
          <w:szCs w:val="24"/>
        </w:rPr>
      </w:pPr>
      <w:r w:rsidRPr="006A7F0A">
        <w:rPr>
          <w:sz w:val="24"/>
          <w:szCs w:val="24"/>
        </w:rPr>
        <w:t xml:space="preserve">Following </w:t>
      </w:r>
      <w:r w:rsidR="00064500" w:rsidRPr="006A7F0A">
        <w:rPr>
          <w:sz w:val="24"/>
          <w:szCs w:val="24"/>
        </w:rPr>
        <w:t xml:space="preserve">dual task methodology used in </w:t>
      </w:r>
      <w:r w:rsidRPr="006A7F0A">
        <w:rPr>
          <w:sz w:val="24"/>
          <w:szCs w:val="24"/>
        </w:rPr>
        <w:t xml:space="preserve">previous studies (e.g. Logie et al., </w:t>
      </w:r>
      <w:r w:rsidR="003D0E07" w:rsidRPr="006A7F0A">
        <w:rPr>
          <w:sz w:val="24"/>
          <w:szCs w:val="24"/>
        </w:rPr>
        <w:t>2004</w:t>
      </w:r>
      <w:r w:rsidRPr="006A7F0A">
        <w:rPr>
          <w:sz w:val="24"/>
          <w:szCs w:val="24"/>
        </w:rPr>
        <w:t>)</w:t>
      </w:r>
      <w:r w:rsidR="00E632A5" w:rsidRPr="006A7F0A">
        <w:rPr>
          <w:sz w:val="24"/>
          <w:szCs w:val="24"/>
        </w:rPr>
        <w:t>, s</w:t>
      </w:r>
      <w:r w:rsidR="00C54A38" w:rsidRPr="006A7F0A">
        <w:rPr>
          <w:sz w:val="24"/>
          <w:szCs w:val="24"/>
        </w:rPr>
        <w:t xml:space="preserve">ingle tests were always performed </w:t>
      </w:r>
      <w:r w:rsidR="00E632A5" w:rsidRPr="006A7F0A">
        <w:rPr>
          <w:sz w:val="24"/>
          <w:szCs w:val="24"/>
        </w:rPr>
        <w:t>before dual tasks,</w:t>
      </w:r>
      <w:r w:rsidR="00C54A38" w:rsidRPr="006A7F0A">
        <w:rPr>
          <w:sz w:val="24"/>
          <w:szCs w:val="24"/>
        </w:rPr>
        <w:t xml:space="preserve"> and participants were randomly assigned to run one of the two single tests first. </w:t>
      </w:r>
      <w:r w:rsidR="0023207E" w:rsidRPr="006A7F0A">
        <w:rPr>
          <w:sz w:val="24"/>
          <w:szCs w:val="24"/>
        </w:rPr>
        <w:t xml:space="preserve">Dependent variables were assessed in terms of percentage of correct responses, sensitivity (d’), </w:t>
      </w:r>
      <w:r w:rsidR="00B14CC4" w:rsidRPr="006A7F0A">
        <w:rPr>
          <w:sz w:val="24"/>
          <w:szCs w:val="24"/>
        </w:rPr>
        <w:t xml:space="preserve">and </w:t>
      </w:r>
      <w:r w:rsidR="0023207E" w:rsidRPr="006A7F0A">
        <w:rPr>
          <w:sz w:val="24"/>
          <w:szCs w:val="24"/>
        </w:rPr>
        <w:t>criterion (β)</w:t>
      </w:r>
      <w:r w:rsidR="00E52340" w:rsidRPr="006A7F0A">
        <w:rPr>
          <w:sz w:val="24"/>
          <w:szCs w:val="24"/>
        </w:rPr>
        <w:t xml:space="preserve">. </w:t>
      </w:r>
    </w:p>
    <w:p w:rsidR="00EF728E" w:rsidRPr="006A7F0A" w:rsidRDefault="00EF728E" w:rsidP="003D69D3">
      <w:pPr>
        <w:autoSpaceDE w:val="0"/>
        <w:autoSpaceDN w:val="0"/>
        <w:adjustRightInd w:val="0"/>
        <w:spacing w:after="0" w:line="480" w:lineRule="auto"/>
        <w:ind w:firstLine="567"/>
        <w:rPr>
          <w:sz w:val="24"/>
          <w:szCs w:val="24"/>
        </w:rPr>
      </w:pPr>
    </w:p>
    <w:p w:rsidR="00A2025B" w:rsidRPr="006A7F0A" w:rsidRDefault="00A2025B" w:rsidP="00CB745B">
      <w:pPr>
        <w:autoSpaceDE w:val="0"/>
        <w:autoSpaceDN w:val="0"/>
        <w:adjustRightInd w:val="0"/>
        <w:spacing w:after="0" w:line="480" w:lineRule="auto"/>
        <w:ind w:firstLine="567"/>
        <w:jc w:val="center"/>
        <w:rPr>
          <w:sz w:val="24"/>
          <w:szCs w:val="24"/>
        </w:rPr>
      </w:pPr>
      <w:r w:rsidRPr="006A7F0A">
        <w:rPr>
          <w:sz w:val="24"/>
          <w:szCs w:val="24"/>
        </w:rPr>
        <w:t>---Insert Figures 1 &amp; 2 about there ---</w:t>
      </w:r>
    </w:p>
    <w:p w:rsidR="00E1324E" w:rsidRPr="006A7F0A" w:rsidRDefault="00E1324E" w:rsidP="003D69D3">
      <w:pPr>
        <w:autoSpaceDE w:val="0"/>
        <w:autoSpaceDN w:val="0"/>
        <w:adjustRightInd w:val="0"/>
        <w:spacing w:after="0" w:line="480" w:lineRule="auto"/>
        <w:ind w:firstLine="567"/>
        <w:rPr>
          <w:sz w:val="24"/>
          <w:szCs w:val="24"/>
        </w:rPr>
      </w:pPr>
    </w:p>
    <w:p w:rsidR="009B3C18" w:rsidRPr="00346048" w:rsidRDefault="0084245B" w:rsidP="003D69D3">
      <w:pPr>
        <w:autoSpaceDE w:val="0"/>
        <w:autoSpaceDN w:val="0"/>
        <w:adjustRightInd w:val="0"/>
        <w:spacing w:after="0" w:line="480" w:lineRule="auto"/>
        <w:rPr>
          <w:b/>
          <w:sz w:val="28"/>
          <w:szCs w:val="24"/>
        </w:rPr>
      </w:pPr>
      <w:r>
        <w:rPr>
          <w:b/>
          <w:sz w:val="28"/>
          <w:szCs w:val="24"/>
        </w:rPr>
        <w:t>RESULTS</w:t>
      </w:r>
    </w:p>
    <w:p w:rsidR="009C4ED0" w:rsidRPr="006A7F0A" w:rsidRDefault="006F211C" w:rsidP="003D69D3">
      <w:pPr>
        <w:autoSpaceDE w:val="0"/>
        <w:autoSpaceDN w:val="0"/>
        <w:adjustRightInd w:val="0"/>
        <w:spacing w:after="0" w:line="480" w:lineRule="auto"/>
        <w:rPr>
          <w:sz w:val="24"/>
          <w:szCs w:val="24"/>
        </w:rPr>
      </w:pPr>
      <w:r w:rsidRPr="006A7F0A">
        <w:rPr>
          <w:sz w:val="24"/>
          <w:szCs w:val="24"/>
        </w:rPr>
        <w:t xml:space="preserve">Age and </w:t>
      </w:r>
      <w:r w:rsidR="0039701B">
        <w:rPr>
          <w:sz w:val="24"/>
          <w:szCs w:val="24"/>
        </w:rPr>
        <w:t xml:space="preserve">years of </w:t>
      </w:r>
      <w:r w:rsidRPr="006A7F0A">
        <w:rPr>
          <w:sz w:val="24"/>
          <w:szCs w:val="24"/>
        </w:rPr>
        <w:t xml:space="preserve">formal education did not differ between the two groups. </w:t>
      </w:r>
      <w:r w:rsidR="00F91170">
        <w:rPr>
          <w:sz w:val="24"/>
          <w:szCs w:val="24"/>
        </w:rPr>
        <w:t>The two groups significantly differed according to years of private lessons (p&lt;</w:t>
      </w:r>
      <w:r w:rsidR="00A8679C">
        <w:rPr>
          <w:sz w:val="24"/>
          <w:szCs w:val="24"/>
        </w:rPr>
        <w:t>.</w:t>
      </w:r>
      <w:r w:rsidR="003219A7">
        <w:rPr>
          <w:sz w:val="24"/>
          <w:szCs w:val="24"/>
        </w:rPr>
        <w:t>001</w:t>
      </w:r>
      <w:r w:rsidR="00F91170">
        <w:rPr>
          <w:sz w:val="24"/>
          <w:szCs w:val="24"/>
        </w:rPr>
        <w:t>)</w:t>
      </w:r>
      <w:r w:rsidR="00A8679C">
        <w:rPr>
          <w:sz w:val="24"/>
          <w:szCs w:val="24"/>
        </w:rPr>
        <w:t xml:space="preserve">; </w:t>
      </w:r>
      <w:r w:rsidR="00F91170">
        <w:rPr>
          <w:sz w:val="24"/>
          <w:szCs w:val="24"/>
        </w:rPr>
        <w:t xml:space="preserve">years of amateur </w:t>
      </w:r>
      <w:r w:rsidR="00A8679C">
        <w:rPr>
          <w:sz w:val="24"/>
          <w:szCs w:val="24"/>
        </w:rPr>
        <w:t>musical experience (p&lt;.</w:t>
      </w:r>
      <w:r w:rsidR="003219A7">
        <w:rPr>
          <w:sz w:val="24"/>
          <w:szCs w:val="24"/>
        </w:rPr>
        <w:t>001</w:t>
      </w:r>
      <w:r w:rsidR="00A8679C">
        <w:rPr>
          <w:sz w:val="24"/>
          <w:szCs w:val="24"/>
        </w:rPr>
        <w:t>)</w:t>
      </w:r>
      <w:r w:rsidR="00F91170">
        <w:rPr>
          <w:sz w:val="24"/>
          <w:szCs w:val="24"/>
        </w:rPr>
        <w:t xml:space="preserve"> and years of professional </w:t>
      </w:r>
      <w:r w:rsidR="00A8679C">
        <w:rPr>
          <w:sz w:val="24"/>
          <w:szCs w:val="24"/>
        </w:rPr>
        <w:t>experience</w:t>
      </w:r>
      <w:r w:rsidR="00F91170">
        <w:rPr>
          <w:sz w:val="24"/>
          <w:szCs w:val="24"/>
        </w:rPr>
        <w:t xml:space="preserve"> (p&lt;.00</w:t>
      </w:r>
      <w:r w:rsidR="00A8679C">
        <w:rPr>
          <w:sz w:val="24"/>
          <w:szCs w:val="24"/>
        </w:rPr>
        <w:t>1</w:t>
      </w:r>
      <w:r w:rsidR="00F91170">
        <w:rPr>
          <w:sz w:val="24"/>
          <w:szCs w:val="24"/>
        </w:rPr>
        <w:t xml:space="preserve">). </w:t>
      </w:r>
      <w:r w:rsidR="002F7C44">
        <w:rPr>
          <w:sz w:val="24"/>
          <w:szCs w:val="24"/>
        </w:rPr>
        <w:t xml:space="preserve">Following previous studies (e.g. </w:t>
      </w:r>
      <w:r w:rsidR="002C331A">
        <w:rPr>
          <w:sz w:val="24"/>
          <w:szCs w:val="24"/>
        </w:rPr>
        <w:lastRenderedPageBreak/>
        <w:t>Logie et al., 2004</w:t>
      </w:r>
      <w:r w:rsidR="002F7C44">
        <w:rPr>
          <w:sz w:val="24"/>
          <w:szCs w:val="24"/>
        </w:rPr>
        <w:t>) individuals showing ceiling or floor effect</w:t>
      </w:r>
      <w:r w:rsidR="0039701B">
        <w:rPr>
          <w:sz w:val="24"/>
          <w:szCs w:val="24"/>
        </w:rPr>
        <w:t>s</w:t>
      </w:r>
      <w:r w:rsidR="002F7C44">
        <w:rPr>
          <w:sz w:val="24"/>
          <w:szCs w:val="24"/>
        </w:rPr>
        <w:t xml:space="preserve"> during single task were excluded</w:t>
      </w:r>
      <w:r w:rsidR="0039701B">
        <w:rPr>
          <w:sz w:val="24"/>
          <w:szCs w:val="24"/>
        </w:rPr>
        <w:t xml:space="preserve">: </w:t>
      </w:r>
      <w:r w:rsidR="0039701B" w:rsidRPr="006A7F0A">
        <w:rPr>
          <w:sz w:val="24"/>
          <w:szCs w:val="24"/>
        </w:rPr>
        <w:t xml:space="preserve">performance on either the Visual Pattern single task (2 Nonmusicians) or the Music recognition single task (1 Nonmusician and 1 Musician) more than 2 standard deviations from the group average (Visual Pattern Test) or at or below chance level (Music Recognition test). </w:t>
      </w:r>
      <w:r w:rsidR="0039701B">
        <w:rPr>
          <w:sz w:val="24"/>
          <w:szCs w:val="24"/>
        </w:rPr>
        <w:t xml:space="preserve"> </w:t>
      </w:r>
      <w:r w:rsidR="002F7C44">
        <w:rPr>
          <w:sz w:val="24"/>
          <w:szCs w:val="24"/>
        </w:rPr>
        <w:t xml:space="preserve">Accordingly, </w:t>
      </w:r>
      <w:r w:rsidR="00870638">
        <w:rPr>
          <w:sz w:val="24"/>
          <w:szCs w:val="24"/>
        </w:rPr>
        <w:t>t</w:t>
      </w:r>
      <w:r w:rsidRPr="006A7F0A">
        <w:rPr>
          <w:sz w:val="24"/>
          <w:szCs w:val="24"/>
        </w:rPr>
        <w:t>he data f</w:t>
      </w:r>
      <w:r w:rsidR="003D16B8" w:rsidRPr="006A7F0A">
        <w:rPr>
          <w:sz w:val="24"/>
          <w:szCs w:val="24"/>
        </w:rPr>
        <w:t>ro</w:t>
      </w:r>
      <w:r w:rsidRPr="006A7F0A">
        <w:rPr>
          <w:sz w:val="24"/>
          <w:szCs w:val="24"/>
        </w:rPr>
        <w:t xml:space="preserve">m </w:t>
      </w:r>
      <w:r w:rsidR="009C4ED0" w:rsidRPr="006A7F0A">
        <w:rPr>
          <w:sz w:val="24"/>
          <w:szCs w:val="24"/>
        </w:rPr>
        <w:t>5</w:t>
      </w:r>
      <w:r w:rsidRPr="006A7F0A">
        <w:rPr>
          <w:sz w:val="24"/>
          <w:szCs w:val="24"/>
        </w:rPr>
        <w:t xml:space="preserve"> </w:t>
      </w:r>
      <w:r w:rsidR="00A838FD" w:rsidRPr="006A7F0A">
        <w:rPr>
          <w:sz w:val="24"/>
          <w:szCs w:val="24"/>
        </w:rPr>
        <w:t>out</w:t>
      </w:r>
      <w:r w:rsidR="007B1C8A" w:rsidRPr="006A7F0A">
        <w:rPr>
          <w:sz w:val="24"/>
          <w:szCs w:val="24"/>
        </w:rPr>
        <w:t xml:space="preserve"> of 40 participants </w:t>
      </w:r>
      <w:r w:rsidRPr="006A7F0A">
        <w:rPr>
          <w:sz w:val="24"/>
          <w:szCs w:val="24"/>
        </w:rPr>
        <w:t>were excluded from final analyses</w:t>
      </w:r>
      <w:r w:rsidR="001877ED">
        <w:rPr>
          <w:sz w:val="24"/>
          <w:szCs w:val="24"/>
        </w:rPr>
        <w:t>.</w:t>
      </w:r>
      <w:r w:rsidRPr="006A7F0A">
        <w:rPr>
          <w:sz w:val="24"/>
          <w:szCs w:val="24"/>
        </w:rPr>
        <w:t xml:space="preserve"> </w:t>
      </w:r>
      <w:r w:rsidR="009C4ED0" w:rsidRPr="006A7F0A">
        <w:rPr>
          <w:sz w:val="24"/>
          <w:szCs w:val="24"/>
        </w:rPr>
        <w:t xml:space="preserve">One </w:t>
      </w:r>
      <w:r w:rsidR="003D16B8" w:rsidRPr="006A7F0A">
        <w:rPr>
          <w:sz w:val="24"/>
          <w:szCs w:val="24"/>
        </w:rPr>
        <w:t xml:space="preserve">additional </w:t>
      </w:r>
      <w:r w:rsidR="002F19CC">
        <w:rPr>
          <w:sz w:val="24"/>
          <w:szCs w:val="24"/>
        </w:rPr>
        <w:t>M</w:t>
      </w:r>
      <w:r w:rsidR="009C4ED0" w:rsidRPr="006A7F0A">
        <w:rPr>
          <w:sz w:val="24"/>
          <w:szCs w:val="24"/>
        </w:rPr>
        <w:t xml:space="preserve">usician was excluded as his data were </w:t>
      </w:r>
      <w:r w:rsidR="002B2EF8" w:rsidRPr="006A7F0A">
        <w:rPr>
          <w:sz w:val="24"/>
          <w:szCs w:val="24"/>
        </w:rPr>
        <w:t>incomplete. Data fro</w:t>
      </w:r>
      <w:r w:rsidR="009C4ED0" w:rsidRPr="006A7F0A">
        <w:rPr>
          <w:sz w:val="24"/>
          <w:szCs w:val="24"/>
        </w:rPr>
        <w:t xml:space="preserve">m the remaining 35 (18 </w:t>
      </w:r>
      <w:r w:rsidR="00E52340" w:rsidRPr="006A7F0A">
        <w:rPr>
          <w:sz w:val="24"/>
          <w:szCs w:val="24"/>
        </w:rPr>
        <w:t>M</w:t>
      </w:r>
      <w:r w:rsidR="009C4ED0" w:rsidRPr="006A7F0A">
        <w:rPr>
          <w:sz w:val="24"/>
          <w:szCs w:val="24"/>
        </w:rPr>
        <w:t xml:space="preserve">usicians and 17 </w:t>
      </w:r>
      <w:r w:rsidR="00E52340" w:rsidRPr="006A7F0A">
        <w:rPr>
          <w:sz w:val="24"/>
          <w:szCs w:val="24"/>
        </w:rPr>
        <w:t>N</w:t>
      </w:r>
      <w:r w:rsidR="009C4ED0" w:rsidRPr="006A7F0A">
        <w:rPr>
          <w:sz w:val="24"/>
          <w:szCs w:val="24"/>
        </w:rPr>
        <w:t>onmusicians) wer</w:t>
      </w:r>
      <w:r w:rsidR="0023207E" w:rsidRPr="006A7F0A">
        <w:rPr>
          <w:sz w:val="24"/>
          <w:szCs w:val="24"/>
        </w:rPr>
        <w:t>e entered in the final analyses.</w:t>
      </w:r>
    </w:p>
    <w:p w:rsidR="009C4ED0" w:rsidRPr="006A7F0A" w:rsidRDefault="009C4ED0" w:rsidP="003D69D3">
      <w:pPr>
        <w:autoSpaceDE w:val="0"/>
        <w:autoSpaceDN w:val="0"/>
        <w:adjustRightInd w:val="0"/>
        <w:spacing w:after="0" w:line="480" w:lineRule="auto"/>
        <w:ind w:firstLine="567"/>
        <w:rPr>
          <w:sz w:val="24"/>
          <w:szCs w:val="24"/>
        </w:rPr>
      </w:pPr>
    </w:p>
    <w:p w:rsidR="009C4ED0" w:rsidRPr="00346048" w:rsidRDefault="009C4ED0" w:rsidP="003D69D3">
      <w:pPr>
        <w:autoSpaceDE w:val="0"/>
        <w:autoSpaceDN w:val="0"/>
        <w:adjustRightInd w:val="0"/>
        <w:spacing w:after="0" w:line="480" w:lineRule="auto"/>
        <w:rPr>
          <w:i/>
          <w:sz w:val="24"/>
          <w:szCs w:val="24"/>
        </w:rPr>
      </w:pPr>
      <w:r w:rsidRPr="00346048">
        <w:rPr>
          <w:i/>
          <w:sz w:val="24"/>
          <w:szCs w:val="24"/>
        </w:rPr>
        <w:t xml:space="preserve">Visual Pattern </w:t>
      </w:r>
      <w:r w:rsidR="0039701B">
        <w:rPr>
          <w:i/>
          <w:sz w:val="24"/>
          <w:szCs w:val="24"/>
        </w:rPr>
        <w:t>t</w:t>
      </w:r>
      <w:r w:rsidR="0039701B" w:rsidRPr="00346048">
        <w:rPr>
          <w:i/>
          <w:sz w:val="24"/>
          <w:szCs w:val="24"/>
        </w:rPr>
        <w:t>est</w:t>
      </w:r>
    </w:p>
    <w:p w:rsidR="003C4D70" w:rsidRPr="006A7F0A" w:rsidRDefault="003C4D70" w:rsidP="003D69D3">
      <w:pPr>
        <w:autoSpaceDE w:val="0"/>
        <w:autoSpaceDN w:val="0"/>
        <w:adjustRightInd w:val="0"/>
        <w:spacing w:after="0" w:line="480" w:lineRule="auto"/>
        <w:rPr>
          <w:sz w:val="24"/>
          <w:szCs w:val="24"/>
        </w:rPr>
      </w:pPr>
      <w:r w:rsidRPr="006A7F0A">
        <w:rPr>
          <w:sz w:val="24"/>
          <w:szCs w:val="24"/>
        </w:rPr>
        <w:t xml:space="preserve">Visual Pattern Span was very similar </w:t>
      </w:r>
      <w:r w:rsidR="00B14CC4" w:rsidRPr="006A7F0A">
        <w:rPr>
          <w:sz w:val="24"/>
          <w:szCs w:val="24"/>
        </w:rPr>
        <w:t xml:space="preserve">in the two </w:t>
      </w:r>
      <w:r w:rsidRPr="006A7F0A">
        <w:rPr>
          <w:sz w:val="24"/>
          <w:szCs w:val="24"/>
        </w:rPr>
        <w:t>groups. Musicians obtained an average span of 7.2</w:t>
      </w:r>
      <w:r w:rsidR="00F052A2">
        <w:rPr>
          <w:sz w:val="24"/>
          <w:szCs w:val="24"/>
        </w:rPr>
        <w:t>8 (sd=.83; range: 6-9) and Nonm</w:t>
      </w:r>
      <w:r w:rsidRPr="006A7F0A">
        <w:rPr>
          <w:sz w:val="24"/>
          <w:szCs w:val="24"/>
        </w:rPr>
        <w:t>usicians obtained an average span of 6.76 (sd=1.1; range: 5-9). A t-test showed no significant difference between the two groups</w:t>
      </w:r>
      <w:r w:rsidR="00E175F8" w:rsidRPr="006A7F0A">
        <w:rPr>
          <w:sz w:val="24"/>
          <w:szCs w:val="24"/>
        </w:rPr>
        <w:t xml:space="preserve"> (t-cr</w:t>
      </w:r>
      <w:r w:rsidR="004573CC" w:rsidRPr="006A7F0A">
        <w:rPr>
          <w:sz w:val="24"/>
          <w:szCs w:val="24"/>
        </w:rPr>
        <w:t>it</w:t>
      </w:r>
      <w:r w:rsidR="00E175F8" w:rsidRPr="006A7F0A">
        <w:rPr>
          <w:sz w:val="24"/>
          <w:szCs w:val="24"/>
        </w:rPr>
        <w:t>= 1.574; p=ns)</w:t>
      </w:r>
      <w:r w:rsidRPr="006A7F0A">
        <w:rPr>
          <w:sz w:val="24"/>
          <w:szCs w:val="24"/>
        </w:rPr>
        <w:t>.</w:t>
      </w:r>
    </w:p>
    <w:p w:rsidR="00380CDD" w:rsidRPr="006A7F0A" w:rsidRDefault="009C4ED0" w:rsidP="003D69D3">
      <w:pPr>
        <w:autoSpaceDE w:val="0"/>
        <w:autoSpaceDN w:val="0"/>
        <w:adjustRightInd w:val="0"/>
        <w:spacing w:after="0" w:line="480" w:lineRule="auto"/>
        <w:ind w:firstLine="567"/>
        <w:rPr>
          <w:sz w:val="24"/>
          <w:szCs w:val="24"/>
        </w:rPr>
      </w:pPr>
      <w:r w:rsidRPr="006A7F0A">
        <w:rPr>
          <w:sz w:val="24"/>
          <w:szCs w:val="24"/>
        </w:rPr>
        <w:t>Da</w:t>
      </w:r>
      <w:r w:rsidR="002B2EF8" w:rsidRPr="006A7F0A">
        <w:rPr>
          <w:sz w:val="24"/>
          <w:szCs w:val="24"/>
        </w:rPr>
        <w:t xml:space="preserve">ta for the </w:t>
      </w:r>
      <w:r w:rsidR="0039701B">
        <w:rPr>
          <w:sz w:val="24"/>
          <w:szCs w:val="24"/>
        </w:rPr>
        <w:t>VPT</w:t>
      </w:r>
      <w:r w:rsidR="006017EB" w:rsidRPr="006A7F0A">
        <w:rPr>
          <w:sz w:val="24"/>
          <w:szCs w:val="24"/>
        </w:rPr>
        <w:t xml:space="preserve"> </w:t>
      </w:r>
      <w:r w:rsidRPr="006A7F0A">
        <w:rPr>
          <w:sz w:val="24"/>
          <w:szCs w:val="24"/>
        </w:rPr>
        <w:t>were analysed to investigate performance during single and dual task</w:t>
      </w:r>
      <w:r w:rsidR="00B14CC4" w:rsidRPr="006A7F0A">
        <w:rPr>
          <w:sz w:val="24"/>
          <w:szCs w:val="24"/>
        </w:rPr>
        <w:t>s</w:t>
      </w:r>
      <w:r w:rsidRPr="006A7F0A">
        <w:rPr>
          <w:sz w:val="24"/>
          <w:szCs w:val="24"/>
        </w:rPr>
        <w:t>. In addition, performance during dual task</w:t>
      </w:r>
      <w:r w:rsidR="00B14CC4" w:rsidRPr="006A7F0A">
        <w:rPr>
          <w:sz w:val="24"/>
          <w:szCs w:val="24"/>
        </w:rPr>
        <w:t>s</w:t>
      </w:r>
      <w:r w:rsidRPr="006A7F0A">
        <w:rPr>
          <w:sz w:val="24"/>
          <w:szCs w:val="24"/>
        </w:rPr>
        <w:t xml:space="preserve"> was analysed separately for VPT-Enc (i.e., when the participant was simultaneously encoding the melody for the secondary task) and for VPT-Dis (i.e., when the participant</w:t>
      </w:r>
      <w:r w:rsidR="00B14CC4" w:rsidRPr="006A7F0A">
        <w:rPr>
          <w:sz w:val="24"/>
          <w:szCs w:val="24"/>
        </w:rPr>
        <w:t xml:space="preserve"> was</w:t>
      </w:r>
      <w:r w:rsidRPr="006A7F0A">
        <w:rPr>
          <w:sz w:val="24"/>
          <w:szCs w:val="24"/>
        </w:rPr>
        <w:t xml:space="preserve"> simultaneously discriminating the two </w:t>
      </w:r>
      <w:r w:rsidR="002B2EF8" w:rsidRPr="006A7F0A">
        <w:rPr>
          <w:sz w:val="24"/>
          <w:szCs w:val="24"/>
        </w:rPr>
        <w:t>mel</w:t>
      </w:r>
      <w:r w:rsidRPr="006A7F0A">
        <w:rPr>
          <w:sz w:val="24"/>
          <w:szCs w:val="24"/>
        </w:rPr>
        <w:t>odies).</w:t>
      </w:r>
      <w:r w:rsidR="0075674B" w:rsidRPr="006A7F0A">
        <w:rPr>
          <w:sz w:val="24"/>
          <w:szCs w:val="24"/>
        </w:rPr>
        <w:t xml:space="preserve"> </w:t>
      </w:r>
      <w:r w:rsidR="006017EB" w:rsidRPr="006A7F0A">
        <w:rPr>
          <w:sz w:val="24"/>
          <w:szCs w:val="24"/>
        </w:rPr>
        <w:t xml:space="preserve">Mean percentages (and SDs) for each condition are shown in Table 1. </w:t>
      </w:r>
      <w:r w:rsidR="005413DF" w:rsidRPr="006A7F0A">
        <w:rPr>
          <w:sz w:val="24"/>
          <w:szCs w:val="24"/>
        </w:rPr>
        <w:t>VPT data related to ID&amp;DC musical trials were considered for Nonmusicians, whereas those related to ID&amp;SC trials were considered for Musicians</w:t>
      </w:r>
      <w:r w:rsidR="0039701B">
        <w:rPr>
          <w:sz w:val="24"/>
          <w:szCs w:val="24"/>
        </w:rPr>
        <w:t>, as noted earlier</w:t>
      </w:r>
      <w:r w:rsidR="005413DF" w:rsidRPr="006A7F0A">
        <w:rPr>
          <w:sz w:val="24"/>
          <w:szCs w:val="24"/>
        </w:rPr>
        <w:t xml:space="preserve">. </w:t>
      </w:r>
      <w:r w:rsidR="006017EB" w:rsidRPr="006A7F0A">
        <w:rPr>
          <w:sz w:val="24"/>
          <w:szCs w:val="24"/>
        </w:rPr>
        <w:t xml:space="preserve">A 2 (group) X 3 </w:t>
      </w:r>
      <w:r w:rsidR="002B2EF8" w:rsidRPr="006A7F0A">
        <w:rPr>
          <w:sz w:val="24"/>
          <w:szCs w:val="24"/>
        </w:rPr>
        <w:t xml:space="preserve">condition </w:t>
      </w:r>
      <w:r w:rsidR="001B585B" w:rsidRPr="006A7F0A">
        <w:rPr>
          <w:sz w:val="24"/>
          <w:szCs w:val="24"/>
        </w:rPr>
        <w:t>(single, VPT</w:t>
      </w:r>
      <w:r w:rsidR="008359B5" w:rsidRPr="006A7F0A">
        <w:rPr>
          <w:sz w:val="24"/>
          <w:szCs w:val="24"/>
        </w:rPr>
        <w:t>-</w:t>
      </w:r>
      <w:r w:rsidR="001B585B" w:rsidRPr="006A7F0A">
        <w:rPr>
          <w:sz w:val="24"/>
          <w:szCs w:val="24"/>
        </w:rPr>
        <w:t>E</w:t>
      </w:r>
      <w:r w:rsidR="006017EB" w:rsidRPr="006A7F0A">
        <w:rPr>
          <w:sz w:val="24"/>
          <w:szCs w:val="24"/>
        </w:rPr>
        <w:t>nc</w:t>
      </w:r>
      <w:r w:rsidR="00E52340" w:rsidRPr="006A7F0A">
        <w:rPr>
          <w:sz w:val="24"/>
          <w:szCs w:val="24"/>
        </w:rPr>
        <w:t>,</w:t>
      </w:r>
      <w:r w:rsidR="006017EB" w:rsidRPr="006A7F0A">
        <w:rPr>
          <w:sz w:val="24"/>
          <w:szCs w:val="24"/>
        </w:rPr>
        <w:t xml:space="preserve"> VPT</w:t>
      </w:r>
      <w:r w:rsidR="008359B5" w:rsidRPr="006A7F0A">
        <w:rPr>
          <w:sz w:val="24"/>
          <w:szCs w:val="24"/>
        </w:rPr>
        <w:t>-</w:t>
      </w:r>
      <w:r w:rsidR="006017EB" w:rsidRPr="006A7F0A">
        <w:rPr>
          <w:sz w:val="24"/>
          <w:szCs w:val="24"/>
        </w:rPr>
        <w:t xml:space="preserve">Dis) ANOVA showed </w:t>
      </w:r>
      <w:r w:rsidR="002B2EF8" w:rsidRPr="006A7F0A">
        <w:rPr>
          <w:sz w:val="24"/>
          <w:szCs w:val="24"/>
        </w:rPr>
        <w:t>a significant effect of condition (F</w:t>
      </w:r>
      <w:r w:rsidR="00346614" w:rsidRPr="006A7F0A">
        <w:rPr>
          <w:sz w:val="24"/>
          <w:szCs w:val="24"/>
        </w:rPr>
        <w:t>(2,33)=</w:t>
      </w:r>
      <w:r w:rsidR="005413DF" w:rsidRPr="006A7F0A">
        <w:rPr>
          <w:sz w:val="24"/>
          <w:szCs w:val="24"/>
        </w:rPr>
        <w:t>44.16</w:t>
      </w:r>
      <w:r w:rsidR="002B2EF8" w:rsidRPr="006A7F0A">
        <w:rPr>
          <w:sz w:val="24"/>
          <w:szCs w:val="24"/>
        </w:rPr>
        <w:t>; p&lt;.001).</w:t>
      </w:r>
      <w:r w:rsidR="006366C8" w:rsidRPr="006A7F0A">
        <w:rPr>
          <w:sz w:val="24"/>
          <w:szCs w:val="24"/>
        </w:rPr>
        <w:t xml:space="preserve"> </w:t>
      </w:r>
      <w:r w:rsidR="00346614" w:rsidRPr="006A7F0A">
        <w:rPr>
          <w:sz w:val="24"/>
          <w:szCs w:val="24"/>
        </w:rPr>
        <w:t>Considering Bonfer</w:t>
      </w:r>
      <w:r w:rsidR="008D017D" w:rsidRPr="006A7F0A">
        <w:rPr>
          <w:sz w:val="24"/>
          <w:szCs w:val="24"/>
        </w:rPr>
        <w:t>r</w:t>
      </w:r>
      <w:r w:rsidR="00346614" w:rsidRPr="006A7F0A">
        <w:rPr>
          <w:sz w:val="24"/>
          <w:szCs w:val="24"/>
        </w:rPr>
        <w:t>oni correction for multiple comparisons</w:t>
      </w:r>
      <w:r w:rsidR="00EA53DE" w:rsidRPr="006A7F0A">
        <w:rPr>
          <w:sz w:val="24"/>
          <w:szCs w:val="24"/>
        </w:rPr>
        <w:t xml:space="preserve"> (p value =0</w:t>
      </w:r>
      <w:r w:rsidR="005413DF" w:rsidRPr="006A7F0A">
        <w:rPr>
          <w:sz w:val="24"/>
          <w:szCs w:val="24"/>
        </w:rPr>
        <w:t>.</w:t>
      </w:r>
      <w:r w:rsidR="003C6797">
        <w:rPr>
          <w:sz w:val="24"/>
          <w:szCs w:val="24"/>
        </w:rPr>
        <w:t>0</w:t>
      </w:r>
      <w:r w:rsidR="00EA53DE" w:rsidRPr="006A7F0A">
        <w:rPr>
          <w:sz w:val="24"/>
          <w:szCs w:val="24"/>
        </w:rPr>
        <w:t>5/3=.017),</w:t>
      </w:r>
      <w:r w:rsidR="00346614" w:rsidRPr="006A7F0A">
        <w:rPr>
          <w:sz w:val="24"/>
          <w:szCs w:val="24"/>
        </w:rPr>
        <w:t xml:space="preserve"> </w:t>
      </w:r>
      <w:r w:rsidR="00EA53DE" w:rsidRPr="006A7F0A">
        <w:rPr>
          <w:sz w:val="24"/>
          <w:szCs w:val="24"/>
        </w:rPr>
        <w:t xml:space="preserve">post-hoc analyses </w:t>
      </w:r>
      <w:r w:rsidR="002B2EF8" w:rsidRPr="006A7F0A">
        <w:rPr>
          <w:sz w:val="24"/>
          <w:szCs w:val="24"/>
        </w:rPr>
        <w:t>showed that Single task performance was significantly higher than the du</w:t>
      </w:r>
      <w:r w:rsidR="00EA53DE" w:rsidRPr="006A7F0A">
        <w:rPr>
          <w:sz w:val="24"/>
          <w:szCs w:val="24"/>
        </w:rPr>
        <w:t>al task under VPT-Enc (t-cri</w:t>
      </w:r>
      <w:r w:rsidR="004573CC" w:rsidRPr="006A7F0A">
        <w:rPr>
          <w:sz w:val="24"/>
          <w:szCs w:val="24"/>
        </w:rPr>
        <w:t>t</w:t>
      </w:r>
      <w:r w:rsidR="00EA53DE" w:rsidRPr="006A7F0A">
        <w:rPr>
          <w:sz w:val="24"/>
          <w:szCs w:val="24"/>
        </w:rPr>
        <w:t>= 3.103</w:t>
      </w:r>
      <w:r w:rsidR="002B2EF8" w:rsidRPr="006A7F0A">
        <w:rPr>
          <w:sz w:val="24"/>
          <w:szCs w:val="24"/>
        </w:rPr>
        <w:t>; p&lt;.</w:t>
      </w:r>
      <w:r w:rsidR="00EA53DE" w:rsidRPr="006A7F0A">
        <w:rPr>
          <w:sz w:val="24"/>
          <w:szCs w:val="24"/>
        </w:rPr>
        <w:t>005</w:t>
      </w:r>
      <w:r w:rsidR="002B2EF8" w:rsidRPr="006A7F0A">
        <w:rPr>
          <w:sz w:val="24"/>
          <w:szCs w:val="24"/>
        </w:rPr>
        <w:t>) and VPT-</w:t>
      </w:r>
      <w:r w:rsidR="00F3016C" w:rsidRPr="006A7F0A">
        <w:rPr>
          <w:sz w:val="24"/>
          <w:szCs w:val="24"/>
        </w:rPr>
        <w:t>Dis</w:t>
      </w:r>
      <w:r w:rsidR="002B2EF8" w:rsidRPr="006A7F0A">
        <w:rPr>
          <w:sz w:val="24"/>
          <w:szCs w:val="24"/>
        </w:rPr>
        <w:t xml:space="preserve"> (</w:t>
      </w:r>
      <w:r w:rsidR="00EA53DE" w:rsidRPr="006A7F0A">
        <w:rPr>
          <w:sz w:val="24"/>
          <w:szCs w:val="24"/>
        </w:rPr>
        <w:t>t-crit=6.</w:t>
      </w:r>
      <w:r w:rsidR="004573CC" w:rsidRPr="006A7F0A">
        <w:rPr>
          <w:sz w:val="24"/>
          <w:szCs w:val="24"/>
        </w:rPr>
        <w:t>451</w:t>
      </w:r>
      <w:r w:rsidR="00EA53DE" w:rsidRPr="006A7F0A">
        <w:rPr>
          <w:sz w:val="24"/>
          <w:szCs w:val="24"/>
        </w:rPr>
        <w:t>; p&lt;.001</w:t>
      </w:r>
      <w:r w:rsidR="002B2EF8" w:rsidRPr="006A7F0A">
        <w:rPr>
          <w:sz w:val="24"/>
          <w:szCs w:val="24"/>
        </w:rPr>
        <w:t>) and that performance on VPT-Enc was signifi</w:t>
      </w:r>
      <w:r w:rsidR="00EA53DE" w:rsidRPr="006A7F0A">
        <w:rPr>
          <w:sz w:val="24"/>
          <w:szCs w:val="24"/>
        </w:rPr>
        <w:t>cantly higher than VPT-Dis (t-crit=</w:t>
      </w:r>
      <w:r w:rsidR="004573CC" w:rsidRPr="006A7F0A">
        <w:rPr>
          <w:sz w:val="24"/>
          <w:szCs w:val="24"/>
        </w:rPr>
        <w:t>4.191</w:t>
      </w:r>
      <w:r w:rsidR="00EA53DE" w:rsidRPr="006A7F0A">
        <w:rPr>
          <w:sz w:val="24"/>
          <w:szCs w:val="24"/>
        </w:rPr>
        <w:t>; p&lt;.001</w:t>
      </w:r>
      <w:r w:rsidR="002B2EF8" w:rsidRPr="006A7F0A">
        <w:rPr>
          <w:sz w:val="24"/>
          <w:szCs w:val="24"/>
        </w:rPr>
        <w:t xml:space="preserve">). </w:t>
      </w:r>
      <w:r w:rsidR="00B14CC4" w:rsidRPr="006A7F0A">
        <w:rPr>
          <w:sz w:val="24"/>
          <w:szCs w:val="24"/>
        </w:rPr>
        <w:t>No significant effect of group (F(1, 33)=0</w:t>
      </w:r>
      <w:r w:rsidR="004573CC" w:rsidRPr="006A7F0A">
        <w:rPr>
          <w:sz w:val="24"/>
          <w:szCs w:val="24"/>
        </w:rPr>
        <w:t>.521</w:t>
      </w:r>
      <w:r w:rsidR="00B14CC4" w:rsidRPr="006A7F0A">
        <w:rPr>
          <w:sz w:val="24"/>
          <w:szCs w:val="24"/>
        </w:rPr>
        <w:t>; p=n.s.) or interaction (F(2,33)=2.</w:t>
      </w:r>
      <w:r w:rsidR="004573CC" w:rsidRPr="006A7F0A">
        <w:rPr>
          <w:sz w:val="24"/>
          <w:szCs w:val="24"/>
        </w:rPr>
        <w:t>607</w:t>
      </w:r>
      <w:r w:rsidR="00B14CC4" w:rsidRPr="006A7F0A">
        <w:rPr>
          <w:sz w:val="24"/>
          <w:szCs w:val="24"/>
        </w:rPr>
        <w:t>; p=n.s.) was found</w:t>
      </w:r>
      <w:r w:rsidR="006366C8" w:rsidRPr="006A7F0A">
        <w:rPr>
          <w:sz w:val="24"/>
          <w:szCs w:val="24"/>
        </w:rPr>
        <w:t>.</w:t>
      </w:r>
      <w:r w:rsidR="00B14CC4" w:rsidRPr="006A7F0A">
        <w:rPr>
          <w:sz w:val="24"/>
          <w:szCs w:val="24"/>
        </w:rPr>
        <w:t xml:space="preserve"> </w:t>
      </w:r>
      <w:r w:rsidR="002B2EF8" w:rsidRPr="006A7F0A">
        <w:rPr>
          <w:sz w:val="24"/>
          <w:szCs w:val="24"/>
        </w:rPr>
        <w:t>These findings suggest that both group</w:t>
      </w:r>
      <w:r w:rsidR="003D16B8" w:rsidRPr="006A7F0A">
        <w:rPr>
          <w:sz w:val="24"/>
          <w:szCs w:val="24"/>
        </w:rPr>
        <w:t>s</w:t>
      </w:r>
      <w:r w:rsidR="002B2EF8" w:rsidRPr="006A7F0A">
        <w:rPr>
          <w:sz w:val="24"/>
          <w:szCs w:val="24"/>
        </w:rPr>
        <w:t xml:space="preserve"> performed </w:t>
      </w:r>
      <w:r w:rsidR="002B2EF8" w:rsidRPr="006A7F0A">
        <w:rPr>
          <w:sz w:val="24"/>
          <w:szCs w:val="24"/>
        </w:rPr>
        <w:lastRenderedPageBreak/>
        <w:t>similarly during single tasks and both showed a sig</w:t>
      </w:r>
      <w:r w:rsidR="00F02336" w:rsidRPr="006A7F0A">
        <w:rPr>
          <w:sz w:val="24"/>
          <w:szCs w:val="24"/>
        </w:rPr>
        <w:t>nificant decrement in performing dual task</w:t>
      </w:r>
      <w:r w:rsidR="003D16B8" w:rsidRPr="006A7F0A">
        <w:rPr>
          <w:sz w:val="24"/>
          <w:szCs w:val="24"/>
        </w:rPr>
        <w:t>s</w:t>
      </w:r>
      <w:r w:rsidR="00F02336" w:rsidRPr="006A7F0A">
        <w:rPr>
          <w:sz w:val="24"/>
          <w:szCs w:val="24"/>
        </w:rPr>
        <w:t xml:space="preserve">, </w:t>
      </w:r>
      <w:r w:rsidR="002B2EF8" w:rsidRPr="006A7F0A">
        <w:rPr>
          <w:sz w:val="24"/>
          <w:szCs w:val="24"/>
        </w:rPr>
        <w:t xml:space="preserve">in particular </w:t>
      </w:r>
      <w:r w:rsidR="00F02336" w:rsidRPr="006A7F0A">
        <w:rPr>
          <w:sz w:val="24"/>
          <w:szCs w:val="24"/>
        </w:rPr>
        <w:t xml:space="preserve">during </w:t>
      </w:r>
      <w:r w:rsidR="007A353F" w:rsidRPr="006A7F0A">
        <w:rPr>
          <w:sz w:val="24"/>
          <w:szCs w:val="24"/>
        </w:rPr>
        <w:t>the discrimination phase of the secondary task.</w:t>
      </w:r>
    </w:p>
    <w:p w:rsidR="00C722DB" w:rsidRPr="006A7F0A" w:rsidRDefault="00C722DB" w:rsidP="003D69D3">
      <w:pPr>
        <w:autoSpaceDE w:val="0"/>
        <w:autoSpaceDN w:val="0"/>
        <w:adjustRightInd w:val="0"/>
        <w:spacing w:after="0" w:line="480" w:lineRule="auto"/>
        <w:ind w:firstLine="567"/>
        <w:rPr>
          <w:sz w:val="24"/>
          <w:szCs w:val="24"/>
        </w:rPr>
      </w:pPr>
    </w:p>
    <w:p w:rsidR="00C722DB" w:rsidRPr="006A7F0A" w:rsidRDefault="00C722DB" w:rsidP="00CB745B">
      <w:pPr>
        <w:autoSpaceDE w:val="0"/>
        <w:autoSpaceDN w:val="0"/>
        <w:adjustRightInd w:val="0"/>
        <w:spacing w:after="0" w:line="480" w:lineRule="auto"/>
        <w:ind w:firstLine="567"/>
        <w:jc w:val="center"/>
        <w:rPr>
          <w:sz w:val="24"/>
          <w:szCs w:val="24"/>
        </w:rPr>
      </w:pPr>
      <w:r w:rsidRPr="006A7F0A">
        <w:rPr>
          <w:sz w:val="24"/>
          <w:szCs w:val="24"/>
        </w:rPr>
        <w:t>--- Insert Table 1 about here ---</w:t>
      </w:r>
    </w:p>
    <w:p w:rsidR="00C722DB" w:rsidRPr="006A7F0A" w:rsidRDefault="00C722DB" w:rsidP="003D69D3">
      <w:pPr>
        <w:autoSpaceDE w:val="0"/>
        <w:autoSpaceDN w:val="0"/>
        <w:adjustRightInd w:val="0"/>
        <w:spacing w:after="0" w:line="480" w:lineRule="auto"/>
        <w:ind w:firstLine="567"/>
        <w:rPr>
          <w:sz w:val="24"/>
          <w:szCs w:val="24"/>
        </w:rPr>
      </w:pPr>
    </w:p>
    <w:p w:rsidR="00380CDD" w:rsidRDefault="00380CDD" w:rsidP="0039701B">
      <w:pPr>
        <w:autoSpaceDE w:val="0"/>
        <w:autoSpaceDN w:val="0"/>
        <w:adjustRightInd w:val="0"/>
        <w:spacing w:after="0" w:line="480" w:lineRule="auto"/>
        <w:ind w:firstLine="567"/>
        <w:rPr>
          <w:sz w:val="24"/>
          <w:szCs w:val="24"/>
        </w:rPr>
      </w:pPr>
      <w:r w:rsidRPr="006A7F0A">
        <w:rPr>
          <w:sz w:val="24"/>
          <w:szCs w:val="24"/>
        </w:rPr>
        <w:t xml:space="preserve">To </w:t>
      </w:r>
      <w:r w:rsidR="00B14CC4" w:rsidRPr="006A7F0A">
        <w:rPr>
          <w:sz w:val="24"/>
          <w:szCs w:val="24"/>
        </w:rPr>
        <w:t>capture</w:t>
      </w:r>
      <w:r w:rsidRPr="006A7F0A">
        <w:rPr>
          <w:sz w:val="24"/>
          <w:szCs w:val="24"/>
        </w:rPr>
        <w:t xml:space="preserve"> the overall changes in performance across single and dual tasks, we also considered the combined percentage of change in accuracy as in previous studies (</w:t>
      </w:r>
      <w:r w:rsidR="006A0BF9">
        <w:rPr>
          <w:sz w:val="24"/>
          <w:szCs w:val="24"/>
        </w:rPr>
        <w:t>e.g.,</w:t>
      </w:r>
      <w:r w:rsidRPr="006A7F0A">
        <w:rPr>
          <w:sz w:val="24"/>
          <w:szCs w:val="24"/>
        </w:rPr>
        <w:t xml:space="preserve"> </w:t>
      </w:r>
      <w:r w:rsidR="00721F77">
        <w:rPr>
          <w:sz w:val="24"/>
          <w:szCs w:val="24"/>
        </w:rPr>
        <w:t>Logie et al., 2004</w:t>
      </w:r>
      <w:r w:rsidRPr="006A7F0A">
        <w:rPr>
          <w:sz w:val="24"/>
          <w:szCs w:val="24"/>
        </w:rPr>
        <w:t>)</w:t>
      </w:r>
      <w:r w:rsidR="0039701B">
        <w:rPr>
          <w:sz w:val="24"/>
          <w:szCs w:val="24"/>
        </w:rPr>
        <w:t>, f</w:t>
      </w:r>
      <w:r w:rsidRPr="006A7F0A">
        <w:rPr>
          <w:sz w:val="24"/>
          <w:szCs w:val="24"/>
        </w:rPr>
        <w:t xml:space="preserve">ollowing the </w:t>
      </w:r>
      <w:r w:rsidRPr="002C331A">
        <w:rPr>
          <w:sz w:val="24"/>
          <w:szCs w:val="24"/>
        </w:rPr>
        <w:t>formula:</w:t>
      </w:r>
    </w:p>
    <w:p w:rsidR="00CB745B" w:rsidRPr="002C331A" w:rsidRDefault="00CB745B" w:rsidP="0039701B">
      <w:pPr>
        <w:autoSpaceDE w:val="0"/>
        <w:autoSpaceDN w:val="0"/>
        <w:adjustRightInd w:val="0"/>
        <w:spacing w:after="0" w:line="480" w:lineRule="auto"/>
        <w:ind w:firstLine="567"/>
        <w:rPr>
          <w:sz w:val="24"/>
          <w:szCs w:val="24"/>
        </w:rPr>
      </w:pPr>
    </w:p>
    <w:p w:rsidR="00346D54" w:rsidRPr="00CB745B" w:rsidRDefault="00380CDD" w:rsidP="00CB745B">
      <w:pPr>
        <w:autoSpaceDE w:val="0"/>
        <w:autoSpaceDN w:val="0"/>
        <w:adjustRightInd w:val="0"/>
        <w:spacing w:after="0" w:line="480" w:lineRule="auto"/>
        <w:rPr>
          <w:sz w:val="22"/>
          <w:szCs w:val="22"/>
        </w:rPr>
      </w:pPr>
      <w:r w:rsidRPr="00CB745B">
        <w:rPr>
          <w:i/>
          <w:sz w:val="22"/>
          <w:szCs w:val="22"/>
        </w:rPr>
        <w:t>Percentage of change= (</w:t>
      </w:r>
      <w:r w:rsidR="002C331A" w:rsidRPr="00CB745B">
        <w:rPr>
          <w:i/>
          <w:sz w:val="22"/>
          <w:szCs w:val="22"/>
        </w:rPr>
        <w:t>(</w:t>
      </w:r>
      <w:r w:rsidRPr="00CB745B">
        <w:rPr>
          <w:i/>
          <w:sz w:val="22"/>
          <w:szCs w:val="22"/>
        </w:rPr>
        <w:t>Single task performance – dual task performance</w:t>
      </w:r>
      <w:r w:rsidR="002C331A" w:rsidRPr="00CB745B">
        <w:rPr>
          <w:i/>
          <w:sz w:val="22"/>
          <w:szCs w:val="22"/>
        </w:rPr>
        <w:t>)</w:t>
      </w:r>
      <w:r w:rsidRPr="00CB745B">
        <w:rPr>
          <w:i/>
          <w:sz w:val="22"/>
          <w:szCs w:val="22"/>
        </w:rPr>
        <w:t xml:space="preserve"> / Single task performance</w:t>
      </w:r>
      <w:r w:rsidR="002C331A" w:rsidRPr="00CB745B">
        <w:rPr>
          <w:i/>
          <w:sz w:val="22"/>
          <w:szCs w:val="22"/>
        </w:rPr>
        <w:t>) x 100</w:t>
      </w:r>
    </w:p>
    <w:p w:rsidR="00CB745B" w:rsidRPr="0039701B" w:rsidRDefault="00CB745B" w:rsidP="0039701B">
      <w:pPr>
        <w:autoSpaceDE w:val="0"/>
        <w:autoSpaceDN w:val="0"/>
        <w:adjustRightInd w:val="0"/>
        <w:spacing w:after="0" w:line="480" w:lineRule="auto"/>
        <w:ind w:firstLine="567"/>
        <w:rPr>
          <w:sz w:val="24"/>
          <w:szCs w:val="24"/>
        </w:rPr>
      </w:pPr>
    </w:p>
    <w:p w:rsidR="00380CDD" w:rsidRPr="006A7F0A" w:rsidRDefault="0039701B" w:rsidP="003D69D3">
      <w:pPr>
        <w:autoSpaceDE w:val="0"/>
        <w:autoSpaceDN w:val="0"/>
        <w:adjustRightInd w:val="0"/>
        <w:spacing w:after="0" w:line="480" w:lineRule="auto"/>
        <w:ind w:firstLine="567"/>
        <w:rPr>
          <w:sz w:val="24"/>
          <w:szCs w:val="24"/>
        </w:rPr>
      </w:pPr>
      <w:r>
        <w:rPr>
          <w:sz w:val="24"/>
          <w:szCs w:val="24"/>
        </w:rPr>
        <w:t>W</w:t>
      </w:r>
      <w:r w:rsidRPr="006A7F0A">
        <w:rPr>
          <w:sz w:val="24"/>
          <w:szCs w:val="24"/>
        </w:rPr>
        <w:t xml:space="preserve">e </w:t>
      </w:r>
      <w:r w:rsidR="00380CDD" w:rsidRPr="006A7F0A">
        <w:rPr>
          <w:sz w:val="24"/>
          <w:szCs w:val="24"/>
        </w:rPr>
        <w:t>then calculated the change between si</w:t>
      </w:r>
      <w:r w:rsidR="00E85F7E" w:rsidRPr="006A7F0A">
        <w:rPr>
          <w:sz w:val="24"/>
          <w:szCs w:val="24"/>
        </w:rPr>
        <w:t>n</w:t>
      </w:r>
      <w:r w:rsidR="00380CDD" w:rsidRPr="006A7F0A">
        <w:rPr>
          <w:sz w:val="24"/>
          <w:szCs w:val="24"/>
        </w:rPr>
        <w:t>gle and VPT-Enc and the change between single and VPT-Dis.</w:t>
      </w:r>
    </w:p>
    <w:p w:rsidR="006B538C" w:rsidRDefault="00346D54" w:rsidP="003D69D3">
      <w:pPr>
        <w:autoSpaceDE w:val="0"/>
        <w:autoSpaceDN w:val="0"/>
        <w:adjustRightInd w:val="0"/>
        <w:spacing w:after="0" w:line="480" w:lineRule="auto"/>
        <w:ind w:firstLine="567"/>
        <w:rPr>
          <w:sz w:val="24"/>
          <w:szCs w:val="24"/>
        </w:rPr>
      </w:pPr>
      <w:r w:rsidRPr="006A7F0A">
        <w:rPr>
          <w:sz w:val="24"/>
          <w:szCs w:val="24"/>
        </w:rPr>
        <w:t>Figure</w:t>
      </w:r>
      <w:r w:rsidR="00EF728E" w:rsidRPr="006A7F0A">
        <w:rPr>
          <w:sz w:val="24"/>
          <w:szCs w:val="24"/>
        </w:rPr>
        <w:t xml:space="preserve"> 3 shows the </w:t>
      </w:r>
      <w:r w:rsidR="003D16B8" w:rsidRPr="006A7F0A">
        <w:rPr>
          <w:sz w:val="24"/>
          <w:szCs w:val="24"/>
        </w:rPr>
        <w:t xml:space="preserve">decline </w:t>
      </w:r>
      <w:r w:rsidR="006F561F" w:rsidRPr="006A7F0A">
        <w:rPr>
          <w:sz w:val="24"/>
          <w:szCs w:val="24"/>
        </w:rPr>
        <w:t xml:space="preserve">in performance </w:t>
      </w:r>
      <w:r w:rsidR="00EF728E" w:rsidRPr="006A7F0A">
        <w:rPr>
          <w:sz w:val="24"/>
          <w:szCs w:val="24"/>
        </w:rPr>
        <w:t>f</w:t>
      </w:r>
      <w:r w:rsidRPr="006A7F0A">
        <w:rPr>
          <w:sz w:val="24"/>
          <w:szCs w:val="24"/>
        </w:rPr>
        <w:t>r</w:t>
      </w:r>
      <w:r w:rsidR="00EF728E" w:rsidRPr="006A7F0A">
        <w:rPr>
          <w:sz w:val="24"/>
          <w:szCs w:val="24"/>
        </w:rPr>
        <w:t>o</w:t>
      </w:r>
      <w:r w:rsidRPr="006A7F0A">
        <w:rPr>
          <w:sz w:val="24"/>
          <w:szCs w:val="24"/>
        </w:rPr>
        <w:t>m single task</w:t>
      </w:r>
      <w:r w:rsidR="0039701B">
        <w:rPr>
          <w:sz w:val="24"/>
          <w:szCs w:val="24"/>
        </w:rPr>
        <w:t>s</w:t>
      </w:r>
      <w:r w:rsidRPr="006A7F0A">
        <w:rPr>
          <w:sz w:val="24"/>
          <w:szCs w:val="24"/>
        </w:rPr>
        <w:t xml:space="preserve"> for both dual task conditions and for both groups. A 2 (group) x 2 (condition: VPT-Enc, VPT-Dis) ANOVA showed a sign</w:t>
      </w:r>
      <w:r w:rsidR="006B538C" w:rsidRPr="006A7F0A">
        <w:rPr>
          <w:sz w:val="24"/>
          <w:szCs w:val="24"/>
        </w:rPr>
        <w:t xml:space="preserve">ificant effect of condition (F(1, 33)= </w:t>
      </w:r>
      <w:r w:rsidR="00061ECE" w:rsidRPr="006A7F0A">
        <w:rPr>
          <w:sz w:val="24"/>
          <w:szCs w:val="24"/>
        </w:rPr>
        <w:t>21.05</w:t>
      </w:r>
      <w:r w:rsidR="006B538C" w:rsidRPr="006A7F0A">
        <w:rPr>
          <w:sz w:val="24"/>
          <w:szCs w:val="24"/>
        </w:rPr>
        <w:t>; p&lt;.001</w:t>
      </w:r>
      <w:r w:rsidRPr="006A7F0A">
        <w:rPr>
          <w:sz w:val="24"/>
          <w:szCs w:val="24"/>
        </w:rPr>
        <w:t>)</w:t>
      </w:r>
      <w:r w:rsidR="006B538C" w:rsidRPr="006A7F0A">
        <w:rPr>
          <w:sz w:val="24"/>
          <w:szCs w:val="24"/>
        </w:rPr>
        <w:t xml:space="preserve"> and </w:t>
      </w:r>
      <w:r w:rsidR="004954E9" w:rsidRPr="006A7F0A">
        <w:rPr>
          <w:sz w:val="24"/>
          <w:szCs w:val="24"/>
        </w:rPr>
        <w:t xml:space="preserve">an </w:t>
      </w:r>
      <w:r w:rsidR="006B538C" w:rsidRPr="006A7F0A">
        <w:rPr>
          <w:sz w:val="24"/>
          <w:szCs w:val="24"/>
        </w:rPr>
        <w:t xml:space="preserve">interaction between </w:t>
      </w:r>
      <w:r w:rsidR="00F76028" w:rsidRPr="006A7F0A">
        <w:rPr>
          <w:sz w:val="24"/>
          <w:szCs w:val="24"/>
        </w:rPr>
        <w:t xml:space="preserve">group and condition </w:t>
      </w:r>
      <w:r w:rsidR="006B538C" w:rsidRPr="006A7F0A">
        <w:rPr>
          <w:sz w:val="24"/>
          <w:szCs w:val="24"/>
        </w:rPr>
        <w:t>(F(1,33)=4.</w:t>
      </w:r>
      <w:r w:rsidR="00F76028" w:rsidRPr="006A7F0A">
        <w:rPr>
          <w:sz w:val="24"/>
          <w:szCs w:val="24"/>
        </w:rPr>
        <w:t>770</w:t>
      </w:r>
      <w:r w:rsidR="006B538C" w:rsidRPr="006A7F0A">
        <w:rPr>
          <w:sz w:val="24"/>
          <w:szCs w:val="24"/>
        </w:rPr>
        <w:t>; p</w:t>
      </w:r>
      <w:r w:rsidR="00F76028" w:rsidRPr="006A7F0A">
        <w:rPr>
          <w:sz w:val="24"/>
          <w:szCs w:val="24"/>
        </w:rPr>
        <w:t>&lt;</w:t>
      </w:r>
      <w:r w:rsidR="006B538C" w:rsidRPr="006A7F0A">
        <w:rPr>
          <w:sz w:val="24"/>
          <w:szCs w:val="24"/>
        </w:rPr>
        <w:t>.05)</w:t>
      </w:r>
      <w:r w:rsidRPr="006A7F0A">
        <w:rPr>
          <w:sz w:val="24"/>
          <w:szCs w:val="24"/>
        </w:rPr>
        <w:t xml:space="preserve"> but no effect of group (</w:t>
      </w:r>
      <w:r w:rsidR="006B538C" w:rsidRPr="006A7F0A">
        <w:rPr>
          <w:sz w:val="24"/>
          <w:szCs w:val="24"/>
        </w:rPr>
        <w:t>F(1,33)=.3</w:t>
      </w:r>
      <w:r w:rsidR="00F76028" w:rsidRPr="006A7F0A">
        <w:rPr>
          <w:sz w:val="24"/>
          <w:szCs w:val="24"/>
        </w:rPr>
        <w:t>94</w:t>
      </w:r>
      <w:r w:rsidR="006B538C" w:rsidRPr="006A7F0A">
        <w:rPr>
          <w:sz w:val="24"/>
          <w:szCs w:val="24"/>
        </w:rPr>
        <w:t xml:space="preserve">; p=n.s.). </w:t>
      </w:r>
      <w:r w:rsidR="00F76028" w:rsidRPr="006A7F0A">
        <w:rPr>
          <w:sz w:val="24"/>
          <w:szCs w:val="24"/>
        </w:rPr>
        <w:t>P</w:t>
      </w:r>
      <w:r w:rsidR="006B538C" w:rsidRPr="006A7F0A">
        <w:rPr>
          <w:sz w:val="24"/>
          <w:szCs w:val="24"/>
        </w:rPr>
        <w:t>ost-hoc analys</w:t>
      </w:r>
      <w:r w:rsidR="008D6BA4" w:rsidRPr="006A7F0A">
        <w:rPr>
          <w:sz w:val="24"/>
          <w:szCs w:val="24"/>
        </w:rPr>
        <w:t>e</w:t>
      </w:r>
      <w:r w:rsidR="006B538C" w:rsidRPr="006A7F0A">
        <w:rPr>
          <w:sz w:val="24"/>
          <w:szCs w:val="24"/>
        </w:rPr>
        <w:t xml:space="preserve">s between groups </w:t>
      </w:r>
      <w:r w:rsidR="008D6BA4" w:rsidRPr="006A7F0A">
        <w:rPr>
          <w:sz w:val="24"/>
          <w:szCs w:val="24"/>
        </w:rPr>
        <w:t xml:space="preserve">and VPT-Enc and </w:t>
      </w:r>
      <w:r w:rsidR="0023207E" w:rsidRPr="006A7F0A">
        <w:rPr>
          <w:sz w:val="24"/>
          <w:szCs w:val="24"/>
        </w:rPr>
        <w:t>VPT-Di</w:t>
      </w:r>
      <w:r w:rsidR="008D6BA4" w:rsidRPr="006A7F0A">
        <w:rPr>
          <w:sz w:val="24"/>
          <w:szCs w:val="24"/>
        </w:rPr>
        <w:t xml:space="preserve">s </w:t>
      </w:r>
      <w:r w:rsidR="006B538C" w:rsidRPr="006A7F0A">
        <w:rPr>
          <w:sz w:val="24"/>
          <w:szCs w:val="24"/>
        </w:rPr>
        <w:t xml:space="preserve">showed </w:t>
      </w:r>
      <w:r w:rsidR="00DF6FA7" w:rsidRPr="006A7F0A">
        <w:rPr>
          <w:sz w:val="24"/>
          <w:szCs w:val="24"/>
        </w:rPr>
        <w:t xml:space="preserve">only </w:t>
      </w:r>
      <w:r w:rsidR="006B538C" w:rsidRPr="006A7F0A">
        <w:rPr>
          <w:sz w:val="24"/>
          <w:szCs w:val="24"/>
        </w:rPr>
        <w:t xml:space="preserve">a significant </w:t>
      </w:r>
      <w:r w:rsidR="00AD5979" w:rsidRPr="006A7F0A">
        <w:rPr>
          <w:sz w:val="24"/>
          <w:szCs w:val="24"/>
        </w:rPr>
        <w:t>d</w:t>
      </w:r>
      <w:r w:rsidR="006B538C" w:rsidRPr="006A7F0A">
        <w:rPr>
          <w:sz w:val="24"/>
          <w:szCs w:val="24"/>
        </w:rPr>
        <w:t xml:space="preserve">ifference between </w:t>
      </w:r>
      <w:r w:rsidR="006F561F" w:rsidRPr="006A7F0A">
        <w:rPr>
          <w:sz w:val="24"/>
          <w:szCs w:val="24"/>
        </w:rPr>
        <w:t>M</w:t>
      </w:r>
      <w:r w:rsidR="006B538C" w:rsidRPr="006A7F0A">
        <w:rPr>
          <w:sz w:val="24"/>
          <w:szCs w:val="24"/>
        </w:rPr>
        <w:t>usic</w:t>
      </w:r>
      <w:r w:rsidR="004954E9" w:rsidRPr="006A7F0A">
        <w:rPr>
          <w:sz w:val="24"/>
          <w:szCs w:val="24"/>
        </w:rPr>
        <w:t>i</w:t>
      </w:r>
      <w:r w:rsidR="006B538C" w:rsidRPr="006A7F0A">
        <w:rPr>
          <w:sz w:val="24"/>
          <w:szCs w:val="24"/>
        </w:rPr>
        <w:t>an</w:t>
      </w:r>
      <w:r w:rsidR="003D16B8" w:rsidRPr="006A7F0A">
        <w:rPr>
          <w:sz w:val="24"/>
          <w:szCs w:val="24"/>
        </w:rPr>
        <w:t>s’ decline in</w:t>
      </w:r>
      <w:r w:rsidR="004954E9" w:rsidRPr="006A7F0A">
        <w:rPr>
          <w:sz w:val="24"/>
          <w:szCs w:val="24"/>
        </w:rPr>
        <w:t xml:space="preserve"> VPT-Enc and </w:t>
      </w:r>
      <w:r w:rsidR="006F561F" w:rsidRPr="006A7F0A">
        <w:rPr>
          <w:sz w:val="24"/>
          <w:szCs w:val="24"/>
        </w:rPr>
        <w:t>N</w:t>
      </w:r>
      <w:r w:rsidR="004954E9" w:rsidRPr="006A7F0A">
        <w:rPr>
          <w:sz w:val="24"/>
          <w:szCs w:val="24"/>
        </w:rPr>
        <w:t>onmusician</w:t>
      </w:r>
      <w:r w:rsidR="003D16B8" w:rsidRPr="006A7F0A">
        <w:rPr>
          <w:sz w:val="24"/>
          <w:szCs w:val="24"/>
        </w:rPr>
        <w:t>s’</w:t>
      </w:r>
      <w:r w:rsidR="004954E9" w:rsidRPr="006A7F0A">
        <w:rPr>
          <w:sz w:val="24"/>
          <w:szCs w:val="24"/>
        </w:rPr>
        <w:t xml:space="preserve"> </w:t>
      </w:r>
      <w:r w:rsidR="003D16B8" w:rsidRPr="006A7F0A">
        <w:rPr>
          <w:sz w:val="24"/>
          <w:szCs w:val="24"/>
        </w:rPr>
        <w:t xml:space="preserve">decline in </w:t>
      </w:r>
      <w:r w:rsidR="004954E9" w:rsidRPr="006A7F0A">
        <w:rPr>
          <w:sz w:val="24"/>
          <w:szCs w:val="24"/>
        </w:rPr>
        <w:t>VPT-Dis (t-crit=</w:t>
      </w:r>
      <w:r w:rsidR="00D71870" w:rsidRPr="006A7F0A">
        <w:rPr>
          <w:sz w:val="24"/>
          <w:szCs w:val="24"/>
        </w:rPr>
        <w:t>2.</w:t>
      </w:r>
      <w:r w:rsidR="00F76028" w:rsidRPr="006A7F0A">
        <w:rPr>
          <w:sz w:val="24"/>
          <w:szCs w:val="24"/>
        </w:rPr>
        <w:t>55</w:t>
      </w:r>
      <w:r w:rsidR="004954E9" w:rsidRPr="006A7F0A">
        <w:rPr>
          <w:sz w:val="24"/>
          <w:szCs w:val="24"/>
        </w:rPr>
        <w:t>; p</w:t>
      </w:r>
      <w:r w:rsidR="00F76028" w:rsidRPr="006A7F0A">
        <w:rPr>
          <w:sz w:val="24"/>
          <w:szCs w:val="24"/>
        </w:rPr>
        <w:t>&lt;</w:t>
      </w:r>
      <w:r w:rsidR="004954E9" w:rsidRPr="006A7F0A">
        <w:rPr>
          <w:sz w:val="24"/>
          <w:szCs w:val="24"/>
        </w:rPr>
        <w:t>.02</w:t>
      </w:r>
      <w:r w:rsidR="00DF6FA7" w:rsidRPr="006A7F0A">
        <w:rPr>
          <w:sz w:val="24"/>
          <w:szCs w:val="24"/>
        </w:rPr>
        <w:t>).</w:t>
      </w:r>
      <w:r w:rsidR="004954E9" w:rsidRPr="006A7F0A">
        <w:rPr>
          <w:sz w:val="24"/>
          <w:szCs w:val="24"/>
        </w:rPr>
        <w:t xml:space="preserve">  No significant </w:t>
      </w:r>
      <w:r w:rsidR="008359B5" w:rsidRPr="006A7F0A">
        <w:rPr>
          <w:sz w:val="24"/>
          <w:szCs w:val="24"/>
        </w:rPr>
        <w:t xml:space="preserve">group </w:t>
      </w:r>
      <w:r w:rsidR="004954E9" w:rsidRPr="006A7F0A">
        <w:rPr>
          <w:sz w:val="24"/>
          <w:szCs w:val="24"/>
        </w:rPr>
        <w:t>differences were observed</w:t>
      </w:r>
      <w:r w:rsidR="008359B5" w:rsidRPr="006A7F0A">
        <w:rPr>
          <w:sz w:val="24"/>
          <w:szCs w:val="24"/>
        </w:rPr>
        <w:t xml:space="preserve"> between VPT-Enc and VPT-Dis</w:t>
      </w:r>
      <w:r w:rsidR="004954E9" w:rsidRPr="006A7F0A">
        <w:rPr>
          <w:sz w:val="24"/>
          <w:szCs w:val="24"/>
        </w:rPr>
        <w:t>.</w:t>
      </w:r>
      <w:r w:rsidR="006B538C" w:rsidRPr="006A7F0A">
        <w:rPr>
          <w:sz w:val="24"/>
          <w:szCs w:val="24"/>
        </w:rPr>
        <w:t xml:space="preserve"> These findings suggest that both group</w:t>
      </w:r>
      <w:r w:rsidR="004954E9" w:rsidRPr="006A7F0A">
        <w:rPr>
          <w:sz w:val="24"/>
          <w:szCs w:val="24"/>
        </w:rPr>
        <w:t>s</w:t>
      </w:r>
      <w:r w:rsidR="006B538C" w:rsidRPr="006A7F0A">
        <w:rPr>
          <w:sz w:val="24"/>
          <w:szCs w:val="24"/>
        </w:rPr>
        <w:t xml:space="preserve"> showed significant</w:t>
      </w:r>
      <w:r w:rsidR="00B14CC4" w:rsidRPr="006A7F0A">
        <w:rPr>
          <w:sz w:val="24"/>
          <w:szCs w:val="24"/>
        </w:rPr>
        <w:t>ly</w:t>
      </w:r>
      <w:r w:rsidR="006B538C" w:rsidRPr="006A7F0A">
        <w:rPr>
          <w:sz w:val="24"/>
          <w:szCs w:val="24"/>
        </w:rPr>
        <w:t xml:space="preserve"> poorer performance during </w:t>
      </w:r>
      <w:r w:rsidR="003D16B8" w:rsidRPr="006A7F0A">
        <w:rPr>
          <w:sz w:val="24"/>
          <w:szCs w:val="24"/>
        </w:rPr>
        <w:t xml:space="preserve">the </w:t>
      </w:r>
      <w:r w:rsidR="006B538C" w:rsidRPr="006A7F0A">
        <w:rPr>
          <w:sz w:val="24"/>
          <w:szCs w:val="24"/>
        </w:rPr>
        <w:t>dual task</w:t>
      </w:r>
      <w:r w:rsidR="0039701B">
        <w:rPr>
          <w:sz w:val="24"/>
          <w:szCs w:val="24"/>
        </w:rPr>
        <w:t xml:space="preserve"> situation</w:t>
      </w:r>
      <w:r w:rsidR="006B538C" w:rsidRPr="006A7F0A">
        <w:rPr>
          <w:sz w:val="24"/>
          <w:szCs w:val="24"/>
        </w:rPr>
        <w:t xml:space="preserve">, especially during the discrimination phase of the </w:t>
      </w:r>
      <w:r w:rsidR="0039701B">
        <w:rPr>
          <w:sz w:val="24"/>
          <w:szCs w:val="24"/>
        </w:rPr>
        <w:t>music</w:t>
      </w:r>
      <w:r w:rsidR="0039701B" w:rsidRPr="006A7F0A">
        <w:rPr>
          <w:sz w:val="24"/>
          <w:szCs w:val="24"/>
        </w:rPr>
        <w:t xml:space="preserve"> </w:t>
      </w:r>
      <w:r w:rsidR="006B538C" w:rsidRPr="006A7F0A">
        <w:rPr>
          <w:sz w:val="24"/>
          <w:szCs w:val="24"/>
        </w:rPr>
        <w:t>task</w:t>
      </w:r>
      <w:r w:rsidR="004954E9" w:rsidRPr="006A7F0A">
        <w:rPr>
          <w:sz w:val="24"/>
          <w:szCs w:val="24"/>
        </w:rPr>
        <w:t>.</w:t>
      </w:r>
    </w:p>
    <w:p w:rsidR="0084245B" w:rsidRPr="006A7F0A" w:rsidRDefault="0084245B" w:rsidP="003D69D3">
      <w:pPr>
        <w:autoSpaceDE w:val="0"/>
        <w:autoSpaceDN w:val="0"/>
        <w:adjustRightInd w:val="0"/>
        <w:spacing w:after="0" w:line="480" w:lineRule="auto"/>
        <w:ind w:firstLine="567"/>
        <w:rPr>
          <w:sz w:val="24"/>
          <w:szCs w:val="24"/>
        </w:rPr>
      </w:pPr>
    </w:p>
    <w:p w:rsidR="00FB7544" w:rsidRDefault="00D104AD" w:rsidP="00CB745B">
      <w:pPr>
        <w:autoSpaceDE w:val="0"/>
        <w:autoSpaceDN w:val="0"/>
        <w:adjustRightInd w:val="0"/>
        <w:spacing w:after="0" w:line="480" w:lineRule="auto"/>
        <w:ind w:firstLine="567"/>
        <w:jc w:val="center"/>
        <w:rPr>
          <w:sz w:val="24"/>
          <w:szCs w:val="24"/>
        </w:rPr>
      </w:pPr>
      <w:r w:rsidRPr="006A7F0A">
        <w:rPr>
          <w:sz w:val="24"/>
          <w:szCs w:val="24"/>
        </w:rPr>
        <w:t>--- Insert Figure 3</w:t>
      </w:r>
      <w:r w:rsidR="00C722DB" w:rsidRPr="006A7F0A">
        <w:rPr>
          <w:sz w:val="24"/>
          <w:szCs w:val="24"/>
        </w:rPr>
        <w:t xml:space="preserve"> about here</w:t>
      </w:r>
      <w:r w:rsidRPr="006A7F0A">
        <w:rPr>
          <w:sz w:val="24"/>
          <w:szCs w:val="24"/>
        </w:rPr>
        <w:t xml:space="preserve"> ---</w:t>
      </w:r>
    </w:p>
    <w:p w:rsidR="0084245B" w:rsidRPr="006A7F0A" w:rsidRDefault="0084245B" w:rsidP="003D69D3">
      <w:pPr>
        <w:autoSpaceDE w:val="0"/>
        <w:autoSpaceDN w:val="0"/>
        <w:adjustRightInd w:val="0"/>
        <w:spacing w:after="0" w:line="480" w:lineRule="auto"/>
        <w:ind w:firstLine="567"/>
        <w:rPr>
          <w:sz w:val="24"/>
          <w:szCs w:val="24"/>
        </w:rPr>
      </w:pPr>
    </w:p>
    <w:p w:rsidR="009C4ED0" w:rsidRPr="00346048" w:rsidRDefault="00184010" w:rsidP="003D69D3">
      <w:pPr>
        <w:autoSpaceDE w:val="0"/>
        <w:autoSpaceDN w:val="0"/>
        <w:adjustRightInd w:val="0"/>
        <w:spacing w:after="0" w:line="480" w:lineRule="auto"/>
        <w:rPr>
          <w:i/>
          <w:sz w:val="24"/>
          <w:szCs w:val="24"/>
        </w:rPr>
      </w:pPr>
      <w:r w:rsidRPr="00346048">
        <w:rPr>
          <w:i/>
          <w:sz w:val="24"/>
          <w:szCs w:val="24"/>
        </w:rPr>
        <w:lastRenderedPageBreak/>
        <w:t>Music Recognition Task</w:t>
      </w:r>
    </w:p>
    <w:p w:rsidR="00184010" w:rsidRPr="006A7F0A" w:rsidRDefault="00184010" w:rsidP="003D69D3">
      <w:pPr>
        <w:autoSpaceDE w:val="0"/>
        <w:autoSpaceDN w:val="0"/>
        <w:adjustRightInd w:val="0"/>
        <w:spacing w:after="0" w:line="480" w:lineRule="auto"/>
        <w:rPr>
          <w:sz w:val="24"/>
          <w:szCs w:val="24"/>
        </w:rPr>
      </w:pPr>
      <w:r w:rsidRPr="006A7F0A">
        <w:rPr>
          <w:sz w:val="24"/>
          <w:szCs w:val="24"/>
        </w:rPr>
        <w:t xml:space="preserve">Data for the Musical </w:t>
      </w:r>
      <w:r w:rsidR="006F561F" w:rsidRPr="006A7F0A">
        <w:rPr>
          <w:sz w:val="24"/>
          <w:szCs w:val="24"/>
        </w:rPr>
        <w:t>R</w:t>
      </w:r>
      <w:r w:rsidRPr="006A7F0A">
        <w:rPr>
          <w:sz w:val="24"/>
          <w:szCs w:val="24"/>
        </w:rPr>
        <w:t>ecognition Task were analysed to investigate performance during single and dual task</w:t>
      </w:r>
      <w:r w:rsidR="005616E6">
        <w:rPr>
          <w:sz w:val="24"/>
          <w:szCs w:val="24"/>
        </w:rPr>
        <w:t>s</w:t>
      </w:r>
      <w:r w:rsidRPr="006A7F0A">
        <w:rPr>
          <w:sz w:val="24"/>
          <w:szCs w:val="24"/>
        </w:rPr>
        <w:t xml:space="preserve">. As expected, </w:t>
      </w:r>
      <w:r w:rsidR="006F561F" w:rsidRPr="006A7F0A">
        <w:rPr>
          <w:sz w:val="24"/>
          <w:szCs w:val="24"/>
        </w:rPr>
        <w:t>M</w:t>
      </w:r>
      <w:r w:rsidRPr="006A7F0A">
        <w:rPr>
          <w:sz w:val="24"/>
          <w:szCs w:val="24"/>
        </w:rPr>
        <w:t>usicians showed a ceiling for the ‘easy- different’ trial</w:t>
      </w:r>
      <w:r w:rsidR="00A838FD" w:rsidRPr="006A7F0A">
        <w:rPr>
          <w:sz w:val="24"/>
          <w:szCs w:val="24"/>
        </w:rPr>
        <w:t>s</w:t>
      </w:r>
      <w:r w:rsidRPr="006A7F0A">
        <w:rPr>
          <w:sz w:val="24"/>
          <w:szCs w:val="24"/>
        </w:rPr>
        <w:t xml:space="preserve"> (</w:t>
      </w:r>
      <w:r w:rsidR="006F561F" w:rsidRPr="006A7F0A">
        <w:rPr>
          <w:sz w:val="24"/>
          <w:szCs w:val="24"/>
        </w:rPr>
        <w:t xml:space="preserve">i.e., </w:t>
      </w:r>
      <w:r w:rsidRPr="006A7F0A">
        <w:rPr>
          <w:sz w:val="24"/>
          <w:szCs w:val="24"/>
        </w:rPr>
        <w:t>DC</w:t>
      </w:r>
      <w:r w:rsidR="004F567F" w:rsidRPr="006A7F0A">
        <w:rPr>
          <w:sz w:val="24"/>
          <w:szCs w:val="24"/>
        </w:rPr>
        <w:t>; average accuracy= 92.2%; sd=10.0</w:t>
      </w:r>
      <w:r w:rsidRPr="006A7F0A">
        <w:rPr>
          <w:sz w:val="24"/>
          <w:szCs w:val="24"/>
        </w:rPr>
        <w:t xml:space="preserve">) whereas </w:t>
      </w:r>
      <w:r w:rsidR="006F561F" w:rsidRPr="006A7F0A">
        <w:rPr>
          <w:sz w:val="24"/>
          <w:szCs w:val="24"/>
        </w:rPr>
        <w:t>N</w:t>
      </w:r>
      <w:r w:rsidRPr="006A7F0A">
        <w:rPr>
          <w:sz w:val="24"/>
          <w:szCs w:val="24"/>
        </w:rPr>
        <w:t xml:space="preserve">onmusicians showed a floor effect (i.e. </w:t>
      </w:r>
      <w:r w:rsidR="00B14CC4" w:rsidRPr="006A7F0A">
        <w:rPr>
          <w:sz w:val="24"/>
          <w:szCs w:val="24"/>
        </w:rPr>
        <w:t xml:space="preserve">at or </w:t>
      </w:r>
      <w:r w:rsidRPr="006A7F0A">
        <w:rPr>
          <w:sz w:val="24"/>
          <w:szCs w:val="24"/>
        </w:rPr>
        <w:t>below chance level) for the ‘difficult-different’ trials (i.e., SC</w:t>
      </w:r>
      <w:r w:rsidR="004F567F" w:rsidRPr="006A7F0A">
        <w:rPr>
          <w:sz w:val="24"/>
          <w:szCs w:val="24"/>
        </w:rPr>
        <w:t>; average accuracy=43.5%; sd=31.0</w:t>
      </w:r>
      <w:r w:rsidRPr="006A7F0A">
        <w:rPr>
          <w:sz w:val="24"/>
          <w:szCs w:val="24"/>
        </w:rPr>
        <w:t>)</w:t>
      </w:r>
      <w:r w:rsidR="00C9553B">
        <w:rPr>
          <w:sz w:val="24"/>
          <w:szCs w:val="24"/>
        </w:rPr>
        <w:t>, validating the titration approach.</w:t>
      </w:r>
      <w:r w:rsidR="004F567F" w:rsidRPr="006A7F0A">
        <w:rPr>
          <w:sz w:val="24"/>
          <w:szCs w:val="24"/>
        </w:rPr>
        <w:t xml:space="preserve"> Table 2</w:t>
      </w:r>
      <w:r w:rsidRPr="006A7F0A">
        <w:rPr>
          <w:sz w:val="24"/>
          <w:szCs w:val="24"/>
        </w:rPr>
        <w:t xml:space="preserve"> illustrates the groups’ performance during single and dual task</w:t>
      </w:r>
      <w:r w:rsidR="00A36A31" w:rsidRPr="006A7F0A">
        <w:rPr>
          <w:sz w:val="24"/>
          <w:szCs w:val="24"/>
        </w:rPr>
        <w:t>s</w:t>
      </w:r>
      <w:r w:rsidRPr="006A7F0A">
        <w:rPr>
          <w:sz w:val="24"/>
          <w:szCs w:val="24"/>
        </w:rPr>
        <w:t xml:space="preserve">.  A 2 (group) X </w:t>
      </w:r>
      <w:r w:rsidR="00606131" w:rsidRPr="006A7F0A">
        <w:rPr>
          <w:sz w:val="24"/>
          <w:szCs w:val="24"/>
        </w:rPr>
        <w:t>2</w:t>
      </w:r>
      <w:r w:rsidRPr="006A7F0A">
        <w:rPr>
          <w:sz w:val="24"/>
          <w:szCs w:val="24"/>
        </w:rPr>
        <w:t xml:space="preserve"> condition (single, </w:t>
      </w:r>
      <w:r w:rsidR="00606131" w:rsidRPr="006A7F0A">
        <w:rPr>
          <w:sz w:val="24"/>
          <w:szCs w:val="24"/>
        </w:rPr>
        <w:t xml:space="preserve">dual) </w:t>
      </w:r>
      <w:r w:rsidRPr="006A7F0A">
        <w:rPr>
          <w:sz w:val="24"/>
          <w:szCs w:val="24"/>
        </w:rPr>
        <w:t>ANOV</w:t>
      </w:r>
      <w:r w:rsidR="00606131" w:rsidRPr="006A7F0A">
        <w:rPr>
          <w:sz w:val="24"/>
          <w:szCs w:val="24"/>
        </w:rPr>
        <w:t>A showed a significant effect of condition (</w:t>
      </w:r>
      <w:r w:rsidR="006D52B2" w:rsidRPr="006A7F0A">
        <w:rPr>
          <w:sz w:val="24"/>
          <w:szCs w:val="24"/>
        </w:rPr>
        <w:t>F(1,33)=5.431; p&lt;.05</w:t>
      </w:r>
      <w:r w:rsidR="00606131" w:rsidRPr="006A7F0A">
        <w:rPr>
          <w:sz w:val="24"/>
          <w:szCs w:val="24"/>
        </w:rPr>
        <w:t xml:space="preserve">). No </w:t>
      </w:r>
      <w:r w:rsidR="006D52B2" w:rsidRPr="006A7F0A">
        <w:rPr>
          <w:sz w:val="24"/>
          <w:szCs w:val="24"/>
        </w:rPr>
        <w:t xml:space="preserve">significant effect of group (F(1,33)= 3.547; </w:t>
      </w:r>
      <w:r w:rsidR="00606131" w:rsidRPr="006A7F0A">
        <w:rPr>
          <w:sz w:val="24"/>
          <w:szCs w:val="24"/>
        </w:rPr>
        <w:t xml:space="preserve">p=n.s.) </w:t>
      </w:r>
      <w:r w:rsidR="006F561F" w:rsidRPr="006A7F0A">
        <w:rPr>
          <w:sz w:val="24"/>
          <w:szCs w:val="24"/>
        </w:rPr>
        <w:t>n</w:t>
      </w:r>
      <w:r w:rsidR="00606131" w:rsidRPr="006A7F0A">
        <w:rPr>
          <w:sz w:val="24"/>
          <w:szCs w:val="24"/>
        </w:rPr>
        <w:t>or interaction (</w:t>
      </w:r>
      <w:r w:rsidR="006D52B2" w:rsidRPr="006A7F0A">
        <w:rPr>
          <w:sz w:val="24"/>
          <w:szCs w:val="24"/>
        </w:rPr>
        <w:t>F(1,33)=2.081; p=n.s.) were</w:t>
      </w:r>
      <w:r w:rsidR="00606131" w:rsidRPr="006A7F0A">
        <w:rPr>
          <w:sz w:val="24"/>
          <w:szCs w:val="24"/>
        </w:rPr>
        <w:t xml:space="preserve"> found.</w:t>
      </w:r>
    </w:p>
    <w:p w:rsidR="00C722DB" w:rsidRPr="006A7F0A" w:rsidRDefault="00C722DB" w:rsidP="003D69D3">
      <w:pPr>
        <w:autoSpaceDE w:val="0"/>
        <w:autoSpaceDN w:val="0"/>
        <w:adjustRightInd w:val="0"/>
        <w:spacing w:after="0" w:line="480" w:lineRule="auto"/>
        <w:ind w:firstLine="567"/>
        <w:rPr>
          <w:sz w:val="24"/>
          <w:szCs w:val="24"/>
        </w:rPr>
      </w:pPr>
    </w:p>
    <w:p w:rsidR="00C722DB" w:rsidRPr="006A7F0A" w:rsidRDefault="00C722DB" w:rsidP="00CB745B">
      <w:pPr>
        <w:autoSpaceDE w:val="0"/>
        <w:autoSpaceDN w:val="0"/>
        <w:adjustRightInd w:val="0"/>
        <w:spacing w:after="0" w:line="480" w:lineRule="auto"/>
        <w:ind w:firstLine="567"/>
        <w:jc w:val="center"/>
        <w:rPr>
          <w:sz w:val="24"/>
          <w:szCs w:val="24"/>
        </w:rPr>
      </w:pPr>
      <w:r w:rsidRPr="006A7F0A">
        <w:rPr>
          <w:sz w:val="24"/>
          <w:szCs w:val="24"/>
        </w:rPr>
        <w:t xml:space="preserve">--- Insert Table 2 </w:t>
      </w:r>
      <w:r w:rsidR="00607E00" w:rsidRPr="006A7F0A">
        <w:rPr>
          <w:sz w:val="24"/>
          <w:szCs w:val="24"/>
        </w:rPr>
        <w:t xml:space="preserve">about here </w:t>
      </w:r>
      <w:r w:rsidRPr="006A7F0A">
        <w:rPr>
          <w:sz w:val="24"/>
          <w:szCs w:val="24"/>
        </w:rPr>
        <w:t>---</w:t>
      </w:r>
    </w:p>
    <w:p w:rsidR="00C722DB" w:rsidRPr="006A7F0A" w:rsidRDefault="00C722DB" w:rsidP="003D69D3">
      <w:pPr>
        <w:autoSpaceDE w:val="0"/>
        <w:autoSpaceDN w:val="0"/>
        <w:adjustRightInd w:val="0"/>
        <w:spacing w:after="0" w:line="480" w:lineRule="auto"/>
        <w:ind w:firstLine="567"/>
        <w:rPr>
          <w:sz w:val="24"/>
          <w:szCs w:val="24"/>
        </w:rPr>
      </w:pPr>
    </w:p>
    <w:p w:rsidR="00E85F7E" w:rsidRDefault="00E85F7E" w:rsidP="00D65531">
      <w:pPr>
        <w:autoSpaceDE w:val="0"/>
        <w:autoSpaceDN w:val="0"/>
        <w:adjustRightInd w:val="0"/>
        <w:spacing w:after="0" w:line="480" w:lineRule="auto"/>
        <w:ind w:firstLine="567"/>
        <w:rPr>
          <w:sz w:val="24"/>
          <w:szCs w:val="24"/>
        </w:rPr>
      </w:pPr>
      <w:r w:rsidRPr="006A7F0A">
        <w:rPr>
          <w:sz w:val="24"/>
          <w:szCs w:val="24"/>
        </w:rPr>
        <w:t>As for the Visual Pattern Test, we also calculate</w:t>
      </w:r>
      <w:r w:rsidR="006F561F" w:rsidRPr="006A7F0A">
        <w:rPr>
          <w:sz w:val="24"/>
          <w:szCs w:val="24"/>
        </w:rPr>
        <w:t>d</w:t>
      </w:r>
      <w:r w:rsidRPr="006A7F0A">
        <w:rPr>
          <w:sz w:val="24"/>
          <w:szCs w:val="24"/>
        </w:rPr>
        <w:t xml:space="preserve"> the percentage of change f</w:t>
      </w:r>
      <w:r w:rsidR="006F561F" w:rsidRPr="006A7F0A">
        <w:rPr>
          <w:sz w:val="24"/>
          <w:szCs w:val="24"/>
        </w:rPr>
        <w:t>r</w:t>
      </w:r>
      <w:r w:rsidRPr="006A7F0A">
        <w:rPr>
          <w:sz w:val="24"/>
          <w:szCs w:val="24"/>
        </w:rPr>
        <w:t>om single to dual task performance using the above formula.</w:t>
      </w:r>
      <w:r w:rsidR="00D65531">
        <w:rPr>
          <w:sz w:val="24"/>
          <w:szCs w:val="24"/>
        </w:rPr>
        <w:t xml:space="preserve"> </w:t>
      </w:r>
      <w:r w:rsidR="00432F55" w:rsidRPr="006A7F0A">
        <w:rPr>
          <w:sz w:val="24"/>
          <w:szCs w:val="24"/>
        </w:rPr>
        <w:t xml:space="preserve">Musicians showed a </w:t>
      </w:r>
      <w:r w:rsidR="003D16B8" w:rsidRPr="006A7F0A">
        <w:rPr>
          <w:sz w:val="24"/>
          <w:szCs w:val="24"/>
        </w:rPr>
        <w:t xml:space="preserve">larger </w:t>
      </w:r>
      <w:r w:rsidR="00432F55" w:rsidRPr="006A7F0A">
        <w:rPr>
          <w:sz w:val="24"/>
          <w:szCs w:val="24"/>
        </w:rPr>
        <w:t>change</w:t>
      </w:r>
      <w:r w:rsidR="00942261" w:rsidRPr="006A7F0A">
        <w:rPr>
          <w:sz w:val="24"/>
          <w:szCs w:val="24"/>
        </w:rPr>
        <w:t xml:space="preserve"> (mean=12.38; sd=21.0) than Nonmusicians (mean=1.70; sd=17.6)</w:t>
      </w:r>
      <w:r w:rsidR="003D16B8" w:rsidRPr="006A7F0A">
        <w:rPr>
          <w:sz w:val="24"/>
          <w:szCs w:val="24"/>
        </w:rPr>
        <w:t>;</w:t>
      </w:r>
      <w:r w:rsidR="00432F55" w:rsidRPr="006A7F0A">
        <w:rPr>
          <w:sz w:val="24"/>
          <w:szCs w:val="24"/>
        </w:rPr>
        <w:t xml:space="preserve"> however a t-test analysis did not sh</w:t>
      </w:r>
      <w:r w:rsidR="008D6BA4" w:rsidRPr="006A7F0A">
        <w:rPr>
          <w:sz w:val="24"/>
          <w:szCs w:val="24"/>
        </w:rPr>
        <w:t>ow a significant effect (t-crit</w:t>
      </w:r>
      <w:r w:rsidR="00432F55" w:rsidRPr="006A7F0A">
        <w:rPr>
          <w:sz w:val="24"/>
          <w:szCs w:val="24"/>
        </w:rPr>
        <w:t xml:space="preserve">= </w:t>
      </w:r>
      <w:r w:rsidR="008D6BA4" w:rsidRPr="006A7F0A">
        <w:rPr>
          <w:sz w:val="24"/>
          <w:szCs w:val="24"/>
        </w:rPr>
        <w:t>1.622</w:t>
      </w:r>
      <w:r w:rsidR="00432F55" w:rsidRPr="006A7F0A">
        <w:rPr>
          <w:sz w:val="24"/>
          <w:szCs w:val="24"/>
        </w:rPr>
        <w:t>; p=n.s.).</w:t>
      </w:r>
    </w:p>
    <w:p w:rsidR="00854B0F" w:rsidRPr="006A7F0A" w:rsidRDefault="00854B0F" w:rsidP="00D65531">
      <w:pPr>
        <w:autoSpaceDE w:val="0"/>
        <w:autoSpaceDN w:val="0"/>
        <w:adjustRightInd w:val="0"/>
        <w:spacing w:after="0" w:line="480" w:lineRule="auto"/>
        <w:ind w:firstLine="567"/>
        <w:rPr>
          <w:sz w:val="24"/>
          <w:szCs w:val="24"/>
        </w:rPr>
      </w:pPr>
    </w:p>
    <w:p w:rsidR="00EF728E" w:rsidRPr="006A7F0A" w:rsidRDefault="00EF728E" w:rsidP="003D69D3">
      <w:pPr>
        <w:autoSpaceDE w:val="0"/>
        <w:autoSpaceDN w:val="0"/>
        <w:adjustRightInd w:val="0"/>
        <w:spacing w:after="0" w:line="480" w:lineRule="auto"/>
        <w:ind w:firstLine="567"/>
        <w:rPr>
          <w:sz w:val="24"/>
          <w:szCs w:val="24"/>
        </w:rPr>
      </w:pPr>
    </w:p>
    <w:p w:rsidR="00BC3A78" w:rsidRPr="00346048" w:rsidRDefault="00432F55" w:rsidP="003D69D3">
      <w:pPr>
        <w:autoSpaceDE w:val="0"/>
        <w:autoSpaceDN w:val="0"/>
        <w:adjustRightInd w:val="0"/>
        <w:spacing w:after="0" w:line="480" w:lineRule="auto"/>
        <w:rPr>
          <w:i/>
          <w:sz w:val="24"/>
          <w:szCs w:val="24"/>
        </w:rPr>
      </w:pPr>
      <w:r w:rsidRPr="00346048">
        <w:rPr>
          <w:i/>
          <w:sz w:val="24"/>
          <w:szCs w:val="24"/>
        </w:rPr>
        <w:t xml:space="preserve">Visual Pattern test and Music </w:t>
      </w:r>
      <w:r w:rsidR="006F561F" w:rsidRPr="00346048">
        <w:rPr>
          <w:i/>
          <w:sz w:val="24"/>
          <w:szCs w:val="24"/>
        </w:rPr>
        <w:t>R</w:t>
      </w:r>
      <w:r w:rsidRPr="00346048">
        <w:rPr>
          <w:i/>
          <w:sz w:val="24"/>
          <w:szCs w:val="24"/>
        </w:rPr>
        <w:t>ecognition task – combined change</w:t>
      </w:r>
      <w:r w:rsidR="00BC3A78" w:rsidRPr="00346048">
        <w:rPr>
          <w:i/>
          <w:sz w:val="24"/>
          <w:szCs w:val="24"/>
        </w:rPr>
        <w:t xml:space="preserve"> </w:t>
      </w:r>
    </w:p>
    <w:p w:rsidR="00432F55" w:rsidRPr="006A7F0A" w:rsidRDefault="00A838FD" w:rsidP="003D69D3">
      <w:pPr>
        <w:autoSpaceDE w:val="0"/>
        <w:autoSpaceDN w:val="0"/>
        <w:adjustRightInd w:val="0"/>
        <w:spacing w:after="0" w:line="480" w:lineRule="auto"/>
        <w:rPr>
          <w:sz w:val="24"/>
          <w:szCs w:val="24"/>
        </w:rPr>
      </w:pPr>
      <w:r w:rsidRPr="006A7F0A">
        <w:rPr>
          <w:sz w:val="24"/>
          <w:szCs w:val="24"/>
        </w:rPr>
        <w:t xml:space="preserve">Although </w:t>
      </w:r>
      <w:r w:rsidR="003A59FD" w:rsidRPr="006A7F0A">
        <w:rPr>
          <w:sz w:val="24"/>
          <w:szCs w:val="24"/>
        </w:rPr>
        <w:t xml:space="preserve">separate analyses of dual task performance for each task can provide detailed information about that specific skill, they do not provide insight about the combined impact of the tasks on individuals’ performance. Therefore, we also calculated the </w:t>
      </w:r>
      <w:r w:rsidR="00432F55" w:rsidRPr="006A7F0A">
        <w:rPr>
          <w:sz w:val="24"/>
          <w:szCs w:val="24"/>
        </w:rPr>
        <w:t>combined percentage change of the Visual Pattern Test and the Music Recognition t</w:t>
      </w:r>
      <w:r w:rsidR="006F561F" w:rsidRPr="006A7F0A">
        <w:rPr>
          <w:sz w:val="24"/>
          <w:szCs w:val="24"/>
        </w:rPr>
        <w:t>ask</w:t>
      </w:r>
      <w:r w:rsidR="00432F55" w:rsidRPr="006A7F0A">
        <w:rPr>
          <w:sz w:val="24"/>
          <w:szCs w:val="24"/>
        </w:rPr>
        <w:t xml:space="preserve"> as follow</w:t>
      </w:r>
      <w:r w:rsidRPr="006A7F0A">
        <w:rPr>
          <w:sz w:val="24"/>
          <w:szCs w:val="24"/>
        </w:rPr>
        <w:t>s</w:t>
      </w:r>
      <w:r w:rsidR="00432F55" w:rsidRPr="006A7F0A">
        <w:rPr>
          <w:sz w:val="24"/>
          <w:szCs w:val="24"/>
        </w:rPr>
        <w:t xml:space="preserve"> (</w:t>
      </w:r>
      <w:r w:rsidR="003A59FD" w:rsidRPr="006A7F0A">
        <w:rPr>
          <w:sz w:val="24"/>
          <w:szCs w:val="24"/>
        </w:rPr>
        <w:t xml:space="preserve">e.g., </w:t>
      </w:r>
      <w:r w:rsidR="00432F55" w:rsidRPr="006A7F0A">
        <w:rPr>
          <w:sz w:val="24"/>
          <w:szCs w:val="24"/>
        </w:rPr>
        <w:t>Logie et al., 2004):</w:t>
      </w:r>
    </w:p>
    <w:p w:rsidR="004F567F" w:rsidRPr="006A7F0A" w:rsidRDefault="004F567F" w:rsidP="003D69D3">
      <w:pPr>
        <w:autoSpaceDE w:val="0"/>
        <w:autoSpaceDN w:val="0"/>
        <w:adjustRightInd w:val="0"/>
        <w:spacing w:after="0" w:line="480" w:lineRule="auto"/>
        <w:ind w:firstLine="567"/>
        <w:rPr>
          <w:sz w:val="24"/>
          <w:szCs w:val="24"/>
        </w:rPr>
      </w:pPr>
    </w:p>
    <w:p w:rsidR="00432F55" w:rsidRPr="00CB745B" w:rsidRDefault="00432F55" w:rsidP="00CB745B">
      <w:pPr>
        <w:autoSpaceDE w:val="0"/>
        <w:autoSpaceDN w:val="0"/>
        <w:adjustRightInd w:val="0"/>
        <w:spacing w:after="0" w:line="480" w:lineRule="auto"/>
        <w:rPr>
          <w:sz w:val="22"/>
          <w:szCs w:val="22"/>
        </w:rPr>
      </w:pPr>
      <w:r w:rsidRPr="00CB745B">
        <w:rPr>
          <w:sz w:val="22"/>
          <w:szCs w:val="22"/>
        </w:rPr>
        <w:t xml:space="preserve">Combined percentage change = 100- </w:t>
      </w:r>
      <w:r w:rsidR="00486EC7" w:rsidRPr="00CB745B">
        <w:rPr>
          <w:sz w:val="22"/>
          <w:szCs w:val="22"/>
        </w:rPr>
        <w:t>(</w:t>
      </w:r>
      <w:r w:rsidRPr="00CB745B">
        <w:rPr>
          <w:sz w:val="22"/>
          <w:szCs w:val="22"/>
        </w:rPr>
        <w:t>(</w:t>
      </w:r>
      <w:r w:rsidR="00A838D4" w:rsidRPr="00CB745B">
        <w:rPr>
          <w:sz w:val="22"/>
          <w:szCs w:val="22"/>
        </w:rPr>
        <w:t>P</w:t>
      </w:r>
      <w:r w:rsidRPr="00CB745B">
        <w:rPr>
          <w:sz w:val="22"/>
          <w:szCs w:val="22"/>
        </w:rPr>
        <w:t>ercentage change VPT + Percentage change Musical task)/2</w:t>
      </w:r>
      <w:r w:rsidR="00486EC7" w:rsidRPr="00CB745B">
        <w:rPr>
          <w:sz w:val="22"/>
          <w:szCs w:val="22"/>
        </w:rPr>
        <w:t>)</w:t>
      </w:r>
      <w:r w:rsidRPr="00CB745B">
        <w:rPr>
          <w:sz w:val="22"/>
          <w:szCs w:val="22"/>
        </w:rPr>
        <w:t xml:space="preserve"> </w:t>
      </w:r>
    </w:p>
    <w:p w:rsidR="004F567F" w:rsidRPr="006A7F0A" w:rsidRDefault="004F567F" w:rsidP="003D69D3">
      <w:pPr>
        <w:autoSpaceDE w:val="0"/>
        <w:autoSpaceDN w:val="0"/>
        <w:adjustRightInd w:val="0"/>
        <w:spacing w:after="0" w:line="480" w:lineRule="auto"/>
        <w:ind w:firstLine="567"/>
        <w:rPr>
          <w:szCs w:val="24"/>
        </w:rPr>
      </w:pPr>
    </w:p>
    <w:p w:rsidR="00432F55" w:rsidRDefault="00432F55" w:rsidP="003D69D3">
      <w:pPr>
        <w:autoSpaceDE w:val="0"/>
        <w:autoSpaceDN w:val="0"/>
        <w:adjustRightInd w:val="0"/>
        <w:spacing w:after="0" w:line="480" w:lineRule="auto"/>
        <w:ind w:firstLine="567"/>
        <w:rPr>
          <w:sz w:val="24"/>
          <w:szCs w:val="24"/>
        </w:rPr>
      </w:pPr>
      <w:r w:rsidRPr="006A7F0A">
        <w:rPr>
          <w:sz w:val="24"/>
          <w:szCs w:val="24"/>
        </w:rPr>
        <w:t>For the Visual Pattern Test the combined change was calculated averaging the combined change</w:t>
      </w:r>
      <w:r w:rsidR="004F567F" w:rsidRPr="006A7F0A">
        <w:rPr>
          <w:sz w:val="24"/>
          <w:szCs w:val="24"/>
        </w:rPr>
        <w:t xml:space="preserve"> for VPT-Enc and VPT-Dis. </w:t>
      </w:r>
      <w:r w:rsidR="00D81B21" w:rsidRPr="006A7F0A">
        <w:rPr>
          <w:sz w:val="24"/>
          <w:szCs w:val="24"/>
        </w:rPr>
        <w:t xml:space="preserve">Despite the </w:t>
      </w:r>
      <w:r w:rsidR="002F19CC">
        <w:rPr>
          <w:sz w:val="24"/>
          <w:szCs w:val="24"/>
        </w:rPr>
        <w:t>M</w:t>
      </w:r>
      <w:r w:rsidR="00D81B21" w:rsidRPr="006A7F0A">
        <w:rPr>
          <w:sz w:val="24"/>
          <w:szCs w:val="24"/>
        </w:rPr>
        <w:t>usicians show</w:t>
      </w:r>
      <w:r w:rsidR="003D16B8" w:rsidRPr="006A7F0A">
        <w:rPr>
          <w:sz w:val="24"/>
          <w:szCs w:val="24"/>
        </w:rPr>
        <w:t>ing</w:t>
      </w:r>
      <w:r w:rsidR="00D81B21" w:rsidRPr="006A7F0A">
        <w:rPr>
          <w:sz w:val="24"/>
          <w:szCs w:val="24"/>
        </w:rPr>
        <w:t xml:space="preserve"> a slightly higher decrement</w:t>
      </w:r>
      <w:r w:rsidR="00942261" w:rsidRPr="006A7F0A">
        <w:rPr>
          <w:sz w:val="24"/>
          <w:szCs w:val="24"/>
        </w:rPr>
        <w:t xml:space="preserve"> (mean=1</w:t>
      </w:r>
      <w:r w:rsidR="00B20DE1" w:rsidRPr="006A7F0A">
        <w:rPr>
          <w:sz w:val="24"/>
          <w:szCs w:val="24"/>
        </w:rPr>
        <w:t>5.04</w:t>
      </w:r>
      <w:r w:rsidR="00942261" w:rsidRPr="006A7F0A">
        <w:rPr>
          <w:sz w:val="24"/>
          <w:szCs w:val="24"/>
        </w:rPr>
        <w:t>; sd=1</w:t>
      </w:r>
      <w:r w:rsidR="00B20DE1" w:rsidRPr="006A7F0A">
        <w:rPr>
          <w:sz w:val="24"/>
          <w:szCs w:val="24"/>
        </w:rPr>
        <w:t>5.1</w:t>
      </w:r>
      <w:r w:rsidR="00942261" w:rsidRPr="006A7F0A">
        <w:rPr>
          <w:sz w:val="24"/>
          <w:szCs w:val="24"/>
        </w:rPr>
        <w:t>) than Nonmusicians (mean=1</w:t>
      </w:r>
      <w:r w:rsidR="00B20DE1" w:rsidRPr="006A7F0A">
        <w:rPr>
          <w:sz w:val="24"/>
          <w:szCs w:val="24"/>
        </w:rPr>
        <w:t>2.10</w:t>
      </w:r>
      <w:r w:rsidR="00942261" w:rsidRPr="006A7F0A">
        <w:rPr>
          <w:sz w:val="24"/>
          <w:szCs w:val="24"/>
        </w:rPr>
        <w:t>; sd=16.</w:t>
      </w:r>
      <w:r w:rsidR="00B20DE1" w:rsidRPr="006A7F0A">
        <w:rPr>
          <w:sz w:val="24"/>
          <w:szCs w:val="24"/>
        </w:rPr>
        <w:t>7</w:t>
      </w:r>
      <w:r w:rsidR="00942261" w:rsidRPr="006A7F0A">
        <w:rPr>
          <w:sz w:val="24"/>
          <w:szCs w:val="24"/>
        </w:rPr>
        <w:t>)</w:t>
      </w:r>
      <w:r w:rsidR="00D81B21" w:rsidRPr="006A7F0A">
        <w:rPr>
          <w:sz w:val="24"/>
          <w:szCs w:val="24"/>
        </w:rPr>
        <w:t>, the difference between group</w:t>
      </w:r>
      <w:r w:rsidR="00D65531">
        <w:rPr>
          <w:sz w:val="24"/>
          <w:szCs w:val="24"/>
        </w:rPr>
        <w:t>s</w:t>
      </w:r>
      <w:r w:rsidR="00D81B21" w:rsidRPr="006A7F0A">
        <w:rPr>
          <w:sz w:val="24"/>
          <w:szCs w:val="24"/>
        </w:rPr>
        <w:t xml:space="preserve"> was far from </w:t>
      </w:r>
      <w:r w:rsidR="00A838FD" w:rsidRPr="006A7F0A">
        <w:rPr>
          <w:sz w:val="24"/>
          <w:szCs w:val="24"/>
        </w:rPr>
        <w:t xml:space="preserve">significant </w:t>
      </w:r>
      <w:r w:rsidR="00D81B21" w:rsidRPr="006A7F0A">
        <w:rPr>
          <w:sz w:val="24"/>
          <w:szCs w:val="24"/>
        </w:rPr>
        <w:t>(t-crit=</w:t>
      </w:r>
      <w:r w:rsidR="00496AD4" w:rsidRPr="006A7F0A">
        <w:rPr>
          <w:sz w:val="24"/>
          <w:szCs w:val="24"/>
        </w:rPr>
        <w:t>.</w:t>
      </w:r>
      <w:r w:rsidR="00B20DE1" w:rsidRPr="006A7F0A">
        <w:rPr>
          <w:sz w:val="24"/>
          <w:szCs w:val="24"/>
        </w:rPr>
        <w:t>546</w:t>
      </w:r>
      <w:r w:rsidR="00D81B21" w:rsidRPr="006A7F0A">
        <w:rPr>
          <w:sz w:val="24"/>
          <w:szCs w:val="24"/>
        </w:rPr>
        <w:t>; p=n.s.).</w:t>
      </w:r>
    </w:p>
    <w:p w:rsidR="00C10517" w:rsidRPr="006A7F0A" w:rsidRDefault="00C10517" w:rsidP="003D69D3">
      <w:pPr>
        <w:autoSpaceDE w:val="0"/>
        <w:autoSpaceDN w:val="0"/>
        <w:adjustRightInd w:val="0"/>
        <w:spacing w:after="0" w:line="480" w:lineRule="auto"/>
        <w:ind w:firstLine="567"/>
        <w:rPr>
          <w:sz w:val="24"/>
          <w:szCs w:val="24"/>
        </w:rPr>
      </w:pPr>
      <w:r>
        <w:rPr>
          <w:sz w:val="24"/>
          <w:szCs w:val="24"/>
        </w:rPr>
        <w:t xml:space="preserve">Finally, </w:t>
      </w:r>
      <w:r w:rsidR="00551116">
        <w:rPr>
          <w:sz w:val="24"/>
          <w:szCs w:val="24"/>
        </w:rPr>
        <w:t xml:space="preserve">the correlation between the </w:t>
      </w:r>
      <w:r>
        <w:rPr>
          <w:sz w:val="24"/>
          <w:szCs w:val="24"/>
        </w:rPr>
        <w:t xml:space="preserve">level of musical expertise (in terms of years of music lesson) </w:t>
      </w:r>
      <w:r w:rsidR="00551116">
        <w:rPr>
          <w:sz w:val="24"/>
          <w:szCs w:val="24"/>
        </w:rPr>
        <w:t>and</w:t>
      </w:r>
      <w:r>
        <w:rPr>
          <w:sz w:val="24"/>
          <w:szCs w:val="24"/>
        </w:rPr>
        <w:t xml:space="preserve"> the overall dual task cost</w:t>
      </w:r>
      <w:r w:rsidR="00551116">
        <w:rPr>
          <w:sz w:val="24"/>
          <w:szCs w:val="24"/>
        </w:rPr>
        <w:t xml:space="preserve"> was very weak (Spearman’s r=.06; p=n.s.).</w:t>
      </w:r>
      <w:r>
        <w:rPr>
          <w:sz w:val="24"/>
          <w:szCs w:val="24"/>
        </w:rPr>
        <w:t xml:space="preserve"> </w:t>
      </w:r>
    </w:p>
    <w:p w:rsidR="000C059C" w:rsidRPr="006A7F0A" w:rsidRDefault="000C059C" w:rsidP="003D69D3">
      <w:pPr>
        <w:autoSpaceDE w:val="0"/>
        <w:autoSpaceDN w:val="0"/>
        <w:adjustRightInd w:val="0"/>
        <w:spacing w:after="0" w:line="480" w:lineRule="auto"/>
        <w:ind w:firstLine="567"/>
        <w:rPr>
          <w:sz w:val="24"/>
          <w:szCs w:val="24"/>
        </w:rPr>
      </w:pPr>
    </w:p>
    <w:p w:rsidR="00FB7544" w:rsidRPr="00346048" w:rsidRDefault="009D7EDF" w:rsidP="003D69D3">
      <w:pPr>
        <w:autoSpaceDE w:val="0"/>
        <w:autoSpaceDN w:val="0"/>
        <w:adjustRightInd w:val="0"/>
        <w:spacing w:after="0" w:line="480" w:lineRule="auto"/>
        <w:rPr>
          <w:i/>
          <w:sz w:val="24"/>
          <w:szCs w:val="24"/>
        </w:rPr>
      </w:pPr>
      <w:r w:rsidRPr="00346048">
        <w:rPr>
          <w:i/>
          <w:sz w:val="24"/>
          <w:szCs w:val="24"/>
        </w:rPr>
        <w:t>Signal detection theory</w:t>
      </w:r>
    </w:p>
    <w:p w:rsidR="00871394" w:rsidRPr="00093B6E" w:rsidRDefault="00FB7544" w:rsidP="003D69D3">
      <w:pPr>
        <w:autoSpaceDE w:val="0"/>
        <w:autoSpaceDN w:val="0"/>
        <w:adjustRightInd w:val="0"/>
        <w:spacing w:after="0" w:line="480" w:lineRule="auto"/>
        <w:rPr>
          <w:sz w:val="24"/>
          <w:szCs w:val="24"/>
        </w:rPr>
      </w:pPr>
      <w:r w:rsidRPr="006A7F0A">
        <w:rPr>
          <w:sz w:val="24"/>
          <w:szCs w:val="24"/>
        </w:rPr>
        <w:t xml:space="preserve">Since the two groups differed on musical expertise, it was important to </w:t>
      </w:r>
      <w:r w:rsidR="00A36A31" w:rsidRPr="006A7F0A">
        <w:rPr>
          <w:sz w:val="24"/>
          <w:szCs w:val="24"/>
        </w:rPr>
        <w:t xml:space="preserve">examine </w:t>
      </w:r>
      <w:r w:rsidRPr="006A7F0A">
        <w:rPr>
          <w:sz w:val="24"/>
          <w:szCs w:val="24"/>
        </w:rPr>
        <w:t xml:space="preserve">possible differences in </w:t>
      </w:r>
      <w:r w:rsidR="00A838FD" w:rsidRPr="006A7F0A">
        <w:rPr>
          <w:sz w:val="24"/>
          <w:szCs w:val="24"/>
        </w:rPr>
        <w:t xml:space="preserve">approaches to </w:t>
      </w:r>
      <w:r w:rsidRPr="006A7F0A">
        <w:rPr>
          <w:sz w:val="24"/>
          <w:szCs w:val="24"/>
        </w:rPr>
        <w:t>the task</w:t>
      </w:r>
      <w:r w:rsidR="009D7EDF" w:rsidRPr="006A7F0A">
        <w:rPr>
          <w:sz w:val="24"/>
          <w:szCs w:val="24"/>
        </w:rPr>
        <w:t xml:space="preserve">s by </w:t>
      </w:r>
      <w:r w:rsidR="005E196E" w:rsidRPr="006A7F0A">
        <w:rPr>
          <w:sz w:val="24"/>
          <w:szCs w:val="24"/>
        </w:rPr>
        <w:t>M</w:t>
      </w:r>
      <w:r w:rsidR="009D7EDF" w:rsidRPr="006A7F0A">
        <w:rPr>
          <w:sz w:val="24"/>
          <w:szCs w:val="24"/>
        </w:rPr>
        <w:t xml:space="preserve">usicians and </w:t>
      </w:r>
      <w:r w:rsidR="005E196E" w:rsidRPr="006A7F0A">
        <w:rPr>
          <w:sz w:val="24"/>
          <w:szCs w:val="24"/>
        </w:rPr>
        <w:t>N</w:t>
      </w:r>
      <w:r w:rsidR="009D7EDF" w:rsidRPr="006A7F0A">
        <w:rPr>
          <w:sz w:val="24"/>
          <w:szCs w:val="24"/>
        </w:rPr>
        <w:t>onmusicians</w:t>
      </w:r>
      <w:r w:rsidRPr="006A7F0A">
        <w:rPr>
          <w:sz w:val="24"/>
          <w:szCs w:val="24"/>
        </w:rPr>
        <w:t xml:space="preserve">. </w:t>
      </w:r>
      <w:r w:rsidR="00543BD2" w:rsidRPr="006A7F0A">
        <w:rPr>
          <w:sz w:val="24"/>
          <w:szCs w:val="24"/>
        </w:rPr>
        <w:t xml:space="preserve">Following </w:t>
      </w:r>
      <w:r w:rsidR="00A838FD" w:rsidRPr="006A7F0A">
        <w:rPr>
          <w:sz w:val="24"/>
          <w:szCs w:val="24"/>
        </w:rPr>
        <w:t xml:space="preserve">a </w:t>
      </w:r>
      <w:r w:rsidR="00543BD2" w:rsidRPr="006A7F0A">
        <w:rPr>
          <w:sz w:val="24"/>
          <w:szCs w:val="24"/>
        </w:rPr>
        <w:t xml:space="preserve">similar procedure in </w:t>
      </w:r>
      <w:r w:rsidR="00543BD2" w:rsidRPr="00FF5330">
        <w:rPr>
          <w:sz w:val="24"/>
          <w:szCs w:val="24"/>
        </w:rPr>
        <w:t>Baddeley</w:t>
      </w:r>
      <w:r w:rsidR="00FF5330" w:rsidRPr="00FF5330">
        <w:rPr>
          <w:sz w:val="24"/>
          <w:szCs w:val="24"/>
        </w:rPr>
        <w:t>, Cocchini, Della Sala, Logie and Spinnler</w:t>
      </w:r>
      <w:r w:rsidR="00543BD2" w:rsidRPr="00FF5330">
        <w:rPr>
          <w:sz w:val="24"/>
          <w:szCs w:val="24"/>
        </w:rPr>
        <w:t xml:space="preserve"> (1999)</w:t>
      </w:r>
      <w:r w:rsidR="009D7EDF" w:rsidRPr="00FF5330">
        <w:rPr>
          <w:sz w:val="24"/>
          <w:szCs w:val="24"/>
        </w:rPr>
        <w:t>,</w:t>
      </w:r>
      <w:r w:rsidRPr="00FF5330">
        <w:rPr>
          <w:sz w:val="24"/>
          <w:szCs w:val="24"/>
        </w:rPr>
        <w:t xml:space="preserve"> we carried out Signal Detection Analysis on single and dual</w:t>
      </w:r>
      <w:r w:rsidRPr="006A7F0A">
        <w:rPr>
          <w:sz w:val="24"/>
          <w:szCs w:val="24"/>
        </w:rPr>
        <w:t xml:space="preserve"> task performance. </w:t>
      </w:r>
      <w:r w:rsidR="009D7EDF" w:rsidRPr="006A7F0A">
        <w:rPr>
          <w:sz w:val="24"/>
          <w:szCs w:val="24"/>
        </w:rPr>
        <w:t xml:space="preserve">In calculating the </w:t>
      </w:r>
      <w:r w:rsidRPr="006A7F0A">
        <w:rPr>
          <w:sz w:val="24"/>
          <w:szCs w:val="24"/>
        </w:rPr>
        <w:t xml:space="preserve">Hit </w:t>
      </w:r>
      <w:r w:rsidR="009D7EDF" w:rsidRPr="006A7F0A">
        <w:rPr>
          <w:sz w:val="24"/>
          <w:szCs w:val="24"/>
        </w:rPr>
        <w:t xml:space="preserve">and FA </w:t>
      </w:r>
      <w:r w:rsidRPr="006A7F0A">
        <w:rPr>
          <w:sz w:val="24"/>
          <w:szCs w:val="24"/>
        </w:rPr>
        <w:t>rate</w:t>
      </w:r>
      <w:r w:rsidR="009D7EDF" w:rsidRPr="006A7F0A">
        <w:rPr>
          <w:sz w:val="24"/>
          <w:szCs w:val="24"/>
        </w:rPr>
        <w:t>s</w:t>
      </w:r>
      <w:r w:rsidRPr="006A7F0A">
        <w:rPr>
          <w:sz w:val="24"/>
          <w:szCs w:val="24"/>
        </w:rPr>
        <w:t xml:space="preserve"> w</w:t>
      </w:r>
      <w:r w:rsidR="009D7EDF" w:rsidRPr="006A7F0A">
        <w:rPr>
          <w:sz w:val="24"/>
          <w:szCs w:val="24"/>
        </w:rPr>
        <w:t xml:space="preserve">e considered </w:t>
      </w:r>
      <w:r w:rsidR="006366C8" w:rsidRPr="006A7F0A">
        <w:rPr>
          <w:sz w:val="24"/>
          <w:szCs w:val="24"/>
        </w:rPr>
        <w:t xml:space="preserve">ID and </w:t>
      </w:r>
      <w:r w:rsidR="009D7EDF" w:rsidRPr="006A7F0A">
        <w:rPr>
          <w:sz w:val="24"/>
          <w:szCs w:val="24"/>
        </w:rPr>
        <w:t xml:space="preserve">SC trials for </w:t>
      </w:r>
      <w:r w:rsidR="002F19CC">
        <w:rPr>
          <w:sz w:val="24"/>
          <w:szCs w:val="24"/>
        </w:rPr>
        <w:t>M</w:t>
      </w:r>
      <w:r w:rsidR="009D7EDF" w:rsidRPr="006A7F0A">
        <w:rPr>
          <w:sz w:val="24"/>
          <w:szCs w:val="24"/>
        </w:rPr>
        <w:t>usicians</w:t>
      </w:r>
      <w:r w:rsidR="006366C8" w:rsidRPr="006A7F0A">
        <w:rPr>
          <w:sz w:val="24"/>
          <w:szCs w:val="24"/>
        </w:rPr>
        <w:t>,</w:t>
      </w:r>
      <w:r w:rsidR="009D7EDF" w:rsidRPr="006A7F0A">
        <w:rPr>
          <w:sz w:val="24"/>
          <w:szCs w:val="24"/>
        </w:rPr>
        <w:t xml:space="preserve"> and </w:t>
      </w:r>
      <w:r w:rsidR="006366C8" w:rsidRPr="006A7F0A">
        <w:rPr>
          <w:sz w:val="24"/>
          <w:szCs w:val="24"/>
        </w:rPr>
        <w:t xml:space="preserve">ID and </w:t>
      </w:r>
      <w:r w:rsidR="009D7EDF" w:rsidRPr="00093B6E">
        <w:rPr>
          <w:sz w:val="24"/>
          <w:szCs w:val="24"/>
        </w:rPr>
        <w:t xml:space="preserve">DC trials for </w:t>
      </w:r>
      <w:r w:rsidR="006366C8" w:rsidRPr="00093B6E">
        <w:rPr>
          <w:sz w:val="24"/>
          <w:szCs w:val="24"/>
        </w:rPr>
        <w:t>N</w:t>
      </w:r>
      <w:r w:rsidR="009D7EDF" w:rsidRPr="00093B6E">
        <w:rPr>
          <w:sz w:val="24"/>
          <w:szCs w:val="24"/>
        </w:rPr>
        <w:t xml:space="preserve">onmusicians for both single and dual tasks. </w:t>
      </w:r>
    </w:p>
    <w:p w:rsidR="00FB7544" w:rsidRPr="00093B6E" w:rsidRDefault="006366C8" w:rsidP="003D69D3">
      <w:pPr>
        <w:autoSpaceDE w:val="0"/>
        <w:autoSpaceDN w:val="0"/>
        <w:adjustRightInd w:val="0"/>
        <w:spacing w:after="0" w:line="480" w:lineRule="auto"/>
        <w:ind w:firstLine="567"/>
        <w:rPr>
          <w:sz w:val="24"/>
          <w:szCs w:val="24"/>
        </w:rPr>
      </w:pPr>
      <w:r w:rsidRPr="00093B6E">
        <w:rPr>
          <w:sz w:val="24"/>
          <w:szCs w:val="24"/>
        </w:rPr>
        <w:t xml:space="preserve">As </w:t>
      </w:r>
      <w:r w:rsidR="00FB7544" w:rsidRPr="00093B6E">
        <w:rPr>
          <w:sz w:val="24"/>
          <w:szCs w:val="24"/>
        </w:rPr>
        <w:t>in previous studies (</w:t>
      </w:r>
      <w:r w:rsidR="003B4649">
        <w:rPr>
          <w:sz w:val="24"/>
          <w:szCs w:val="24"/>
        </w:rPr>
        <w:t>e.g.,</w:t>
      </w:r>
      <w:r w:rsidR="009D7EDF" w:rsidRPr="003B4649">
        <w:rPr>
          <w:sz w:val="24"/>
          <w:szCs w:val="24"/>
        </w:rPr>
        <w:t xml:space="preserve"> </w:t>
      </w:r>
      <w:r w:rsidR="003B4649" w:rsidRPr="003B4649">
        <w:rPr>
          <w:sz w:val="24"/>
          <w:szCs w:val="24"/>
        </w:rPr>
        <w:t>Baddeley et al., 1999</w:t>
      </w:r>
      <w:r w:rsidR="003B4649">
        <w:rPr>
          <w:sz w:val="24"/>
          <w:szCs w:val="24"/>
        </w:rPr>
        <w:t xml:space="preserve">; </w:t>
      </w:r>
      <w:r w:rsidR="009D7EDF" w:rsidRPr="003B4649">
        <w:rPr>
          <w:sz w:val="24"/>
          <w:szCs w:val="24"/>
        </w:rPr>
        <w:t>Braz</w:t>
      </w:r>
      <w:r w:rsidR="00FB7544" w:rsidRPr="003B4649">
        <w:rPr>
          <w:sz w:val="24"/>
          <w:szCs w:val="24"/>
        </w:rPr>
        <w:t>zelli</w:t>
      </w:r>
      <w:r w:rsidR="00FF5330" w:rsidRPr="003B4649">
        <w:rPr>
          <w:sz w:val="24"/>
          <w:szCs w:val="24"/>
        </w:rPr>
        <w:t>, Cocchini, Della Sala, &amp; Spinnler</w:t>
      </w:r>
      <w:r w:rsidR="00FB7544" w:rsidRPr="003B4649">
        <w:rPr>
          <w:sz w:val="24"/>
          <w:szCs w:val="24"/>
        </w:rPr>
        <w:t>, 1994;</w:t>
      </w:r>
      <w:r w:rsidR="003B4649">
        <w:rPr>
          <w:sz w:val="24"/>
          <w:szCs w:val="24"/>
        </w:rPr>
        <w:t xml:space="preserve"> </w:t>
      </w:r>
      <w:r w:rsidR="003B4649" w:rsidRPr="00093B6E">
        <w:rPr>
          <w:sz w:val="24"/>
          <w:szCs w:val="24"/>
        </w:rPr>
        <w:t xml:space="preserve">Guilford, </w:t>
      </w:r>
      <w:r w:rsidR="003B4649" w:rsidRPr="003B4649">
        <w:rPr>
          <w:sz w:val="24"/>
          <w:szCs w:val="24"/>
        </w:rPr>
        <w:t>1954</w:t>
      </w:r>
      <w:r w:rsidRPr="003B4649">
        <w:rPr>
          <w:sz w:val="24"/>
          <w:szCs w:val="24"/>
        </w:rPr>
        <w:t>), wh</w:t>
      </w:r>
      <w:r w:rsidR="00FB7544" w:rsidRPr="003B4649">
        <w:rPr>
          <w:sz w:val="24"/>
          <w:szCs w:val="24"/>
        </w:rPr>
        <w:t>en the number of hits was at ceiling we applied the function f = (N x</w:t>
      </w:r>
      <w:r w:rsidR="00C9553B">
        <w:rPr>
          <w:sz w:val="24"/>
          <w:szCs w:val="24"/>
        </w:rPr>
        <w:t xml:space="preserve"> </w:t>
      </w:r>
      <w:r w:rsidR="00FB7544" w:rsidRPr="003B4649">
        <w:rPr>
          <w:sz w:val="24"/>
          <w:szCs w:val="24"/>
        </w:rPr>
        <w:t>2-K)/2, whereas when the number of false</w:t>
      </w:r>
      <w:r w:rsidR="00FB7544" w:rsidRPr="00093B6E">
        <w:rPr>
          <w:sz w:val="24"/>
          <w:szCs w:val="24"/>
        </w:rPr>
        <w:t xml:space="preserve"> alarms was at zero, we applied the function f= (N x 2+</w:t>
      </w:r>
      <w:r w:rsidR="00C9553B">
        <w:rPr>
          <w:sz w:val="24"/>
          <w:szCs w:val="24"/>
        </w:rPr>
        <w:t xml:space="preserve"> K</w:t>
      </w:r>
      <w:r w:rsidR="00FB7544" w:rsidRPr="00093B6E">
        <w:rPr>
          <w:sz w:val="24"/>
          <w:szCs w:val="24"/>
        </w:rPr>
        <w:t xml:space="preserve">)/2 (Bock &amp; Jones, 1968); where N is the number of hits/false alarms and K is equal to 1. </w:t>
      </w:r>
    </w:p>
    <w:p w:rsidR="006F211C" w:rsidRPr="006A7F0A" w:rsidRDefault="0022007E" w:rsidP="003D69D3">
      <w:pPr>
        <w:autoSpaceDE w:val="0"/>
        <w:autoSpaceDN w:val="0"/>
        <w:adjustRightInd w:val="0"/>
        <w:spacing w:after="0" w:line="480" w:lineRule="auto"/>
        <w:ind w:firstLine="567"/>
        <w:rPr>
          <w:sz w:val="24"/>
          <w:szCs w:val="24"/>
        </w:rPr>
      </w:pPr>
      <w:r w:rsidRPr="00093B6E">
        <w:rPr>
          <w:sz w:val="24"/>
          <w:szCs w:val="24"/>
        </w:rPr>
        <w:t>Table 3</w:t>
      </w:r>
      <w:r w:rsidR="009D7EDF" w:rsidRPr="00093B6E">
        <w:rPr>
          <w:sz w:val="24"/>
          <w:szCs w:val="24"/>
        </w:rPr>
        <w:t xml:space="preserve"> report</w:t>
      </w:r>
      <w:r w:rsidR="003D16B8" w:rsidRPr="00093B6E">
        <w:rPr>
          <w:sz w:val="24"/>
          <w:szCs w:val="24"/>
        </w:rPr>
        <w:t>s</w:t>
      </w:r>
      <w:r w:rsidR="009D7EDF" w:rsidRPr="00093B6E">
        <w:rPr>
          <w:sz w:val="24"/>
          <w:szCs w:val="24"/>
        </w:rPr>
        <w:t xml:space="preserve"> both sensitivity</w:t>
      </w:r>
      <w:r w:rsidR="009D7EDF" w:rsidRPr="006A7F0A">
        <w:rPr>
          <w:sz w:val="24"/>
          <w:szCs w:val="24"/>
        </w:rPr>
        <w:t xml:space="preserve"> (d’) and criterion (β) data. </w:t>
      </w:r>
      <w:r w:rsidR="00AA0A12" w:rsidRPr="006A7F0A">
        <w:rPr>
          <w:sz w:val="24"/>
          <w:szCs w:val="24"/>
        </w:rPr>
        <w:t>A</w:t>
      </w:r>
      <w:r w:rsidR="009D7EDF" w:rsidRPr="006A7F0A">
        <w:rPr>
          <w:sz w:val="24"/>
          <w:szCs w:val="24"/>
        </w:rPr>
        <w:t xml:space="preserve"> 2 (group) X 2 (condition: single versus dual) </w:t>
      </w:r>
      <w:r w:rsidR="00AA0A12" w:rsidRPr="006A7F0A">
        <w:rPr>
          <w:sz w:val="24"/>
          <w:szCs w:val="24"/>
        </w:rPr>
        <w:t xml:space="preserve">ANOVA </w:t>
      </w:r>
      <w:r w:rsidR="00D65531">
        <w:rPr>
          <w:sz w:val="24"/>
          <w:szCs w:val="24"/>
        </w:rPr>
        <w:t>on</w:t>
      </w:r>
      <w:r w:rsidR="00AA0A12" w:rsidRPr="006A7F0A">
        <w:rPr>
          <w:sz w:val="24"/>
          <w:szCs w:val="24"/>
        </w:rPr>
        <w:t xml:space="preserve"> d’ data </w:t>
      </w:r>
      <w:r w:rsidR="009D7EDF" w:rsidRPr="006A7F0A">
        <w:rPr>
          <w:sz w:val="24"/>
          <w:szCs w:val="24"/>
        </w:rPr>
        <w:t>show</w:t>
      </w:r>
      <w:r w:rsidR="00FE6ABD" w:rsidRPr="006A7F0A">
        <w:rPr>
          <w:sz w:val="24"/>
          <w:szCs w:val="24"/>
        </w:rPr>
        <w:t>ed</w:t>
      </w:r>
      <w:r w:rsidR="009D7EDF" w:rsidRPr="006A7F0A">
        <w:rPr>
          <w:sz w:val="24"/>
          <w:szCs w:val="24"/>
        </w:rPr>
        <w:t xml:space="preserve"> </w:t>
      </w:r>
      <w:r w:rsidR="00FE6ABD" w:rsidRPr="006A7F0A">
        <w:rPr>
          <w:sz w:val="24"/>
          <w:szCs w:val="24"/>
        </w:rPr>
        <w:t xml:space="preserve">a </w:t>
      </w:r>
      <w:r w:rsidR="009D7EDF" w:rsidRPr="006A7F0A">
        <w:rPr>
          <w:sz w:val="24"/>
          <w:szCs w:val="24"/>
        </w:rPr>
        <w:t xml:space="preserve">significant effect of </w:t>
      </w:r>
      <w:r w:rsidR="00FE6ABD" w:rsidRPr="006A7F0A">
        <w:rPr>
          <w:sz w:val="24"/>
          <w:szCs w:val="24"/>
        </w:rPr>
        <w:t>condition (F(1,3</w:t>
      </w:r>
      <w:r w:rsidR="005B2D33" w:rsidRPr="006A7F0A">
        <w:rPr>
          <w:sz w:val="24"/>
          <w:szCs w:val="24"/>
        </w:rPr>
        <w:t>3</w:t>
      </w:r>
      <w:r w:rsidR="00FE6ABD" w:rsidRPr="006A7F0A">
        <w:rPr>
          <w:sz w:val="24"/>
          <w:szCs w:val="24"/>
        </w:rPr>
        <w:t>=</w:t>
      </w:r>
      <w:r w:rsidR="005B2D33" w:rsidRPr="006A7F0A">
        <w:rPr>
          <w:sz w:val="24"/>
          <w:szCs w:val="24"/>
        </w:rPr>
        <w:t>4.484</w:t>
      </w:r>
      <w:r w:rsidR="00FE6ABD" w:rsidRPr="006A7F0A">
        <w:rPr>
          <w:sz w:val="24"/>
          <w:szCs w:val="24"/>
        </w:rPr>
        <w:t>; p&lt;.05) and group (F(1,3</w:t>
      </w:r>
      <w:r w:rsidR="005B2D33" w:rsidRPr="006A7F0A">
        <w:rPr>
          <w:sz w:val="24"/>
          <w:szCs w:val="24"/>
        </w:rPr>
        <w:t>3</w:t>
      </w:r>
      <w:r w:rsidR="00FE6ABD" w:rsidRPr="006A7F0A">
        <w:rPr>
          <w:sz w:val="24"/>
          <w:szCs w:val="24"/>
        </w:rPr>
        <w:t xml:space="preserve">)= </w:t>
      </w:r>
      <w:r w:rsidR="005B2D33" w:rsidRPr="006A7F0A">
        <w:rPr>
          <w:sz w:val="24"/>
          <w:szCs w:val="24"/>
        </w:rPr>
        <w:t>4.383</w:t>
      </w:r>
      <w:r w:rsidR="00FE6ABD" w:rsidRPr="006A7F0A">
        <w:rPr>
          <w:sz w:val="24"/>
          <w:szCs w:val="24"/>
        </w:rPr>
        <w:t>; p&lt;.05</w:t>
      </w:r>
      <w:r w:rsidR="008D6F49">
        <w:rPr>
          <w:sz w:val="24"/>
          <w:szCs w:val="24"/>
        </w:rPr>
        <w:t>)</w:t>
      </w:r>
      <w:r w:rsidR="00FE6ABD" w:rsidRPr="00C334F4">
        <w:rPr>
          <w:sz w:val="24"/>
          <w:szCs w:val="24"/>
        </w:rPr>
        <w:t>, but no interaction (F(1,3</w:t>
      </w:r>
      <w:r w:rsidR="005B2D33" w:rsidRPr="00C334F4">
        <w:rPr>
          <w:sz w:val="24"/>
          <w:szCs w:val="24"/>
        </w:rPr>
        <w:t>3</w:t>
      </w:r>
      <w:r w:rsidR="00FE6ABD" w:rsidRPr="00C334F4">
        <w:rPr>
          <w:sz w:val="24"/>
          <w:szCs w:val="24"/>
        </w:rPr>
        <w:t>)=</w:t>
      </w:r>
      <w:r w:rsidR="005B2D33" w:rsidRPr="00C334F4">
        <w:rPr>
          <w:sz w:val="24"/>
          <w:szCs w:val="24"/>
        </w:rPr>
        <w:t>.918</w:t>
      </w:r>
      <w:r w:rsidR="00FE6ABD" w:rsidRPr="00C334F4">
        <w:rPr>
          <w:sz w:val="24"/>
          <w:szCs w:val="24"/>
        </w:rPr>
        <w:t>; p=n.s.)</w:t>
      </w:r>
      <w:r w:rsidR="009D7EDF" w:rsidRPr="00C334F4">
        <w:rPr>
          <w:sz w:val="24"/>
          <w:szCs w:val="24"/>
        </w:rPr>
        <w:t xml:space="preserve">. </w:t>
      </w:r>
      <w:r w:rsidR="00AA0A12" w:rsidRPr="00C334F4">
        <w:rPr>
          <w:sz w:val="24"/>
          <w:szCs w:val="24"/>
        </w:rPr>
        <w:t xml:space="preserve">A similar ANOVA </w:t>
      </w:r>
      <w:r w:rsidR="00891257" w:rsidRPr="00C334F4">
        <w:rPr>
          <w:sz w:val="24"/>
          <w:szCs w:val="24"/>
        </w:rPr>
        <w:t>on</w:t>
      </w:r>
      <w:r w:rsidR="00AA0A12" w:rsidRPr="00C334F4">
        <w:rPr>
          <w:sz w:val="24"/>
          <w:szCs w:val="24"/>
        </w:rPr>
        <w:t xml:space="preserve"> β showed a significant effect of condition (F(1,3</w:t>
      </w:r>
      <w:r w:rsidR="005B2D33" w:rsidRPr="00C334F4">
        <w:rPr>
          <w:sz w:val="24"/>
          <w:szCs w:val="24"/>
        </w:rPr>
        <w:t>3</w:t>
      </w:r>
      <w:r w:rsidR="00AA0A12" w:rsidRPr="00C334F4">
        <w:rPr>
          <w:sz w:val="24"/>
          <w:szCs w:val="24"/>
        </w:rPr>
        <w:t>)=8.</w:t>
      </w:r>
      <w:r w:rsidR="005B2D33" w:rsidRPr="00C334F4">
        <w:rPr>
          <w:sz w:val="24"/>
          <w:szCs w:val="24"/>
        </w:rPr>
        <w:t>061</w:t>
      </w:r>
      <w:r w:rsidR="00AA0A12" w:rsidRPr="00C334F4">
        <w:rPr>
          <w:sz w:val="24"/>
          <w:szCs w:val="24"/>
        </w:rPr>
        <w:t xml:space="preserve">; p&lt;.01), but no effect of group </w:t>
      </w:r>
      <w:r w:rsidR="00FE6ABD" w:rsidRPr="00C334F4">
        <w:rPr>
          <w:sz w:val="24"/>
          <w:szCs w:val="24"/>
        </w:rPr>
        <w:t>(F(1,3</w:t>
      </w:r>
      <w:r w:rsidR="005B2D33" w:rsidRPr="00C334F4">
        <w:rPr>
          <w:sz w:val="24"/>
          <w:szCs w:val="24"/>
        </w:rPr>
        <w:t>3</w:t>
      </w:r>
      <w:r w:rsidR="00FE6ABD" w:rsidRPr="00C334F4">
        <w:rPr>
          <w:sz w:val="24"/>
          <w:szCs w:val="24"/>
        </w:rPr>
        <w:t>)=</w:t>
      </w:r>
      <w:r w:rsidR="005B2D33" w:rsidRPr="00C334F4">
        <w:rPr>
          <w:sz w:val="24"/>
          <w:szCs w:val="24"/>
        </w:rPr>
        <w:t>1.021</w:t>
      </w:r>
      <w:r w:rsidR="00FE6ABD" w:rsidRPr="00C334F4">
        <w:rPr>
          <w:sz w:val="24"/>
          <w:szCs w:val="24"/>
        </w:rPr>
        <w:t xml:space="preserve">; p=n.s.) </w:t>
      </w:r>
      <w:r w:rsidR="00E52B45" w:rsidRPr="00C334F4">
        <w:rPr>
          <w:sz w:val="24"/>
          <w:szCs w:val="24"/>
        </w:rPr>
        <w:t>n</w:t>
      </w:r>
      <w:r w:rsidR="00AA0A12" w:rsidRPr="00C334F4">
        <w:rPr>
          <w:sz w:val="24"/>
          <w:szCs w:val="24"/>
        </w:rPr>
        <w:t>or interaction</w:t>
      </w:r>
      <w:r w:rsidR="00FE6ABD" w:rsidRPr="00C334F4">
        <w:rPr>
          <w:sz w:val="24"/>
          <w:szCs w:val="24"/>
        </w:rPr>
        <w:t xml:space="preserve"> (F(1,3</w:t>
      </w:r>
      <w:r w:rsidR="005B2D33" w:rsidRPr="00C334F4">
        <w:rPr>
          <w:sz w:val="24"/>
          <w:szCs w:val="24"/>
        </w:rPr>
        <w:t>3</w:t>
      </w:r>
      <w:r w:rsidR="00FE6ABD" w:rsidRPr="00C334F4">
        <w:rPr>
          <w:sz w:val="24"/>
          <w:szCs w:val="24"/>
        </w:rPr>
        <w:t>)=.</w:t>
      </w:r>
      <w:r w:rsidR="005B2D33" w:rsidRPr="00C334F4">
        <w:rPr>
          <w:sz w:val="24"/>
          <w:szCs w:val="24"/>
        </w:rPr>
        <w:t>583</w:t>
      </w:r>
      <w:r w:rsidR="00FE6ABD" w:rsidRPr="00C334F4">
        <w:rPr>
          <w:sz w:val="24"/>
          <w:szCs w:val="24"/>
        </w:rPr>
        <w:t>; p=n.s.)</w:t>
      </w:r>
      <w:r w:rsidR="00AA0A12" w:rsidRPr="00C334F4">
        <w:rPr>
          <w:sz w:val="24"/>
          <w:szCs w:val="24"/>
        </w:rPr>
        <w:t xml:space="preserve">. </w:t>
      </w:r>
      <w:r w:rsidR="000C059C" w:rsidRPr="00C334F4">
        <w:rPr>
          <w:sz w:val="24"/>
          <w:szCs w:val="24"/>
        </w:rPr>
        <w:t xml:space="preserve">These findings suggest that, though </w:t>
      </w:r>
      <w:r w:rsidR="00543BD2" w:rsidRPr="00C334F4">
        <w:rPr>
          <w:sz w:val="24"/>
          <w:szCs w:val="24"/>
        </w:rPr>
        <w:t>M</w:t>
      </w:r>
      <w:r w:rsidR="00E52B45" w:rsidRPr="00C334F4">
        <w:rPr>
          <w:sz w:val="24"/>
          <w:szCs w:val="24"/>
        </w:rPr>
        <w:t xml:space="preserve">usicians showed </w:t>
      </w:r>
      <w:r w:rsidR="000C059C" w:rsidRPr="00C334F4">
        <w:rPr>
          <w:sz w:val="24"/>
          <w:szCs w:val="24"/>
        </w:rPr>
        <w:t>a general</w:t>
      </w:r>
      <w:r w:rsidR="005616E6">
        <w:rPr>
          <w:sz w:val="24"/>
          <w:szCs w:val="24"/>
        </w:rPr>
        <w:t>ly</w:t>
      </w:r>
      <w:r w:rsidR="000C059C" w:rsidRPr="00C334F4">
        <w:rPr>
          <w:sz w:val="24"/>
          <w:szCs w:val="24"/>
        </w:rPr>
        <w:t xml:space="preserve"> </w:t>
      </w:r>
      <w:r w:rsidR="00E52B45" w:rsidRPr="00C334F4">
        <w:rPr>
          <w:sz w:val="24"/>
          <w:szCs w:val="24"/>
        </w:rPr>
        <w:t>lower sensitivity</w:t>
      </w:r>
      <w:r w:rsidR="00543BD2" w:rsidRPr="00C334F4">
        <w:rPr>
          <w:sz w:val="24"/>
          <w:szCs w:val="24"/>
        </w:rPr>
        <w:t xml:space="preserve"> than Nonmusicians,</w:t>
      </w:r>
      <w:r w:rsidR="00E52B45" w:rsidRPr="00C334F4">
        <w:rPr>
          <w:sz w:val="24"/>
          <w:szCs w:val="24"/>
        </w:rPr>
        <w:t xml:space="preserve"> probably due to </w:t>
      </w:r>
      <w:r w:rsidR="00891257" w:rsidRPr="00C334F4">
        <w:rPr>
          <w:sz w:val="24"/>
          <w:szCs w:val="24"/>
        </w:rPr>
        <w:t xml:space="preserve">their </w:t>
      </w:r>
      <w:r w:rsidR="00891257" w:rsidRPr="00C334F4">
        <w:rPr>
          <w:sz w:val="24"/>
          <w:szCs w:val="24"/>
        </w:rPr>
        <w:lastRenderedPageBreak/>
        <w:t xml:space="preserve">performing </w:t>
      </w:r>
      <w:r w:rsidR="005616E6">
        <w:rPr>
          <w:sz w:val="24"/>
          <w:szCs w:val="24"/>
        </w:rPr>
        <w:t xml:space="preserve">a </w:t>
      </w:r>
      <w:r w:rsidR="00E52B45" w:rsidRPr="00C334F4">
        <w:rPr>
          <w:sz w:val="24"/>
          <w:szCs w:val="24"/>
        </w:rPr>
        <w:t xml:space="preserve">slightly more difficult </w:t>
      </w:r>
      <w:r w:rsidR="00891257" w:rsidRPr="00C334F4">
        <w:rPr>
          <w:sz w:val="24"/>
          <w:szCs w:val="24"/>
        </w:rPr>
        <w:t xml:space="preserve">musical </w:t>
      </w:r>
      <w:r w:rsidR="00E52B45" w:rsidRPr="00C334F4">
        <w:rPr>
          <w:sz w:val="24"/>
          <w:szCs w:val="24"/>
        </w:rPr>
        <w:t>task</w:t>
      </w:r>
      <w:r w:rsidR="000C059C" w:rsidRPr="00C334F4">
        <w:rPr>
          <w:sz w:val="24"/>
          <w:szCs w:val="24"/>
        </w:rPr>
        <w:t>,</w:t>
      </w:r>
      <w:r w:rsidR="00543BD2" w:rsidRPr="00C334F4">
        <w:rPr>
          <w:sz w:val="24"/>
          <w:szCs w:val="24"/>
        </w:rPr>
        <w:t xml:space="preserve"> both groups showed a comparable reduction of sensitivity between single and dual task</w:t>
      </w:r>
      <w:r w:rsidR="005616E6">
        <w:rPr>
          <w:sz w:val="24"/>
          <w:szCs w:val="24"/>
        </w:rPr>
        <w:t>s</w:t>
      </w:r>
      <w:r w:rsidR="00543BD2" w:rsidRPr="00C334F4">
        <w:rPr>
          <w:sz w:val="24"/>
          <w:szCs w:val="24"/>
        </w:rPr>
        <w:t xml:space="preserve">. Moreover, both groups showed similar criterion and shift towards a more stringent criterion </w:t>
      </w:r>
      <w:r w:rsidR="00A248B3" w:rsidRPr="00C334F4">
        <w:rPr>
          <w:sz w:val="24"/>
          <w:szCs w:val="24"/>
        </w:rPr>
        <w:t>(i.e., more incline</w:t>
      </w:r>
      <w:r w:rsidR="00891257" w:rsidRPr="00C334F4">
        <w:rPr>
          <w:sz w:val="24"/>
          <w:szCs w:val="24"/>
        </w:rPr>
        <w:t>d</w:t>
      </w:r>
      <w:r w:rsidR="00A248B3" w:rsidRPr="00C334F4">
        <w:rPr>
          <w:sz w:val="24"/>
          <w:szCs w:val="24"/>
        </w:rPr>
        <w:t xml:space="preserve"> to respond ‘</w:t>
      </w:r>
      <w:r w:rsidR="00891257" w:rsidRPr="00C334F4">
        <w:rPr>
          <w:sz w:val="24"/>
          <w:szCs w:val="24"/>
        </w:rPr>
        <w:t>same</w:t>
      </w:r>
      <w:r w:rsidR="008D6F49">
        <w:rPr>
          <w:sz w:val="24"/>
          <w:szCs w:val="24"/>
        </w:rPr>
        <w:t>’</w:t>
      </w:r>
      <w:r w:rsidR="00891257" w:rsidRPr="00C334F4">
        <w:rPr>
          <w:sz w:val="24"/>
          <w:szCs w:val="24"/>
        </w:rPr>
        <w:t xml:space="preserve"> </w:t>
      </w:r>
      <w:r w:rsidR="00A248B3" w:rsidRPr="00C334F4">
        <w:rPr>
          <w:sz w:val="24"/>
          <w:szCs w:val="24"/>
        </w:rPr>
        <w:t xml:space="preserve">even when the  </w:t>
      </w:r>
      <w:r w:rsidR="00891257" w:rsidRPr="00C334F4">
        <w:rPr>
          <w:sz w:val="24"/>
          <w:szCs w:val="24"/>
        </w:rPr>
        <w:t xml:space="preserve">melody </w:t>
      </w:r>
      <w:r w:rsidR="00A248B3" w:rsidRPr="00C334F4">
        <w:rPr>
          <w:sz w:val="24"/>
          <w:szCs w:val="24"/>
        </w:rPr>
        <w:t xml:space="preserve">was different) </w:t>
      </w:r>
      <w:r w:rsidR="00543BD2" w:rsidRPr="00C334F4">
        <w:rPr>
          <w:sz w:val="24"/>
          <w:szCs w:val="24"/>
        </w:rPr>
        <w:t>during dual task</w:t>
      </w:r>
      <w:r w:rsidR="009302E2">
        <w:rPr>
          <w:sz w:val="24"/>
          <w:szCs w:val="24"/>
        </w:rPr>
        <w:t>s</w:t>
      </w:r>
      <w:r w:rsidR="00543BD2" w:rsidRPr="00C334F4">
        <w:rPr>
          <w:sz w:val="24"/>
          <w:szCs w:val="24"/>
        </w:rPr>
        <w:t>.</w:t>
      </w:r>
      <w:r w:rsidR="00E52B45" w:rsidRPr="00C334F4">
        <w:rPr>
          <w:sz w:val="24"/>
          <w:szCs w:val="24"/>
        </w:rPr>
        <w:t xml:space="preserve"> </w:t>
      </w:r>
    </w:p>
    <w:p w:rsidR="00EF728E" w:rsidRPr="006A7F0A" w:rsidRDefault="00EF728E" w:rsidP="003D69D3">
      <w:pPr>
        <w:autoSpaceDE w:val="0"/>
        <w:autoSpaceDN w:val="0"/>
        <w:adjustRightInd w:val="0"/>
        <w:spacing w:after="0" w:line="480" w:lineRule="auto"/>
        <w:ind w:firstLine="567"/>
        <w:rPr>
          <w:sz w:val="24"/>
          <w:szCs w:val="24"/>
        </w:rPr>
      </w:pPr>
    </w:p>
    <w:p w:rsidR="00EF728E" w:rsidRPr="00B3360D" w:rsidRDefault="00EF728E" w:rsidP="00CB745B">
      <w:pPr>
        <w:autoSpaceDE w:val="0"/>
        <w:autoSpaceDN w:val="0"/>
        <w:adjustRightInd w:val="0"/>
        <w:spacing w:after="0" w:line="480" w:lineRule="auto"/>
        <w:ind w:firstLine="567"/>
        <w:jc w:val="center"/>
        <w:rPr>
          <w:sz w:val="24"/>
          <w:szCs w:val="24"/>
        </w:rPr>
      </w:pPr>
      <w:r w:rsidRPr="00B3360D">
        <w:rPr>
          <w:sz w:val="24"/>
          <w:szCs w:val="24"/>
        </w:rPr>
        <w:t xml:space="preserve">--- Insert Table 3  </w:t>
      </w:r>
      <w:r w:rsidR="00607E00" w:rsidRPr="00B3360D">
        <w:rPr>
          <w:sz w:val="24"/>
          <w:szCs w:val="24"/>
        </w:rPr>
        <w:t>about here</w:t>
      </w:r>
      <w:r w:rsidRPr="00B3360D">
        <w:rPr>
          <w:sz w:val="24"/>
          <w:szCs w:val="24"/>
        </w:rPr>
        <w:t>---</w:t>
      </w:r>
    </w:p>
    <w:p w:rsidR="002E4504" w:rsidRDefault="002E4504" w:rsidP="009302E2">
      <w:pPr>
        <w:autoSpaceDE w:val="0"/>
        <w:autoSpaceDN w:val="0"/>
        <w:adjustRightInd w:val="0"/>
        <w:spacing w:after="0" w:line="480" w:lineRule="auto"/>
        <w:rPr>
          <w:sz w:val="24"/>
          <w:szCs w:val="24"/>
        </w:rPr>
      </w:pPr>
    </w:p>
    <w:p w:rsidR="002E4504" w:rsidRPr="00B3360D" w:rsidRDefault="002E4504" w:rsidP="003D69D3">
      <w:pPr>
        <w:autoSpaceDE w:val="0"/>
        <w:autoSpaceDN w:val="0"/>
        <w:adjustRightInd w:val="0"/>
        <w:spacing w:after="0" w:line="480" w:lineRule="auto"/>
        <w:ind w:firstLine="567"/>
        <w:rPr>
          <w:sz w:val="24"/>
          <w:szCs w:val="24"/>
        </w:rPr>
      </w:pPr>
    </w:p>
    <w:p w:rsidR="002C331A" w:rsidRPr="002C331A" w:rsidRDefault="0084245B" w:rsidP="003D69D3">
      <w:pPr>
        <w:autoSpaceDE w:val="0"/>
        <w:autoSpaceDN w:val="0"/>
        <w:adjustRightInd w:val="0"/>
        <w:spacing w:after="0" w:line="480" w:lineRule="auto"/>
        <w:rPr>
          <w:sz w:val="28"/>
          <w:szCs w:val="24"/>
        </w:rPr>
      </w:pPr>
      <w:r>
        <w:rPr>
          <w:b/>
          <w:sz w:val="28"/>
          <w:szCs w:val="24"/>
        </w:rPr>
        <w:t>DISCUSSION</w:t>
      </w:r>
    </w:p>
    <w:p w:rsidR="00795245" w:rsidRPr="006A7F0A" w:rsidRDefault="00DB35C5" w:rsidP="003D69D3">
      <w:pPr>
        <w:spacing w:line="480" w:lineRule="auto"/>
        <w:rPr>
          <w:sz w:val="24"/>
          <w:szCs w:val="24"/>
        </w:rPr>
      </w:pPr>
      <w:r w:rsidRPr="006A7F0A">
        <w:rPr>
          <w:sz w:val="24"/>
          <w:szCs w:val="24"/>
        </w:rPr>
        <w:t>Previous studies suggest</w:t>
      </w:r>
      <w:r w:rsidR="002B4CBC" w:rsidRPr="006A7F0A">
        <w:rPr>
          <w:sz w:val="24"/>
          <w:szCs w:val="24"/>
        </w:rPr>
        <w:t>ed</w:t>
      </w:r>
      <w:r w:rsidRPr="006A7F0A">
        <w:rPr>
          <w:sz w:val="24"/>
          <w:szCs w:val="24"/>
        </w:rPr>
        <w:t xml:space="preserve"> that </w:t>
      </w:r>
      <w:r w:rsidR="00E0353C" w:rsidRPr="006A7F0A">
        <w:rPr>
          <w:sz w:val="24"/>
          <w:szCs w:val="24"/>
        </w:rPr>
        <w:t>decrement</w:t>
      </w:r>
      <w:r w:rsidR="00B71A0B">
        <w:rPr>
          <w:sz w:val="24"/>
          <w:szCs w:val="24"/>
        </w:rPr>
        <w:t>s</w:t>
      </w:r>
      <w:r w:rsidR="00E0353C" w:rsidRPr="006A7F0A">
        <w:rPr>
          <w:sz w:val="24"/>
          <w:szCs w:val="24"/>
        </w:rPr>
        <w:t xml:space="preserve"> in performance during </w:t>
      </w:r>
      <w:r w:rsidRPr="006A7F0A">
        <w:rPr>
          <w:sz w:val="24"/>
          <w:szCs w:val="24"/>
        </w:rPr>
        <w:t>dual task</w:t>
      </w:r>
      <w:r w:rsidR="00B71A0B">
        <w:rPr>
          <w:sz w:val="24"/>
          <w:szCs w:val="24"/>
        </w:rPr>
        <w:t>s</w:t>
      </w:r>
      <w:r w:rsidR="002B4CBC" w:rsidRPr="006A7F0A">
        <w:rPr>
          <w:sz w:val="24"/>
          <w:szCs w:val="24"/>
        </w:rPr>
        <w:t>, where two task</w:t>
      </w:r>
      <w:r w:rsidR="00C722DB" w:rsidRPr="006A7F0A">
        <w:rPr>
          <w:sz w:val="24"/>
          <w:szCs w:val="24"/>
        </w:rPr>
        <w:t>s</w:t>
      </w:r>
      <w:r w:rsidR="002B4CBC" w:rsidRPr="006A7F0A">
        <w:rPr>
          <w:sz w:val="24"/>
          <w:szCs w:val="24"/>
        </w:rPr>
        <w:t xml:space="preserve"> require resources from different pools,</w:t>
      </w:r>
      <w:r w:rsidRPr="006A7F0A">
        <w:rPr>
          <w:sz w:val="24"/>
          <w:szCs w:val="24"/>
        </w:rPr>
        <w:t xml:space="preserve"> </w:t>
      </w:r>
      <w:r w:rsidR="00E0353C" w:rsidRPr="006A7F0A">
        <w:rPr>
          <w:sz w:val="24"/>
          <w:szCs w:val="24"/>
        </w:rPr>
        <w:t xml:space="preserve">reflect </w:t>
      </w:r>
      <w:r w:rsidR="002B4CBC" w:rsidRPr="006A7F0A">
        <w:rPr>
          <w:sz w:val="24"/>
          <w:szCs w:val="24"/>
        </w:rPr>
        <w:t>the</w:t>
      </w:r>
      <w:r w:rsidR="00D35A73" w:rsidRPr="006A7F0A">
        <w:rPr>
          <w:sz w:val="24"/>
          <w:szCs w:val="24"/>
        </w:rPr>
        <w:t xml:space="preserve"> cost of </w:t>
      </w:r>
      <w:r w:rsidR="002B4CBC" w:rsidRPr="006A7F0A">
        <w:rPr>
          <w:sz w:val="24"/>
          <w:szCs w:val="24"/>
        </w:rPr>
        <w:t xml:space="preserve">a </w:t>
      </w:r>
      <w:r w:rsidR="00D35A73" w:rsidRPr="006A7F0A">
        <w:rPr>
          <w:sz w:val="24"/>
          <w:szCs w:val="24"/>
        </w:rPr>
        <w:t xml:space="preserve">co-ordination </w:t>
      </w:r>
      <w:r w:rsidR="002B4CBC" w:rsidRPr="006A7F0A">
        <w:rPr>
          <w:sz w:val="24"/>
          <w:szCs w:val="24"/>
        </w:rPr>
        <w:t xml:space="preserve">process </w:t>
      </w:r>
      <w:r w:rsidR="003B4649">
        <w:rPr>
          <w:sz w:val="24"/>
          <w:szCs w:val="24"/>
        </w:rPr>
        <w:t>(e.g.,</w:t>
      </w:r>
      <w:r w:rsidR="002B4CBC" w:rsidRPr="006A7F0A">
        <w:rPr>
          <w:sz w:val="24"/>
          <w:szCs w:val="24"/>
        </w:rPr>
        <w:t xml:space="preserve"> </w:t>
      </w:r>
      <w:r w:rsidR="00721F77">
        <w:rPr>
          <w:sz w:val="24"/>
          <w:szCs w:val="24"/>
        </w:rPr>
        <w:t>Logie et al., 2004</w:t>
      </w:r>
      <w:r w:rsidR="003B4649">
        <w:rPr>
          <w:sz w:val="24"/>
          <w:szCs w:val="24"/>
        </w:rPr>
        <w:t>;</w:t>
      </w:r>
      <w:r w:rsidR="003B4649" w:rsidRPr="003B4649">
        <w:rPr>
          <w:sz w:val="24"/>
          <w:szCs w:val="24"/>
        </w:rPr>
        <w:t xml:space="preserve"> </w:t>
      </w:r>
      <w:r w:rsidR="003B4649" w:rsidRPr="006A7F0A">
        <w:rPr>
          <w:sz w:val="24"/>
          <w:szCs w:val="24"/>
        </w:rPr>
        <w:t>Wickens, 1992</w:t>
      </w:r>
      <w:r w:rsidR="00D35A73" w:rsidRPr="006A7F0A">
        <w:rPr>
          <w:sz w:val="24"/>
          <w:szCs w:val="24"/>
        </w:rPr>
        <w:t xml:space="preserve">). </w:t>
      </w:r>
      <w:r w:rsidR="00E40BF9">
        <w:rPr>
          <w:sz w:val="24"/>
          <w:szCs w:val="24"/>
        </w:rPr>
        <w:t>Applying</w:t>
      </w:r>
      <w:r w:rsidR="000D4401" w:rsidRPr="006A7F0A">
        <w:rPr>
          <w:sz w:val="24"/>
          <w:szCs w:val="24"/>
        </w:rPr>
        <w:t xml:space="preserve"> </w:t>
      </w:r>
      <w:r w:rsidR="004A6611" w:rsidRPr="006A7F0A">
        <w:rPr>
          <w:sz w:val="24"/>
          <w:szCs w:val="24"/>
        </w:rPr>
        <w:t xml:space="preserve">the working memory framework, the central executive </w:t>
      </w:r>
      <w:r w:rsidR="000D4401" w:rsidRPr="006A7F0A">
        <w:rPr>
          <w:sz w:val="24"/>
          <w:szCs w:val="24"/>
        </w:rPr>
        <w:t xml:space="preserve"> </w:t>
      </w:r>
      <w:r w:rsidR="004A6611" w:rsidRPr="006A7F0A">
        <w:rPr>
          <w:sz w:val="24"/>
          <w:szCs w:val="24"/>
        </w:rPr>
        <w:t>act</w:t>
      </w:r>
      <w:r w:rsidR="000D4401">
        <w:rPr>
          <w:sz w:val="24"/>
          <w:szCs w:val="24"/>
        </w:rPr>
        <w:t>s</w:t>
      </w:r>
      <w:r w:rsidR="004A6611" w:rsidRPr="006A7F0A">
        <w:rPr>
          <w:sz w:val="24"/>
          <w:szCs w:val="24"/>
        </w:rPr>
        <w:t xml:space="preserve"> as co-ordinator and </w:t>
      </w:r>
      <w:r w:rsidR="000D4401">
        <w:rPr>
          <w:sz w:val="24"/>
          <w:szCs w:val="24"/>
        </w:rPr>
        <w:t>is</w:t>
      </w:r>
      <w:r w:rsidR="004A6611" w:rsidRPr="006A7F0A">
        <w:rPr>
          <w:sz w:val="24"/>
          <w:szCs w:val="24"/>
        </w:rPr>
        <w:t xml:space="preserve"> impermeable to </w:t>
      </w:r>
      <w:r w:rsidR="00006FC0" w:rsidRPr="006A7F0A">
        <w:rPr>
          <w:sz w:val="24"/>
          <w:szCs w:val="24"/>
        </w:rPr>
        <w:t>individuals’ level of</w:t>
      </w:r>
      <w:r w:rsidR="004A6611" w:rsidRPr="006A7F0A">
        <w:rPr>
          <w:sz w:val="24"/>
          <w:szCs w:val="24"/>
        </w:rPr>
        <w:t xml:space="preserve"> familiarisation </w:t>
      </w:r>
      <w:r w:rsidR="00006FC0" w:rsidRPr="006A7F0A">
        <w:rPr>
          <w:sz w:val="24"/>
          <w:szCs w:val="24"/>
        </w:rPr>
        <w:t xml:space="preserve">with a task </w:t>
      </w:r>
      <w:r w:rsidR="00795245" w:rsidRPr="006A7F0A">
        <w:rPr>
          <w:sz w:val="24"/>
          <w:szCs w:val="24"/>
        </w:rPr>
        <w:t xml:space="preserve">(Foley et al., 2015). Our study investigated </w:t>
      </w:r>
      <w:r w:rsidR="002B4CBC" w:rsidRPr="006A7F0A">
        <w:rPr>
          <w:sz w:val="24"/>
          <w:szCs w:val="24"/>
        </w:rPr>
        <w:t xml:space="preserve">the extent of the practice effect considering </w:t>
      </w:r>
      <w:r w:rsidR="00795245" w:rsidRPr="006A7F0A">
        <w:rPr>
          <w:sz w:val="24"/>
          <w:szCs w:val="24"/>
        </w:rPr>
        <w:t>extensive life-long professional training</w:t>
      </w:r>
      <w:r w:rsidR="009302E2">
        <w:rPr>
          <w:sz w:val="24"/>
          <w:szCs w:val="24"/>
        </w:rPr>
        <w:t xml:space="preserve"> and involvement</w:t>
      </w:r>
      <w:r w:rsidR="002B4CBC" w:rsidRPr="006A7F0A">
        <w:rPr>
          <w:sz w:val="24"/>
          <w:szCs w:val="24"/>
        </w:rPr>
        <w:t xml:space="preserve">. </w:t>
      </w:r>
    </w:p>
    <w:p w:rsidR="003219A7" w:rsidRDefault="00A77440" w:rsidP="003D69D3">
      <w:pPr>
        <w:autoSpaceDE w:val="0"/>
        <w:autoSpaceDN w:val="0"/>
        <w:adjustRightInd w:val="0"/>
        <w:spacing w:after="0" w:line="480" w:lineRule="auto"/>
        <w:ind w:firstLine="567"/>
        <w:rPr>
          <w:sz w:val="24"/>
          <w:szCs w:val="24"/>
        </w:rPr>
      </w:pPr>
      <w:r w:rsidRPr="00C22819">
        <w:rPr>
          <w:sz w:val="24"/>
          <w:szCs w:val="24"/>
        </w:rPr>
        <w:t>Since intensive training may lead to a widespread improvement of various cognitive processes, including spatial tasks (Bialystok &amp; Depape, 2009)</w:t>
      </w:r>
      <w:r w:rsidR="00B91576" w:rsidRPr="00C22819">
        <w:rPr>
          <w:sz w:val="24"/>
          <w:szCs w:val="24"/>
        </w:rPr>
        <w:t>,</w:t>
      </w:r>
      <w:r w:rsidRPr="00C22819">
        <w:rPr>
          <w:sz w:val="24"/>
          <w:szCs w:val="24"/>
        </w:rPr>
        <w:t xml:space="preserve"> we </w:t>
      </w:r>
      <w:r w:rsidR="006954FA" w:rsidRPr="00C22819">
        <w:rPr>
          <w:sz w:val="24"/>
          <w:szCs w:val="24"/>
        </w:rPr>
        <w:t>ensure</w:t>
      </w:r>
      <w:r w:rsidRPr="00C22819">
        <w:rPr>
          <w:sz w:val="24"/>
          <w:szCs w:val="24"/>
        </w:rPr>
        <w:t>d</w:t>
      </w:r>
      <w:r w:rsidR="006954FA" w:rsidRPr="00C22819">
        <w:rPr>
          <w:sz w:val="24"/>
          <w:szCs w:val="24"/>
        </w:rPr>
        <w:t xml:space="preserve"> that resource demand</w:t>
      </w:r>
      <w:r w:rsidR="00B71A0B" w:rsidRPr="00C22819">
        <w:rPr>
          <w:sz w:val="24"/>
          <w:szCs w:val="24"/>
        </w:rPr>
        <w:t>s</w:t>
      </w:r>
      <w:r w:rsidR="006954FA" w:rsidRPr="00C22819">
        <w:rPr>
          <w:sz w:val="24"/>
          <w:szCs w:val="24"/>
        </w:rPr>
        <w:t xml:space="preserve"> during </w:t>
      </w:r>
      <w:r w:rsidRPr="00C22819">
        <w:rPr>
          <w:sz w:val="24"/>
          <w:szCs w:val="24"/>
        </w:rPr>
        <w:t xml:space="preserve">both </w:t>
      </w:r>
      <w:r w:rsidR="006954FA" w:rsidRPr="00C22819">
        <w:rPr>
          <w:sz w:val="24"/>
          <w:szCs w:val="24"/>
        </w:rPr>
        <w:t>initial single task</w:t>
      </w:r>
      <w:r w:rsidRPr="00C22819">
        <w:rPr>
          <w:sz w:val="24"/>
          <w:szCs w:val="24"/>
        </w:rPr>
        <w:t>s</w:t>
      </w:r>
      <w:r w:rsidR="006954FA" w:rsidRPr="00C22819">
        <w:rPr>
          <w:sz w:val="24"/>
          <w:szCs w:val="24"/>
        </w:rPr>
        <w:t xml:space="preserve"> were comparable across individuals and between the two groups</w:t>
      </w:r>
      <w:r w:rsidR="002B4CBC" w:rsidRPr="00C22819">
        <w:rPr>
          <w:sz w:val="24"/>
          <w:szCs w:val="24"/>
        </w:rPr>
        <w:t xml:space="preserve"> with different musical expertise</w:t>
      </w:r>
      <w:r w:rsidRPr="00C22819">
        <w:rPr>
          <w:sz w:val="24"/>
          <w:szCs w:val="24"/>
        </w:rPr>
        <w:t xml:space="preserve">. </w:t>
      </w:r>
      <w:r w:rsidR="009F7C37" w:rsidRPr="00C22819">
        <w:rPr>
          <w:sz w:val="24"/>
          <w:szCs w:val="24"/>
        </w:rPr>
        <w:t>VPT difficulty level was</w:t>
      </w:r>
      <w:r w:rsidR="0071195E" w:rsidRPr="00C22819">
        <w:rPr>
          <w:sz w:val="24"/>
          <w:szCs w:val="24"/>
        </w:rPr>
        <w:t xml:space="preserve"> titrated </w:t>
      </w:r>
      <w:r w:rsidR="009F7C37" w:rsidRPr="00C22819">
        <w:rPr>
          <w:sz w:val="24"/>
          <w:szCs w:val="24"/>
        </w:rPr>
        <w:t xml:space="preserve">according to </w:t>
      </w:r>
      <w:r w:rsidR="00E051AE" w:rsidRPr="00C22819">
        <w:rPr>
          <w:sz w:val="24"/>
          <w:szCs w:val="24"/>
        </w:rPr>
        <w:t>individual ability</w:t>
      </w:r>
      <w:r w:rsidR="00B71A0B" w:rsidRPr="00C22819">
        <w:rPr>
          <w:sz w:val="24"/>
          <w:szCs w:val="24"/>
        </w:rPr>
        <w:t>,</w:t>
      </w:r>
      <w:r w:rsidR="00E051AE" w:rsidRPr="00C22819">
        <w:rPr>
          <w:sz w:val="24"/>
          <w:szCs w:val="24"/>
        </w:rPr>
        <w:t xml:space="preserve"> and </w:t>
      </w:r>
      <w:r w:rsidR="00C0430E" w:rsidRPr="00C22819">
        <w:rPr>
          <w:sz w:val="24"/>
          <w:szCs w:val="24"/>
        </w:rPr>
        <w:t xml:space="preserve">musical </w:t>
      </w:r>
      <w:r w:rsidR="00E051AE" w:rsidRPr="00C22819">
        <w:rPr>
          <w:sz w:val="24"/>
          <w:szCs w:val="24"/>
        </w:rPr>
        <w:t xml:space="preserve">trials of different difficulty </w:t>
      </w:r>
      <w:r w:rsidR="009F7C37" w:rsidRPr="00C22819">
        <w:rPr>
          <w:sz w:val="24"/>
          <w:szCs w:val="24"/>
        </w:rPr>
        <w:t xml:space="preserve">were considered </w:t>
      </w:r>
      <w:r w:rsidR="00E051AE" w:rsidRPr="00C22819">
        <w:rPr>
          <w:sz w:val="24"/>
          <w:szCs w:val="24"/>
        </w:rPr>
        <w:t>for the two groups</w:t>
      </w:r>
      <w:r w:rsidR="005A1961" w:rsidRPr="00C22819">
        <w:rPr>
          <w:sz w:val="24"/>
          <w:szCs w:val="24"/>
        </w:rPr>
        <w:t>.</w:t>
      </w:r>
      <w:r w:rsidR="00E051AE" w:rsidRPr="00C22819">
        <w:rPr>
          <w:sz w:val="24"/>
          <w:szCs w:val="24"/>
        </w:rPr>
        <w:t xml:space="preserve"> As a result, </w:t>
      </w:r>
      <w:r w:rsidR="006954FA" w:rsidRPr="00C22819">
        <w:rPr>
          <w:sz w:val="24"/>
          <w:szCs w:val="24"/>
        </w:rPr>
        <w:t xml:space="preserve">group </w:t>
      </w:r>
      <w:r w:rsidR="00E051AE" w:rsidRPr="00C22819">
        <w:rPr>
          <w:sz w:val="24"/>
          <w:szCs w:val="24"/>
        </w:rPr>
        <w:t xml:space="preserve">performance on </w:t>
      </w:r>
      <w:r w:rsidR="004C3962" w:rsidRPr="00C22819">
        <w:rPr>
          <w:sz w:val="24"/>
          <w:szCs w:val="24"/>
        </w:rPr>
        <w:t xml:space="preserve">both </w:t>
      </w:r>
      <w:r w:rsidR="00C0430E" w:rsidRPr="00C22819">
        <w:rPr>
          <w:sz w:val="24"/>
          <w:szCs w:val="24"/>
        </w:rPr>
        <w:t xml:space="preserve">single tests </w:t>
      </w:r>
      <w:r w:rsidR="00E051AE" w:rsidRPr="00C22819">
        <w:rPr>
          <w:sz w:val="24"/>
          <w:szCs w:val="24"/>
        </w:rPr>
        <w:t>was</w:t>
      </w:r>
      <w:r w:rsidR="00A36A31" w:rsidRPr="00C22819">
        <w:rPr>
          <w:sz w:val="24"/>
          <w:szCs w:val="24"/>
        </w:rPr>
        <w:t xml:space="preserve"> similar, and</w:t>
      </w:r>
      <w:r w:rsidR="00E051AE" w:rsidRPr="00C22819">
        <w:rPr>
          <w:sz w:val="24"/>
          <w:szCs w:val="24"/>
        </w:rPr>
        <w:t xml:space="preserve"> </w:t>
      </w:r>
      <w:r w:rsidR="005A1961" w:rsidRPr="00C22819">
        <w:rPr>
          <w:sz w:val="24"/>
          <w:szCs w:val="24"/>
        </w:rPr>
        <w:t>relatively high without</w:t>
      </w:r>
      <w:r w:rsidR="00137DDD" w:rsidRPr="00C22819">
        <w:rPr>
          <w:sz w:val="24"/>
          <w:szCs w:val="24"/>
        </w:rPr>
        <w:t xml:space="preserve"> being </w:t>
      </w:r>
      <w:r w:rsidR="00D71EA7" w:rsidRPr="00C22819">
        <w:rPr>
          <w:sz w:val="24"/>
          <w:szCs w:val="24"/>
        </w:rPr>
        <w:t xml:space="preserve">at ceiling </w:t>
      </w:r>
      <w:r w:rsidR="000D4401" w:rsidRPr="00C22819">
        <w:rPr>
          <w:sz w:val="24"/>
          <w:szCs w:val="24"/>
        </w:rPr>
        <w:t>(between 76 and 81% correct)</w:t>
      </w:r>
      <w:r w:rsidR="001877ED" w:rsidRPr="00C22819">
        <w:rPr>
          <w:sz w:val="24"/>
          <w:szCs w:val="24"/>
        </w:rPr>
        <w:t>.</w:t>
      </w:r>
      <w:r w:rsidR="000D4401" w:rsidRPr="00C22819">
        <w:rPr>
          <w:sz w:val="24"/>
          <w:szCs w:val="24"/>
        </w:rPr>
        <w:t xml:space="preserve"> </w:t>
      </w:r>
      <w:r w:rsidR="009F7C37" w:rsidRPr="00C22819">
        <w:rPr>
          <w:sz w:val="24"/>
          <w:szCs w:val="24"/>
        </w:rPr>
        <w:t>We can assume then that t</w:t>
      </w:r>
      <w:r w:rsidR="00C0430E" w:rsidRPr="00C22819">
        <w:rPr>
          <w:sz w:val="24"/>
          <w:szCs w:val="24"/>
        </w:rPr>
        <w:t>h</w:t>
      </w:r>
      <w:r w:rsidR="00C0430E" w:rsidRPr="0069278E">
        <w:rPr>
          <w:sz w:val="24"/>
          <w:szCs w:val="24"/>
        </w:rPr>
        <w:t xml:space="preserve">e initial task difficulty was </w:t>
      </w:r>
      <w:r w:rsidR="009F7C37" w:rsidRPr="0069278E">
        <w:rPr>
          <w:sz w:val="24"/>
          <w:szCs w:val="24"/>
        </w:rPr>
        <w:t xml:space="preserve">reasonably well </w:t>
      </w:r>
      <w:r w:rsidR="00C0430E" w:rsidRPr="0069278E">
        <w:rPr>
          <w:sz w:val="24"/>
          <w:szCs w:val="24"/>
        </w:rPr>
        <w:t>equated across the two groups.</w:t>
      </w:r>
      <w:r w:rsidR="00AB04D0" w:rsidRPr="0069278E">
        <w:rPr>
          <w:sz w:val="24"/>
          <w:szCs w:val="24"/>
        </w:rPr>
        <w:t xml:space="preserve">  This was an important procedure to follow as ceiling or floor effects may </w:t>
      </w:r>
      <w:r w:rsidR="000D4401" w:rsidRPr="0069278E">
        <w:rPr>
          <w:sz w:val="24"/>
          <w:szCs w:val="24"/>
        </w:rPr>
        <w:t>hid</w:t>
      </w:r>
      <w:r w:rsidR="000D4401">
        <w:rPr>
          <w:sz w:val="24"/>
          <w:szCs w:val="24"/>
        </w:rPr>
        <w:t>e</w:t>
      </w:r>
      <w:r w:rsidR="000D4401" w:rsidRPr="0069278E">
        <w:rPr>
          <w:sz w:val="24"/>
          <w:szCs w:val="24"/>
        </w:rPr>
        <w:t xml:space="preserve"> </w:t>
      </w:r>
      <w:r w:rsidR="00AB04D0" w:rsidRPr="0069278E">
        <w:rPr>
          <w:sz w:val="24"/>
          <w:szCs w:val="24"/>
        </w:rPr>
        <w:t>potential differences across conditions or groups.</w:t>
      </w:r>
    </w:p>
    <w:p w:rsidR="00E76405" w:rsidRDefault="000D4401" w:rsidP="003D69D3">
      <w:pPr>
        <w:autoSpaceDE w:val="0"/>
        <w:autoSpaceDN w:val="0"/>
        <w:adjustRightInd w:val="0"/>
        <w:spacing w:after="0" w:line="480" w:lineRule="auto"/>
        <w:ind w:firstLine="567"/>
        <w:rPr>
          <w:sz w:val="24"/>
          <w:szCs w:val="24"/>
        </w:rPr>
      </w:pPr>
      <w:r w:rsidRPr="000D4401">
        <w:rPr>
          <w:sz w:val="24"/>
          <w:szCs w:val="24"/>
        </w:rPr>
        <w:lastRenderedPageBreak/>
        <w:t>Although one could argue that</w:t>
      </w:r>
      <w:r w:rsidR="00C0430E" w:rsidRPr="000D4401">
        <w:rPr>
          <w:sz w:val="24"/>
          <w:szCs w:val="24"/>
        </w:rPr>
        <w:t xml:space="preserve"> titration may have </w:t>
      </w:r>
      <w:r w:rsidR="009F7C37" w:rsidRPr="000D4401">
        <w:rPr>
          <w:sz w:val="24"/>
          <w:szCs w:val="24"/>
        </w:rPr>
        <w:t xml:space="preserve">diminished </w:t>
      </w:r>
      <w:r w:rsidR="00C0430E" w:rsidRPr="000D4401">
        <w:rPr>
          <w:sz w:val="24"/>
          <w:szCs w:val="24"/>
        </w:rPr>
        <w:t>the expertise effect</w:t>
      </w:r>
      <w:r w:rsidRPr="000D4401">
        <w:rPr>
          <w:sz w:val="24"/>
          <w:szCs w:val="24"/>
        </w:rPr>
        <w:t xml:space="preserve">, we consider this </w:t>
      </w:r>
      <w:r w:rsidR="00502EF5" w:rsidRPr="000D4401">
        <w:rPr>
          <w:sz w:val="24"/>
          <w:szCs w:val="24"/>
        </w:rPr>
        <w:t>unlikely</w:t>
      </w:r>
      <w:r w:rsidRPr="000D4401">
        <w:rPr>
          <w:sz w:val="24"/>
          <w:szCs w:val="24"/>
        </w:rPr>
        <w:t>,</w:t>
      </w:r>
      <w:r w:rsidR="00502EF5" w:rsidRPr="000D4401">
        <w:rPr>
          <w:sz w:val="24"/>
          <w:szCs w:val="24"/>
        </w:rPr>
        <w:t xml:space="preserve"> as the </w:t>
      </w:r>
      <w:r w:rsidR="00086169" w:rsidRPr="000D4401">
        <w:rPr>
          <w:sz w:val="24"/>
          <w:szCs w:val="24"/>
        </w:rPr>
        <w:t xml:space="preserve">titration </w:t>
      </w:r>
      <w:r w:rsidR="00E40BF9" w:rsidRPr="000D4401">
        <w:rPr>
          <w:sz w:val="24"/>
          <w:szCs w:val="24"/>
        </w:rPr>
        <w:t>equated</w:t>
      </w:r>
      <w:r w:rsidR="00086169" w:rsidRPr="000D4401">
        <w:rPr>
          <w:sz w:val="24"/>
          <w:szCs w:val="24"/>
        </w:rPr>
        <w:t xml:space="preserve"> the initial resources for a task</w:t>
      </w:r>
      <w:r w:rsidR="00502EF5" w:rsidRPr="000D4401">
        <w:rPr>
          <w:sz w:val="24"/>
          <w:szCs w:val="24"/>
        </w:rPr>
        <w:t xml:space="preserve">, not the co-ordination component nor the time-sharing. </w:t>
      </w:r>
      <w:r w:rsidR="008537CB" w:rsidRPr="000D4401">
        <w:rPr>
          <w:sz w:val="24"/>
          <w:szCs w:val="24"/>
        </w:rPr>
        <w:t xml:space="preserve">Indeed, </w:t>
      </w:r>
      <w:r w:rsidR="00E76405" w:rsidRPr="000D4401">
        <w:rPr>
          <w:sz w:val="24"/>
          <w:szCs w:val="24"/>
        </w:rPr>
        <w:t xml:space="preserve">titration of single tasks </w:t>
      </w:r>
      <w:r>
        <w:rPr>
          <w:sz w:val="24"/>
          <w:szCs w:val="24"/>
        </w:rPr>
        <w:t xml:space="preserve">still revealed </w:t>
      </w:r>
      <w:r w:rsidR="00E76405" w:rsidRPr="000D4401">
        <w:rPr>
          <w:sz w:val="24"/>
          <w:szCs w:val="24"/>
        </w:rPr>
        <w:t>group differences between Alzheimer’s patien</w:t>
      </w:r>
      <w:r w:rsidR="008537CB" w:rsidRPr="000D4401">
        <w:rPr>
          <w:sz w:val="24"/>
          <w:szCs w:val="24"/>
        </w:rPr>
        <w:t>ts and controls</w:t>
      </w:r>
      <w:r w:rsidR="00E76405" w:rsidRPr="000D4401">
        <w:rPr>
          <w:sz w:val="24"/>
          <w:szCs w:val="24"/>
        </w:rPr>
        <w:t xml:space="preserve"> during dual task</w:t>
      </w:r>
      <w:r>
        <w:rPr>
          <w:sz w:val="24"/>
          <w:szCs w:val="24"/>
        </w:rPr>
        <w:t>s</w:t>
      </w:r>
      <w:r w:rsidR="00E76405" w:rsidRPr="000D4401">
        <w:rPr>
          <w:sz w:val="24"/>
          <w:szCs w:val="24"/>
        </w:rPr>
        <w:t xml:space="preserve"> (</w:t>
      </w:r>
      <w:r w:rsidR="001C168F" w:rsidRPr="000D4401">
        <w:rPr>
          <w:sz w:val="24"/>
          <w:szCs w:val="24"/>
        </w:rPr>
        <w:t xml:space="preserve">e.g., Logie et </w:t>
      </w:r>
      <w:r w:rsidR="008537CB" w:rsidRPr="000D4401">
        <w:rPr>
          <w:sz w:val="24"/>
          <w:szCs w:val="24"/>
        </w:rPr>
        <w:t>al., 2004</w:t>
      </w:r>
      <w:r w:rsidR="00605D58" w:rsidRPr="000D4401">
        <w:rPr>
          <w:sz w:val="24"/>
          <w:szCs w:val="24"/>
        </w:rPr>
        <w:t xml:space="preserve">; Della Sala, Cocchini, Logie, Allerhand, &amp; MacPherson, 2010a </w:t>
      </w:r>
      <w:r w:rsidR="00E76405" w:rsidRPr="000D4401">
        <w:rPr>
          <w:sz w:val="24"/>
          <w:szCs w:val="24"/>
        </w:rPr>
        <w:t>)</w:t>
      </w:r>
      <w:r w:rsidR="00502EF5" w:rsidRPr="000D4401">
        <w:rPr>
          <w:sz w:val="24"/>
          <w:szCs w:val="24"/>
        </w:rPr>
        <w:t xml:space="preserve">, </w:t>
      </w:r>
      <w:r w:rsidR="00E76405" w:rsidRPr="000D4401">
        <w:rPr>
          <w:sz w:val="24"/>
          <w:szCs w:val="24"/>
        </w:rPr>
        <w:t>suggesting that equ</w:t>
      </w:r>
      <w:r w:rsidR="00E16417" w:rsidRPr="000D4401">
        <w:rPr>
          <w:sz w:val="24"/>
          <w:szCs w:val="24"/>
        </w:rPr>
        <w:t>ati</w:t>
      </w:r>
      <w:r w:rsidR="00E76405" w:rsidRPr="000D4401">
        <w:rPr>
          <w:sz w:val="24"/>
          <w:szCs w:val="24"/>
        </w:rPr>
        <w:t>n</w:t>
      </w:r>
      <w:r w:rsidR="00E16417" w:rsidRPr="000D4401">
        <w:rPr>
          <w:sz w:val="24"/>
          <w:szCs w:val="24"/>
        </w:rPr>
        <w:t>g</w:t>
      </w:r>
      <w:r w:rsidR="00E76405" w:rsidRPr="000D4401">
        <w:rPr>
          <w:sz w:val="24"/>
          <w:szCs w:val="24"/>
        </w:rPr>
        <w:t xml:space="preserve"> single task resources does not significantly affect the co-ordination of dual task</w:t>
      </w:r>
      <w:r w:rsidR="009302E2">
        <w:rPr>
          <w:sz w:val="24"/>
          <w:szCs w:val="24"/>
        </w:rPr>
        <w:t>s</w:t>
      </w:r>
      <w:r w:rsidR="00E76405" w:rsidRPr="000D4401">
        <w:rPr>
          <w:sz w:val="24"/>
          <w:szCs w:val="24"/>
        </w:rPr>
        <w:t>.</w:t>
      </w:r>
      <w:r w:rsidR="00E76405">
        <w:rPr>
          <w:sz w:val="24"/>
          <w:szCs w:val="24"/>
        </w:rPr>
        <w:t xml:space="preserve"> </w:t>
      </w:r>
    </w:p>
    <w:p w:rsidR="009D070C" w:rsidRPr="003B4649" w:rsidRDefault="00086169" w:rsidP="003D69D3">
      <w:pPr>
        <w:autoSpaceDE w:val="0"/>
        <w:autoSpaceDN w:val="0"/>
        <w:adjustRightInd w:val="0"/>
        <w:spacing w:after="0" w:line="480" w:lineRule="auto"/>
        <w:ind w:firstLine="567"/>
        <w:rPr>
          <w:sz w:val="24"/>
          <w:szCs w:val="24"/>
        </w:rPr>
      </w:pPr>
      <w:r>
        <w:rPr>
          <w:sz w:val="24"/>
          <w:szCs w:val="24"/>
        </w:rPr>
        <w:t xml:space="preserve">Moreover, </w:t>
      </w:r>
      <w:r w:rsidR="00AB04D0">
        <w:rPr>
          <w:sz w:val="24"/>
          <w:szCs w:val="24"/>
        </w:rPr>
        <w:t>o</w:t>
      </w:r>
      <w:r w:rsidR="002B4CBC" w:rsidRPr="006A7F0A">
        <w:rPr>
          <w:sz w:val="24"/>
          <w:szCs w:val="24"/>
        </w:rPr>
        <w:t xml:space="preserve">ur </w:t>
      </w:r>
      <w:r w:rsidR="00C0430E" w:rsidRPr="006A7F0A">
        <w:rPr>
          <w:sz w:val="24"/>
          <w:szCs w:val="24"/>
        </w:rPr>
        <w:t xml:space="preserve">research question </w:t>
      </w:r>
      <w:r w:rsidR="000D4401">
        <w:rPr>
          <w:sz w:val="24"/>
          <w:szCs w:val="24"/>
        </w:rPr>
        <w:t>also included</w:t>
      </w:r>
      <w:r w:rsidR="00C0430E" w:rsidRPr="006A7F0A">
        <w:rPr>
          <w:sz w:val="24"/>
          <w:szCs w:val="24"/>
        </w:rPr>
        <w:t xml:space="preserve"> whether different</w:t>
      </w:r>
      <w:r w:rsidR="00B71A0B">
        <w:rPr>
          <w:sz w:val="24"/>
          <w:szCs w:val="24"/>
        </w:rPr>
        <w:t>ial</w:t>
      </w:r>
      <w:r w:rsidR="00C0430E" w:rsidRPr="006A7F0A">
        <w:rPr>
          <w:sz w:val="24"/>
          <w:szCs w:val="24"/>
        </w:rPr>
        <w:t xml:space="preserve"> expertise would le</w:t>
      </w:r>
      <w:r w:rsidR="00B71A0B">
        <w:rPr>
          <w:sz w:val="24"/>
          <w:szCs w:val="24"/>
        </w:rPr>
        <w:t>a</w:t>
      </w:r>
      <w:r w:rsidR="00C0430E" w:rsidRPr="006A7F0A">
        <w:rPr>
          <w:sz w:val="24"/>
          <w:szCs w:val="24"/>
        </w:rPr>
        <w:t xml:space="preserve">d to </w:t>
      </w:r>
      <w:r w:rsidR="005B360C" w:rsidRPr="006A7F0A">
        <w:rPr>
          <w:sz w:val="24"/>
          <w:szCs w:val="24"/>
        </w:rPr>
        <w:t>qualitative differences</w:t>
      </w:r>
      <w:r w:rsidR="00C0430E" w:rsidRPr="006A7F0A">
        <w:rPr>
          <w:sz w:val="24"/>
          <w:szCs w:val="24"/>
        </w:rPr>
        <w:t xml:space="preserve"> </w:t>
      </w:r>
      <w:r w:rsidR="005B360C" w:rsidRPr="006A7F0A">
        <w:rPr>
          <w:sz w:val="24"/>
          <w:szCs w:val="24"/>
        </w:rPr>
        <w:t xml:space="preserve">in the </w:t>
      </w:r>
      <w:r w:rsidR="00C0430E" w:rsidRPr="006A7F0A">
        <w:rPr>
          <w:sz w:val="24"/>
          <w:szCs w:val="24"/>
        </w:rPr>
        <w:t xml:space="preserve">organisation </w:t>
      </w:r>
      <w:r w:rsidR="005B360C" w:rsidRPr="006A7F0A">
        <w:rPr>
          <w:sz w:val="24"/>
          <w:szCs w:val="24"/>
        </w:rPr>
        <w:t>of the resources during dual task</w:t>
      </w:r>
      <w:r w:rsidR="000D4401">
        <w:rPr>
          <w:sz w:val="24"/>
          <w:szCs w:val="24"/>
        </w:rPr>
        <w:t>s</w:t>
      </w:r>
      <w:r w:rsidR="009F7C37" w:rsidRPr="006A7F0A">
        <w:rPr>
          <w:sz w:val="24"/>
          <w:szCs w:val="24"/>
        </w:rPr>
        <w:t>.</w:t>
      </w:r>
      <w:r w:rsidR="009D070C">
        <w:rPr>
          <w:sz w:val="24"/>
          <w:szCs w:val="24"/>
        </w:rPr>
        <w:t xml:space="preserve"> </w:t>
      </w:r>
      <w:r w:rsidR="006667A3" w:rsidRPr="00C334F4">
        <w:rPr>
          <w:sz w:val="24"/>
          <w:szCs w:val="24"/>
        </w:rPr>
        <w:t xml:space="preserve">Comparing VPT single and dual task performance, </w:t>
      </w:r>
      <w:r w:rsidR="004C3962" w:rsidRPr="00C334F4">
        <w:rPr>
          <w:sz w:val="24"/>
          <w:szCs w:val="24"/>
        </w:rPr>
        <w:t>both groups showed a significant</w:t>
      </w:r>
      <w:r w:rsidR="00C0430E" w:rsidRPr="00C334F4">
        <w:rPr>
          <w:sz w:val="24"/>
          <w:szCs w:val="24"/>
        </w:rPr>
        <w:t xml:space="preserve"> </w:t>
      </w:r>
      <w:r w:rsidR="00A7422A" w:rsidRPr="00C334F4">
        <w:rPr>
          <w:sz w:val="24"/>
          <w:szCs w:val="24"/>
        </w:rPr>
        <w:t xml:space="preserve">and similar </w:t>
      </w:r>
      <w:r w:rsidR="004C3962" w:rsidRPr="00C334F4">
        <w:rPr>
          <w:sz w:val="24"/>
          <w:szCs w:val="24"/>
        </w:rPr>
        <w:t>decrement</w:t>
      </w:r>
      <w:r w:rsidR="00C0430E" w:rsidRPr="00C334F4">
        <w:rPr>
          <w:sz w:val="24"/>
          <w:szCs w:val="24"/>
        </w:rPr>
        <w:t xml:space="preserve"> </w:t>
      </w:r>
      <w:r w:rsidR="000D4401">
        <w:rPr>
          <w:sz w:val="24"/>
          <w:szCs w:val="24"/>
        </w:rPr>
        <w:t>during</w:t>
      </w:r>
      <w:r w:rsidR="000D4401" w:rsidRPr="00C334F4">
        <w:rPr>
          <w:sz w:val="24"/>
          <w:szCs w:val="24"/>
        </w:rPr>
        <w:t xml:space="preserve"> </w:t>
      </w:r>
      <w:r w:rsidR="00A7422A" w:rsidRPr="00C334F4">
        <w:rPr>
          <w:sz w:val="24"/>
          <w:szCs w:val="24"/>
        </w:rPr>
        <w:t>dual task</w:t>
      </w:r>
      <w:r w:rsidR="000D4401">
        <w:rPr>
          <w:sz w:val="24"/>
          <w:szCs w:val="24"/>
        </w:rPr>
        <w:t>ing</w:t>
      </w:r>
      <w:r w:rsidR="00C0430E" w:rsidRPr="00C334F4">
        <w:rPr>
          <w:sz w:val="24"/>
          <w:szCs w:val="24"/>
        </w:rPr>
        <w:t xml:space="preserve">. </w:t>
      </w:r>
      <w:r w:rsidR="00A36A31" w:rsidRPr="00C334F4">
        <w:rPr>
          <w:sz w:val="24"/>
          <w:szCs w:val="24"/>
        </w:rPr>
        <w:t>B</w:t>
      </w:r>
      <w:r w:rsidR="0045670B" w:rsidRPr="00C334F4">
        <w:rPr>
          <w:sz w:val="24"/>
          <w:szCs w:val="24"/>
        </w:rPr>
        <w:t>oth</w:t>
      </w:r>
      <w:r w:rsidR="0037490E" w:rsidRPr="00C334F4">
        <w:rPr>
          <w:sz w:val="24"/>
          <w:szCs w:val="24"/>
        </w:rPr>
        <w:t xml:space="preserve"> </w:t>
      </w:r>
      <w:r w:rsidR="0045670B" w:rsidRPr="00C334F4">
        <w:rPr>
          <w:sz w:val="24"/>
          <w:szCs w:val="24"/>
        </w:rPr>
        <w:t xml:space="preserve">groups </w:t>
      </w:r>
      <w:r w:rsidR="009E1444" w:rsidRPr="00C334F4">
        <w:rPr>
          <w:sz w:val="24"/>
          <w:szCs w:val="24"/>
        </w:rPr>
        <w:t xml:space="preserve">also </w:t>
      </w:r>
      <w:r w:rsidR="0045670B" w:rsidRPr="00C334F4">
        <w:rPr>
          <w:sz w:val="24"/>
          <w:szCs w:val="24"/>
        </w:rPr>
        <w:t>showed a dual task decrement</w:t>
      </w:r>
      <w:r w:rsidR="00A36A31" w:rsidRPr="00C334F4">
        <w:rPr>
          <w:sz w:val="24"/>
          <w:szCs w:val="24"/>
        </w:rPr>
        <w:t xml:space="preserve"> for music tasks</w:t>
      </w:r>
      <w:r w:rsidR="0037490E" w:rsidRPr="00C334F4">
        <w:rPr>
          <w:sz w:val="24"/>
          <w:szCs w:val="24"/>
        </w:rPr>
        <w:t xml:space="preserve">. </w:t>
      </w:r>
      <w:r w:rsidR="00F052A2">
        <w:rPr>
          <w:sz w:val="24"/>
          <w:szCs w:val="24"/>
        </w:rPr>
        <w:t>In this case, M</w:t>
      </w:r>
      <w:r w:rsidR="008D6E73" w:rsidRPr="00C334F4">
        <w:rPr>
          <w:sz w:val="24"/>
          <w:szCs w:val="24"/>
        </w:rPr>
        <w:t xml:space="preserve">usicians showed a </w:t>
      </w:r>
      <w:r w:rsidR="005B360C" w:rsidRPr="00C334F4">
        <w:rPr>
          <w:sz w:val="24"/>
          <w:szCs w:val="24"/>
        </w:rPr>
        <w:t xml:space="preserve">slightly </w:t>
      </w:r>
      <w:r w:rsidR="00F052A2">
        <w:rPr>
          <w:sz w:val="24"/>
          <w:szCs w:val="24"/>
        </w:rPr>
        <w:t>higher dual task cost than N</w:t>
      </w:r>
      <w:r w:rsidR="008D6E73" w:rsidRPr="00C334F4">
        <w:rPr>
          <w:sz w:val="24"/>
          <w:szCs w:val="24"/>
        </w:rPr>
        <w:t>onmusicians but the difference was not significant</w:t>
      </w:r>
      <w:r w:rsidR="0045670B" w:rsidRPr="00C334F4">
        <w:rPr>
          <w:sz w:val="24"/>
          <w:szCs w:val="24"/>
        </w:rPr>
        <w:t xml:space="preserve">. </w:t>
      </w:r>
      <w:r w:rsidR="00B44CE2" w:rsidRPr="00C334F4">
        <w:rPr>
          <w:sz w:val="24"/>
          <w:szCs w:val="24"/>
        </w:rPr>
        <w:t>More importantly, w</w:t>
      </w:r>
      <w:r w:rsidR="0045670B" w:rsidRPr="00C334F4">
        <w:rPr>
          <w:sz w:val="24"/>
          <w:szCs w:val="24"/>
        </w:rPr>
        <w:t>hen the combined effect of dual task</w:t>
      </w:r>
      <w:r w:rsidR="00B81E14">
        <w:rPr>
          <w:sz w:val="24"/>
          <w:szCs w:val="24"/>
        </w:rPr>
        <w:t>s</w:t>
      </w:r>
      <w:r w:rsidR="0045670B" w:rsidRPr="00C334F4">
        <w:rPr>
          <w:sz w:val="24"/>
          <w:szCs w:val="24"/>
        </w:rPr>
        <w:t xml:space="preserve"> was considered across the two tasks, both groups showed a very similar </w:t>
      </w:r>
      <w:r w:rsidR="0086137C" w:rsidRPr="00C334F4">
        <w:rPr>
          <w:sz w:val="24"/>
          <w:szCs w:val="24"/>
        </w:rPr>
        <w:t xml:space="preserve">overall </w:t>
      </w:r>
      <w:r w:rsidR="0045670B" w:rsidRPr="00C334F4">
        <w:rPr>
          <w:sz w:val="24"/>
          <w:szCs w:val="24"/>
        </w:rPr>
        <w:t xml:space="preserve">decrement </w:t>
      </w:r>
      <w:r w:rsidR="00B81E14">
        <w:rPr>
          <w:sz w:val="24"/>
          <w:szCs w:val="24"/>
        </w:rPr>
        <w:t xml:space="preserve">of </w:t>
      </w:r>
      <w:r w:rsidR="0045670B" w:rsidRPr="00C334F4">
        <w:rPr>
          <w:sz w:val="24"/>
          <w:szCs w:val="24"/>
        </w:rPr>
        <w:t xml:space="preserve">between 10% </w:t>
      </w:r>
      <w:r w:rsidR="0045670B" w:rsidRPr="003B4649">
        <w:rPr>
          <w:sz w:val="24"/>
          <w:szCs w:val="24"/>
        </w:rPr>
        <w:t>and 15%</w:t>
      </w:r>
      <w:r w:rsidR="007C280E" w:rsidRPr="003B4649">
        <w:rPr>
          <w:sz w:val="24"/>
          <w:szCs w:val="24"/>
        </w:rPr>
        <w:t>, which is comparable to the dual task cost reported in other studies</w:t>
      </w:r>
      <w:r w:rsidR="00D01851">
        <w:rPr>
          <w:sz w:val="24"/>
          <w:szCs w:val="24"/>
        </w:rPr>
        <w:t xml:space="preserve"> using similar paradigms</w:t>
      </w:r>
      <w:r w:rsidR="007C280E" w:rsidRPr="003B4649">
        <w:rPr>
          <w:sz w:val="24"/>
          <w:szCs w:val="24"/>
        </w:rPr>
        <w:t xml:space="preserve"> (e.g. Della Sala</w:t>
      </w:r>
      <w:r w:rsidR="00605D58">
        <w:rPr>
          <w:sz w:val="24"/>
          <w:szCs w:val="24"/>
        </w:rPr>
        <w:t xml:space="preserve"> et al., 2010a</w:t>
      </w:r>
      <w:r w:rsidR="007C280E" w:rsidRPr="003B4649">
        <w:rPr>
          <w:sz w:val="24"/>
          <w:szCs w:val="24"/>
        </w:rPr>
        <w:t>).</w:t>
      </w:r>
      <w:r w:rsidR="00A7422A" w:rsidRPr="003B4649">
        <w:rPr>
          <w:sz w:val="24"/>
          <w:szCs w:val="24"/>
        </w:rPr>
        <w:t xml:space="preserve"> </w:t>
      </w:r>
    </w:p>
    <w:p w:rsidR="0069278E" w:rsidRPr="00C22819" w:rsidRDefault="00B81E14" w:rsidP="003D69D3">
      <w:pPr>
        <w:autoSpaceDE w:val="0"/>
        <w:autoSpaceDN w:val="0"/>
        <w:adjustRightInd w:val="0"/>
        <w:spacing w:after="0" w:line="480" w:lineRule="auto"/>
        <w:ind w:firstLine="567"/>
        <w:rPr>
          <w:sz w:val="24"/>
          <w:szCs w:val="24"/>
        </w:rPr>
      </w:pPr>
      <w:r>
        <w:rPr>
          <w:sz w:val="24"/>
          <w:szCs w:val="24"/>
        </w:rPr>
        <w:t>One conclusion from these data</w:t>
      </w:r>
      <w:r w:rsidR="00A7422A" w:rsidRPr="003B4649">
        <w:rPr>
          <w:sz w:val="24"/>
          <w:szCs w:val="24"/>
        </w:rPr>
        <w:t xml:space="preserve"> is</w:t>
      </w:r>
      <w:r w:rsidR="00F3016C" w:rsidRPr="003B4649">
        <w:rPr>
          <w:sz w:val="24"/>
          <w:szCs w:val="24"/>
        </w:rPr>
        <w:t xml:space="preserve"> that the dual</w:t>
      </w:r>
      <w:r w:rsidR="00F3016C" w:rsidRPr="00C334F4">
        <w:rPr>
          <w:sz w:val="24"/>
          <w:szCs w:val="24"/>
        </w:rPr>
        <w:t xml:space="preserve"> task cost is relatively limited</w:t>
      </w:r>
      <w:r w:rsidR="001F4DD1">
        <w:rPr>
          <w:sz w:val="24"/>
          <w:szCs w:val="24"/>
        </w:rPr>
        <w:t>, though persistent</w:t>
      </w:r>
      <w:r w:rsidR="00F3016C" w:rsidRPr="00C334F4">
        <w:rPr>
          <w:sz w:val="24"/>
          <w:szCs w:val="24"/>
        </w:rPr>
        <w:t>.</w:t>
      </w:r>
      <w:r w:rsidR="005E00F6" w:rsidRPr="00C334F4">
        <w:rPr>
          <w:sz w:val="24"/>
          <w:szCs w:val="24"/>
        </w:rPr>
        <w:t xml:space="preserve"> </w:t>
      </w:r>
      <w:r w:rsidR="002B4CBC" w:rsidRPr="00C334F4">
        <w:rPr>
          <w:sz w:val="24"/>
          <w:szCs w:val="24"/>
        </w:rPr>
        <w:t>A</w:t>
      </w:r>
      <w:r w:rsidR="00813D7A" w:rsidRPr="00C334F4">
        <w:rPr>
          <w:sz w:val="24"/>
          <w:szCs w:val="24"/>
        </w:rPr>
        <w:t xml:space="preserve">s pointed out by previous studies (e.g. </w:t>
      </w:r>
      <w:r w:rsidR="009D070C">
        <w:rPr>
          <w:sz w:val="24"/>
          <w:szCs w:val="24"/>
        </w:rPr>
        <w:t>Logie et al., 2004</w:t>
      </w:r>
      <w:r w:rsidR="00813D7A" w:rsidRPr="00C334F4">
        <w:rPr>
          <w:sz w:val="24"/>
          <w:szCs w:val="24"/>
        </w:rPr>
        <w:t xml:space="preserve">), a relatively limited drop </w:t>
      </w:r>
      <w:r w:rsidR="003219A7">
        <w:rPr>
          <w:sz w:val="24"/>
          <w:szCs w:val="24"/>
        </w:rPr>
        <w:t>(</w:t>
      </w:r>
      <w:r w:rsidR="00813D7A" w:rsidRPr="00C334F4">
        <w:rPr>
          <w:sz w:val="24"/>
          <w:szCs w:val="24"/>
        </w:rPr>
        <w:t xml:space="preserve">lower than 15% </w:t>
      </w:r>
      <w:r w:rsidR="003219A7">
        <w:rPr>
          <w:sz w:val="24"/>
          <w:szCs w:val="24"/>
        </w:rPr>
        <w:t xml:space="preserve">) </w:t>
      </w:r>
      <w:r w:rsidR="00813D7A" w:rsidRPr="00C334F4">
        <w:rPr>
          <w:sz w:val="24"/>
          <w:szCs w:val="24"/>
        </w:rPr>
        <w:t xml:space="preserve">seems more in line </w:t>
      </w:r>
      <w:r w:rsidR="00813D7A" w:rsidRPr="00C22819">
        <w:rPr>
          <w:sz w:val="24"/>
          <w:szCs w:val="24"/>
        </w:rPr>
        <w:t xml:space="preserve">with the hypothesis </w:t>
      </w:r>
      <w:r w:rsidR="005E00F6" w:rsidRPr="00C22819">
        <w:rPr>
          <w:sz w:val="24"/>
          <w:szCs w:val="24"/>
        </w:rPr>
        <w:t xml:space="preserve">that the dual task </w:t>
      </w:r>
      <w:r w:rsidR="0067629E" w:rsidRPr="00C22819">
        <w:rPr>
          <w:sz w:val="24"/>
          <w:szCs w:val="24"/>
        </w:rPr>
        <w:t xml:space="preserve">decrement </w:t>
      </w:r>
      <w:r w:rsidR="00813D7A" w:rsidRPr="00C22819">
        <w:rPr>
          <w:sz w:val="24"/>
          <w:szCs w:val="24"/>
        </w:rPr>
        <w:t>represent</w:t>
      </w:r>
      <w:r w:rsidR="002B4CBC" w:rsidRPr="00C22819">
        <w:rPr>
          <w:sz w:val="24"/>
          <w:szCs w:val="24"/>
        </w:rPr>
        <w:t xml:space="preserve">s the cost of an additional process to co-ordinate the </w:t>
      </w:r>
      <w:r w:rsidR="009302E2" w:rsidRPr="00C22819">
        <w:rPr>
          <w:sz w:val="24"/>
          <w:szCs w:val="24"/>
        </w:rPr>
        <w:t>task-</w:t>
      </w:r>
      <w:r w:rsidR="005E00F6" w:rsidRPr="00C22819">
        <w:rPr>
          <w:sz w:val="24"/>
          <w:szCs w:val="24"/>
        </w:rPr>
        <w:t>specific resourc</w:t>
      </w:r>
      <w:r w:rsidR="00813D7A" w:rsidRPr="00C22819">
        <w:rPr>
          <w:sz w:val="24"/>
          <w:szCs w:val="24"/>
        </w:rPr>
        <w:t>es</w:t>
      </w:r>
      <w:r w:rsidR="00815D47" w:rsidRPr="00C22819">
        <w:rPr>
          <w:sz w:val="24"/>
          <w:szCs w:val="24"/>
        </w:rPr>
        <w:t xml:space="preserve"> rather than task-switching of a single attentional resource. </w:t>
      </w:r>
      <w:r w:rsidR="00697C8B" w:rsidRPr="00C22819">
        <w:rPr>
          <w:sz w:val="24"/>
          <w:szCs w:val="24"/>
        </w:rPr>
        <w:t>Logie (2016) has recently suggested that this ‘additional process’</w:t>
      </w:r>
      <w:r w:rsidR="00C675A1" w:rsidRPr="00C22819">
        <w:rPr>
          <w:sz w:val="24"/>
          <w:szCs w:val="24"/>
        </w:rPr>
        <w:t xml:space="preserve">, usually considered as one of the central executive role, may </w:t>
      </w:r>
      <w:r w:rsidR="0067629E" w:rsidRPr="00C22819">
        <w:rPr>
          <w:sz w:val="24"/>
          <w:szCs w:val="24"/>
        </w:rPr>
        <w:t xml:space="preserve">rely on neural connectivity between </w:t>
      </w:r>
      <w:r w:rsidR="00CF57EF" w:rsidRPr="00C22819">
        <w:rPr>
          <w:sz w:val="24"/>
          <w:szCs w:val="24"/>
        </w:rPr>
        <w:t>task-</w:t>
      </w:r>
      <w:r w:rsidR="0067629E" w:rsidRPr="00C22819">
        <w:rPr>
          <w:sz w:val="24"/>
          <w:szCs w:val="24"/>
        </w:rPr>
        <w:t>specific brain areas.</w:t>
      </w:r>
      <w:r w:rsidR="00697C8B" w:rsidRPr="00C22819">
        <w:rPr>
          <w:sz w:val="24"/>
          <w:szCs w:val="24"/>
        </w:rPr>
        <w:t xml:space="preserve"> </w:t>
      </w:r>
      <w:r w:rsidR="00815D47" w:rsidRPr="00C22819">
        <w:rPr>
          <w:sz w:val="24"/>
          <w:szCs w:val="24"/>
        </w:rPr>
        <w:t>Sigman and Dehane (2008) have recently observed parallel activation, at least in</w:t>
      </w:r>
      <w:r w:rsidR="001877ED" w:rsidRPr="00C22819">
        <w:rPr>
          <w:sz w:val="24"/>
          <w:szCs w:val="24"/>
        </w:rPr>
        <w:t xml:space="preserve"> the initial phase of dual tasking</w:t>
      </w:r>
      <w:r w:rsidR="00815D47" w:rsidRPr="00C22819">
        <w:rPr>
          <w:sz w:val="24"/>
          <w:szCs w:val="24"/>
        </w:rPr>
        <w:t>, of different bra</w:t>
      </w:r>
      <w:r w:rsidR="008537CB" w:rsidRPr="00C22819">
        <w:rPr>
          <w:sz w:val="24"/>
          <w:szCs w:val="24"/>
        </w:rPr>
        <w:t>i</w:t>
      </w:r>
      <w:r w:rsidR="00815D47" w:rsidRPr="00C22819">
        <w:rPr>
          <w:sz w:val="24"/>
          <w:szCs w:val="24"/>
        </w:rPr>
        <w:t xml:space="preserve">n areas when individuals performed </w:t>
      </w:r>
      <w:r w:rsidR="0069278E" w:rsidRPr="00C22819">
        <w:rPr>
          <w:sz w:val="24"/>
          <w:szCs w:val="24"/>
        </w:rPr>
        <w:t>two</w:t>
      </w:r>
      <w:r w:rsidR="00815D47" w:rsidRPr="00C22819">
        <w:rPr>
          <w:sz w:val="24"/>
          <w:szCs w:val="24"/>
        </w:rPr>
        <w:t xml:space="preserve"> different tasks. Similar finding</w:t>
      </w:r>
      <w:r w:rsidR="0069278E" w:rsidRPr="00C22819">
        <w:rPr>
          <w:sz w:val="24"/>
          <w:szCs w:val="24"/>
        </w:rPr>
        <w:t>s</w:t>
      </w:r>
      <w:r w:rsidR="00815D47" w:rsidRPr="00C22819">
        <w:rPr>
          <w:sz w:val="24"/>
          <w:szCs w:val="24"/>
        </w:rPr>
        <w:t xml:space="preserve"> have been observed in more recent</w:t>
      </w:r>
      <w:r w:rsidR="00815D47" w:rsidRPr="000D4401">
        <w:rPr>
          <w:sz w:val="24"/>
          <w:szCs w:val="24"/>
        </w:rPr>
        <w:t xml:space="preserve"> studies</w:t>
      </w:r>
      <w:r w:rsidR="00815D47" w:rsidRPr="00801412">
        <w:rPr>
          <w:sz w:val="24"/>
          <w:szCs w:val="24"/>
        </w:rPr>
        <w:t xml:space="preserve"> (</w:t>
      </w:r>
      <w:hyperlink r:id="rId11" w:history="1">
        <w:r w:rsidR="00D736DC" w:rsidRPr="00801412">
          <w:rPr>
            <w:sz w:val="24"/>
            <w:szCs w:val="24"/>
          </w:rPr>
          <w:t>Alavash</w:t>
        </w:r>
      </w:hyperlink>
      <w:r w:rsidR="00D736DC" w:rsidRPr="00801412">
        <w:rPr>
          <w:sz w:val="24"/>
          <w:szCs w:val="24"/>
        </w:rPr>
        <w:t xml:space="preserve"> et al., 2016</w:t>
      </w:r>
      <w:r w:rsidR="00D736DC">
        <w:rPr>
          <w:sz w:val="24"/>
          <w:szCs w:val="24"/>
        </w:rPr>
        <w:t xml:space="preserve">; </w:t>
      </w:r>
      <w:r w:rsidR="0066026F" w:rsidRPr="00801412">
        <w:rPr>
          <w:sz w:val="24"/>
          <w:szCs w:val="24"/>
        </w:rPr>
        <w:t xml:space="preserve">Marti et al., </w:t>
      </w:r>
      <w:r w:rsidR="00D01851" w:rsidRPr="00801412">
        <w:rPr>
          <w:sz w:val="24"/>
          <w:szCs w:val="24"/>
        </w:rPr>
        <w:t>2015)</w:t>
      </w:r>
      <w:r w:rsidR="00815D47" w:rsidRPr="00801412">
        <w:rPr>
          <w:sz w:val="24"/>
          <w:szCs w:val="24"/>
        </w:rPr>
        <w:t xml:space="preserve">. Taking these </w:t>
      </w:r>
      <w:r w:rsidR="00815D47" w:rsidRPr="00C22819">
        <w:rPr>
          <w:sz w:val="24"/>
          <w:szCs w:val="24"/>
        </w:rPr>
        <w:t xml:space="preserve">observations together, </w:t>
      </w:r>
      <w:r w:rsidR="002F20BC" w:rsidRPr="00C22819">
        <w:rPr>
          <w:sz w:val="24"/>
          <w:szCs w:val="24"/>
        </w:rPr>
        <w:t>we propose</w:t>
      </w:r>
      <w:r w:rsidR="00815D47" w:rsidRPr="00C22819">
        <w:rPr>
          <w:sz w:val="24"/>
          <w:szCs w:val="24"/>
        </w:rPr>
        <w:t xml:space="preserve"> that dual task</w:t>
      </w:r>
      <w:r w:rsidR="009302E2" w:rsidRPr="00C22819">
        <w:rPr>
          <w:sz w:val="24"/>
          <w:szCs w:val="24"/>
        </w:rPr>
        <w:t xml:space="preserve"> performance</w:t>
      </w:r>
      <w:r w:rsidR="00815D47" w:rsidRPr="00C22819">
        <w:rPr>
          <w:sz w:val="24"/>
          <w:szCs w:val="24"/>
        </w:rPr>
        <w:t xml:space="preserve"> </w:t>
      </w:r>
      <w:r w:rsidR="0067629E" w:rsidRPr="00C22819">
        <w:rPr>
          <w:sz w:val="24"/>
          <w:szCs w:val="24"/>
        </w:rPr>
        <w:t>reflects</w:t>
      </w:r>
      <w:r w:rsidR="00815D47" w:rsidRPr="00C22819">
        <w:rPr>
          <w:sz w:val="24"/>
          <w:szCs w:val="24"/>
        </w:rPr>
        <w:t xml:space="preserve"> co-ordination of task specific </w:t>
      </w:r>
      <w:r w:rsidR="005D19BA" w:rsidRPr="00C22819">
        <w:rPr>
          <w:sz w:val="24"/>
          <w:szCs w:val="24"/>
        </w:rPr>
        <w:t>resources</w:t>
      </w:r>
      <w:r w:rsidR="0069278E" w:rsidRPr="00C22819">
        <w:rPr>
          <w:sz w:val="24"/>
          <w:szCs w:val="24"/>
        </w:rPr>
        <w:t xml:space="preserve">. </w:t>
      </w:r>
      <w:r w:rsidR="0067629E" w:rsidRPr="00C22819">
        <w:rPr>
          <w:sz w:val="24"/>
          <w:szCs w:val="24"/>
        </w:rPr>
        <w:t>As also pointed out by Logie (2016), w</w:t>
      </w:r>
      <w:r w:rsidR="0069278E" w:rsidRPr="00C22819">
        <w:rPr>
          <w:sz w:val="24"/>
          <w:szCs w:val="24"/>
        </w:rPr>
        <w:t xml:space="preserve">e cannot </w:t>
      </w:r>
      <w:r w:rsidR="0069278E" w:rsidRPr="00C22819">
        <w:rPr>
          <w:sz w:val="24"/>
          <w:szCs w:val="24"/>
        </w:rPr>
        <w:lastRenderedPageBreak/>
        <w:t>exclude however that a task-switching process</w:t>
      </w:r>
      <w:r w:rsidR="0067629E" w:rsidRPr="00C22819">
        <w:rPr>
          <w:sz w:val="24"/>
          <w:szCs w:val="24"/>
        </w:rPr>
        <w:t>, and related higher dual task cost,</w:t>
      </w:r>
      <w:r w:rsidR="0069278E" w:rsidRPr="00C22819">
        <w:rPr>
          <w:sz w:val="24"/>
          <w:szCs w:val="24"/>
        </w:rPr>
        <w:t xml:space="preserve"> </w:t>
      </w:r>
      <w:r w:rsidR="005D19BA" w:rsidRPr="00C22819">
        <w:rPr>
          <w:sz w:val="24"/>
          <w:szCs w:val="24"/>
        </w:rPr>
        <w:t xml:space="preserve">may became </w:t>
      </w:r>
      <w:r w:rsidR="008537CB" w:rsidRPr="00C22819">
        <w:rPr>
          <w:sz w:val="24"/>
          <w:szCs w:val="24"/>
        </w:rPr>
        <w:t xml:space="preserve">more </w:t>
      </w:r>
      <w:r w:rsidR="0069278E" w:rsidRPr="00C22819">
        <w:rPr>
          <w:sz w:val="24"/>
          <w:szCs w:val="24"/>
        </w:rPr>
        <w:t xml:space="preserve">relevant </w:t>
      </w:r>
      <w:r w:rsidR="008537CB" w:rsidRPr="00C22819">
        <w:rPr>
          <w:sz w:val="24"/>
          <w:szCs w:val="24"/>
        </w:rPr>
        <w:t>the more the tasks overlap</w:t>
      </w:r>
      <w:r w:rsidR="000D4401" w:rsidRPr="00C22819">
        <w:rPr>
          <w:sz w:val="24"/>
          <w:szCs w:val="24"/>
        </w:rPr>
        <w:t xml:space="preserve"> type of representations and processes required</w:t>
      </w:r>
      <w:r w:rsidR="005D19BA" w:rsidRPr="00C22819">
        <w:rPr>
          <w:sz w:val="24"/>
          <w:szCs w:val="24"/>
        </w:rPr>
        <w:t xml:space="preserve">. </w:t>
      </w:r>
    </w:p>
    <w:p w:rsidR="00EE0475" w:rsidRPr="00C334F4" w:rsidRDefault="00F3016C" w:rsidP="003D69D3">
      <w:pPr>
        <w:autoSpaceDE w:val="0"/>
        <w:autoSpaceDN w:val="0"/>
        <w:adjustRightInd w:val="0"/>
        <w:spacing w:after="0" w:line="480" w:lineRule="auto"/>
        <w:ind w:firstLine="567"/>
        <w:rPr>
          <w:sz w:val="24"/>
          <w:szCs w:val="24"/>
        </w:rPr>
      </w:pPr>
      <w:r w:rsidRPr="00C22819">
        <w:rPr>
          <w:sz w:val="24"/>
          <w:szCs w:val="24"/>
        </w:rPr>
        <w:t xml:space="preserve">Secondly, </w:t>
      </w:r>
      <w:r w:rsidR="00CF536E" w:rsidRPr="00C22819">
        <w:rPr>
          <w:sz w:val="24"/>
          <w:szCs w:val="24"/>
        </w:rPr>
        <w:t xml:space="preserve">the degree of expertise amongst </w:t>
      </w:r>
      <w:r w:rsidR="002F19CC" w:rsidRPr="00C22819">
        <w:rPr>
          <w:sz w:val="24"/>
          <w:szCs w:val="24"/>
        </w:rPr>
        <w:t>M</w:t>
      </w:r>
      <w:r w:rsidR="00CF536E" w:rsidRPr="00C22819">
        <w:rPr>
          <w:sz w:val="24"/>
          <w:szCs w:val="24"/>
        </w:rPr>
        <w:t>usic</w:t>
      </w:r>
      <w:r w:rsidR="00CF536E">
        <w:rPr>
          <w:sz w:val="24"/>
          <w:szCs w:val="24"/>
        </w:rPr>
        <w:t xml:space="preserve">ians seemed unrelated to overall dual task cost and </w:t>
      </w:r>
      <w:r w:rsidRPr="00C334F4">
        <w:rPr>
          <w:sz w:val="24"/>
          <w:szCs w:val="24"/>
        </w:rPr>
        <w:t>both groups showed a similar degree of cost of concurrency</w:t>
      </w:r>
      <w:r w:rsidR="00813D7A" w:rsidRPr="00C334F4">
        <w:rPr>
          <w:sz w:val="24"/>
          <w:szCs w:val="24"/>
        </w:rPr>
        <w:t xml:space="preserve">. We can assume that practice of one task may have reduced the resources </w:t>
      </w:r>
      <w:r w:rsidR="00891257" w:rsidRPr="00C334F4">
        <w:rPr>
          <w:sz w:val="24"/>
          <w:szCs w:val="24"/>
        </w:rPr>
        <w:t xml:space="preserve">required </w:t>
      </w:r>
      <w:r w:rsidR="00813D7A" w:rsidRPr="00C334F4">
        <w:rPr>
          <w:sz w:val="24"/>
          <w:szCs w:val="24"/>
        </w:rPr>
        <w:t>for that particular task</w:t>
      </w:r>
      <w:r w:rsidR="000D4401">
        <w:rPr>
          <w:sz w:val="24"/>
          <w:szCs w:val="24"/>
        </w:rPr>
        <w:t>;</w:t>
      </w:r>
      <w:r w:rsidR="000D4401" w:rsidRPr="00C334F4">
        <w:rPr>
          <w:sz w:val="24"/>
          <w:szCs w:val="24"/>
        </w:rPr>
        <w:t xml:space="preserve"> </w:t>
      </w:r>
      <w:r w:rsidR="00813D7A" w:rsidRPr="00C334F4">
        <w:rPr>
          <w:sz w:val="24"/>
          <w:szCs w:val="24"/>
        </w:rPr>
        <w:t>however</w:t>
      </w:r>
      <w:r w:rsidR="000D4401">
        <w:rPr>
          <w:sz w:val="24"/>
          <w:szCs w:val="24"/>
        </w:rPr>
        <w:t>,</w:t>
      </w:r>
      <w:r w:rsidR="00813D7A" w:rsidRPr="00C334F4">
        <w:rPr>
          <w:sz w:val="24"/>
          <w:szCs w:val="24"/>
        </w:rPr>
        <w:t xml:space="preserve"> this </w:t>
      </w:r>
      <w:r w:rsidR="00891257" w:rsidRPr="00C334F4">
        <w:rPr>
          <w:sz w:val="24"/>
          <w:szCs w:val="24"/>
        </w:rPr>
        <w:t>may not have affected</w:t>
      </w:r>
      <w:r w:rsidR="00813D7A" w:rsidRPr="00C334F4">
        <w:rPr>
          <w:sz w:val="24"/>
          <w:szCs w:val="24"/>
        </w:rPr>
        <w:t xml:space="preserve"> the co-ordinator.</w:t>
      </w:r>
      <w:r w:rsidR="00C87396" w:rsidRPr="00C334F4">
        <w:rPr>
          <w:sz w:val="24"/>
          <w:szCs w:val="24"/>
        </w:rPr>
        <w:t xml:space="preserve"> </w:t>
      </w:r>
      <w:r w:rsidR="00EB3FA9" w:rsidRPr="00C334F4">
        <w:rPr>
          <w:sz w:val="24"/>
          <w:szCs w:val="24"/>
        </w:rPr>
        <w:t xml:space="preserve">The lack of </w:t>
      </w:r>
      <w:r w:rsidR="00A7422A" w:rsidRPr="00C334F4">
        <w:rPr>
          <w:sz w:val="24"/>
          <w:szCs w:val="24"/>
        </w:rPr>
        <w:t xml:space="preserve">group </w:t>
      </w:r>
      <w:r w:rsidR="00EB3FA9" w:rsidRPr="00C334F4">
        <w:rPr>
          <w:sz w:val="24"/>
          <w:szCs w:val="24"/>
        </w:rPr>
        <w:t xml:space="preserve">effect cannot be easily </w:t>
      </w:r>
      <w:r w:rsidR="000D4401">
        <w:rPr>
          <w:sz w:val="24"/>
          <w:szCs w:val="24"/>
        </w:rPr>
        <w:t>attributed to</w:t>
      </w:r>
      <w:r w:rsidR="00EB3FA9" w:rsidRPr="00C334F4">
        <w:rPr>
          <w:sz w:val="24"/>
          <w:szCs w:val="24"/>
        </w:rPr>
        <w:t xml:space="preserve"> lack of power</w:t>
      </w:r>
      <w:r w:rsidR="0037490E" w:rsidRPr="00C334F4">
        <w:rPr>
          <w:sz w:val="24"/>
          <w:szCs w:val="24"/>
        </w:rPr>
        <w:t>,</w:t>
      </w:r>
      <w:r w:rsidR="00EB3FA9" w:rsidRPr="00C334F4">
        <w:rPr>
          <w:sz w:val="24"/>
          <w:szCs w:val="24"/>
        </w:rPr>
        <w:t xml:space="preserve"> as both groups showed a </w:t>
      </w:r>
      <w:r w:rsidR="009E1444" w:rsidRPr="00C334F4">
        <w:rPr>
          <w:sz w:val="24"/>
          <w:szCs w:val="24"/>
        </w:rPr>
        <w:t xml:space="preserve">significant </w:t>
      </w:r>
      <w:r w:rsidR="00EB3FA9" w:rsidRPr="00C334F4">
        <w:rPr>
          <w:sz w:val="24"/>
          <w:szCs w:val="24"/>
        </w:rPr>
        <w:t>decline of performance during dual task</w:t>
      </w:r>
      <w:r w:rsidR="00B81E14">
        <w:rPr>
          <w:sz w:val="24"/>
          <w:szCs w:val="24"/>
        </w:rPr>
        <w:t>s</w:t>
      </w:r>
      <w:r w:rsidR="005301F3" w:rsidRPr="006110B2">
        <w:rPr>
          <w:sz w:val="24"/>
          <w:szCs w:val="24"/>
        </w:rPr>
        <w:t>,</w:t>
      </w:r>
      <w:r w:rsidR="002F20BC" w:rsidRPr="006110B2">
        <w:rPr>
          <w:sz w:val="24"/>
          <w:szCs w:val="24"/>
        </w:rPr>
        <w:t xml:space="preserve"> </w:t>
      </w:r>
      <w:r w:rsidR="00526C04">
        <w:rPr>
          <w:sz w:val="24"/>
          <w:szCs w:val="24"/>
        </w:rPr>
        <w:t xml:space="preserve">underlying a reduced sensitivity </w:t>
      </w:r>
      <w:r w:rsidR="005301F3" w:rsidRPr="006110B2">
        <w:rPr>
          <w:sz w:val="24"/>
          <w:szCs w:val="24"/>
        </w:rPr>
        <w:t xml:space="preserve">and </w:t>
      </w:r>
      <w:r w:rsidR="00526C04">
        <w:rPr>
          <w:sz w:val="24"/>
          <w:szCs w:val="24"/>
        </w:rPr>
        <w:t xml:space="preserve">a shift toward a more stringent </w:t>
      </w:r>
      <w:r w:rsidR="005301F3" w:rsidRPr="006110B2">
        <w:rPr>
          <w:sz w:val="24"/>
          <w:szCs w:val="24"/>
        </w:rPr>
        <w:t>criterion</w:t>
      </w:r>
      <w:r w:rsidR="00526C04">
        <w:rPr>
          <w:sz w:val="24"/>
          <w:szCs w:val="24"/>
        </w:rPr>
        <w:t xml:space="preserve"> when tasks where performed simultaneously</w:t>
      </w:r>
      <w:r w:rsidR="00CF381A" w:rsidRPr="006110B2">
        <w:rPr>
          <w:sz w:val="24"/>
          <w:szCs w:val="24"/>
        </w:rPr>
        <w:t>. In</w:t>
      </w:r>
      <w:r w:rsidR="00CF381A" w:rsidRPr="00C334F4">
        <w:rPr>
          <w:sz w:val="24"/>
          <w:szCs w:val="24"/>
        </w:rPr>
        <w:t xml:space="preserve"> addition,</w:t>
      </w:r>
      <w:r w:rsidR="009F7C37" w:rsidRPr="00C334F4">
        <w:rPr>
          <w:sz w:val="24"/>
          <w:szCs w:val="24"/>
        </w:rPr>
        <w:t xml:space="preserve"> </w:t>
      </w:r>
      <w:r w:rsidR="00F052A2">
        <w:rPr>
          <w:sz w:val="24"/>
          <w:szCs w:val="24"/>
        </w:rPr>
        <w:t>the M</w:t>
      </w:r>
      <w:r w:rsidR="009E1444" w:rsidRPr="00C334F4">
        <w:rPr>
          <w:sz w:val="24"/>
          <w:szCs w:val="24"/>
        </w:rPr>
        <w:t xml:space="preserve">usicians showed a trend </w:t>
      </w:r>
      <w:r w:rsidR="00C722DB" w:rsidRPr="00C334F4">
        <w:rPr>
          <w:sz w:val="24"/>
          <w:szCs w:val="24"/>
        </w:rPr>
        <w:t xml:space="preserve"> </w:t>
      </w:r>
      <w:r w:rsidR="009E1444" w:rsidRPr="00C334F4">
        <w:rPr>
          <w:sz w:val="24"/>
          <w:szCs w:val="24"/>
        </w:rPr>
        <w:t>suggesting a slightly higher cost of concurrency</w:t>
      </w:r>
      <w:r w:rsidR="002B4CBC" w:rsidRPr="00C334F4">
        <w:rPr>
          <w:sz w:val="24"/>
          <w:szCs w:val="24"/>
        </w:rPr>
        <w:t xml:space="preserve"> (i.e. overall cost 15%) than </w:t>
      </w:r>
      <w:r w:rsidR="00F052A2">
        <w:rPr>
          <w:sz w:val="24"/>
          <w:szCs w:val="24"/>
        </w:rPr>
        <w:t>N</w:t>
      </w:r>
      <w:r w:rsidR="00C334F4">
        <w:rPr>
          <w:sz w:val="24"/>
          <w:szCs w:val="24"/>
        </w:rPr>
        <w:t>onmusicians</w:t>
      </w:r>
      <w:r w:rsidR="002B4CBC" w:rsidRPr="00C334F4">
        <w:rPr>
          <w:sz w:val="24"/>
          <w:szCs w:val="24"/>
        </w:rPr>
        <w:t xml:space="preserve"> (i.e. 10%)</w:t>
      </w:r>
      <w:r w:rsidR="00C722DB" w:rsidRPr="00C334F4">
        <w:rPr>
          <w:sz w:val="24"/>
          <w:szCs w:val="24"/>
        </w:rPr>
        <w:t xml:space="preserve">, in contrast </w:t>
      </w:r>
      <w:r w:rsidR="002404C6">
        <w:rPr>
          <w:sz w:val="24"/>
          <w:szCs w:val="24"/>
        </w:rPr>
        <w:t>to</w:t>
      </w:r>
      <w:r w:rsidR="002404C6" w:rsidRPr="00C334F4">
        <w:rPr>
          <w:sz w:val="24"/>
          <w:szCs w:val="24"/>
        </w:rPr>
        <w:t xml:space="preserve"> </w:t>
      </w:r>
      <w:r w:rsidR="00C722DB" w:rsidRPr="00C334F4">
        <w:rPr>
          <w:sz w:val="24"/>
          <w:szCs w:val="24"/>
        </w:rPr>
        <w:t>the practice advantage hypothesis.</w:t>
      </w:r>
      <w:r w:rsidR="009E1444" w:rsidRPr="00C334F4">
        <w:rPr>
          <w:sz w:val="24"/>
          <w:szCs w:val="24"/>
        </w:rPr>
        <w:t xml:space="preserve"> </w:t>
      </w:r>
      <w:r w:rsidR="00891257" w:rsidRPr="00C334F4">
        <w:rPr>
          <w:sz w:val="24"/>
          <w:szCs w:val="24"/>
        </w:rPr>
        <w:t>Therefore,</w:t>
      </w:r>
      <w:r w:rsidR="00CF381A" w:rsidRPr="00C334F4">
        <w:rPr>
          <w:sz w:val="24"/>
          <w:szCs w:val="24"/>
        </w:rPr>
        <w:t xml:space="preserve"> our </w:t>
      </w:r>
      <w:r w:rsidR="006D5DBC" w:rsidRPr="00C334F4">
        <w:rPr>
          <w:sz w:val="24"/>
          <w:szCs w:val="24"/>
        </w:rPr>
        <w:t>findings suggest</w:t>
      </w:r>
      <w:r w:rsidR="00C057C1" w:rsidRPr="00C334F4">
        <w:rPr>
          <w:sz w:val="24"/>
          <w:szCs w:val="24"/>
        </w:rPr>
        <w:t xml:space="preserve"> that </w:t>
      </w:r>
      <w:r w:rsidR="0018786C" w:rsidRPr="00C334F4">
        <w:rPr>
          <w:sz w:val="24"/>
          <w:szCs w:val="24"/>
        </w:rPr>
        <w:t>the</w:t>
      </w:r>
      <w:r w:rsidR="00C057C1" w:rsidRPr="00C334F4">
        <w:rPr>
          <w:sz w:val="24"/>
          <w:szCs w:val="24"/>
        </w:rPr>
        <w:t xml:space="preserve"> </w:t>
      </w:r>
      <w:r w:rsidR="00232EE3" w:rsidRPr="00C334F4">
        <w:rPr>
          <w:sz w:val="24"/>
          <w:szCs w:val="24"/>
        </w:rPr>
        <w:t xml:space="preserve">level of task expertise has </w:t>
      </w:r>
      <w:r w:rsidR="005B360C" w:rsidRPr="00C334F4">
        <w:rPr>
          <w:sz w:val="24"/>
          <w:szCs w:val="24"/>
        </w:rPr>
        <w:t>little</w:t>
      </w:r>
      <w:r w:rsidR="00232EE3" w:rsidRPr="00C334F4">
        <w:rPr>
          <w:sz w:val="24"/>
          <w:szCs w:val="24"/>
        </w:rPr>
        <w:t xml:space="preserve"> effect</w:t>
      </w:r>
      <w:r w:rsidR="005B360C" w:rsidRPr="00C334F4">
        <w:rPr>
          <w:sz w:val="24"/>
          <w:szCs w:val="24"/>
        </w:rPr>
        <w:t>,</w:t>
      </w:r>
      <w:r w:rsidR="00232EE3" w:rsidRPr="00C334F4">
        <w:rPr>
          <w:sz w:val="24"/>
          <w:szCs w:val="24"/>
        </w:rPr>
        <w:t xml:space="preserve"> </w:t>
      </w:r>
      <w:r w:rsidR="005B360C" w:rsidRPr="00C334F4">
        <w:rPr>
          <w:sz w:val="24"/>
          <w:szCs w:val="24"/>
        </w:rPr>
        <w:t xml:space="preserve">if any, </w:t>
      </w:r>
      <w:r w:rsidR="00232EE3" w:rsidRPr="00C334F4">
        <w:rPr>
          <w:sz w:val="24"/>
          <w:szCs w:val="24"/>
        </w:rPr>
        <w:t xml:space="preserve">on </w:t>
      </w:r>
      <w:r w:rsidR="007F7919" w:rsidRPr="00C334F4">
        <w:rPr>
          <w:sz w:val="24"/>
          <w:szCs w:val="24"/>
        </w:rPr>
        <w:t xml:space="preserve">the </w:t>
      </w:r>
      <w:r w:rsidR="005B360C" w:rsidRPr="00C334F4">
        <w:rPr>
          <w:sz w:val="24"/>
          <w:szCs w:val="24"/>
        </w:rPr>
        <w:t xml:space="preserve">co-ordination function </w:t>
      </w:r>
      <w:r w:rsidR="007F7919" w:rsidRPr="00C334F4">
        <w:rPr>
          <w:sz w:val="24"/>
          <w:szCs w:val="24"/>
        </w:rPr>
        <w:t>during dual</w:t>
      </w:r>
      <w:r w:rsidR="0037490E" w:rsidRPr="00C334F4">
        <w:rPr>
          <w:sz w:val="24"/>
          <w:szCs w:val="24"/>
        </w:rPr>
        <w:t xml:space="preserve"> t</w:t>
      </w:r>
      <w:r w:rsidR="007F7919" w:rsidRPr="00C334F4">
        <w:rPr>
          <w:sz w:val="24"/>
          <w:szCs w:val="24"/>
        </w:rPr>
        <w:t>ask</w:t>
      </w:r>
      <w:r w:rsidR="0037490E" w:rsidRPr="00C334F4">
        <w:rPr>
          <w:sz w:val="24"/>
          <w:szCs w:val="24"/>
        </w:rPr>
        <w:t>s</w:t>
      </w:r>
      <w:r w:rsidR="005B360C" w:rsidRPr="00C334F4">
        <w:rPr>
          <w:sz w:val="24"/>
          <w:szCs w:val="24"/>
        </w:rPr>
        <w:t xml:space="preserve">, implying that the role of </w:t>
      </w:r>
      <w:r w:rsidR="002F20BC">
        <w:rPr>
          <w:sz w:val="24"/>
          <w:szCs w:val="24"/>
        </w:rPr>
        <w:t xml:space="preserve">the </w:t>
      </w:r>
      <w:r w:rsidR="005B360C" w:rsidRPr="00C334F4">
        <w:rPr>
          <w:sz w:val="24"/>
          <w:szCs w:val="24"/>
        </w:rPr>
        <w:t xml:space="preserve">central executive during </w:t>
      </w:r>
      <w:r w:rsidR="006E33EE">
        <w:rPr>
          <w:sz w:val="24"/>
          <w:szCs w:val="24"/>
        </w:rPr>
        <w:t xml:space="preserve">dual </w:t>
      </w:r>
      <w:r w:rsidR="00EE0475" w:rsidRPr="00C334F4">
        <w:rPr>
          <w:sz w:val="24"/>
          <w:szCs w:val="24"/>
        </w:rPr>
        <w:t xml:space="preserve">tasking is </w:t>
      </w:r>
      <w:r w:rsidR="009302E2" w:rsidRPr="00C334F4">
        <w:rPr>
          <w:sz w:val="24"/>
          <w:szCs w:val="24"/>
        </w:rPr>
        <w:t xml:space="preserve">also </w:t>
      </w:r>
      <w:r w:rsidR="00C057C1" w:rsidRPr="00C334F4">
        <w:rPr>
          <w:sz w:val="24"/>
          <w:szCs w:val="24"/>
        </w:rPr>
        <w:t>impermeable to very intensive training and life-long experience</w:t>
      </w:r>
      <w:r w:rsidR="002404C6">
        <w:rPr>
          <w:sz w:val="24"/>
          <w:szCs w:val="24"/>
        </w:rPr>
        <w:t>, combined with musical skills predisposition</w:t>
      </w:r>
      <w:r w:rsidR="002B4CBC" w:rsidRPr="00C334F4">
        <w:rPr>
          <w:sz w:val="24"/>
          <w:szCs w:val="24"/>
        </w:rPr>
        <w:t>.</w:t>
      </w:r>
      <w:r w:rsidR="00CF381A" w:rsidRPr="00C334F4">
        <w:rPr>
          <w:sz w:val="24"/>
          <w:szCs w:val="24"/>
        </w:rPr>
        <w:t xml:space="preserve"> </w:t>
      </w:r>
    </w:p>
    <w:p w:rsidR="006D5DBC" w:rsidRDefault="004B2A64" w:rsidP="003D69D3">
      <w:pPr>
        <w:autoSpaceDE w:val="0"/>
        <w:autoSpaceDN w:val="0"/>
        <w:adjustRightInd w:val="0"/>
        <w:spacing w:after="0" w:line="480" w:lineRule="auto"/>
        <w:ind w:firstLine="567"/>
        <w:rPr>
          <w:sz w:val="24"/>
          <w:szCs w:val="24"/>
        </w:rPr>
      </w:pPr>
      <w:r w:rsidRPr="00C334F4">
        <w:rPr>
          <w:sz w:val="24"/>
          <w:szCs w:val="24"/>
        </w:rPr>
        <w:t>It should</w:t>
      </w:r>
      <w:r w:rsidR="002B4CBC" w:rsidRPr="00C334F4">
        <w:rPr>
          <w:sz w:val="24"/>
          <w:szCs w:val="24"/>
        </w:rPr>
        <w:t>,</w:t>
      </w:r>
      <w:r w:rsidRPr="00C334F4">
        <w:rPr>
          <w:sz w:val="24"/>
          <w:szCs w:val="24"/>
        </w:rPr>
        <w:t xml:space="preserve"> however</w:t>
      </w:r>
      <w:r w:rsidR="002B4CBC" w:rsidRPr="00C334F4">
        <w:rPr>
          <w:sz w:val="24"/>
          <w:szCs w:val="24"/>
        </w:rPr>
        <w:t>,</w:t>
      </w:r>
      <w:r w:rsidRPr="00C334F4">
        <w:rPr>
          <w:sz w:val="24"/>
          <w:szCs w:val="24"/>
        </w:rPr>
        <w:t xml:space="preserve"> be considered </w:t>
      </w:r>
      <w:r w:rsidR="006A7F0A">
        <w:rPr>
          <w:sz w:val="24"/>
          <w:szCs w:val="24"/>
        </w:rPr>
        <w:t xml:space="preserve">whether </w:t>
      </w:r>
      <w:r w:rsidR="002B4CBC" w:rsidRPr="00C334F4">
        <w:rPr>
          <w:sz w:val="24"/>
          <w:szCs w:val="24"/>
        </w:rPr>
        <w:t xml:space="preserve">a </w:t>
      </w:r>
      <w:r w:rsidR="00813D7A" w:rsidRPr="00C334F4">
        <w:rPr>
          <w:sz w:val="24"/>
          <w:szCs w:val="24"/>
        </w:rPr>
        <w:t xml:space="preserve">similar degree of decrement in </w:t>
      </w:r>
      <w:r w:rsidRPr="00C334F4">
        <w:rPr>
          <w:sz w:val="24"/>
          <w:szCs w:val="24"/>
        </w:rPr>
        <w:t xml:space="preserve">performance </w:t>
      </w:r>
      <w:r w:rsidR="006A7F0A">
        <w:rPr>
          <w:sz w:val="24"/>
          <w:szCs w:val="24"/>
        </w:rPr>
        <w:t xml:space="preserve">across the two groups </w:t>
      </w:r>
      <w:r w:rsidRPr="00C334F4">
        <w:rPr>
          <w:sz w:val="24"/>
          <w:szCs w:val="24"/>
        </w:rPr>
        <w:t xml:space="preserve">could </w:t>
      </w:r>
      <w:r w:rsidR="006A7F0A">
        <w:rPr>
          <w:sz w:val="24"/>
          <w:szCs w:val="24"/>
        </w:rPr>
        <w:t xml:space="preserve">hide a </w:t>
      </w:r>
      <w:r w:rsidRPr="00C334F4">
        <w:rPr>
          <w:sz w:val="24"/>
          <w:szCs w:val="24"/>
        </w:rPr>
        <w:t>different combination</w:t>
      </w:r>
      <w:r w:rsidR="00891257" w:rsidRPr="00C334F4">
        <w:rPr>
          <w:sz w:val="24"/>
          <w:szCs w:val="24"/>
        </w:rPr>
        <w:t>s</w:t>
      </w:r>
      <w:r w:rsidRPr="00C334F4">
        <w:rPr>
          <w:sz w:val="24"/>
          <w:szCs w:val="24"/>
        </w:rPr>
        <w:t xml:space="preserve"> of task decrement</w:t>
      </w:r>
      <w:r w:rsidR="00891257" w:rsidRPr="00C334F4">
        <w:rPr>
          <w:sz w:val="24"/>
          <w:szCs w:val="24"/>
        </w:rPr>
        <w:t xml:space="preserve"> in each group</w:t>
      </w:r>
      <w:r w:rsidR="00093B6E">
        <w:rPr>
          <w:sz w:val="24"/>
          <w:szCs w:val="24"/>
        </w:rPr>
        <w:t>.</w:t>
      </w:r>
      <w:r w:rsidRPr="006A7F0A">
        <w:rPr>
          <w:sz w:val="24"/>
          <w:szCs w:val="24"/>
        </w:rPr>
        <w:t xml:space="preserve"> In other words, it may be possible that different</w:t>
      </w:r>
      <w:r w:rsidR="00891257" w:rsidRPr="006A7F0A">
        <w:rPr>
          <w:sz w:val="24"/>
          <w:szCs w:val="24"/>
        </w:rPr>
        <w:t>ial</w:t>
      </w:r>
      <w:r w:rsidRPr="006A7F0A">
        <w:rPr>
          <w:sz w:val="24"/>
          <w:szCs w:val="24"/>
        </w:rPr>
        <w:t xml:space="preserve"> expertise may have led to a different way </w:t>
      </w:r>
      <w:r w:rsidR="00891257" w:rsidRPr="006A7F0A">
        <w:rPr>
          <w:sz w:val="24"/>
          <w:szCs w:val="24"/>
        </w:rPr>
        <w:t xml:space="preserve">of </w:t>
      </w:r>
      <w:r w:rsidRPr="006A7F0A">
        <w:rPr>
          <w:sz w:val="24"/>
          <w:szCs w:val="24"/>
        </w:rPr>
        <w:t>organis</w:t>
      </w:r>
      <w:r w:rsidR="00891257" w:rsidRPr="006A7F0A">
        <w:rPr>
          <w:sz w:val="24"/>
          <w:szCs w:val="24"/>
        </w:rPr>
        <w:t>ing</w:t>
      </w:r>
      <w:r w:rsidRPr="006A7F0A">
        <w:rPr>
          <w:sz w:val="24"/>
          <w:szCs w:val="24"/>
        </w:rPr>
        <w:t xml:space="preserve"> </w:t>
      </w:r>
      <w:r w:rsidRPr="006110B2">
        <w:rPr>
          <w:sz w:val="24"/>
          <w:szCs w:val="24"/>
        </w:rPr>
        <w:t xml:space="preserve">the co-ordination of task specific resources. </w:t>
      </w:r>
      <w:r w:rsidR="005301F3" w:rsidRPr="006110B2">
        <w:rPr>
          <w:sz w:val="24"/>
          <w:szCs w:val="24"/>
        </w:rPr>
        <w:t>Two sources of data suggest that t</w:t>
      </w:r>
      <w:r w:rsidR="006A7F0A" w:rsidRPr="006110B2">
        <w:rPr>
          <w:sz w:val="24"/>
          <w:szCs w:val="24"/>
        </w:rPr>
        <w:t xml:space="preserve">his </w:t>
      </w:r>
      <w:r w:rsidR="002404C6">
        <w:rPr>
          <w:sz w:val="24"/>
          <w:szCs w:val="24"/>
        </w:rPr>
        <w:t>is</w:t>
      </w:r>
      <w:r w:rsidR="006A7F0A" w:rsidRPr="006110B2">
        <w:rPr>
          <w:sz w:val="24"/>
          <w:szCs w:val="24"/>
        </w:rPr>
        <w:t xml:space="preserve"> unlikely</w:t>
      </w:r>
      <w:r w:rsidR="005301F3" w:rsidRPr="006110B2">
        <w:rPr>
          <w:sz w:val="24"/>
          <w:szCs w:val="24"/>
        </w:rPr>
        <w:t>. First, both groups showed a similar modulation of the criterion during si</w:t>
      </w:r>
      <w:r w:rsidR="009002BD" w:rsidRPr="006110B2">
        <w:rPr>
          <w:sz w:val="24"/>
          <w:szCs w:val="24"/>
        </w:rPr>
        <w:t>ng</w:t>
      </w:r>
      <w:r w:rsidR="005301F3" w:rsidRPr="006110B2">
        <w:rPr>
          <w:sz w:val="24"/>
          <w:szCs w:val="24"/>
        </w:rPr>
        <w:t>le and dual task</w:t>
      </w:r>
      <w:r w:rsidR="002F20BC" w:rsidRPr="006110B2">
        <w:rPr>
          <w:sz w:val="24"/>
          <w:szCs w:val="24"/>
        </w:rPr>
        <w:t>s</w:t>
      </w:r>
      <w:r w:rsidR="005301F3" w:rsidRPr="006110B2">
        <w:rPr>
          <w:sz w:val="24"/>
          <w:szCs w:val="24"/>
        </w:rPr>
        <w:t xml:space="preserve">, </w:t>
      </w:r>
      <w:r w:rsidR="009002BD" w:rsidRPr="006110B2">
        <w:rPr>
          <w:sz w:val="24"/>
          <w:szCs w:val="24"/>
        </w:rPr>
        <w:t>indicating</w:t>
      </w:r>
      <w:r w:rsidR="005301F3" w:rsidRPr="006110B2">
        <w:rPr>
          <w:sz w:val="24"/>
          <w:szCs w:val="24"/>
        </w:rPr>
        <w:t xml:space="preserve"> a similar approach and co-ordination of resources. Second, </w:t>
      </w:r>
      <w:r w:rsidRPr="006110B2">
        <w:rPr>
          <w:sz w:val="24"/>
          <w:szCs w:val="24"/>
        </w:rPr>
        <w:t>both groups showed a significant (and similar) higher decrement during the VPT-Dis than VPT-Enc</w:t>
      </w:r>
      <w:r w:rsidRPr="006A7F0A">
        <w:rPr>
          <w:sz w:val="24"/>
          <w:szCs w:val="24"/>
        </w:rPr>
        <w:t>. The discrimination</w:t>
      </w:r>
      <w:r w:rsidR="00D02EDB" w:rsidRPr="006A7F0A">
        <w:rPr>
          <w:sz w:val="24"/>
          <w:szCs w:val="24"/>
        </w:rPr>
        <w:t xml:space="preserve"> phase of the musical task had the strongest</w:t>
      </w:r>
      <w:r w:rsidRPr="006A7F0A">
        <w:rPr>
          <w:sz w:val="24"/>
          <w:szCs w:val="24"/>
        </w:rPr>
        <w:t xml:space="preserve"> impact on the secondary task. </w:t>
      </w:r>
      <w:r w:rsidR="006147C2">
        <w:rPr>
          <w:sz w:val="24"/>
          <w:szCs w:val="24"/>
        </w:rPr>
        <w:t>This is in line with previous studies showing higher dual task cost during</w:t>
      </w:r>
      <w:r w:rsidR="002404C6">
        <w:rPr>
          <w:sz w:val="24"/>
          <w:szCs w:val="24"/>
        </w:rPr>
        <w:t xml:space="preserve"> the</w:t>
      </w:r>
      <w:r w:rsidR="006147C2">
        <w:rPr>
          <w:sz w:val="24"/>
          <w:szCs w:val="24"/>
        </w:rPr>
        <w:t xml:space="preserve"> memory retrieval</w:t>
      </w:r>
      <w:r w:rsidR="00C10517">
        <w:rPr>
          <w:sz w:val="24"/>
          <w:szCs w:val="24"/>
        </w:rPr>
        <w:t xml:space="preserve"> phase</w:t>
      </w:r>
      <w:r w:rsidR="006147C2">
        <w:rPr>
          <w:sz w:val="24"/>
          <w:szCs w:val="24"/>
        </w:rPr>
        <w:t xml:space="preserve"> than encoding </w:t>
      </w:r>
      <w:r w:rsidR="00C10517">
        <w:rPr>
          <w:sz w:val="24"/>
          <w:szCs w:val="24"/>
        </w:rPr>
        <w:t xml:space="preserve">phase </w:t>
      </w:r>
      <w:r w:rsidR="006147C2">
        <w:rPr>
          <w:sz w:val="24"/>
          <w:szCs w:val="24"/>
        </w:rPr>
        <w:t xml:space="preserve">(Della Sala et al., 2010a). </w:t>
      </w:r>
      <w:r w:rsidRPr="00C22819">
        <w:rPr>
          <w:sz w:val="24"/>
          <w:szCs w:val="24"/>
        </w:rPr>
        <w:t xml:space="preserve">This could be due to a higher </w:t>
      </w:r>
      <w:r w:rsidR="00584C24" w:rsidRPr="00C22819">
        <w:rPr>
          <w:sz w:val="24"/>
          <w:szCs w:val="24"/>
        </w:rPr>
        <w:t xml:space="preserve">co-ordination </w:t>
      </w:r>
      <w:r w:rsidRPr="00C22819">
        <w:rPr>
          <w:sz w:val="24"/>
          <w:szCs w:val="24"/>
        </w:rPr>
        <w:t>demand when both tasks required a response</w:t>
      </w:r>
      <w:r w:rsidR="008F6566" w:rsidRPr="00C22819">
        <w:rPr>
          <w:sz w:val="24"/>
          <w:szCs w:val="24"/>
        </w:rPr>
        <w:t xml:space="preserve"> (Logie, 2016)</w:t>
      </w:r>
      <w:r w:rsidR="00584C24" w:rsidRPr="00C22819">
        <w:rPr>
          <w:sz w:val="24"/>
          <w:szCs w:val="24"/>
        </w:rPr>
        <w:t>. Whatever</w:t>
      </w:r>
      <w:r w:rsidR="00584C24" w:rsidRPr="006A7F0A">
        <w:rPr>
          <w:sz w:val="24"/>
          <w:szCs w:val="24"/>
        </w:rPr>
        <w:t xml:space="preserve"> the reason for a higher dual task concurrency during VPT-Dis, </w:t>
      </w:r>
      <w:r w:rsidR="00584C24" w:rsidRPr="006A7F0A">
        <w:rPr>
          <w:sz w:val="24"/>
          <w:szCs w:val="24"/>
        </w:rPr>
        <w:lastRenderedPageBreak/>
        <w:t>the important aspect is that both groups showed a similar pat</w:t>
      </w:r>
      <w:r w:rsidR="005E00F6" w:rsidRPr="006A7F0A">
        <w:rPr>
          <w:sz w:val="24"/>
          <w:szCs w:val="24"/>
        </w:rPr>
        <w:t>t</w:t>
      </w:r>
      <w:r w:rsidR="00584C24" w:rsidRPr="006A7F0A">
        <w:rPr>
          <w:sz w:val="24"/>
          <w:szCs w:val="24"/>
        </w:rPr>
        <w:t xml:space="preserve">ern of data. </w:t>
      </w:r>
      <w:r w:rsidR="00D02EDB" w:rsidRPr="006A7F0A">
        <w:rPr>
          <w:sz w:val="24"/>
          <w:szCs w:val="24"/>
        </w:rPr>
        <w:t>Results</w:t>
      </w:r>
      <w:r w:rsidR="006D5DBC" w:rsidRPr="006A7F0A">
        <w:rPr>
          <w:sz w:val="24"/>
          <w:szCs w:val="24"/>
        </w:rPr>
        <w:t xml:space="preserve"> from the signal detection </w:t>
      </w:r>
      <w:r w:rsidR="00891257" w:rsidRPr="006A7F0A">
        <w:rPr>
          <w:sz w:val="24"/>
          <w:szCs w:val="24"/>
        </w:rPr>
        <w:t xml:space="preserve">measures </w:t>
      </w:r>
      <w:r w:rsidR="006D5DBC" w:rsidRPr="006A7F0A">
        <w:rPr>
          <w:sz w:val="24"/>
          <w:szCs w:val="24"/>
        </w:rPr>
        <w:t xml:space="preserve">also suggest a similar performance profile across the two groups. Despite </w:t>
      </w:r>
      <w:r w:rsidR="00891257" w:rsidRPr="006A7F0A">
        <w:rPr>
          <w:sz w:val="24"/>
          <w:szCs w:val="24"/>
        </w:rPr>
        <w:t xml:space="preserve">the fact that </w:t>
      </w:r>
      <w:r w:rsidR="006D5DBC" w:rsidRPr="006A7F0A">
        <w:rPr>
          <w:sz w:val="24"/>
          <w:szCs w:val="24"/>
        </w:rPr>
        <w:t>Musicians show</w:t>
      </w:r>
      <w:r w:rsidRPr="006A7F0A">
        <w:rPr>
          <w:sz w:val="24"/>
          <w:szCs w:val="24"/>
        </w:rPr>
        <w:t>ed</w:t>
      </w:r>
      <w:r w:rsidR="006D5DBC" w:rsidRPr="006A7F0A">
        <w:rPr>
          <w:sz w:val="24"/>
          <w:szCs w:val="24"/>
        </w:rPr>
        <w:t xml:space="preserve"> a lower sensitivity, probably due to the higher difficulty of their musical task, the sensitivity decreased similarly and consistently during dual tasks in both groups. In addition, the criterion became more stringent when participants were asked to perform the dual task compared to single task. </w:t>
      </w:r>
      <w:r w:rsidR="00D02EDB" w:rsidRPr="006A7F0A">
        <w:rPr>
          <w:sz w:val="24"/>
          <w:szCs w:val="24"/>
        </w:rPr>
        <w:t>These finding</w:t>
      </w:r>
      <w:r w:rsidR="00A34BA0">
        <w:rPr>
          <w:sz w:val="24"/>
          <w:szCs w:val="24"/>
        </w:rPr>
        <w:t>s</w:t>
      </w:r>
      <w:r w:rsidR="00D02EDB" w:rsidRPr="006A7F0A">
        <w:rPr>
          <w:sz w:val="24"/>
          <w:szCs w:val="24"/>
        </w:rPr>
        <w:t xml:space="preserve"> seem i</w:t>
      </w:r>
      <w:r w:rsidR="006D5DBC" w:rsidRPr="006A7F0A">
        <w:rPr>
          <w:sz w:val="24"/>
          <w:szCs w:val="24"/>
        </w:rPr>
        <w:t xml:space="preserve">n line with the hypothesis of relatively </w:t>
      </w:r>
      <w:r w:rsidR="00D02EDB" w:rsidRPr="006A7F0A">
        <w:rPr>
          <w:sz w:val="24"/>
          <w:szCs w:val="24"/>
        </w:rPr>
        <w:t>stable</w:t>
      </w:r>
      <w:r w:rsidR="006D5DBC" w:rsidRPr="006A7F0A">
        <w:rPr>
          <w:sz w:val="24"/>
          <w:szCs w:val="24"/>
        </w:rPr>
        <w:t xml:space="preserve"> organisation of the co-ordination process regardless of long-life experience, both groups adopted the same ‘strategy’ in term of criterion and showed similar reduced sensitivity.</w:t>
      </w:r>
    </w:p>
    <w:p w:rsidR="00C334F4" w:rsidRPr="00C22819" w:rsidRDefault="00C334F4" w:rsidP="003D69D3">
      <w:pPr>
        <w:spacing w:line="480" w:lineRule="auto"/>
        <w:ind w:firstLine="567"/>
        <w:rPr>
          <w:sz w:val="24"/>
        </w:rPr>
      </w:pPr>
      <w:r>
        <w:rPr>
          <w:sz w:val="24"/>
        </w:rPr>
        <w:t>The weak</w:t>
      </w:r>
      <w:r w:rsidR="00732726">
        <w:rPr>
          <w:sz w:val="24"/>
        </w:rPr>
        <w:t xml:space="preserve"> role of</w:t>
      </w:r>
      <w:r>
        <w:rPr>
          <w:sz w:val="24"/>
        </w:rPr>
        <w:t xml:space="preserve"> practice</w:t>
      </w:r>
      <w:r w:rsidR="009302E2">
        <w:rPr>
          <w:sz w:val="24"/>
        </w:rPr>
        <w:t>/expertise</w:t>
      </w:r>
      <w:r>
        <w:rPr>
          <w:sz w:val="24"/>
        </w:rPr>
        <w:t xml:space="preserve"> </w:t>
      </w:r>
      <w:r w:rsidR="002F20BC">
        <w:rPr>
          <w:sz w:val="24"/>
        </w:rPr>
        <w:t xml:space="preserve">in </w:t>
      </w:r>
      <w:r w:rsidR="00732726">
        <w:rPr>
          <w:sz w:val="24"/>
        </w:rPr>
        <w:t xml:space="preserve">reducing </w:t>
      </w:r>
      <w:r>
        <w:rPr>
          <w:sz w:val="24"/>
        </w:rPr>
        <w:t>dual task</w:t>
      </w:r>
      <w:r w:rsidR="00732726">
        <w:rPr>
          <w:sz w:val="24"/>
        </w:rPr>
        <w:t xml:space="preserve"> decrement is in line with the ‘difficulty insensitivity’ of dual task</w:t>
      </w:r>
      <w:r w:rsidR="00732726" w:rsidRPr="001046B8">
        <w:rPr>
          <w:sz w:val="24"/>
        </w:rPr>
        <w:t xml:space="preserve"> (</w:t>
      </w:r>
      <w:r w:rsidR="00732726" w:rsidRPr="00427A1E">
        <w:rPr>
          <w:sz w:val="24"/>
        </w:rPr>
        <w:fldChar w:fldCharType="begin">
          <w:fldData xml:space="preserve">NQBCADAANQA3ADEANgBBADAAMAA3ADYAQQAzADYAOAA1ADYAMQAwADAAMAAwADgAMwAyAEMARgA2
ADUANgBFADcAMgA2ADYAMAAwADMAQQA2ADQAMwA1AEEANgAwADAAMABBAEIAQwBEADQAMAAyADAA
MAAwADAAMAAwADIAMwA1ADgAMQBDADYAMgBDADQAMAAyADAAMAAwADAAMAAwADEANAA1AEIANQA3
ADYAOQA2ADMANgBCADYANQA2AEUANwAzADIAQwAyADAAMwAxADMAOQAzADgAMwAzADIAMAAyADMA
MwA1ADMAOAA1AEQAMAAwADAAQwAwADAAMAAwADAAMAAAADAAAKWKAQAaDwIAsk0AADqqAj==
</w:fldData>
        </w:fldChar>
      </w:r>
      <w:r w:rsidR="00732726" w:rsidRPr="001046B8">
        <w:rPr>
          <w:sz w:val="24"/>
        </w:rPr>
        <w:instrText xml:space="preserve"> ADDIN ENRfu </w:instrText>
      </w:r>
      <w:r w:rsidR="00732726" w:rsidRPr="00427A1E">
        <w:rPr>
          <w:sz w:val="24"/>
        </w:rPr>
      </w:r>
      <w:r w:rsidR="00732726" w:rsidRPr="00427A1E">
        <w:rPr>
          <w:sz w:val="24"/>
        </w:rPr>
        <w:fldChar w:fldCharType="separate"/>
      </w:r>
      <w:r w:rsidR="00732726" w:rsidRPr="001046B8">
        <w:rPr>
          <w:sz w:val="24"/>
        </w:rPr>
        <w:t>Wickens, Sandry, &amp; Vidulich, 1983)</w:t>
      </w:r>
      <w:r w:rsidR="00732726" w:rsidRPr="00427A1E">
        <w:rPr>
          <w:sz w:val="24"/>
        </w:rPr>
        <w:fldChar w:fldCharType="end"/>
      </w:r>
      <w:r w:rsidR="00732726">
        <w:rPr>
          <w:sz w:val="24"/>
        </w:rPr>
        <w:t xml:space="preserve">. Indeed, </w:t>
      </w:r>
      <w:r w:rsidRPr="001046B8">
        <w:rPr>
          <w:sz w:val="24"/>
        </w:rPr>
        <w:t>Wickens (1976) showed that easier tasks (e.g., maintaining constant pressure on a stick during a visual motor task) could be more deleterious than tasks perceived as more difficult (e.g. detecting an auditory stimulus). In another study, Logie et al. (2004) modulated the difficulty of each task (by decreasing/increasing the number of digits to remember or the speed of a visual tracking task). The authors observed no impact of task difficulty on dual task performance. These findings</w:t>
      </w:r>
      <w:r w:rsidR="00732726">
        <w:rPr>
          <w:sz w:val="24"/>
        </w:rPr>
        <w:t xml:space="preserve">, </w:t>
      </w:r>
      <w:r w:rsidR="00B81E14">
        <w:rPr>
          <w:sz w:val="24"/>
        </w:rPr>
        <w:t xml:space="preserve">together </w:t>
      </w:r>
      <w:r w:rsidR="00732726">
        <w:rPr>
          <w:sz w:val="24"/>
        </w:rPr>
        <w:t>with the lack of practice effect</w:t>
      </w:r>
      <w:r w:rsidRPr="001046B8">
        <w:rPr>
          <w:sz w:val="24"/>
        </w:rPr>
        <w:t xml:space="preserve"> suggest that people</w:t>
      </w:r>
      <w:r w:rsidR="009302E2">
        <w:rPr>
          <w:sz w:val="24"/>
        </w:rPr>
        <w:t xml:space="preserve"> do not</w:t>
      </w:r>
      <w:r w:rsidRPr="001046B8">
        <w:rPr>
          <w:sz w:val="24"/>
        </w:rPr>
        <w:t xml:space="preserve"> have a single supply of undifferentiated resources, but multiple pools of attentional resources. Of course, if two tasks require the same resource, or part of it (overlapping), </w:t>
      </w:r>
      <w:r w:rsidR="006B2A4D">
        <w:rPr>
          <w:sz w:val="24"/>
        </w:rPr>
        <w:t xml:space="preserve">a </w:t>
      </w:r>
      <w:r w:rsidRPr="001046B8">
        <w:rPr>
          <w:sz w:val="24"/>
        </w:rPr>
        <w:t xml:space="preserve">dual task cost would </w:t>
      </w:r>
      <w:r w:rsidR="006B2A4D">
        <w:rPr>
          <w:sz w:val="24"/>
        </w:rPr>
        <w:t>instead</w:t>
      </w:r>
      <w:r w:rsidR="006B2A4D" w:rsidRPr="001046B8">
        <w:rPr>
          <w:sz w:val="24"/>
        </w:rPr>
        <w:t xml:space="preserve"> </w:t>
      </w:r>
      <w:r w:rsidRPr="001046B8">
        <w:rPr>
          <w:sz w:val="24"/>
        </w:rPr>
        <w:t xml:space="preserve">reflect the cost of sharing the same attentional pool. Thus the specific tasks to be combined may determine the dual task cost rather than the overall </w:t>
      </w:r>
      <w:r w:rsidRPr="00C22819">
        <w:rPr>
          <w:sz w:val="24"/>
        </w:rPr>
        <w:t>cognitive demand (</w:t>
      </w:r>
      <w:r w:rsidR="005620B1" w:rsidRPr="00C22819">
        <w:rPr>
          <w:sz w:val="24"/>
        </w:rPr>
        <w:t xml:space="preserve">Baddeley &amp; Logie, 1999; Cocchini et al., 2002; </w:t>
      </w:r>
      <w:r w:rsidRPr="00C22819">
        <w:rPr>
          <w:sz w:val="24"/>
        </w:rPr>
        <w:t xml:space="preserve">Farmer, Berman, &amp; Fletcher, 1986; </w:t>
      </w:r>
      <w:r w:rsidR="005620B1" w:rsidRPr="00C22819">
        <w:rPr>
          <w:sz w:val="24"/>
        </w:rPr>
        <w:t xml:space="preserve">Logie et al., 2004; </w:t>
      </w:r>
      <w:r w:rsidRPr="00C22819">
        <w:rPr>
          <w:sz w:val="24"/>
        </w:rPr>
        <w:t>Logie, Zucco &amp; Baddeley, 1990; Wickens &amp; Yeh, 1983).</w:t>
      </w:r>
      <w:r w:rsidR="00135C26" w:rsidRPr="00C22819">
        <w:rPr>
          <w:sz w:val="24"/>
        </w:rPr>
        <w:t xml:space="preserve"> Interestingly, expertise</w:t>
      </w:r>
      <w:r w:rsidR="009302E2" w:rsidRPr="00C22819">
        <w:rPr>
          <w:sz w:val="24"/>
        </w:rPr>
        <w:t xml:space="preserve"> in music</w:t>
      </w:r>
      <w:r w:rsidR="00135C26" w:rsidRPr="00C22819">
        <w:rPr>
          <w:sz w:val="24"/>
        </w:rPr>
        <w:t xml:space="preserve"> can be achieved by means of different learning methods </w:t>
      </w:r>
      <w:r w:rsidR="00CF57EF" w:rsidRPr="00C22819">
        <w:rPr>
          <w:sz w:val="24"/>
        </w:rPr>
        <w:t xml:space="preserve">that </w:t>
      </w:r>
      <w:r w:rsidR="00135C26" w:rsidRPr="00C22819">
        <w:rPr>
          <w:sz w:val="24"/>
        </w:rPr>
        <w:t>can capitalise on different combination</w:t>
      </w:r>
      <w:r w:rsidR="00E8048C" w:rsidRPr="00C22819">
        <w:rPr>
          <w:sz w:val="24"/>
        </w:rPr>
        <w:t>s</w:t>
      </w:r>
      <w:r w:rsidR="00135C26" w:rsidRPr="00C22819">
        <w:rPr>
          <w:sz w:val="24"/>
        </w:rPr>
        <w:t xml:space="preserve"> of share/unshared attentional resources. </w:t>
      </w:r>
      <w:r w:rsidR="009302E2" w:rsidRPr="00C22819">
        <w:rPr>
          <w:sz w:val="24"/>
        </w:rPr>
        <w:t xml:space="preserve"> For instance, some musicians rely on score reading more than others (such as jazz musicians). </w:t>
      </w:r>
      <w:r w:rsidR="00135C26" w:rsidRPr="00C22819">
        <w:rPr>
          <w:sz w:val="24"/>
        </w:rPr>
        <w:t xml:space="preserve">This may be an interesting aspects to explore for future studies. </w:t>
      </w:r>
    </w:p>
    <w:p w:rsidR="00781B0C" w:rsidRPr="00346048" w:rsidRDefault="00B4412A" w:rsidP="00DF710C">
      <w:pPr>
        <w:autoSpaceDE w:val="0"/>
        <w:autoSpaceDN w:val="0"/>
        <w:adjustRightInd w:val="0"/>
        <w:spacing w:after="0" w:line="480" w:lineRule="auto"/>
        <w:ind w:firstLine="567"/>
        <w:rPr>
          <w:b/>
          <w:sz w:val="28"/>
          <w:szCs w:val="24"/>
        </w:rPr>
      </w:pPr>
      <w:r w:rsidRPr="00C22819">
        <w:rPr>
          <w:sz w:val="24"/>
          <w:szCs w:val="24"/>
        </w:rPr>
        <w:lastRenderedPageBreak/>
        <w:t>To conclude,</w:t>
      </w:r>
      <w:r w:rsidR="00584C24" w:rsidRPr="00C22819">
        <w:rPr>
          <w:sz w:val="24"/>
          <w:szCs w:val="24"/>
        </w:rPr>
        <w:t xml:space="preserve"> </w:t>
      </w:r>
      <w:r w:rsidR="00E84722" w:rsidRPr="00C22819">
        <w:rPr>
          <w:sz w:val="24"/>
          <w:szCs w:val="24"/>
        </w:rPr>
        <w:t>even when testing tasks that pertain to experts’ area of skill, we found</w:t>
      </w:r>
      <w:r w:rsidR="00584C24" w:rsidRPr="00C22819">
        <w:rPr>
          <w:sz w:val="24"/>
          <w:szCs w:val="24"/>
        </w:rPr>
        <w:t xml:space="preserve"> i) a relatively limited </w:t>
      </w:r>
      <w:r w:rsidR="00D02EDB" w:rsidRPr="00C22819">
        <w:rPr>
          <w:sz w:val="24"/>
          <w:szCs w:val="24"/>
        </w:rPr>
        <w:t xml:space="preserve">overall </w:t>
      </w:r>
      <w:r w:rsidR="00584C24" w:rsidRPr="00C22819">
        <w:rPr>
          <w:sz w:val="24"/>
          <w:szCs w:val="24"/>
        </w:rPr>
        <w:t>dual task cost</w:t>
      </w:r>
      <w:r w:rsidR="00D02EDB" w:rsidRPr="00C22819">
        <w:rPr>
          <w:sz w:val="24"/>
          <w:szCs w:val="24"/>
        </w:rPr>
        <w:t xml:space="preserve">; </w:t>
      </w:r>
      <w:r w:rsidR="00584C24" w:rsidRPr="00C22819">
        <w:rPr>
          <w:sz w:val="24"/>
          <w:szCs w:val="24"/>
        </w:rPr>
        <w:t xml:space="preserve">ii) a similar degree of concurrency </w:t>
      </w:r>
      <w:r w:rsidR="009D070C" w:rsidRPr="00C22819">
        <w:rPr>
          <w:sz w:val="24"/>
          <w:szCs w:val="24"/>
        </w:rPr>
        <w:t xml:space="preserve">across groups </w:t>
      </w:r>
      <w:r w:rsidR="00584C24" w:rsidRPr="00C22819">
        <w:rPr>
          <w:sz w:val="24"/>
          <w:szCs w:val="24"/>
        </w:rPr>
        <w:t xml:space="preserve">and iii) </w:t>
      </w:r>
      <w:r w:rsidR="00581F7F" w:rsidRPr="00C22819">
        <w:rPr>
          <w:sz w:val="24"/>
          <w:szCs w:val="24"/>
        </w:rPr>
        <w:t xml:space="preserve">a qualitative </w:t>
      </w:r>
      <w:r w:rsidR="00584C24" w:rsidRPr="00C22819">
        <w:rPr>
          <w:sz w:val="24"/>
          <w:szCs w:val="24"/>
        </w:rPr>
        <w:t xml:space="preserve">similar co-ordination </w:t>
      </w:r>
      <w:r w:rsidR="00D02EDB" w:rsidRPr="00C22819">
        <w:rPr>
          <w:sz w:val="24"/>
          <w:szCs w:val="24"/>
        </w:rPr>
        <w:t xml:space="preserve">process </w:t>
      </w:r>
      <w:r w:rsidR="00584C24" w:rsidRPr="00C22819">
        <w:rPr>
          <w:sz w:val="24"/>
          <w:szCs w:val="24"/>
        </w:rPr>
        <w:t>of task resources regardless participants’ expertise. These findin</w:t>
      </w:r>
      <w:r w:rsidR="005E00F6" w:rsidRPr="00C22819">
        <w:rPr>
          <w:sz w:val="24"/>
          <w:szCs w:val="24"/>
        </w:rPr>
        <w:t>g</w:t>
      </w:r>
      <w:r w:rsidR="00584C24" w:rsidRPr="00C22819">
        <w:rPr>
          <w:sz w:val="24"/>
          <w:szCs w:val="24"/>
        </w:rPr>
        <w:t xml:space="preserve">s are in line with the hypothesis that </w:t>
      </w:r>
      <w:r w:rsidR="009D070C" w:rsidRPr="00C22819">
        <w:rPr>
          <w:sz w:val="24"/>
          <w:szCs w:val="24"/>
        </w:rPr>
        <w:t xml:space="preserve">when two tasks require little (if any) overlap of resources, </w:t>
      </w:r>
      <w:r w:rsidR="00584C24" w:rsidRPr="00C22819">
        <w:rPr>
          <w:sz w:val="24"/>
          <w:szCs w:val="24"/>
        </w:rPr>
        <w:t>dual task cost reflects the cost of a separate cognitive function required to co-ordina</w:t>
      </w:r>
      <w:r w:rsidR="005E00F6" w:rsidRPr="00C22819">
        <w:rPr>
          <w:sz w:val="24"/>
          <w:szCs w:val="24"/>
        </w:rPr>
        <w:t>te task specific resourc</w:t>
      </w:r>
      <w:r w:rsidR="00584C24" w:rsidRPr="00C22819">
        <w:rPr>
          <w:sz w:val="24"/>
          <w:szCs w:val="24"/>
        </w:rPr>
        <w:t>es</w:t>
      </w:r>
      <w:r w:rsidR="00581F7F" w:rsidRPr="00C22819">
        <w:rPr>
          <w:sz w:val="24"/>
          <w:szCs w:val="24"/>
        </w:rPr>
        <w:t xml:space="preserve">, and task specific expertise </w:t>
      </w:r>
      <w:r w:rsidR="00513FEE" w:rsidRPr="00C22819">
        <w:rPr>
          <w:sz w:val="24"/>
          <w:szCs w:val="24"/>
        </w:rPr>
        <w:t xml:space="preserve">does </w:t>
      </w:r>
      <w:r w:rsidR="00581F7F" w:rsidRPr="00C22819">
        <w:rPr>
          <w:sz w:val="24"/>
          <w:szCs w:val="24"/>
        </w:rPr>
        <w:t>not affect the degree of efficiency nor the way how specific task resources are co-ordinated.</w:t>
      </w:r>
      <w:r w:rsidR="00781B0C">
        <w:rPr>
          <w:sz w:val="24"/>
          <w:szCs w:val="24"/>
        </w:rPr>
        <w:br w:type="page"/>
      </w:r>
      <w:r w:rsidR="00781B0C" w:rsidRPr="00346048">
        <w:rPr>
          <w:b/>
          <w:sz w:val="28"/>
          <w:szCs w:val="24"/>
        </w:rPr>
        <w:lastRenderedPageBreak/>
        <w:t>A</w:t>
      </w:r>
      <w:r w:rsidR="00346048" w:rsidRPr="00346048">
        <w:rPr>
          <w:b/>
          <w:sz w:val="28"/>
          <w:szCs w:val="24"/>
        </w:rPr>
        <w:t>cknowledgements</w:t>
      </w:r>
    </w:p>
    <w:p w:rsidR="009D65FA" w:rsidRDefault="009D65FA" w:rsidP="003D69D3">
      <w:pPr>
        <w:autoSpaceDE w:val="0"/>
        <w:autoSpaceDN w:val="0"/>
        <w:adjustRightInd w:val="0"/>
        <w:spacing w:after="0" w:line="480" w:lineRule="auto"/>
        <w:rPr>
          <w:sz w:val="24"/>
          <w:szCs w:val="24"/>
        </w:rPr>
      </w:pPr>
      <w:r w:rsidRPr="00781B0C">
        <w:rPr>
          <w:sz w:val="24"/>
          <w:szCs w:val="24"/>
        </w:rPr>
        <w:t xml:space="preserve">We would like to thank Sarah McPherson for </w:t>
      </w:r>
      <w:r w:rsidR="00781B0C" w:rsidRPr="00781B0C">
        <w:rPr>
          <w:sz w:val="24"/>
          <w:szCs w:val="24"/>
        </w:rPr>
        <w:t>reading a preliminary v</w:t>
      </w:r>
      <w:r w:rsidR="00207C7D">
        <w:rPr>
          <w:sz w:val="24"/>
          <w:szCs w:val="24"/>
        </w:rPr>
        <w:t>e</w:t>
      </w:r>
      <w:r w:rsidR="00781B0C" w:rsidRPr="00781B0C">
        <w:rPr>
          <w:sz w:val="24"/>
          <w:szCs w:val="24"/>
        </w:rPr>
        <w:t>rsion of the paper and providing valuable suggestions.</w:t>
      </w:r>
      <w:r w:rsidR="00E84722" w:rsidRPr="00E84722">
        <w:rPr>
          <w:rFonts w:ascii="Times" w:eastAsia="Times New Roman" w:hAnsi="Times"/>
          <w:sz w:val="24"/>
          <w:lang w:val="en-US" w:eastAsia="en-US"/>
        </w:rPr>
        <w:t xml:space="preserve"> </w:t>
      </w:r>
      <w:r w:rsidR="00E84722" w:rsidRPr="00E84722">
        <w:rPr>
          <w:sz w:val="24"/>
          <w:szCs w:val="24"/>
          <w:lang w:val="en-US"/>
        </w:rPr>
        <w:t>ARH was partly supported by a Leverhulme Visiting Professorship during her sabbatical year at Goldsmiths.</w:t>
      </w:r>
    </w:p>
    <w:p w:rsidR="003A4771" w:rsidRDefault="003A4771" w:rsidP="003D69D3">
      <w:pPr>
        <w:autoSpaceDE w:val="0"/>
        <w:autoSpaceDN w:val="0"/>
        <w:adjustRightInd w:val="0"/>
        <w:spacing w:after="0" w:line="480" w:lineRule="auto"/>
        <w:ind w:firstLine="567"/>
        <w:rPr>
          <w:sz w:val="24"/>
          <w:szCs w:val="24"/>
        </w:rPr>
      </w:pPr>
    </w:p>
    <w:p w:rsidR="00D45C32" w:rsidRDefault="00D45C32" w:rsidP="003D69D3">
      <w:pPr>
        <w:autoSpaceDE w:val="0"/>
        <w:autoSpaceDN w:val="0"/>
        <w:adjustRightInd w:val="0"/>
        <w:spacing w:after="0" w:line="480" w:lineRule="auto"/>
        <w:ind w:firstLine="567"/>
        <w:rPr>
          <w:sz w:val="24"/>
          <w:szCs w:val="24"/>
        </w:rPr>
      </w:pPr>
    </w:p>
    <w:p w:rsidR="00D45C32" w:rsidRDefault="00D45C32" w:rsidP="003D69D3">
      <w:pPr>
        <w:autoSpaceDE w:val="0"/>
        <w:autoSpaceDN w:val="0"/>
        <w:adjustRightInd w:val="0"/>
        <w:spacing w:after="0" w:line="480" w:lineRule="auto"/>
        <w:ind w:firstLine="567"/>
        <w:rPr>
          <w:sz w:val="24"/>
          <w:szCs w:val="24"/>
        </w:rPr>
      </w:pPr>
    </w:p>
    <w:p w:rsidR="00D45C32" w:rsidRDefault="00D45C32" w:rsidP="003D69D3">
      <w:pPr>
        <w:autoSpaceDE w:val="0"/>
        <w:autoSpaceDN w:val="0"/>
        <w:adjustRightInd w:val="0"/>
        <w:spacing w:after="0" w:line="480" w:lineRule="auto"/>
        <w:ind w:firstLine="567"/>
        <w:rPr>
          <w:sz w:val="24"/>
          <w:szCs w:val="24"/>
        </w:rPr>
      </w:pPr>
    </w:p>
    <w:p w:rsidR="00EA4F7A" w:rsidRPr="00346048" w:rsidRDefault="00781B0C" w:rsidP="003D69D3">
      <w:pPr>
        <w:autoSpaceDE w:val="0"/>
        <w:autoSpaceDN w:val="0"/>
        <w:adjustRightInd w:val="0"/>
        <w:spacing w:after="0" w:line="480" w:lineRule="auto"/>
        <w:rPr>
          <w:b/>
          <w:sz w:val="28"/>
          <w:szCs w:val="24"/>
        </w:rPr>
      </w:pPr>
      <w:r>
        <w:rPr>
          <w:b/>
          <w:sz w:val="24"/>
          <w:szCs w:val="24"/>
        </w:rPr>
        <w:br w:type="page"/>
      </w:r>
      <w:r w:rsidR="00EA4F7A" w:rsidRPr="00346048">
        <w:rPr>
          <w:b/>
          <w:sz w:val="28"/>
          <w:szCs w:val="24"/>
        </w:rPr>
        <w:lastRenderedPageBreak/>
        <w:t>R</w:t>
      </w:r>
      <w:r w:rsidR="00346048" w:rsidRPr="00346048">
        <w:rPr>
          <w:b/>
          <w:sz w:val="28"/>
          <w:szCs w:val="24"/>
        </w:rPr>
        <w:t>eferences</w:t>
      </w:r>
    </w:p>
    <w:p w:rsidR="00CF3A5A" w:rsidRPr="00C22819" w:rsidRDefault="00CF3A5A" w:rsidP="003D69D3">
      <w:pPr>
        <w:pStyle w:val="title1"/>
        <w:shd w:val="clear" w:color="auto" w:fill="FFFFFF"/>
        <w:spacing w:after="120" w:line="360" w:lineRule="auto"/>
        <w:ind w:left="426" w:hanging="426"/>
        <w:rPr>
          <w:sz w:val="22"/>
          <w:szCs w:val="24"/>
        </w:rPr>
      </w:pPr>
      <w:r w:rsidRPr="00C22819">
        <w:rPr>
          <w:sz w:val="22"/>
          <w:szCs w:val="22"/>
        </w:rPr>
        <w:t>Alavash, M., Thiel, C.M., &amp; Gießing, C. (</w:t>
      </w:r>
      <w:r w:rsidR="00E57877" w:rsidRPr="00C22819">
        <w:rPr>
          <w:sz w:val="22"/>
          <w:szCs w:val="22"/>
        </w:rPr>
        <w:t>2016)</w:t>
      </w:r>
      <w:r w:rsidRPr="00C22819">
        <w:rPr>
          <w:sz w:val="22"/>
          <w:szCs w:val="22"/>
        </w:rPr>
        <w:t xml:space="preserve"> Dynamic coupling of complex brain networks and dual-task behavior. </w:t>
      </w:r>
      <w:r w:rsidRPr="00C22819">
        <w:rPr>
          <w:i/>
          <w:sz w:val="22"/>
          <w:szCs w:val="22"/>
        </w:rPr>
        <w:t>Neuroimage</w:t>
      </w:r>
      <w:r w:rsidR="00E57877" w:rsidRPr="00C22819">
        <w:rPr>
          <w:sz w:val="22"/>
          <w:szCs w:val="22"/>
        </w:rPr>
        <w:t>, 129, 233-246.</w:t>
      </w:r>
      <w:r w:rsidRPr="00C22819">
        <w:rPr>
          <w:sz w:val="22"/>
          <w:szCs w:val="22"/>
        </w:rPr>
        <w:t xml:space="preserve"> </w:t>
      </w:r>
    </w:p>
    <w:p w:rsidR="00CF3A5A" w:rsidRPr="00C22819" w:rsidRDefault="00775230" w:rsidP="003D69D3">
      <w:pPr>
        <w:spacing w:after="120" w:line="360" w:lineRule="auto"/>
        <w:ind w:left="425" w:hanging="425"/>
        <w:rPr>
          <w:sz w:val="22"/>
          <w:szCs w:val="22"/>
        </w:rPr>
      </w:pPr>
      <w:r w:rsidRPr="00C22819">
        <w:rPr>
          <w:sz w:val="22"/>
          <w:szCs w:val="22"/>
        </w:rPr>
        <w:t>Baddeley, A. D. (199</w:t>
      </w:r>
      <w:r w:rsidR="00CF3A5A" w:rsidRPr="00C22819">
        <w:rPr>
          <w:sz w:val="22"/>
          <w:szCs w:val="22"/>
        </w:rPr>
        <w:t xml:space="preserve">6). Short-term memory for word sequences as a function of acoustic, semantic and formal similarity. </w:t>
      </w:r>
      <w:r w:rsidR="00CF3A5A" w:rsidRPr="00C22819">
        <w:rPr>
          <w:i/>
          <w:sz w:val="22"/>
          <w:szCs w:val="22"/>
        </w:rPr>
        <w:t>Quarterly Journal of Experimental Psychology, 18</w:t>
      </w:r>
      <w:r w:rsidR="00CF3A5A" w:rsidRPr="00C22819">
        <w:rPr>
          <w:sz w:val="22"/>
          <w:szCs w:val="22"/>
        </w:rPr>
        <w:t>, 362-365.</w:t>
      </w:r>
    </w:p>
    <w:p w:rsidR="00CF3A5A" w:rsidRPr="00C22819" w:rsidRDefault="00CF3A5A" w:rsidP="003D69D3">
      <w:pPr>
        <w:spacing w:after="120" w:line="360" w:lineRule="auto"/>
        <w:ind w:left="425" w:hanging="425"/>
        <w:rPr>
          <w:sz w:val="22"/>
          <w:szCs w:val="22"/>
        </w:rPr>
      </w:pPr>
      <w:r w:rsidRPr="00C22819">
        <w:rPr>
          <w:sz w:val="22"/>
          <w:szCs w:val="22"/>
        </w:rPr>
        <w:t xml:space="preserve">Baddeley, A. D., &amp; Della Sala, S. (1996). Working memory and central executive control. </w:t>
      </w:r>
      <w:r w:rsidRPr="00C22819">
        <w:rPr>
          <w:i/>
          <w:sz w:val="22"/>
          <w:szCs w:val="22"/>
        </w:rPr>
        <w:t>Phil.Trans. R. Soc. Lond., 351</w:t>
      </w:r>
      <w:r w:rsidRPr="00C22819">
        <w:rPr>
          <w:sz w:val="22"/>
          <w:szCs w:val="22"/>
        </w:rPr>
        <w:t>(B), 1397-1404.</w:t>
      </w:r>
    </w:p>
    <w:p w:rsidR="00CF3A5A" w:rsidRPr="00C22819" w:rsidRDefault="00CF3A5A" w:rsidP="003D69D3">
      <w:pPr>
        <w:spacing w:after="120" w:line="360" w:lineRule="auto"/>
        <w:ind w:left="425" w:hanging="425"/>
        <w:rPr>
          <w:sz w:val="22"/>
          <w:szCs w:val="22"/>
        </w:rPr>
      </w:pPr>
      <w:r w:rsidRPr="00C22819">
        <w:rPr>
          <w:sz w:val="22"/>
          <w:szCs w:val="22"/>
        </w:rPr>
        <w:t xml:space="preserve">Baddeley, A. D., &amp; Logie, R. H. (1999). Working memory: The multiple component model. In A. Miyake &amp; P. Shah (Eds.), </w:t>
      </w:r>
      <w:r w:rsidRPr="00C22819">
        <w:rPr>
          <w:i/>
          <w:sz w:val="22"/>
          <w:szCs w:val="22"/>
        </w:rPr>
        <w:t>Models of Working Memory</w:t>
      </w:r>
      <w:r w:rsidRPr="00C22819">
        <w:rPr>
          <w:sz w:val="22"/>
          <w:szCs w:val="22"/>
        </w:rPr>
        <w:t xml:space="preserve"> (pp. 28-61). New York: Cambridge University Press.</w:t>
      </w:r>
    </w:p>
    <w:p w:rsidR="00CF3A5A" w:rsidRPr="00C22819" w:rsidRDefault="00CF3A5A" w:rsidP="003D69D3">
      <w:pPr>
        <w:spacing w:after="120" w:line="360" w:lineRule="auto"/>
        <w:ind w:left="425" w:hanging="425"/>
        <w:rPr>
          <w:sz w:val="22"/>
          <w:szCs w:val="22"/>
        </w:rPr>
      </w:pPr>
      <w:r w:rsidRPr="00C22819">
        <w:rPr>
          <w:sz w:val="22"/>
          <w:szCs w:val="22"/>
        </w:rPr>
        <w:t xml:space="preserve">Baddeley, A.D., Cocchini, G., Della Sala, S., Logie, R.H., Spinnler, H. (1999). Working memory and vigilance: Evidence form normal aging and Alzheimer’s Disease. </w:t>
      </w:r>
      <w:r w:rsidRPr="00C22819">
        <w:rPr>
          <w:i/>
          <w:sz w:val="22"/>
          <w:szCs w:val="22"/>
        </w:rPr>
        <w:t>Brain and Cognition</w:t>
      </w:r>
      <w:r w:rsidRPr="00C22819">
        <w:rPr>
          <w:sz w:val="22"/>
          <w:szCs w:val="22"/>
        </w:rPr>
        <w:t>, 41, 87-108.</w:t>
      </w:r>
    </w:p>
    <w:p w:rsidR="00E57877" w:rsidRPr="00C22819" w:rsidRDefault="00E57877" w:rsidP="003D69D3">
      <w:pPr>
        <w:spacing w:after="120" w:line="360" w:lineRule="auto"/>
        <w:ind w:left="425" w:hanging="425"/>
        <w:rPr>
          <w:rFonts w:eastAsia="Times New Roman"/>
          <w:bCs/>
          <w:color w:val="000000"/>
          <w:kern w:val="36"/>
          <w:sz w:val="22"/>
          <w:szCs w:val="22"/>
        </w:rPr>
      </w:pPr>
      <w:r w:rsidRPr="00C22819">
        <w:rPr>
          <w:rFonts w:eastAsia="Times New Roman"/>
          <w:sz w:val="22"/>
          <w:szCs w:val="22"/>
        </w:rPr>
        <w:t>Bialystok, E</w:t>
      </w:r>
      <w:r w:rsidR="00495445" w:rsidRPr="00C22819">
        <w:rPr>
          <w:rFonts w:eastAsia="Times New Roman"/>
          <w:sz w:val="22"/>
          <w:szCs w:val="22"/>
        </w:rPr>
        <w:t xml:space="preserve">., &amp; </w:t>
      </w:r>
      <w:r w:rsidRPr="00C22819">
        <w:rPr>
          <w:rFonts w:eastAsia="Times New Roman"/>
          <w:sz w:val="22"/>
          <w:szCs w:val="22"/>
        </w:rPr>
        <w:t>Depape, A.M</w:t>
      </w:r>
      <w:r w:rsidR="00495445" w:rsidRPr="00C22819">
        <w:rPr>
          <w:rFonts w:eastAsia="Times New Roman"/>
          <w:sz w:val="22"/>
          <w:szCs w:val="22"/>
        </w:rPr>
        <w:t xml:space="preserve">. (2009)  </w:t>
      </w:r>
      <w:r w:rsidR="00495445" w:rsidRPr="00C22819">
        <w:rPr>
          <w:rFonts w:eastAsia="Times New Roman"/>
          <w:bCs/>
          <w:color w:val="000000"/>
          <w:kern w:val="36"/>
          <w:sz w:val="22"/>
          <w:szCs w:val="22"/>
        </w:rPr>
        <w:t xml:space="preserve">Musical expertise, bilingualism, and executive functioning. </w:t>
      </w:r>
      <w:r w:rsidR="00495445" w:rsidRPr="00C22819">
        <w:rPr>
          <w:rFonts w:eastAsia="Times New Roman"/>
          <w:bCs/>
          <w:i/>
          <w:color w:val="000000"/>
          <w:kern w:val="36"/>
          <w:sz w:val="22"/>
          <w:szCs w:val="22"/>
        </w:rPr>
        <w:t>Journal of Experimental Human Perception Performance</w:t>
      </w:r>
      <w:r w:rsidR="00495445" w:rsidRPr="00C22819">
        <w:rPr>
          <w:rFonts w:eastAsia="Times New Roman"/>
          <w:bCs/>
          <w:color w:val="000000"/>
          <w:kern w:val="36"/>
          <w:sz w:val="22"/>
          <w:szCs w:val="22"/>
        </w:rPr>
        <w:t>, 35(2), 565-574.</w:t>
      </w:r>
    </w:p>
    <w:p w:rsidR="00CF3A5A" w:rsidRPr="00C22819" w:rsidRDefault="00CF3A5A" w:rsidP="003D69D3">
      <w:pPr>
        <w:spacing w:after="120" w:line="360" w:lineRule="auto"/>
        <w:ind w:left="425" w:hanging="425"/>
        <w:rPr>
          <w:sz w:val="22"/>
          <w:szCs w:val="22"/>
          <w:lang w:val="it-IT"/>
        </w:rPr>
      </w:pPr>
      <w:r w:rsidRPr="00C22819">
        <w:rPr>
          <w:sz w:val="22"/>
          <w:szCs w:val="22"/>
        </w:rPr>
        <w:t xml:space="preserve">Bock, R.D. &amp; Jones, L.V. (1968). </w:t>
      </w:r>
      <w:r w:rsidRPr="00C22819">
        <w:rPr>
          <w:i/>
          <w:sz w:val="22"/>
          <w:szCs w:val="22"/>
        </w:rPr>
        <w:t>The measurement and prediction of judgment and choice</w:t>
      </w:r>
      <w:r w:rsidRPr="00C22819">
        <w:rPr>
          <w:sz w:val="22"/>
          <w:szCs w:val="22"/>
        </w:rPr>
        <w:t xml:space="preserve">. </w:t>
      </w:r>
      <w:r w:rsidRPr="00C22819">
        <w:rPr>
          <w:sz w:val="22"/>
          <w:szCs w:val="22"/>
          <w:lang w:val="it-IT"/>
        </w:rPr>
        <w:t>San Francisco: Cambridge Holden Day.</w:t>
      </w:r>
    </w:p>
    <w:p w:rsidR="00CF3A5A" w:rsidRPr="00C22819" w:rsidRDefault="00CF3A5A" w:rsidP="003D69D3">
      <w:pPr>
        <w:spacing w:after="120" w:line="360" w:lineRule="auto"/>
        <w:ind w:left="425" w:hanging="425"/>
        <w:rPr>
          <w:sz w:val="22"/>
          <w:szCs w:val="22"/>
        </w:rPr>
      </w:pPr>
      <w:r w:rsidRPr="00C22819">
        <w:rPr>
          <w:sz w:val="22"/>
          <w:szCs w:val="22"/>
          <w:lang w:val="it-IT"/>
        </w:rPr>
        <w:t xml:space="preserve">Brazzelli M., Cocchini, G., Della Sala, S., &amp; Spinnler, H. (1994). </w:t>
      </w:r>
      <w:r w:rsidRPr="00C22819">
        <w:rPr>
          <w:sz w:val="22"/>
          <w:szCs w:val="22"/>
        </w:rPr>
        <w:t xml:space="preserve">Alzheimer patients show a sensitivity decrement over time on a tonic alertness task. </w:t>
      </w:r>
      <w:r w:rsidRPr="00C22819">
        <w:rPr>
          <w:i/>
          <w:sz w:val="22"/>
          <w:szCs w:val="22"/>
        </w:rPr>
        <w:t>Journal of Clinical and Experimental Neuropsychology</w:t>
      </w:r>
      <w:r w:rsidRPr="00C22819">
        <w:rPr>
          <w:sz w:val="22"/>
          <w:szCs w:val="22"/>
        </w:rPr>
        <w:t>, 16, 851-860.</w:t>
      </w:r>
    </w:p>
    <w:p w:rsidR="00CF3A5A" w:rsidRPr="00C22819" w:rsidRDefault="00CF3A5A" w:rsidP="003D69D3">
      <w:pPr>
        <w:autoSpaceDE w:val="0"/>
        <w:autoSpaceDN w:val="0"/>
        <w:adjustRightInd w:val="0"/>
        <w:spacing w:after="120" w:line="360" w:lineRule="auto"/>
        <w:ind w:left="425" w:hanging="425"/>
        <w:rPr>
          <w:sz w:val="22"/>
          <w:szCs w:val="22"/>
        </w:rPr>
      </w:pPr>
      <w:r w:rsidRPr="00C22819">
        <w:rPr>
          <w:sz w:val="22"/>
          <w:szCs w:val="22"/>
        </w:rPr>
        <w:t xml:space="preserve">Cocchini, G., Logie, R. H., Della Sala, S., MacPherson, S. E., &amp; Baddeley, A. D. (2002). Concurrent performance of two memory tasks: Evidence for domain-specific working memory systems. </w:t>
      </w:r>
      <w:r w:rsidRPr="00C22819">
        <w:rPr>
          <w:i/>
          <w:sz w:val="22"/>
          <w:szCs w:val="22"/>
        </w:rPr>
        <w:t>Memory &amp; Cognition</w:t>
      </w:r>
      <w:r w:rsidRPr="00C22819">
        <w:rPr>
          <w:sz w:val="22"/>
          <w:szCs w:val="22"/>
        </w:rPr>
        <w:t>, 30, 1086–1095.</w:t>
      </w:r>
    </w:p>
    <w:p w:rsidR="00CF3A5A" w:rsidRPr="006613DF" w:rsidRDefault="00CF3A5A" w:rsidP="003D69D3">
      <w:pPr>
        <w:spacing w:after="120" w:line="360" w:lineRule="auto"/>
        <w:ind w:left="425" w:hanging="425"/>
        <w:rPr>
          <w:sz w:val="22"/>
          <w:szCs w:val="22"/>
        </w:rPr>
      </w:pPr>
      <w:r w:rsidRPr="00C22819">
        <w:rPr>
          <w:sz w:val="22"/>
          <w:szCs w:val="22"/>
        </w:rPr>
        <w:t>Della Sala, S., Baddeley, A. D., Papagno, C., &amp; Spinnler, H. (1995). Dual task paradigm. A means to examine the central executive. In J. Grafman &amp; K.</w:t>
      </w:r>
      <w:r w:rsidRPr="006613DF">
        <w:rPr>
          <w:sz w:val="22"/>
          <w:szCs w:val="22"/>
        </w:rPr>
        <w:t xml:space="preserve"> J. Holyoak &amp; F. Boller (Eds.), </w:t>
      </w:r>
      <w:r w:rsidRPr="006613DF">
        <w:rPr>
          <w:i/>
          <w:sz w:val="22"/>
          <w:szCs w:val="22"/>
        </w:rPr>
        <w:t>Structure and Functions of the Human Prefrontal Cortex</w:t>
      </w:r>
      <w:r w:rsidRPr="006613DF">
        <w:rPr>
          <w:sz w:val="22"/>
          <w:szCs w:val="22"/>
        </w:rPr>
        <w:t xml:space="preserve"> (pp. 161-190). New York: Annals of the New York Academy of Sciences.</w:t>
      </w:r>
    </w:p>
    <w:p w:rsidR="00CF3A5A" w:rsidRPr="006613DF" w:rsidRDefault="00CF3A5A" w:rsidP="003D69D3">
      <w:pPr>
        <w:autoSpaceDE w:val="0"/>
        <w:autoSpaceDN w:val="0"/>
        <w:adjustRightInd w:val="0"/>
        <w:spacing w:after="120" w:line="360" w:lineRule="auto"/>
        <w:ind w:left="425" w:hanging="425"/>
        <w:rPr>
          <w:sz w:val="22"/>
          <w:szCs w:val="22"/>
        </w:rPr>
      </w:pPr>
      <w:r w:rsidRPr="002C331A">
        <w:rPr>
          <w:sz w:val="22"/>
          <w:szCs w:val="22"/>
          <w:lang w:val="it-IT"/>
        </w:rPr>
        <w:t>Della Sala, S., Cocchini, G., Logie, R.H., Allerhand, M., MacPherson, S.E. (2010</w:t>
      </w:r>
      <w:r>
        <w:rPr>
          <w:sz w:val="22"/>
          <w:szCs w:val="22"/>
          <w:lang w:val="it-IT"/>
        </w:rPr>
        <w:t>a</w:t>
      </w:r>
      <w:r w:rsidRPr="002C331A">
        <w:rPr>
          <w:sz w:val="22"/>
          <w:szCs w:val="22"/>
          <w:lang w:val="it-IT"/>
        </w:rPr>
        <w:t xml:space="preserve">). </w:t>
      </w:r>
      <w:r w:rsidRPr="006613DF">
        <w:rPr>
          <w:sz w:val="22"/>
          <w:szCs w:val="22"/>
        </w:rPr>
        <w:t xml:space="preserve">Dual Task During Encoding, Maintenance, and Retrieval in Alzheimer’s Disease. </w:t>
      </w:r>
      <w:r w:rsidRPr="00F208C0">
        <w:rPr>
          <w:i/>
          <w:sz w:val="22"/>
          <w:szCs w:val="22"/>
        </w:rPr>
        <w:t>Journal of Alzheimer’s Disease</w:t>
      </w:r>
      <w:r w:rsidRPr="006613DF">
        <w:rPr>
          <w:sz w:val="22"/>
          <w:szCs w:val="22"/>
        </w:rPr>
        <w:t>, 19: 503–515.</w:t>
      </w:r>
    </w:p>
    <w:p w:rsidR="00CF3A5A" w:rsidRPr="006613DF" w:rsidRDefault="00CF3A5A" w:rsidP="003D69D3">
      <w:pPr>
        <w:autoSpaceDE w:val="0"/>
        <w:autoSpaceDN w:val="0"/>
        <w:adjustRightInd w:val="0"/>
        <w:spacing w:after="120" w:line="360" w:lineRule="auto"/>
        <w:ind w:left="425" w:hanging="425"/>
        <w:rPr>
          <w:sz w:val="22"/>
          <w:szCs w:val="22"/>
        </w:rPr>
      </w:pPr>
      <w:r w:rsidRPr="006613DF">
        <w:rPr>
          <w:sz w:val="22"/>
          <w:szCs w:val="22"/>
        </w:rPr>
        <w:t>Della Sala, S., Foley, J. A., Beschin, N., Allerhand, M.,</w:t>
      </w:r>
      <w:r>
        <w:rPr>
          <w:sz w:val="22"/>
          <w:szCs w:val="22"/>
        </w:rPr>
        <w:t xml:space="preserve"> </w:t>
      </w:r>
      <w:r w:rsidRPr="006613DF">
        <w:rPr>
          <w:sz w:val="22"/>
          <w:szCs w:val="22"/>
        </w:rPr>
        <w:t>&amp; Logie, R. H. (2010</w:t>
      </w:r>
      <w:r>
        <w:rPr>
          <w:sz w:val="22"/>
          <w:szCs w:val="22"/>
        </w:rPr>
        <w:t>b</w:t>
      </w:r>
      <w:r w:rsidRPr="006613DF">
        <w:rPr>
          <w:sz w:val="22"/>
          <w:szCs w:val="22"/>
        </w:rPr>
        <w:t>). Assessing dual-task performance</w:t>
      </w:r>
      <w:r>
        <w:rPr>
          <w:sz w:val="22"/>
          <w:szCs w:val="22"/>
        </w:rPr>
        <w:t xml:space="preserve"> </w:t>
      </w:r>
      <w:r w:rsidRPr="006613DF">
        <w:rPr>
          <w:sz w:val="22"/>
          <w:szCs w:val="22"/>
        </w:rPr>
        <w:t>using a paper-and-pencil test: Normative data.</w:t>
      </w:r>
      <w:r>
        <w:rPr>
          <w:sz w:val="22"/>
          <w:szCs w:val="22"/>
        </w:rPr>
        <w:t xml:space="preserve"> </w:t>
      </w:r>
      <w:r w:rsidRPr="00F208C0">
        <w:rPr>
          <w:i/>
          <w:sz w:val="22"/>
          <w:szCs w:val="22"/>
        </w:rPr>
        <w:t>Archives of Clinical Neuropsychology</w:t>
      </w:r>
      <w:r w:rsidRPr="006613DF">
        <w:rPr>
          <w:sz w:val="22"/>
          <w:szCs w:val="22"/>
        </w:rPr>
        <w:t>, 25, 410–419.</w:t>
      </w:r>
    </w:p>
    <w:p w:rsidR="00CF3A5A" w:rsidRPr="006613DF" w:rsidRDefault="00CF3A5A" w:rsidP="003D69D3">
      <w:pPr>
        <w:spacing w:after="120" w:line="360" w:lineRule="auto"/>
        <w:ind w:left="425" w:hanging="425"/>
        <w:rPr>
          <w:sz w:val="22"/>
          <w:szCs w:val="22"/>
        </w:rPr>
      </w:pPr>
      <w:r w:rsidRPr="006613DF">
        <w:rPr>
          <w:sz w:val="22"/>
          <w:szCs w:val="22"/>
        </w:rPr>
        <w:lastRenderedPageBreak/>
        <w:t xml:space="preserve">Della Sala, S., Gray, C., Baddeley, A., Allamano, N., &amp; Wilson, L. (1999). Pattern span : A tool for unwelding visuo-spatial memory. </w:t>
      </w:r>
      <w:r w:rsidRPr="006613DF">
        <w:rPr>
          <w:i/>
          <w:sz w:val="22"/>
          <w:szCs w:val="22"/>
        </w:rPr>
        <w:t>Neuropsychologia, 37</w:t>
      </w:r>
      <w:r w:rsidRPr="006613DF">
        <w:rPr>
          <w:sz w:val="22"/>
          <w:szCs w:val="22"/>
        </w:rPr>
        <w:t>(10), 1189-1199.</w:t>
      </w:r>
    </w:p>
    <w:p w:rsidR="00CF3A5A" w:rsidRPr="006613DF" w:rsidRDefault="00CF3A5A" w:rsidP="003D69D3">
      <w:pPr>
        <w:spacing w:after="120" w:line="360" w:lineRule="auto"/>
        <w:ind w:left="425" w:hanging="425"/>
        <w:rPr>
          <w:sz w:val="22"/>
          <w:szCs w:val="22"/>
        </w:rPr>
      </w:pPr>
      <w:r w:rsidRPr="006613DF">
        <w:rPr>
          <w:sz w:val="22"/>
          <w:szCs w:val="22"/>
        </w:rPr>
        <w:t xml:space="preserve">Farmer, E. W., Berman, J. V. F., &amp; Fletcher, Y. L. (1986). Evidence for a visuo-spatial scratch-pad in working memory. </w:t>
      </w:r>
      <w:r w:rsidRPr="006613DF">
        <w:rPr>
          <w:i/>
          <w:sz w:val="22"/>
          <w:szCs w:val="22"/>
        </w:rPr>
        <w:t>Quarterly Journal of Experimental Psychology, 38A</w:t>
      </w:r>
      <w:r w:rsidRPr="006613DF">
        <w:rPr>
          <w:sz w:val="22"/>
          <w:szCs w:val="22"/>
        </w:rPr>
        <w:t>, 675-688.</w:t>
      </w:r>
    </w:p>
    <w:p w:rsidR="00CF3A5A" w:rsidRPr="006613DF" w:rsidRDefault="00CF3A5A" w:rsidP="003D69D3">
      <w:pPr>
        <w:autoSpaceDE w:val="0"/>
        <w:autoSpaceDN w:val="0"/>
        <w:adjustRightInd w:val="0"/>
        <w:spacing w:after="120" w:line="360" w:lineRule="auto"/>
        <w:ind w:left="425" w:hanging="425"/>
        <w:rPr>
          <w:sz w:val="22"/>
          <w:szCs w:val="22"/>
        </w:rPr>
      </w:pPr>
      <w:r w:rsidRPr="006613DF">
        <w:rPr>
          <w:sz w:val="22"/>
          <w:szCs w:val="22"/>
        </w:rPr>
        <w:t>Foley,</w:t>
      </w:r>
      <w:r>
        <w:rPr>
          <w:sz w:val="22"/>
          <w:szCs w:val="22"/>
        </w:rPr>
        <w:t xml:space="preserve"> J.,</w:t>
      </w:r>
      <w:r w:rsidRPr="006613DF">
        <w:rPr>
          <w:sz w:val="22"/>
          <w:szCs w:val="22"/>
        </w:rPr>
        <w:t xml:space="preserve"> Cocchini,</w:t>
      </w:r>
      <w:r>
        <w:rPr>
          <w:sz w:val="22"/>
          <w:szCs w:val="22"/>
        </w:rPr>
        <w:t xml:space="preserve"> G.,</w:t>
      </w:r>
      <w:r w:rsidRPr="006613DF">
        <w:rPr>
          <w:sz w:val="22"/>
          <w:szCs w:val="22"/>
        </w:rPr>
        <w:t xml:space="preserve"> Logie</w:t>
      </w:r>
      <w:r>
        <w:rPr>
          <w:sz w:val="22"/>
          <w:szCs w:val="22"/>
        </w:rPr>
        <w:t>, RH.,</w:t>
      </w:r>
      <w:r w:rsidRPr="006613DF">
        <w:rPr>
          <w:sz w:val="22"/>
          <w:szCs w:val="22"/>
        </w:rPr>
        <w:t xml:space="preserve"> &amp; </w:t>
      </w:r>
      <w:r>
        <w:rPr>
          <w:sz w:val="22"/>
          <w:szCs w:val="22"/>
        </w:rPr>
        <w:t xml:space="preserve">Della Sala, S. </w:t>
      </w:r>
      <w:r w:rsidRPr="006613DF">
        <w:rPr>
          <w:sz w:val="22"/>
          <w:szCs w:val="22"/>
        </w:rPr>
        <w:t>(2015) No dual-task</w:t>
      </w:r>
      <w:r>
        <w:rPr>
          <w:sz w:val="22"/>
          <w:szCs w:val="22"/>
        </w:rPr>
        <w:t xml:space="preserve"> </w:t>
      </w:r>
      <w:r w:rsidRPr="006613DF">
        <w:rPr>
          <w:sz w:val="22"/>
          <w:szCs w:val="22"/>
        </w:rPr>
        <w:t>practice effect in Alzheimer's disease</w:t>
      </w:r>
      <w:r>
        <w:rPr>
          <w:sz w:val="22"/>
          <w:szCs w:val="22"/>
        </w:rPr>
        <w:t>.</w:t>
      </w:r>
      <w:r w:rsidRPr="006613DF">
        <w:rPr>
          <w:sz w:val="22"/>
          <w:szCs w:val="22"/>
        </w:rPr>
        <w:t xml:space="preserve"> </w:t>
      </w:r>
      <w:r w:rsidRPr="00F208C0">
        <w:rPr>
          <w:i/>
          <w:sz w:val="22"/>
          <w:szCs w:val="22"/>
        </w:rPr>
        <w:t>Memory</w:t>
      </w:r>
      <w:r w:rsidRPr="006613DF">
        <w:rPr>
          <w:sz w:val="22"/>
          <w:szCs w:val="22"/>
        </w:rPr>
        <w:t>, 23:4, 518-528</w:t>
      </w:r>
    </w:p>
    <w:p w:rsidR="008A6930" w:rsidRPr="00313567" w:rsidRDefault="008A6930" w:rsidP="003D69D3">
      <w:pPr>
        <w:autoSpaceDE w:val="0"/>
        <w:autoSpaceDN w:val="0"/>
        <w:adjustRightInd w:val="0"/>
        <w:spacing w:after="120" w:line="360" w:lineRule="auto"/>
        <w:ind w:left="426" w:hanging="426"/>
        <w:rPr>
          <w:sz w:val="22"/>
          <w:szCs w:val="22"/>
          <w:lang w:eastAsia="en-US"/>
        </w:rPr>
      </w:pPr>
      <w:r w:rsidRPr="00313567">
        <w:rPr>
          <w:sz w:val="22"/>
          <w:szCs w:val="22"/>
          <w:lang w:eastAsia="en-US"/>
        </w:rPr>
        <w:t>Goh</w:t>
      </w:r>
      <w:r>
        <w:rPr>
          <w:sz w:val="22"/>
          <w:szCs w:val="22"/>
          <w:lang w:eastAsia="en-US"/>
        </w:rPr>
        <w:t xml:space="preserve">, H-T., Sullivan, K.J., Gordon, J., </w:t>
      </w:r>
      <w:r w:rsidRPr="00313567">
        <w:rPr>
          <w:sz w:val="22"/>
          <w:szCs w:val="22"/>
          <w:lang w:eastAsia="en-US"/>
        </w:rPr>
        <w:t>Wulf</w:t>
      </w:r>
      <w:r>
        <w:rPr>
          <w:sz w:val="22"/>
          <w:szCs w:val="22"/>
          <w:lang w:eastAsia="en-US"/>
        </w:rPr>
        <w:t xml:space="preserve">, G., &amp; </w:t>
      </w:r>
      <w:r w:rsidRPr="00313567">
        <w:rPr>
          <w:sz w:val="22"/>
          <w:szCs w:val="22"/>
          <w:lang w:eastAsia="en-US"/>
        </w:rPr>
        <w:t>Winstein</w:t>
      </w:r>
      <w:r>
        <w:rPr>
          <w:sz w:val="22"/>
          <w:szCs w:val="22"/>
          <w:lang w:eastAsia="en-US"/>
        </w:rPr>
        <w:t xml:space="preserve">, C.J. (2012). </w:t>
      </w:r>
      <w:r w:rsidRPr="00313567">
        <w:rPr>
          <w:sz w:val="22"/>
          <w:szCs w:val="22"/>
          <w:lang w:eastAsia="en-US"/>
        </w:rPr>
        <w:t>Dual-task practice enhances motor learning: a preliminary</w:t>
      </w:r>
      <w:r>
        <w:rPr>
          <w:sz w:val="22"/>
          <w:szCs w:val="22"/>
          <w:lang w:eastAsia="en-US"/>
        </w:rPr>
        <w:t xml:space="preserve"> i</w:t>
      </w:r>
      <w:r w:rsidRPr="00313567">
        <w:rPr>
          <w:sz w:val="22"/>
          <w:szCs w:val="22"/>
          <w:lang w:eastAsia="en-US"/>
        </w:rPr>
        <w:t xml:space="preserve">nvestigation. </w:t>
      </w:r>
      <w:r w:rsidRPr="00655EC4">
        <w:rPr>
          <w:i/>
          <w:sz w:val="22"/>
          <w:szCs w:val="22"/>
          <w:lang w:eastAsia="en-US"/>
        </w:rPr>
        <w:t>Exp</w:t>
      </w:r>
      <w:r>
        <w:rPr>
          <w:i/>
          <w:sz w:val="22"/>
          <w:szCs w:val="22"/>
          <w:lang w:eastAsia="en-US"/>
        </w:rPr>
        <w:t>erimental</w:t>
      </w:r>
      <w:r w:rsidRPr="00655EC4">
        <w:rPr>
          <w:i/>
          <w:sz w:val="22"/>
          <w:szCs w:val="22"/>
          <w:lang w:eastAsia="en-US"/>
        </w:rPr>
        <w:t xml:space="preserve"> Brain Res</w:t>
      </w:r>
      <w:r>
        <w:rPr>
          <w:i/>
          <w:sz w:val="22"/>
          <w:szCs w:val="22"/>
          <w:lang w:eastAsia="en-US"/>
        </w:rPr>
        <w:t>earch</w:t>
      </w:r>
      <w:r>
        <w:rPr>
          <w:sz w:val="22"/>
          <w:szCs w:val="22"/>
          <w:lang w:eastAsia="en-US"/>
        </w:rPr>
        <w:t>,</w:t>
      </w:r>
      <w:r w:rsidRPr="00313567">
        <w:rPr>
          <w:sz w:val="22"/>
          <w:szCs w:val="22"/>
          <w:lang w:eastAsia="en-US"/>
        </w:rPr>
        <w:t xml:space="preserve"> 222</w:t>
      </w:r>
      <w:r>
        <w:rPr>
          <w:sz w:val="22"/>
          <w:szCs w:val="22"/>
          <w:lang w:eastAsia="en-US"/>
        </w:rPr>
        <w:t xml:space="preserve">, </w:t>
      </w:r>
      <w:r w:rsidRPr="00313567">
        <w:rPr>
          <w:sz w:val="22"/>
          <w:szCs w:val="22"/>
          <w:lang w:eastAsia="en-US"/>
        </w:rPr>
        <w:t>201–210.</w:t>
      </w:r>
    </w:p>
    <w:p w:rsidR="00CF3A5A" w:rsidRPr="00C22819" w:rsidRDefault="00CF3A5A" w:rsidP="003D69D3">
      <w:pPr>
        <w:spacing w:after="120" w:line="360" w:lineRule="auto"/>
        <w:ind w:left="425" w:hanging="425"/>
        <w:rPr>
          <w:sz w:val="22"/>
          <w:szCs w:val="22"/>
        </w:rPr>
      </w:pPr>
      <w:r w:rsidRPr="006613DF">
        <w:rPr>
          <w:sz w:val="22"/>
          <w:szCs w:val="22"/>
        </w:rPr>
        <w:t xml:space="preserve">Guilford, </w:t>
      </w:r>
      <w:r>
        <w:rPr>
          <w:sz w:val="22"/>
          <w:szCs w:val="22"/>
        </w:rPr>
        <w:t xml:space="preserve">J.P. </w:t>
      </w:r>
      <w:r w:rsidRPr="00C22819">
        <w:rPr>
          <w:sz w:val="22"/>
          <w:szCs w:val="22"/>
        </w:rPr>
        <w:t xml:space="preserve">(1954). </w:t>
      </w:r>
      <w:r w:rsidRPr="00C22819">
        <w:rPr>
          <w:i/>
          <w:sz w:val="22"/>
          <w:szCs w:val="22"/>
        </w:rPr>
        <w:t>Psychometric methods</w:t>
      </w:r>
      <w:r w:rsidRPr="00C22819">
        <w:rPr>
          <w:sz w:val="22"/>
          <w:szCs w:val="22"/>
        </w:rPr>
        <w:t>. New York: McGraw-Hill.</w:t>
      </w:r>
    </w:p>
    <w:p w:rsidR="00CF3A5A" w:rsidRPr="00C22819" w:rsidRDefault="00CF3A5A" w:rsidP="003D69D3">
      <w:pPr>
        <w:spacing w:after="120" w:line="360" w:lineRule="auto"/>
        <w:ind w:left="425" w:hanging="425"/>
        <w:rPr>
          <w:sz w:val="22"/>
          <w:szCs w:val="22"/>
        </w:rPr>
      </w:pPr>
      <w:r w:rsidRPr="00C22819">
        <w:rPr>
          <w:sz w:val="22"/>
          <w:szCs w:val="22"/>
        </w:rPr>
        <w:t xml:space="preserve">Halpern, A.R., Bartlett, J.C., &amp; and Dowling, WJ. (1995) Aging and experience in the recognition of musical transpositions. </w:t>
      </w:r>
      <w:r w:rsidRPr="00C22819">
        <w:rPr>
          <w:i/>
          <w:sz w:val="22"/>
          <w:szCs w:val="22"/>
        </w:rPr>
        <w:t>Psychology and Aging</w:t>
      </w:r>
      <w:r w:rsidRPr="00C22819">
        <w:rPr>
          <w:sz w:val="22"/>
          <w:szCs w:val="22"/>
        </w:rPr>
        <w:t>, 10, 325-342.</w:t>
      </w:r>
    </w:p>
    <w:p w:rsidR="007F399E" w:rsidRPr="00C22819" w:rsidRDefault="001B4EA2" w:rsidP="007F399E">
      <w:pPr>
        <w:autoSpaceDE w:val="0"/>
        <w:autoSpaceDN w:val="0"/>
        <w:adjustRightInd w:val="0"/>
        <w:spacing w:line="360" w:lineRule="auto"/>
        <w:ind w:left="426" w:hanging="426"/>
        <w:rPr>
          <w:sz w:val="22"/>
          <w:szCs w:val="22"/>
          <w:lang w:eastAsia="en-US"/>
        </w:rPr>
      </w:pPr>
      <w:r w:rsidRPr="00C22819">
        <w:rPr>
          <w:sz w:val="22"/>
          <w:szCs w:val="22"/>
          <w:lang w:eastAsia="en-US"/>
        </w:rPr>
        <w:t xml:space="preserve">Ho, Y. C., Cheung, M. C., &amp; Chan, A. S. (2003). Music improves verbal but not visual memory: Cross sectional and longitudinal explorations in children. </w:t>
      </w:r>
      <w:r w:rsidRPr="00C22819">
        <w:rPr>
          <w:i/>
          <w:sz w:val="22"/>
          <w:szCs w:val="22"/>
          <w:lang w:eastAsia="en-US"/>
        </w:rPr>
        <w:t>Neuropsychology</w:t>
      </w:r>
      <w:r w:rsidRPr="00C22819">
        <w:rPr>
          <w:sz w:val="22"/>
          <w:szCs w:val="22"/>
          <w:lang w:eastAsia="en-US"/>
        </w:rPr>
        <w:t>, 17, 439–450.</w:t>
      </w:r>
    </w:p>
    <w:p w:rsidR="00FE2356" w:rsidRPr="00C22819" w:rsidRDefault="00FE2356" w:rsidP="007F399E">
      <w:pPr>
        <w:autoSpaceDE w:val="0"/>
        <w:autoSpaceDN w:val="0"/>
        <w:adjustRightInd w:val="0"/>
        <w:spacing w:line="360" w:lineRule="auto"/>
        <w:ind w:left="426" w:hanging="426"/>
        <w:rPr>
          <w:sz w:val="22"/>
          <w:szCs w:val="22"/>
          <w:lang w:eastAsia="en-US"/>
        </w:rPr>
      </w:pPr>
      <w:r w:rsidRPr="00C22819">
        <w:rPr>
          <w:sz w:val="22"/>
          <w:szCs w:val="22"/>
          <w:lang w:eastAsia="en-US"/>
        </w:rPr>
        <w:t xml:space="preserve">Lee, Y., Lu, M., &amp; Ko, H. (2007). Effects of skill training on working memory capacity. </w:t>
      </w:r>
      <w:r w:rsidRPr="00C22819">
        <w:rPr>
          <w:i/>
          <w:sz w:val="22"/>
          <w:szCs w:val="22"/>
          <w:lang w:eastAsia="en-US"/>
        </w:rPr>
        <w:t>Learning and Instruction</w:t>
      </w:r>
      <w:r w:rsidRPr="00C22819">
        <w:rPr>
          <w:sz w:val="22"/>
          <w:szCs w:val="22"/>
          <w:lang w:eastAsia="en-US"/>
        </w:rPr>
        <w:t>, 17, 336–344.</w:t>
      </w:r>
    </w:p>
    <w:p w:rsidR="00922BA9" w:rsidRPr="00C22819" w:rsidRDefault="00922BA9" w:rsidP="007F399E">
      <w:pPr>
        <w:autoSpaceDE w:val="0"/>
        <w:autoSpaceDN w:val="0"/>
        <w:adjustRightInd w:val="0"/>
        <w:spacing w:line="360" w:lineRule="auto"/>
        <w:ind w:left="426" w:hanging="426"/>
        <w:rPr>
          <w:sz w:val="22"/>
          <w:szCs w:val="22"/>
        </w:rPr>
      </w:pPr>
      <w:r w:rsidRPr="00C22819">
        <w:rPr>
          <w:sz w:val="22"/>
          <w:szCs w:val="22"/>
          <w:lang w:eastAsia="en-US"/>
        </w:rPr>
        <w:t xml:space="preserve">Logie, R.H. (2016). Retiring the central executive. </w:t>
      </w:r>
      <w:r w:rsidRPr="00C22819">
        <w:rPr>
          <w:i/>
          <w:sz w:val="22"/>
          <w:szCs w:val="22"/>
          <w:lang w:eastAsia="en-US"/>
        </w:rPr>
        <w:t>The Quarterly Jounral of Experimental Psychology</w:t>
      </w:r>
      <w:r w:rsidR="009D3F11" w:rsidRPr="00C22819">
        <w:rPr>
          <w:sz w:val="22"/>
          <w:szCs w:val="22"/>
          <w:lang w:eastAsia="en-US"/>
        </w:rPr>
        <w:t>, 19, 1-17</w:t>
      </w:r>
      <w:r w:rsidR="009D3F11" w:rsidRPr="00C22819">
        <w:rPr>
          <w:i/>
          <w:sz w:val="22"/>
          <w:szCs w:val="22"/>
          <w:lang w:eastAsia="en-US"/>
        </w:rPr>
        <w:t>.</w:t>
      </w:r>
    </w:p>
    <w:p w:rsidR="00CF3A5A" w:rsidRPr="00655EC4" w:rsidRDefault="00CF3A5A" w:rsidP="003D69D3">
      <w:pPr>
        <w:autoSpaceDE w:val="0"/>
        <w:autoSpaceDN w:val="0"/>
        <w:adjustRightInd w:val="0"/>
        <w:spacing w:after="120" w:line="360" w:lineRule="auto"/>
        <w:ind w:left="426" w:hanging="426"/>
        <w:rPr>
          <w:sz w:val="22"/>
          <w:szCs w:val="22"/>
          <w:lang w:eastAsia="en-US"/>
        </w:rPr>
      </w:pPr>
      <w:r w:rsidRPr="00C22819">
        <w:rPr>
          <w:sz w:val="22"/>
          <w:szCs w:val="22"/>
          <w:lang w:eastAsia="en-US"/>
        </w:rPr>
        <w:t xml:space="preserve">Logie, R. H. (2011). The functional organisation and the capacity limits of working memory. </w:t>
      </w:r>
      <w:r w:rsidRPr="00C22819">
        <w:rPr>
          <w:i/>
          <w:sz w:val="22"/>
          <w:szCs w:val="22"/>
          <w:lang w:eastAsia="en-US"/>
        </w:rPr>
        <w:t>Current Directions in Psychological Science</w:t>
      </w:r>
      <w:r w:rsidRPr="00C22819">
        <w:rPr>
          <w:sz w:val="22"/>
          <w:szCs w:val="22"/>
          <w:lang w:eastAsia="en-US"/>
        </w:rPr>
        <w:t>, 20, 2</w:t>
      </w:r>
      <w:r w:rsidRPr="00655EC4">
        <w:rPr>
          <w:sz w:val="22"/>
          <w:szCs w:val="22"/>
          <w:lang w:eastAsia="en-US"/>
        </w:rPr>
        <w:t>40–245</w:t>
      </w:r>
      <w:r>
        <w:rPr>
          <w:sz w:val="22"/>
          <w:szCs w:val="22"/>
          <w:lang w:eastAsia="en-US"/>
        </w:rPr>
        <w:t>.</w:t>
      </w:r>
    </w:p>
    <w:p w:rsidR="00CF3A5A" w:rsidRPr="006613DF" w:rsidRDefault="00CF3A5A" w:rsidP="003D69D3">
      <w:pPr>
        <w:autoSpaceDE w:val="0"/>
        <w:autoSpaceDN w:val="0"/>
        <w:adjustRightInd w:val="0"/>
        <w:spacing w:after="120" w:line="360" w:lineRule="auto"/>
        <w:ind w:left="425" w:hanging="425"/>
        <w:rPr>
          <w:sz w:val="22"/>
          <w:szCs w:val="22"/>
        </w:rPr>
      </w:pPr>
      <w:r w:rsidRPr="002C331A">
        <w:rPr>
          <w:sz w:val="22"/>
          <w:szCs w:val="22"/>
          <w:lang w:val="it-IT"/>
        </w:rPr>
        <w:t xml:space="preserve">Logie, R. H., Cocchini, G., Della Sala, S., &amp; Baddeley, A. (2004). </w:t>
      </w:r>
      <w:r w:rsidRPr="006613DF">
        <w:rPr>
          <w:sz w:val="22"/>
          <w:szCs w:val="22"/>
        </w:rPr>
        <w:t>Is there a specific executive capacity for</w:t>
      </w:r>
      <w:r>
        <w:rPr>
          <w:sz w:val="22"/>
          <w:szCs w:val="22"/>
        </w:rPr>
        <w:t xml:space="preserve"> </w:t>
      </w:r>
      <w:r w:rsidRPr="006613DF">
        <w:rPr>
          <w:sz w:val="22"/>
          <w:szCs w:val="22"/>
        </w:rPr>
        <w:t>dual task coordination? Evidence from Alzheimer’s</w:t>
      </w:r>
      <w:r>
        <w:rPr>
          <w:sz w:val="22"/>
          <w:szCs w:val="22"/>
        </w:rPr>
        <w:t xml:space="preserve"> </w:t>
      </w:r>
      <w:r w:rsidRPr="006613DF">
        <w:rPr>
          <w:sz w:val="22"/>
          <w:szCs w:val="22"/>
        </w:rPr>
        <w:t xml:space="preserve">disease. </w:t>
      </w:r>
      <w:r w:rsidRPr="00F208C0">
        <w:rPr>
          <w:i/>
          <w:sz w:val="22"/>
          <w:szCs w:val="22"/>
        </w:rPr>
        <w:t>Neuropsychology</w:t>
      </w:r>
      <w:r w:rsidRPr="006613DF">
        <w:rPr>
          <w:sz w:val="22"/>
          <w:szCs w:val="22"/>
        </w:rPr>
        <w:t>, 18, 504–513.</w:t>
      </w:r>
    </w:p>
    <w:p w:rsidR="00CF3A5A" w:rsidRPr="006613DF" w:rsidRDefault="00CF3A5A" w:rsidP="003D69D3">
      <w:pPr>
        <w:spacing w:after="120" w:line="360" w:lineRule="auto"/>
        <w:ind w:left="425" w:hanging="425"/>
        <w:rPr>
          <w:sz w:val="22"/>
          <w:szCs w:val="22"/>
        </w:rPr>
      </w:pPr>
      <w:r w:rsidRPr="006613DF">
        <w:rPr>
          <w:sz w:val="22"/>
          <w:szCs w:val="22"/>
        </w:rPr>
        <w:t xml:space="preserve">Logie, R. H., Zucco, G. M., &amp; Baddeley, A. D. (1990). Interference with visual short-term memory. </w:t>
      </w:r>
      <w:r w:rsidRPr="006613DF">
        <w:rPr>
          <w:i/>
          <w:sz w:val="22"/>
          <w:szCs w:val="22"/>
        </w:rPr>
        <w:t>Acta Psychologica, 75</w:t>
      </w:r>
      <w:r w:rsidRPr="006613DF">
        <w:rPr>
          <w:sz w:val="22"/>
          <w:szCs w:val="22"/>
        </w:rPr>
        <w:t>(1), 55-74.</w:t>
      </w:r>
    </w:p>
    <w:p w:rsidR="00BC5238" w:rsidRPr="00C22819" w:rsidRDefault="00CF3A5A" w:rsidP="007F399E">
      <w:pPr>
        <w:pStyle w:val="title1"/>
        <w:shd w:val="clear" w:color="auto" w:fill="FFFFFF"/>
        <w:spacing w:line="480" w:lineRule="auto"/>
        <w:ind w:left="426" w:hanging="426"/>
        <w:rPr>
          <w:sz w:val="22"/>
          <w:szCs w:val="22"/>
        </w:rPr>
      </w:pPr>
      <w:r w:rsidRPr="00C40056">
        <w:rPr>
          <w:bCs/>
          <w:sz w:val="22"/>
          <w:szCs w:val="24"/>
        </w:rPr>
        <w:t>Marti</w:t>
      </w:r>
      <w:r>
        <w:rPr>
          <w:bCs/>
          <w:sz w:val="22"/>
          <w:szCs w:val="24"/>
        </w:rPr>
        <w:t>,</w:t>
      </w:r>
      <w:r w:rsidRPr="00C40056">
        <w:rPr>
          <w:sz w:val="22"/>
          <w:szCs w:val="24"/>
        </w:rPr>
        <w:t xml:space="preserve"> S</w:t>
      </w:r>
      <w:r>
        <w:rPr>
          <w:sz w:val="22"/>
          <w:szCs w:val="24"/>
        </w:rPr>
        <w:t>.</w:t>
      </w:r>
      <w:r w:rsidRPr="00C40056">
        <w:rPr>
          <w:sz w:val="22"/>
          <w:szCs w:val="24"/>
        </w:rPr>
        <w:t xml:space="preserve">, </w:t>
      </w:r>
      <w:r w:rsidRPr="00C40056">
        <w:rPr>
          <w:bCs/>
          <w:sz w:val="22"/>
          <w:szCs w:val="24"/>
        </w:rPr>
        <w:t>King</w:t>
      </w:r>
      <w:r>
        <w:rPr>
          <w:bCs/>
          <w:sz w:val="22"/>
          <w:szCs w:val="24"/>
        </w:rPr>
        <w:t>,</w:t>
      </w:r>
      <w:r w:rsidRPr="00C40056">
        <w:rPr>
          <w:sz w:val="22"/>
          <w:szCs w:val="24"/>
        </w:rPr>
        <w:t xml:space="preserve"> J</w:t>
      </w:r>
      <w:r>
        <w:rPr>
          <w:sz w:val="22"/>
          <w:szCs w:val="24"/>
        </w:rPr>
        <w:t>.</w:t>
      </w:r>
      <w:r w:rsidRPr="00C40056">
        <w:rPr>
          <w:sz w:val="22"/>
          <w:szCs w:val="24"/>
        </w:rPr>
        <w:t>R</w:t>
      </w:r>
      <w:r>
        <w:rPr>
          <w:sz w:val="22"/>
          <w:szCs w:val="24"/>
        </w:rPr>
        <w:t>.</w:t>
      </w:r>
      <w:r w:rsidRPr="00C40056">
        <w:rPr>
          <w:sz w:val="22"/>
          <w:szCs w:val="24"/>
        </w:rPr>
        <w:t xml:space="preserve">, </w:t>
      </w:r>
      <w:r>
        <w:rPr>
          <w:sz w:val="22"/>
          <w:szCs w:val="24"/>
        </w:rPr>
        <w:t xml:space="preserve">&amp; </w:t>
      </w:r>
      <w:r w:rsidRPr="00BC5238">
        <w:rPr>
          <w:sz w:val="22"/>
          <w:szCs w:val="22"/>
        </w:rPr>
        <w:t xml:space="preserve">Dehaene, S. (2015). Resolved </w:t>
      </w:r>
      <w:r w:rsidR="003D69D3" w:rsidRPr="00BC5238">
        <w:rPr>
          <w:sz w:val="22"/>
          <w:szCs w:val="22"/>
        </w:rPr>
        <w:t xml:space="preserve">decoding </w:t>
      </w:r>
      <w:r w:rsidRPr="00BC5238">
        <w:rPr>
          <w:sz w:val="22"/>
          <w:szCs w:val="22"/>
        </w:rPr>
        <w:t xml:space="preserve">of </w:t>
      </w:r>
      <w:r w:rsidR="003D69D3" w:rsidRPr="00BC5238">
        <w:rPr>
          <w:sz w:val="22"/>
          <w:szCs w:val="22"/>
        </w:rPr>
        <w:t xml:space="preserve">two processing chains </w:t>
      </w:r>
      <w:r w:rsidRPr="00BC5238">
        <w:rPr>
          <w:sz w:val="22"/>
          <w:szCs w:val="22"/>
        </w:rPr>
        <w:t xml:space="preserve">during </w:t>
      </w:r>
      <w:r w:rsidR="003D69D3" w:rsidRPr="00BC5238">
        <w:rPr>
          <w:sz w:val="22"/>
          <w:szCs w:val="22"/>
        </w:rPr>
        <w:t>d</w:t>
      </w:r>
      <w:r w:rsidR="003D69D3" w:rsidRPr="00584DCF">
        <w:rPr>
          <w:sz w:val="22"/>
          <w:szCs w:val="22"/>
        </w:rPr>
        <w:t>ual</w:t>
      </w:r>
      <w:r w:rsidRPr="003B03FA">
        <w:rPr>
          <w:sz w:val="22"/>
          <w:szCs w:val="22"/>
        </w:rPr>
        <w:t xml:space="preserve">-Task </w:t>
      </w:r>
      <w:r w:rsidR="003D69D3" w:rsidRPr="003B03FA">
        <w:rPr>
          <w:sz w:val="22"/>
          <w:szCs w:val="22"/>
        </w:rPr>
        <w:t>interference</w:t>
      </w:r>
      <w:r w:rsidRPr="003B03FA">
        <w:rPr>
          <w:sz w:val="22"/>
          <w:szCs w:val="22"/>
        </w:rPr>
        <w:t xml:space="preserve">. </w:t>
      </w:r>
      <w:r w:rsidRPr="00C22819">
        <w:rPr>
          <w:rStyle w:val="jrnl"/>
          <w:i/>
          <w:sz w:val="22"/>
          <w:szCs w:val="22"/>
        </w:rPr>
        <w:t>Neuron</w:t>
      </w:r>
      <w:r w:rsidRPr="00C22819">
        <w:rPr>
          <w:sz w:val="22"/>
          <w:szCs w:val="22"/>
        </w:rPr>
        <w:t>, 16, 88, 1297-307.</w:t>
      </w:r>
    </w:p>
    <w:p w:rsidR="00CC2A4E" w:rsidRPr="00C22819" w:rsidRDefault="00CC2A4E" w:rsidP="007F399E">
      <w:pPr>
        <w:pStyle w:val="title1"/>
        <w:shd w:val="clear" w:color="auto" w:fill="FFFFFF"/>
        <w:spacing w:line="480" w:lineRule="auto"/>
        <w:ind w:left="426" w:hanging="426"/>
        <w:rPr>
          <w:sz w:val="22"/>
          <w:szCs w:val="22"/>
        </w:rPr>
      </w:pPr>
      <w:r w:rsidRPr="00C22819">
        <w:rPr>
          <w:sz w:val="22"/>
          <w:szCs w:val="22"/>
        </w:rPr>
        <w:t xml:space="preserve">Moradzadeh, L., Blumenthal, G., &amp; Wiseheart, M. (2015) </w:t>
      </w:r>
      <w:r w:rsidRPr="00C22819">
        <w:rPr>
          <w:bCs/>
          <w:kern w:val="36"/>
          <w:sz w:val="22"/>
          <w:szCs w:val="22"/>
        </w:rPr>
        <w:t xml:space="preserve">Musical training, bilingualism, and executive function: a closer look at task switching and dual-task performance. </w:t>
      </w:r>
      <w:r w:rsidRPr="00C22819">
        <w:rPr>
          <w:bCs/>
          <w:i/>
          <w:kern w:val="36"/>
          <w:sz w:val="22"/>
          <w:szCs w:val="22"/>
        </w:rPr>
        <w:t>Cognitive Science</w:t>
      </w:r>
      <w:r w:rsidR="00BC5238" w:rsidRPr="00C22819">
        <w:rPr>
          <w:bCs/>
          <w:kern w:val="36"/>
          <w:sz w:val="22"/>
          <w:szCs w:val="22"/>
        </w:rPr>
        <w:t>, 39(5), 992-1020.</w:t>
      </w:r>
    </w:p>
    <w:p w:rsidR="00CF3A5A" w:rsidRPr="006613DF" w:rsidRDefault="00CF3A5A" w:rsidP="007F399E">
      <w:pPr>
        <w:spacing w:after="0" w:line="480" w:lineRule="auto"/>
        <w:ind w:left="426" w:hanging="426"/>
        <w:rPr>
          <w:sz w:val="22"/>
          <w:szCs w:val="22"/>
        </w:rPr>
      </w:pPr>
      <w:r w:rsidRPr="00C22819">
        <w:rPr>
          <w:sz w:val="22"/>
          <w:szCs w:val="22"/>
        </w:rPr>
        <w:t xml:space="preserve">Navon, D., &amp; Gopher, D. (1979). On the economy of the human processing system. </w:t>
      </w:r>
      <w:r w:rsidRPr="00C22819">
        <w:rPr>
          <w:i/>
          <w:sz w:val="22"/>
          <w:szCs w:val="22"/>
        </w:rPr>
        <w:t>Psychological Review, 86</w:t>
      </w:r>
      <w:r w:rsidRPr="00C22819">
        <w:rPr>
          <w:sz w:val="22"/>
          <w:szCs w:val="22"/>
        </w:rPr>
        <w:t>, 214-255.</w:t>
      </w:r>
    </w:p>
    <w:p w:rsidR="00CF3A5A" w:rsidRPr="006613DF" w:rsidRDefault="00CF3A5A" w:rsidP="003D69D3">
      <w:pPr>
        <w:spacing w:after="120" w:line="360" w:lineRule="auto"/>
        <w:ind w:left="425" w:hanging="425"/>
        <w:rPr>
          <w:sz w:val="22"/>
          <w:szCs w:val="22"/>
        </w:rPr>
      </w:pPr>
      <w:r w:rsidRPr="006613DF">
        <w:rPr>
          <w:sz w:val="22"/>
          <w:szCs w:val="22"/>
        </w:rPr>
        <w:lastRenderedPageBreak/>
        <w:t xml:space="preserve">Perry, R. J., &amp; Hodges, J. R. (1999). Attention and executive deficits in </w:t>
      </w:r>
      <w:r>
        <w:rPr>
          <w:sz w:val="22"/>
          <w:szCs w:val="22"/>
        </w:rPr>
        <w:t xml:space="preserve">Alzheimer's disease. A critical </w:t>
      </w:r>
      <w:r w:rsidRPr="006613DF">
        <w:rPr>
          <w:sz w:val="22"/>
          <w:szCs w:val="22"/>
        </w:rPr>
        <w:t xml:space="preserve">review. </w:t>
      </w:r>
      <w:r w:rsidRPr="006613DF">
        <w:rPr>
          <w:i/>
          <w:sz w:val="22"/>
          <w:szCs w:val="22"/>
        </w:rPr>
        <w:t>Brain, 122</w:t>
      </w:r>
      <w:r w:rsidRPr="006613DF">
        <w:rPr>
          <w:sz w:val="22"/>
          <w:szCs w:val="22"/>
        </w:rPr>
        <w:t>, 383-404.</w:t>
      </w:r>
    </w:p>
    <w:p w:rsidR="00CF3A5A" w:rsidRPr="000E5BA8" w:rsidRDefault="00CF3A5A" w:rsidP="003D69D3">
      <w:pPr>
        <w:autoSpaceDE w:val="0"/>
        <w:autoSpaceDN w:val="0"/>
        <w:adjustRightInd w:val="0"/>
        <w:spacing w:after="120" w:line="360" w:lineRule="auto"/>
        <w:ind w:left="426" w:hanging="426"/>
        <w:rPr>
          <w:sz w:val="22"/>
          <w:szCs w:val="24"/>
        </w:rPr>
      </w:pPr>
      <w:r w:rsidRPr="00C40056">
        <w:rPr>
          <w:sz w:val="22"/>
          <w:szCs w:val="24"/>
        </w:rPr>
        <w:t>Pliske</w:t>
      </w:r>
      <w:r>
        <w:rPr>
          <w:sz w:val="22"/>
          <w:szCs w:val="24"/>
        </w:rPr>
        <w:t>,</w:t>
      </w:r>
      <w:r w:rsidRPr="00C40056">
        <w:rPr>
          <w:sz w:val="22"/>
          <w:szCs w:val="24"/>
        </w:rPr>
        <w:t xml:space="preserve"> G</w:t>
      </w:r>
      <w:r>
        <w:rPr>
          <w:sz w:val="22"/>
          <w:szCs w:val="24"/>
        </w:rPr>
        <w:t>.</w:t>
      </w:r>
      <w:r w:rsidRPr="00C40056">
        <w:rPr>
          <w:sz w:val="22"/>
          <w:szCs w:val="24"/>
        </w:rPr>
        <w:t>, Emmermacher</w:t>
      </w:r>
      <w:r>
        <w:rPr>
          <w:sz w:val="22"/>
          <w:szCs w:val="24"/>
        </w:rPr>
        <w:t>,</w:t>
      </w:r>
      <w:r w:rsidRPr="00C40056">
        <w:rPr>
          <w:sz w:val="22"/>
          <w:szCs w:val="24"/>
        </w:rPr>
        <w:t xml:space="preserve"> P</w:t>
      </w:r>
      <w:r>
        <w:rPr>
          <w:sz w:val="22"/>
          <w:szCs w:val="24"/>
        </w:rPr>
        <w:t>.</w:t>
      </w:r>
      <w:r w:rsidRPr="00C40056">
        <w:rPr>
          <w:sz w:val="22"/>
          <w:szCs w:val="24"/>
        </w:rPr>
        <w:t>, Weinbeer</w:t>
      </w:r>
      <w:r>
        <w:rPr>
          <w:sz w:val="22"/>
          <w:szCs w:val="24"/>
        </w:rPr>
        <w:t>,</w:t>
      </w:r>
      <w:r w:rsidRPr="00C40056">
        <w:rPr>
          <w:sz w:val="22"/>
          <w:szCs w:val="24"/>
        </w:rPr>
        <w:t xml:space="preserve"> V</w:t>
      </w:r>
      <w:r>
        <w:rPr>
          <w:sz w:val="22"/>
          <w:szCs w:val="24"/>
        </w:rPr>
        <w:t>.</w:t>
      </w:r>
      <w:r w:rsidRPr="00C40056">
        <w:rPr>
          <w:sz w:val="22"/>
          <w:szCs w:val="24"/>
        </w:rPr>
        <w:t xml:space="preserve">, </w:t>
      </w:r>
      <w:r>
        <w:rPr>
          <w:sz w:val="22"/>
          <w:szCs w:val="24"/>
        </w:rPr>
        <w:t xml:space="preserve">&amp; </w:t>
      </w:r>
      <w:r w:rsidRPr="00C40056">
        <w:rPr>
          <w:sz w:val="22"/>
          <w:szCs w:val="24"/>
        </w:rPr>
        <w:t>Witte</w:t>
      </w:r>
      <w:r>
        <w:rPr>
          <w:sz w:val="22"/>
          <w:szCs w:val="24"/>
        </w:rPr>
        <w:t>,</w:t>
      </w:r>
      <w:r w:rsidRPr="00C40056">
        <w:rPr>
          <w:sz w:val="22"/>
          <w:szCs w:val="24"/>
        </w:rPr>
        <w:t xml:space="preserve"> K. </w:t>
      </w:r>
      <w:r>
        <w:rPr>
          <w:sz w:val="22"/>
          <w:szCs w:val="24"/>
        </w:rPr>
        <w:t xml:space="preserve">(2015). </w:t>
      </w:r>
      <w:r w:rsidRPr="00C40056">
        <w:rPr>
          <w:sz w:val="22"/>
          <w:szCs w:val="24"/>
        </w:rPr>
        <w:t xml:space="preserve">Changes in </w:t>
      </w:r>
      <w:r w:rsidRPr="00C40056">
        <w:rPr>
          <w:rStyle w:val="highlight2"/>
          <w:sz w:val="22"/>
          <w:szCs w:val="24"/>
        </w:rPr>
        <w:t>dual-task</w:t>
      </w:r>
      <w:r>
        <w:rPr>
          <w:sz w:val="22"/>
          <w:szCs w:val="24"/>
        </w:rPr>
        <w:t xml:space="preserve"> performance after 5 </w:t>
      </w:r>
      <w:r w:rsidRPr="00C40056">
        <w:rPr>
          <w:sz w:val="22"/>
          <w:szCs w:val="24"/>
        </w:rPr>
        <w:t xml:space="preserve">months of karate and fitness </w:t>
      </w:r>
      <w:r w:rsidRPr="000E5BA8">
        <w:rPr>
          <w:sz w:val="22"/>
          <w:szCs w:val="24"/>
        </w:rPr>
        <w:t xml:space="preserve">training for older adults to enhance fall prevention. </w:t>
      </w:r>
      <w:r w:rsidRPr="000E5BA8">
        <w:rPr>
          <w:i/>
          <w:sz w:val="22"/>
          <w:szCs w:val="24"/>
        </w:rPr>
        <w:t>Aging Clinical Experimental Research,</w:t>
      </w:r>
      <w:r w:rsidRPr="000E5BA8">
        <w:rPr>
          <w:sz w:val="22"/>
          <w:szCs w:val="24"/>
        </w:rPr>
        <w:t xml:space="preserve"> 1-8.</w:t>
      </w:r>
    </w:p>
    <w:p w:rsidR="00CF3A5A" w:rsidRPr="00C22819" w:rsidRDefault="00CF3A5A" w:rsidP="003D69D3">
      <w:pPr>
        <w:spacing w:after="120" w:line="360" w:lineRule="auto"/>
        <w:ind w:left="425" w:hanging="425"/>
        <w:rPr>
          <w:sz w:val="22"/>
          <w:szCs w:val="22"/>
        </w:rPr>
      </w:pPr>
      <w:r w:rsidRPr="006613DF">
        <w:rPr>
          <w:sz w:val="22"/>
          <w:szCs w:val="22"/>
        </w:rPr>
        <w:t xml:space="preserve">Salthouse, T. A., </w:t>
      </w:r>
      <w:r w:rsidRPr="00C22819">
        <w:rPr>
          <w:sz w:val="22"/>
          <w:szCs w:val="22"/>
        </w:rPr>
        <w:t xml:space="preserve">Rogan, J. D., &amp; Prill, K. A. (1984). Division of attention: Age differences on a visually presented memory task. </w:t>
      </w:r>
      <w:r w:rsidRPr="00C22819">
        <w:rPr>
          <w:i/>
          <w:sz w:val="22"/>
          <w:szCs w:val="22"/>
        </w:rPr>
        <w:t>Memory &amp; Cognition, 12</w:t>
      </w:r>
      <w:r w:rsidRPr="00C22819">
        <w:rPr>
          <w:sz w:val="22"/>
          <w:szCs w:val="22"/>
        </w:rPr>
        <w:t>, 613-620.</w:t>
      </w:r>
    </w:p>
    <w:p w:rsidR="007F399E" w:rsidRPr="00C22819" w:rsidRDefault="001B4EA2" w:rsidP="007F399E">
      <w:pPr>
        <w:pStyle w:val="Heading1"/>
        <w:shd w:val="clear" w:color="auto" w:fill="FFFFFF"/>
        <w:spacing w:before="0" w:line="360" w:lineRule="auto"/>
        <w:ind w:left="426" w:hanging="426"/>
        <w:rPr>
          <w:rFonts w:ascii="Times New Roman" w:hAnsi="Times New Roman"/>
          <w:b w:val="0"/>
          <w:sz w:val="22"/>
          <w:szCs w:val="22"/>
        </w:rPr>
      </w:pPr>
      <w:r w:rsidRPr="00C22819">
        <w:rPr>
          <w:rFonts w:ascii="Times New Roman" w:hAnsi="Times New Roman"/>
          <w:b w:val="0"/>
          <w:sz w:val="22"/>
          <w:szCs w:val="22"/>
        </w:rPr>
        <w:t xml:space="preserve">Schellenberg, E. G. (2006). Long-term positive associations between music lessons and IQ. </w:t>
      </w:r>
      <w:r w:rsidRPr="00C22819">
        <w:rPr>
          <w:rFonts w:ascii="Times New Roman" w:hAnsi="Times New Roman"/>
          <w:b w:val="0"/>
          <w:i/>
          <w:sz w:val="22"/>
          <w:szCs w:val="22"/>
        </w:rPr>
        <w:t>Journal of Educational Psychology</w:t>
      </w:r>
      <w:r w:rsidRPr="00C22819">
        <w:rPr>
          <w:rFonts w:ascii="Times New Roman" w:hAnsi="Times New Roman"/>
          <w:b w:val="0"/>
          <w:sz w:val="22"/>
          <w:szCs w:val="22"/>
        </w:rPr>
        <w:t>, 98, 457–468.</w:t>
      </w:r>
    </w:p>
    <w:p w:rsidR="00704E98" w:rsidRPr="00C22819" w:rsidRDefault="0076201D" w:rsidP="007F399E">
      <w:pPr>
        <w:pStyle w:val="Heading1"/>
        <w:shd w:val="clear" w:color="auto" w:fill="FFFFFF"/>
        <w:spacing w:before="0" w:line="360" w:lineRule="auto"/>
        <w:ind w:left="426" w:hanging="426"/>
        <w:rPr>
          <w:rFonts w:ascii="Times New Roman" w:hAnsi="Times New Roman"/>
          <w:b w:val="0"/>
          <w:sz w:val="22"/>
          <w:szCs w:val="22"/>
        </w:rPr>
      </w:pPr>
      <w:hyperlink r:id="rId12" w:history="1">
        <w:r w:rsidR="00704E98" w:rsidRPr="00C22819">
          <w:rPr>
            <w:rFonts w:ascii="Times New Roman" w:hAnsi="Times New Roman"/>
            <w:b w:val="0"/>
            <w:sz w:val="22"/>
            <w:szCs w:val="22"/>
          </w:rPr>
          <w:t>Schroeder, S.R</w:t>
        </w:r>
      </w:hyperlink>
      <w:r w:rsidR="00704E98" w:rsidRPr="00C22819">
        <w:rPr>
          <w:rFonts w:ascii="Times New Roman" w:hAnsi="Times New Roman"/>
          <w:b w:val="0"/>
          <w:sz w:val="22"/>
          <w:szCs w:val="22"/>
        </w:rPr>
        <w:t xml:space="preserve">., </w:t>
      </w:r>
      <w:hyperlink r:id="rId13" w:history="1">
        <w:r w:rsidR="00704E98" w:rsidRPr="00C22819">
          <w:rPr>
            <w:rFonts w:ascii="Times New Roman" w:hAnsi="Times New Roman"/>
            <w:b w:val="0"/>
            <w:sz w:val="22"/>
            <w:szCs w:val="22"/>
          </w:rPr>
          <w:t>Marian, V</w:t>
        </w:r>
      </w:hyperlink>
      <w:r w:rsidR="00704E98" w:rsidRPr="00C22819">
        <w:rPr>
          <w:rFonts w:ascii="Times New Roman" w:hAnsi="Times New Roman"/>
          <w:b w:val="0"/>
          <w:sz w:val="22"/>
          <w:szCs w:val="22"/>
        </w:rPr>
        <w:t xml:space="preserve">., </w:t>
      </w:r>
      <w:hyperlink r:id="rId14" w:history="1">
        <w:r w:rsidR="00704E98" w:rsidRPr="00C22819">
          <w:rPr>
            <w:rFonts w:ascii="Times New Roman" w:hAnsi="Times New Roman"/>
            <w:b w:val="0"/>
            <w:sz w:val="22"/>
            <w:szCs w:val="22"/>
          </w:rPr>
          <w:t>Shook, A</w:t>
        </w:r>
      </w:hyperlink>
      <w:r w:rsidR="00704E98" w:rsidRPr="00C22819">
        <w:rPr>
          <w:rFonts w:ascii="Times New Roman" w:hAnsi="Times New Roman"/>
          <w:b w:val="0"/>
          <w:sz w:val="22"/>
          <w:szCs w:val="22"/>
        </w:rPr>
        <w:t xml:space="preserve">., &amp; </w:t>
      </w:r>
      <w:hyperlink r:id="rId15" w:history="1">
        <w:r w:rsidR="00704E98" w:rsidRPr="00C22819">
          <w:rPr>
            <w:rFonts w:ascii="Times New Roman" w:hAnsi="Times New Roman"/>
            <w:b w:val="0"/>
            <w:sz w:val="22"/>
            <w:szCs w:val="22"/>
          </w:rPr>
          <w:t>Bartolotti, J</w:t>
        </w:r>
      </w:hyperlink>
      <w:r w:rsidR="00704E98" w:rsidRPr="00C22819">
        <w:rPr>
          <w:rFonts w:ascii="Times New Roman" w:hAnsi="Times New Roman"/>
          <w:b w:val="0"/>
          <w:sz w:val="22"/>
          <w:szCs w:val="22"/>
        </w:rPr>
        <w:t xml:space="preserve">. (2016). Bilingualism and Musicianship Enhance Cognitive Control. </w:t>
      </w:r>
      <w:r w:rsidR="00704E98" w:rsidRPr="00C22819">
        <w:rPr>
          <w:rFonts w:ascii="Times New Roman" w:hAnsi="Times New Roman"/>
          <w:b w:val="0"/>
          <w:i/>
          <w:sz w:val="22"/>
          <w:szCs w:val="22"/>
        </w:rPr>
        <w:t>Neural Plasticity</w:t>
      </w:r>
      <w:r w:rsidR="00704E98" w:rsidRPr="00C22819">
        <w:rPr>
          <w:rFonts w:ascii="Times New Roman" w:hAnsi="Times New Roman"/>
          <w:b w:val="0"/>
          <w:sz w:val="22"/>
          <w:szCs w:val="22"/>
        </w:rPr>
        <w:t>, 2016, 1-11.</w:t>
      </w:r>
    </w:p>
    <w:p w:rsidR="00CF3A5A" w:rsidRDefault="0076201D" w:rsidP="003D69D3">
      <w:pPr>
        <w:shd w:val="clear" w:color="auto" w:fill="FFFFFF"/>
        <w:spacing w:after="120" w:line="360" w:lineRule="auto"/>
        <w:ind w:left="426" w:hanging="426"/>
        <w:rPr>
          <w:sz w:val="22"/>
          <w:szCs w:val="22"/>
        </w:rPr>
      </w:pPr>
      <w:hyperlink r:id="rId16" w:history="1">
        <w:r w:rsidR="00CF3A5A" w:rsidRPr="00C22819">
          <w:rPr>
            <w:rStyle w:val="highlight2"/>
            <w:sz w:val="22"/>
            <w:szCs w:val="22"/>
          </w:rPr>
          <w:t>Schumacher,</w:t>
        </w:r>
        <w:r w:rsidR="00CF3A5A" w:rsidRPr="00C22819">
          <w:rPr>
            <w:sz w:val="22"/>
            <w:szCs w:val="22"/>
          </w:rPr>
          <w:t xml:space="preserve"> E.H</w:t>
        </w:r>
      </w:hyperlink>
      <w:r w:rsidR="00CF3A5A" w:rsidRPr="00C22819">
        <w:rPr>
          <w:sz w:val="22"/>
          <w:szCs w:val="22"/>
        </w:rPr>
        <w:t xml:space="preserve">., </w:t>
      </w:r>
      <w:hyperlink r:id="rId17" w:history="1">
        <w:r w:rsidR="00CF3A5A" w:rsidRPr="00C22819">
          <w:rPr>
            <w:sz w:val="22"/>
            <w:szCs w:val="22"/>
          </w:rPr>
          <w:t>Seymour, T.L</w:t>
        </w:r>
      </w:hyperlink>
      <w:r w:rsidR="00CF3A5A" w:rsidRPr="00C22819">
        <w:rPr>
          <w:sz w:val="22"/>
          <w:szCs w:val="22"/>
        </w:rPr>
        <w:t xml:space="preserve">., </w:t>
      </w:r>
      <w:hyperlink r:id="rId18" w:history="1">
        <w:r w:rsidR="00CF3A5A" w:rsidRPr="00C22819">
          <w:rPr>
            <w:sz w:val="22"/>
            <w:szCs w:val="22"/>
          </w:rPr>
          <w:t>Glass, J.M</w:t>
        </w:r>
      </w:hyperlink>
      <w:r w:rsidR="00CF3A5A" w:rsidRPr="00C22819">
        <w:rPr>
          <w:sz w:val="22"/>
          <w:szCs w:val="22"/>
        </w:rPr>
        <w:t xml:space="preserve">., </w:t>
      </w:r>
      <w:hyperlink r:id="rId19" w:history="1">
        <w:r w:rsidR="00CF3A5A" w:rsidRPr="00C22819">
          <w:rPr>
            <w:sz w:val="22"/>
            <w:szCs w:val="22"/>
          </w:rPr>
          <w:t>Fencsik, D.E</w:t>
        </w:r>
      </w:hyperlink>
      <w:r w:rsidR="00CF3A5A" w:rsidRPr="00C22819">
        <w:rPr>
          <w:sz w:val="22"/>
          <w:szCs w:val="22"/>
        </w:rPr>
        <w:t xml:space="preserve">., </w:t>
      </w:r>
      <w:hyperlink r:id="rId20" w:history="1">
        <w:r w:rsidR="00CF3A5A" w:rsidRPr="00C22819">
          <w:rPr>
            <w:sz w:val="22"/>
            <w:szCs w:val="22"/>
          </w:rPr>
          <w:t>Lauber, E.J</w:t>
        </w:r>
      </w:hyperlink>
      <w:r w:rsidR="00CF3A5A" w:rsidRPr="00C22819">
        <w:rPr>
          <w:sz w:val="22"/>
          <w:szCs w:val="22"/>
        </w:rPr>
        <w:t xml:space="preserve">., </w:t>
      </w:r>
      <w:hyperlink r:id="rId21" w:history="1">
        <w:r w:rsidR="00CF3A5A" w:rsidRPr="00C22819">
          <w:rPr>
            <w:sz w:val="22"/>
            <w:szCs w:val="22"/>
          </w:rPr>
          <w:t>Kieras, D.E</w:t>
        </w:r>
      </w:hyperlink>
      <w:r w:rsidR="00CF3A5A" w:rsidRPr="00C22819">
        <w:rPr>
          <w:sz w:val="22"/>
          <w:szCs w:val="22"/>
        </w:rPr>
        <w:t xml:space="preserve">., &amp; </w:t>
      </w:r>
      <w:hyperlink r:id="rId22" w:history="1">
        <w:r w:rsidR="00CF3A5A" w:rsidRPr="00C22819">
          <w:rPr>
            <w:sz w:val="22"/>
            <w:szCs w:val="22"/>
          </w:rPr>
          <w:t>Meyer, D.E</w:t>
        </w:r>
      </w:hyperlink>
      <w:r w:rsidR="00CF3A5A" w:rsidRPr="00C22819">
        <w:rPr>
          <w:sz w:val="22"/>
          <w:szCs w:val="22"/>
        </w:rPr>
        <w:t>. (2001). Virtually perfect time sharing in dual-task performance: uncorking the central cognitive bottleneck.</w:t>
      </w:r>
      <w:r w:rsidR="00CF3A5A" w:rsidRPr="00C22819">
        <w:rPr>
          <w:b/>
          <w:sz w:val="22"/>
          <w:szCs w:val="22"/>
        </w:rPr>
        <w:t xml:space="preserve"> </w:t>
      </w:r>
      <w:hyperlink r:id="rId23" w:tooltip="Psychological science." w:history="1">
        <w:r w:rsidR="00CF3A5A" w:rsidRPr="00C22819">
          <w:rPr>
            <w:i/>
            <w:sz w:val="22"/>
            <w:szCs w:val="22"/>
          </w:rPr>
          <w:t>Psychological Sci</w:t>
        </w:r>
      </w:hyperlink>
      <w:r w:rsidR="00CF3A5A" w:rsidRPr="00C22819">
        <w:rPr>
          <w:i/>
          <w:sz w:val="22"/>
          <w:szCs w:val="22"/>
        </w:rPr>
        <w:t>ence</w:t>
      </w:r>
      <w:r w:rsidR="00CF3A5A" w:rsidRPr="00C22819">
        <w:rPr>
          <w:sz w:val="22"/>
          <w:szCs w:val="22"/>
        </w:rPr>
        <w:t>, 12,101-8.</w:t>
      </w:r>
    </w:p>
    <w:p w:rsidR="00CF3A5A" w:rsidRDefault="00CF3A5A" w:rsidP="003D69D3">
      <w:pPr>
        <w:autoSpaceDE w:val="0"/>
        <w:autoSpaceDN w:val="0"/>
        <w:adjustRightInd w:val="0"/>
        <w:spacing w:after="120" w:line="360" w:lineRule="auto"/>
        <w:ind w:left="426" w:hanging="426"/>
        <w:rPr>
          <w:sz w:val="22"/>
          <w:szCs w:val="24"/>
        </w:rPr>
      </w:pPr>
      <w:r w:rsidRPr="00C40056">
        <w:rPr>
          <w:bCs/>
          <w:sz w:val="22"/>
          <w:szCs w:val="24"/>
        </w:rPr>
        <w:t>Sigman</w:t>
      </w:r>
      <w:r>
        <w:rPr>
          <w:sz w:val="22"/>
          <w:szCs w:val="24"/>
        </w:rPr>
        <w:t xml:space="preserve">, M. &amp; </w:t>
      </w:r>
      <w:r w:rsidRPr="00C40056">
        <w:rPr>
          <w:bCs/>
          <w:sz w:val="22"/>
          <w:szCs w:val="24"/>
        </w:rPr>
        <w:t>Dehaene</w:t>
      </w:r>
      <w:r>
        <w:rPr>
          <w:bCs/>
          <w:sz w:val="22"/>
          <w:szCs w:val="24"/>
        </w:rPr>
        <w:t>, S</w:t>
      </w:r>
      <w:r w:rsidRPr="00C40056">
        <w:rPr>
          <w:bCs/>
          <w:sz w:val="22"/>
          <w:szCs w:val="24"/>
        </w:rPr>
        <w:t xml:space="preserve">. </w:t>
      </w:r>
      <w:r>
        <w:rPr>
          <w:sz w:val="22"/>
          <w:szCs w:val="24"/>
        </w:rPr>
        <w:t xml:space="preserve">(2008). </w:t>
      </w:r>
      <w:r w:rsidRPr="00C40056">
        <w:rPr>
          <w:bCs/>
          <w:sz w:val="22"/>
          <w:szCs w:val="24"/>
        </w:rPr>
        <w:t xml:space="preserve">Brain </w:t>
      </w:r>
      <w:r w:rsidR="003D69D3">
        <w:rPr>
          <w:bCs/>
          <w:sz w:val="22"/>
          <w:szCs w:val="24"/>
        </w:rPr>
        <w:t>m</w:t>
      </w:r>
      <w:r w:rsidR="003D69D3" w:rsidRPr="00C40056">
        <w:rPr>
          <w:bCs/>
          <w:sz w:val="22"/>
          <w:szCs w:val="24"/>
        </w:rPr>
        <w:t xml:space="preserve">echanisms </w:t>
      </w:r>
      <w:r w:rsidRPr="00C40056">
        <w:rPr>
          <w:bCs/>
          <w:sz w:val="22"/>
          <w:szCs w:val="24"/>
        </w:rPr>
        <w:t xml:space="preserve">of </w:t>
      </w:r>
      <w:r w:rsidR="003D69D3">
        <w:rPr>
          <w:bCs/>
          <w:sz w:val="22"/>
          <w:szCs w:val="24"/>
        </w:rPr>
        <w:t>s</w:t>
      </w:r>
      <w:r w:rsidR="003D69D3" w:rsidRPr="00C40056">
        <w:rPr>
          <w:bCs/>
          <w:sz w:val="22"/>
          <w:szCs w:val="24"/>
        </w:rPr>
        <w:t xml:space="preserve">erial </w:t>
      </w:r>
      <w:r w:rsidRPr="00C40056">
        <w:rPr>
          <w:bCs/>
          <w:sz w:val="22"/>
          <w:szCs w:val="24"/>
        </w:rPr>
        <w:t xml:space="preserve">and </w:t>
      </w:r>
      <w:r w:rsidR="003D69D3">
        <w:rPr>
          <w:bCs/>
          <w:sz w:val="22"/>
          <w:szCs w:val="24"/>
        </w:rPr>
        <w:t>p</w:t>
      </w:r>
      <w:r w:rsidR="003D69D3" w:rsidRPr="00C40056">
        <w:rPr>
          <w:bCs/>
          <w:sz w:val="22"/>
          <w:szCs w:val="24"/>
        </w:rPr>
        <w:t xml:space="preserve">arallel </w:t>
      </w:r>
      <w:r w:rsidR="003D69D3">
        <w:rPr>
          <w:bCs/>
          <w:sz w:val="22"/>
          <w:szCs w:val="24"/>
        </w:rPr>
        <w:t>p</w:t>
      </w:r>
      <w:r w:rsidR="003D69D3" w:rsidRPr="00C40056">
        <w:rPr>
          <w:bCs/>
          <w:sz w:val="22"/>
          <w:szCs w:val="24"/>
        </w:rPr>
        <w:t xml:space="preserve">rocessing </w:t>
      </w:r>
      <w:r w:rsidRPr="00C40056">
        <w:rPr>
          <w:bCs/>
          <w:sz w:val="22"/>
          <w:szCs w:val="24"/>
        </w:rPr>
        <w:t xml:space="preserve">during </w:t>
      </w:r>
      <w:r w:rsidR="003D69D3">
        <w:rPr>
          <w:bCs/>
          <w:sz w:val="22"/>
          <w:szCs w:val="24"/>
        </w:rPr>
        <w:t>d</w:t>
      </w:r>
      <w:r w:rsidR="003D69D3" w:rsidRPr="00C40056">
        <w:rPr>
          <w:bCs/>
          <w:sz w:val="22"/>
          <w:szCs w:val="24"/>
        </w:rPr>
        <w:t>ual</w:t>
      </w:r>
      <w:r w:rsidRPr="00C40056">
        <w:rPr>
          <w:bCs/>
          <w:sz w:val="22"/>
          <w:szCs w:val="24"/>
        </w:rPr>
        <w:t>-</w:t>
      </w:r>
      <w:r w:rsidR="003D69D3">
        <w:rPr>
          <w:bCs/>
          <w:sz w:val="22"/>
          <w:szCs w:val="24"/>
        </w:rPr>
        <w:t>t</w:t>
      </w:r>
      <w:r w:rsidR="003D69D3" w:rsidRPr="00C40056">
        <w:rPr>
          <w:bCs/>
          <w:sz w:val="22"/>
          <w:szCs w:val="24"/>
        </w:rPr>
        <w:t xml:space="preserve">ask </w:t>
      </w:r>
      <w:r w:rsidR="003D69D3">
        <w:rPr>
          <w:bCs/>
          <w:sz w:val="22"/>
          <w:szCs w:val="24"/>
        </w:rPr>
        <w:t>p</w:t>
      </w:r>
      <w:r w:rsidR="003D69D3" w:rsidRPr="00C40056">
        <w:rPr>
          <w:bCs/>
          <w:sz w:val="22"/>
          <w:szCs w:val="24"/>
        </w:rPr>
        <w:t>erformance</w:t>
      </w:r>
      <w:r w:rsidRPr="00C40056">
        <w:rPr>
          <w:bCs/>
          <w:sz w:val="22"/>
          <w:szCs w:val="24"/>
        </w:rPr>
        <w:t xml:space="preserve">. </w:t>
      </w:r>
      <w:r>
        <w:rPr>
          <w:bCs/>
          <w:sz w:val="22"/>
          <w:szCs w:val="24"/>
        </w:rPr>
        <w:t xml:space="preserve">The </w:t>
      </w:r>
      <w:r>
        <w:rPr>
          <w:i/>
          <w:sz w:val="22"/>
          <w:szCs w:val="24"/>
        </w:rPr>
        <w:t>Journal</w:t>
      </w:r>
      <w:r w:rsidRPr="0040296E">
        <w:rPr>
          <w:i/>
          <w:sz w:val="22"/>
          <w:szCs w:val="24"/>
        </w:rPr>
        <w:t xml:space="preserve"> </w:t>
      </w:r>
      <w:r>
        <w:rPr>
          <w:i/>
          <w:sz w:val="22"/>
          <w:szCs w:val="24"/>
        </w:rPr>
        <w:t xml:space="preserve">of </w:t>
      </w:r>
      <w:r w:rsidRPr="0040296E">
        <w:rPr>
          <w:i/>
          <w:sz w:val="22"/>
          <w:szCs w:val="24"/>
        </w:rPr>
        <w:t>Neurosci</w:t>
      </w:r>
      <w:r>
        <w:rPr>
          <w:i/>
          <w:sz w:val="22"/>
          <w:szCs w:val="24"/>
        </w:rPr>
        <w:t>ence</w:t>
      </w:r>
      <w:r w:rsidRPr="00C40056">
        <w:rPr>
          <w:sz w:val="22"/>
          <w:szCs w:val="24"/>
        </w:rPr>
        <w:t>, 23, 28</w:t>
      </w:r>
      <w:r>
        <w:rPr>
          <w:sz w:val="22"/>
          <w:szCs w:val="24"/>
        </w:rPr>
        <w:t xml:space="preserve">, </w:t>
      </w:r>
      <w:r w:rsidRPr="00C40056">
        <w:rPr>
          <w:sz w:val="22"/>
          <w:szCs w:val="24"/>
        </w:rPr>
        <w:t>7585–7598.</w:t>
      </w:r>
    </w:p>
    <w:p w:rsidR="00CF3A5A" w:rsidRPr="000E5BA8" w:rsidRDefault="00CF3A5A" w:rsidP="003D69D3">
      <w:pPr>
        <w:shd w:val="clear" w:color="auto" w:fill="FFFFFF"/>
        <w:spacing w:after="120" w:line="360" w:lineRule="auto"/>
        <w:ind w:left="426" w:hanging="426"/>
        <w:rPr>
          <w:sz w:val="22"/>
          <w:szCs w:val="22"/>
        </w:rPr>
      </w:pPr>
      <w:r w:rsidRPr="001073D2">
        <w:rPr>
          <w:iCs/>
          <w:sz w:val="22"/>
          <w:szCs w:val="22"/>
        </w:rPr>
        <w:t>Strobach, T., Becker, M., Schubert, T &amp; Kühn, S. (2015</w:t>
      </w:r>
      <w:r>
        <w:rPr>
          <w:iCs/>
          <w:sz w:val="22"/>
          <w:szCs w:val="22"/>
        </w:rPr>
        <w:t>b</w:t>
      </w:r>
      <w:r w:rsidRPr="001073D2">
        <w:rPr>
          <w:iCs/>
          <w:sz w:val="22"/>
          <w:szCs w:val="22"/>
        </w:rPr>
        <w:t xml:space="preserve">). </w:t>
      </w:r>
      <w:r w:rsidRPr="001073D2">
        <w:rPr>
          <w:sz w:val="22"/>
          <w:szCs w:val="22"/>
        </w:rPr>
        <w:t xml:space="preserve">Better dual-task processing in simultaneous interpreters. </w:t>
      </w:r>
      <w:r w:rsidRPr="001073D2">
        <w:rPr>
          <w:i/>
          <w:sz w:val="22"/>
          <w:szCs w:val="22"/>
        </w:rPr>
        <w:t>Frontiers in Psychology</w:t>
      </w:r>
      <w:r w:rsidRPr="001073D2">
        <w:rPr>
          <w:sz w:val="22"/>
          <w:szCs w:val="22"/>
        </w:rPr>
        <w:t>, 6, 1-9.</w:t>
      </w:r>
    </w:p>
    <w:p w:rsidR="00CF3A5A" w:rsidRDefault="00CF3A5A" w:rsidP="003D69D3">
      <w:pPr>
        <w:autoSpaceDE w:val="0"/>
        <w:autoSpaceDN w:val="0"/>
        <w:adjustRightInd w:val="0"/>
        <w:spacing w:after="120" w:line="360" w:lineRule="auto"/>
        <w:ind w:left="426" w:hanging="426"/>
        <w:rPr>
          <w:sz w:val="22"/>
          <w:szCs w:val="22"/>
          <w:lang w:eastAsia="en-US"/>
        </w:rPr>
      </w:pPr>
      <w:r w:rsidRPr="00245B7A">
        <w:rPr>
          <w:sz w:val="22"/>
          <w:szCs w:val="22"/>
          <w:lang w:eastAsia="en-US"/>
        </w:rPr>
        <w:t xml:space="preserve">Strobach, T., Gerstorf, D., Maquestiaux , F., &amp; Schubert, T. (2015a) Does Initial Performance Variability Predict Dual-Task Optimization with Practice in Younger and Older Adults?, </w:t>
      </w:r>
      <w:r w:rsidRPr="00245B7A">
        <w:rPr>
          <w:i/>
          <w:sz w:val="22"/>
          <w:szCs w:val="22"/>
          <w:lang w:eastAsia="en-US"/>
        </w:rPr>
        <w:t>Experimental Aging Research: An International Journal Devoted to the Scientific Study of the Aging Process</w:t>
      </w:r>
      <w:r w:rsidRPr="00245B7A">
        <w:rPr>
          <w:sz w:val="22"/>
          <w:szCs w:val="22"/>
          <w:lang w:eastAsia="en-US"/>
        </w:rPr>
        <w:t>, 41:1,</w:t>
      </w:r>
      <w:r>
        <w:rPr>
          <w:sz w:val="22"/>
          <w:szCs w:val="22"/>
          <w:lang w:eastAsia="en-US"/>
        </w:rPr>
        <w:t xml:space="preserve"> </w:t>
      </w:r>
      <w:r w:rsidRPr="00245B7A">
        <w:rPr>
          <w:sz w:val="22"/>
          <w:szCs w:val="22"/>
          <w:lang w:eastAsia="en-US"/>
        </w:rPr>
        <w:t>57-88</w:t>
      </w:r>
      <w:r>
        <w:rPr>
          <w:sz w:val="22"/>
          <w:szCs w:val="22"/>
          <w:lang w:eastAsia="en-US"/>
        </w:rPr>
        <w:t>.</w:t>
      </w:r>
    </w:p>
    <w:p w:rsidR="00CF3A5A" w:rsidRPr="004D7A4C" w:rsidRDefault="00CF3A5A" w:rsidP="003D69D3">
      <w:pPr>
        <w:autoSpaceDE w:val="0"/>
        <w:autoSpaceDN w:val="0"/>
        <w:adjustRightInd w:val="0"/>
        <w:spacing w:after="120" w:line="360" w:lineRule="auto"/>
        <w:ind w:left="426" w:hanging="426"/>
        <w:rPr>
          <w:sz w:val="22"/>
          <w:szCs w:val="22"/>
          <w:lang w:eastAsia="en-US"/>
        </w:rPr>
      </w:pPr>
      <w:r w:rsidRPr="004D7A4C">
        <w:rPr>
          <w:sz w:val="22"/>
          <w:szCs w:val="22"/>
          <w:lang w:eastAsia="en-US"/>
        </w:rPr>
        <w:t>Strobach, T., Liepelt, R., Pashler, H., Frensch, P., &amp; Schubert, T. (2013). Effects of</w:t>
      </w:r>
      <w:r>
        <w:rPr>
          <w:sz w:val="22"/>
          <w:szCs w:val="22"/>
          <w:lang w:eastAsia="en-US"/>
        </w:rPr>
        <w:t xml:space="preserve"> </w:t>
      </w:r>
      <w:r w:rsidRPr="004D7A4C">
        <w:rPr>
          <w:sz w:val="22"/>
          <w:szCs w:val="22"/>
          <w:lang w:eastAsia="en-US"/>
        </w:rPr>
        <w:t>extensive dual-task practice on processing stages in simultaneous choice tasks.</w:t>
      </w:r>
      <w:r>
        <w:rPr>
          <w:sz w:val="22"/>
          <w:szCs w:val="22"/>
          <w:lang w:eastAsia="en-US"/>
        </w:rPr>
        <w:t xml:space="preserve"> </w:t>
      </w:r>
      <w:r w:rsidRPr="00BB2510">
        <w:rPr>
          <w:i/>
          <w:iCs/>
          <w:sz w:val="22"/>
          <w:szCs w:val="22"/>
          <w:lang w:eastAsia="en-US"/>
        </w:rPr>
        <w:t>Attention, Perception, &amp; Psychophysics</w:t>
      </w:r>
      <w:r w:rsidRPr="004D7A4C">
        <w:rPr>
          <w:sz w:val="22"/>
          <w:szCs w:val="22"/>
          <w:lang w:eastAsia="en-US"/>
        </w:rPr>
        <w:t xml:space="preserve">, </w:t>
      </w:r>
      <w:r w:rsidRPr="004D7A4C">
        <w:rPr>
          <w:iCs/>
          <w:sz w:val="22"/>
          <w:szCs w:val="22"/>
          <w:lang w:eastAsia="en-US"/>
        </w:rPr>
        <w:t>75</w:t>
      </w:r>
      <w:r w:rsidRPr="004D7A4C">
        <w:rPr>
          <w:sz w:val="22"/>
          <w:szCs w:val="22"/>
          <w:lang w:eastAsia="en-US"/>
        </w:rPr>
        <w:t>, 900–920.</w:t>
      </w:r>
    </w:p>
    <w:p w:rsidR="00CF3A5A" w:rsidRPr="00C22819" w:rsidRDefault="00CF3A5A" w:rsidP="003D69D3">
      <w:pPr>
        <w:autoSpaceDE w:val="0"/>
        <w:autoSpaceDN w:val="0"/>
        <w:adjustRightInd w:val="0"/>
        <w:spacing w:after="120" w:line="360" w:lineRule="auto"/>
        <w:ind w:left="426" w:hanging="426"/>
        <w:rPr>
          <w:sz w:val="22"/>
          <w:szCs w:val="22"/>
        </w:rPr>
      </w:pPr>
      <w:r>
        <w:rPr>
          <w:sz w:val="22"/>
          <w:szCs w:val="22"/>
        </w:rPr>
        <w:t xml:space="preserve">Strobach,T., </w:t>
      </w:r>
      <w:r w:rsidRPr="00C22819">
        <w:rPr>
          <w:sz w:val="22"/>
          <w:szCs w:val="22"/>
        </w:rPr>
        <w:t xml:space="preserve">Frensch,P.A., &amp; Schubert,T.(2012a).Videogame practice optimizes executive control skills in dual-task and task switching situations. </w:t>
      </w:r>
      <w:r w:rsidRPr="00C22819">
        <w:rPr>
          <w:i/>
          <w:iCs/>
          <w:sz w:val="22"/>
          <w:szCs w:val="22"/>
        </w:rPr>
        <w:t>Acta Psychologica</w:t>
      </w:r>
      <w:r w:rsidR="003B03FA" w:rsidRPr="00C22819">
        <w:rPr>
          <w:i/>
          <w:iCs/>
          <w:sz w:val="22"/>
          <w:szCs w:val="22"/>
        </w:rPr>
        <w:t>,</w:t>
      </w:r>
      <w:r w:rsidRPr="00C22819">
        <w:rPr>
          <w:iCs/>
          <w:sz w:val="22"/>
          <w:szCs w:val="22"/>
        </w:rPr>
        <w:t xml:space="preserve"> </w:t>
      </w:r>
      <w:r w:rsidRPr="00C22819">
        <w:rPr>
          <w:sz w:val="22"/>
          <w:szCs w:val="22"/>
        </w:rPr>
        <w:t>140, 13–24.</w:t>
      </w:r>
    </w:p>
    <w:p w:rsidR="007F399E" w:rsidRPr="00C22819" w:rsidRDefault="0076201D" w:rsidP="003D69D3">
      <w:pPr>
        <w:spacing w:after="120" w:line="360" w:lineRule="auto"/>
        <w:ind w:left="425" w:hanging="425"/>
        <w:rPr>
          <w:rFonts w:eastAsia="Times New Roman"/>
          <w:bCs/>
          <w:kern w:val="36"/>
          <w:sz w:val="22"/>
          <w:szCs w:val="22"/>
        </w:rPr>
      </w:pPr>
      <w:hyperlink r:id="rId24" w:history="1">
        <w:r w:rsidR="00495445" w:rsidRPr="00C22819">
          <w:rPr>
            <w:rFonts w:eastAsia="Times New Roman"/>
            <w:sz w:val="22"/>
            <w:szCs w:val="22"/>
          </w:rPr>
          <w:t>Trainor, L.J</w:t>
        </w:r>
      </w:hyperlink>
      <w:r w:rsidR="00495445" w:rsidRPr="00C22819">
        <w:rPr>
          <w:rFonts w:eastAsia="Times New Roman"/>
          <w:sz w:val="22"/>
          <w:szCs w:val="22"/>
        </w:rPr>
        <w:t xml:space="preserve">., </w:t>
      </w:r>
      <w:hyperlink r:id="rId25" w:history="1">
        <w:r w:rsidR="00495445" w:rsidRPr="00C22819">
          <w:rPr>
            <w:rFonts w:eastAsia="Times New Roman"/>
            <w:sz w:val="22"/>
            <w:szCs w:val="22"/>
          </w:rPr>
          <w:t>Shahin, A.J</w:t>
        </w:r>
      </w:hyperlink>
      <w:r w:rsidR="00495445" w:rsidRPr="00C22819">
        <w:rPr>
          <w:rFonts w:eastAsia="Times New Roman"/>
          <w:sz w:val="22"/>
          <w:szCs w:val="22"/>
        </w:rPr>
        <w:t xml:space="preserve">., &amp; </w:t>
      </w:r>
      <w:hyperlink r:id="rId26" w:history="1">
        <w:r w:rsidR="00495445" w:rsidRPr="00C22819">
          <w:rPr>
            <w:rFonts w:eastAsia="Times New Roman"/>
            <w:sz w:val="22"/>
            <w:szCs w:val="22"/>
          </w:rPr>
          <w:t>Roberts, L.E</w:t>
        </w:r>
      </w:hyperlink>
      <w:r w:rsidR="00495445" w:rsidRPr="00C22819">
        <w:rPr>
          <w:rFonts w:eastAsia="Times New Roman"/>
          <w:sz w:val="22"/>
          <w:szCs w:val="22"/>
        </w:rPr>
        <w:t xml:space="preserve">.  (2009). </w:t>
      </w:r>
      <w:r w:rsidR="00495445" w:rsidRPr="00C22819">
        <w:rPr>
          <w:rFonts w:eastAsia="Times New Roman"/>
          <w:bCs/>
          <w:kern w:val="36"/>
          <w:sz w:val="22"/>
          <w:szCs w:val="22"/>
        </w:rPr>
        <w:t xml:space="preserve">Understanding the benefits of musical training: effects on oscillatory brain activity. </w:t>
      </w:r>
      <w:r w:rsidR="00495445" w:rsidRPr="00C22819">
        <w:rPr>
          <w:rFonts w:eastAsia="Times New Roman"/>
          <w:bCs/>
          <w:i/>
          <w:kern w:val="36"/>
          <w:sz w:val="22"/>
          <w:szCs w:val="22"/>
        </w:rPr>
        <w:t>Annal of New York Academy of Sciences</w:t>
      </w:r>
      <w:r w:rsidR="00495445" w:rsidRPr="00C22819">
        <w:rPr>
          <w:rFonts w:eastAsia="Times New Roman"/>
          <w:bCs/>
          <w:kern w:val="36"/>
          <w:sz w:val="22"/>
          <w:szCs w:val="22"/>
        </w:rPr>
        <w:t>, 1169, 133-142.</w:t>
      </w:r>
    </w:p>
    <w:p w:rsidR="00CF3A5A" w:rsidRPr="006613DF" w:rsidRDefault="00CF3A5A" w:rsidP="003D69D3">
      <w:pPr>
        <w:spacing w:after="120" w:line="360" w:lineRule="auto"/>
        <w:ind w:left="425" w:hanging="425"/>
        <w:rPr>
          <w:sz w:val="22"/>
          <w:szCs w:val="22"/>
        </w:rPr>
      </w:pPr>
      <w:r w:rsidRPr="00C22819">
        <w:rPr>
          <w:sz w:val="22"/>
          <w:szCs w:val="22"/>
        </w:rPr>
        <w:t xml:space="preserve">Wickens, C. D. (1976). The effect of divided attention on information processing tracking. </w:t>
      </w:r>
      <w:r w:rsidRPr="00C22819">
        <w:rPr>
          <w:i/>
          <w:sz w:val="22"/>
          <w:szCs w:val="22"/>
        </w:rPr>
        <w:t>Journal of Experimental Psychology: Human Perception &amp; Performance</w:t>
      </w:r>
      <w:r w:rsidRPr="00C22819">
        <w:rPr>
          <w:sz w:val="22"/>
          <w:szCs w:val="22"/>
        </w:rPr>
        <w:t>, 1-13.</w:t>
      </w:r>
    </w:p>
    <w:p w:rsidR="00CF3A5A" w:rsidRPr="006613DF" w:rsidRDefault="00CF3A5A" w:rsidP="003D69D3">
      <w:pPr>
        <w:spacing w:after="120" w:line="360" w:lineRule="auto"/>
        <w:ind w:left="425" w:hanging="425"/>
        <w:rPr>
          <w:sz w:val="22"/>
          <w:szCs w:val="22"/>
        </w:rPr>
      </w:pPr>
      <w:r w:rsidRPr="006613DF">
        <w:rPr>
          <w:sz w:val="22"/>
          <w:szCs w:val="22"/>
        </w:rPr>
        <w:t xml:space="preserve">Wickens, C. D. (1992). Attention, time-sharing, and workload. In C. D. Wickens (Ed.), </w:t>
      </w:r>
      <w:r w:rsidRPr="006613DF">
        <w:rPr>
          <w:i/>
          <w:sz w:val="22"/>
          <w:szCs w:val="22"/>
        </w:rPr>
        <w:t>Engineering Psychology and Human Performance</w:t>
      </w:r>
      <w:r w:rsidRPr="006613DF">
        <w:rPr>
          <w:sz w:val="22"/>
          <w:szCs w:val="22"/>
        </w:rPr>
        <w:t xml:space="preserve"> (pp. 364-411): Columbus Merrill.</w:t>
      </w:r>
    </w:p>
    <w:p w:rsidR="00CF3A5A" w:rsidRPr="006613DF" w:rsidRDefault="00CF3A5A" w:rsidP="003D69D3">
      <w:pPr>
        <w:spacing w:after="120" w:line="360" w:lineRule="auto"/>
        <w:ind w:left="425" w:hanging="425"/>
        <w:rPr>
          <w:sz w:val="22"/>
          <w:szCs w:val="22"/>
        </w:rPr>
      </w:pPr>
      <w:r w:rsidRPr="006613DF">
        <w:rPr>
          <w:sz w:val="22"/>
          <w:szCs w:val="22"/>
        </w:rPr>
        <w:lastRenderedPageBreak/>
        <w:t xml:space="preserve">Wickens, C. D., &amp; Yeh, Y. Y. (1983). </w:t>
      </w:r>
      <w:r w:rsidRPr="006613DF">
        <w:rPr>
          <w:i/>
          <w:sz w:val="22"/>
          <w:szCs w:val="22"/>
        </w:rPr>
        <w:t>The Dissociation Between Subjective Workload and Performance: A Multiple Resources Approach.</w:t>
      </w:r>
      <w:r w:rsidRPr="006613DF">
        <w:rPr>
          <w:sz w:val="22"/>
          <w:szCs w:val="22"/>
        </w:rPr>
        <w:t xml:space="preserve"> Paper presented at the The 27th annual Meeting of the Human Factors Society, Santa Monica, California.</w:t>
      </w:r>
    </w:p>
    <w:p w:rsidR="00CF3A5A" w:rsidRPr="00E84722" w:rsidRDefault="00CF3A5A" w:rsidP="003D69D3">
      <w:pPr>
        <w:spacing w:after="120" w:line="360" w:lineRule="auto"/>
        <w:ind w:left="425" w:hanging="425"/>
        <w:rPr>
          <w:sz w:val="22"/>
          <w:szCs w:val="22"/>
        </w:rPr>
      </w:pPr>
      <w:r w:rsidRPr="006613DF">
        <w:rPr>
          <w:sz w:val="22"/>
          <w:szCs w:val="22"/>
        </w:rPr>
        <w:t xml:space="preserve">Wickens, C. D., Sandry, D. L., &amp; Vidulich, M. (1983). Compatibility and resource competition </w:t>
      </w:r>
      <w:r w:rsidRPr="00E84722">
        <w:rPr>
          <w:sz w:val="22"/>
          <w:szCs w:val="22"/>
        </w:rPr>
        <w:t xml:space="preserve">between modalities of input central processing and output. </w:t>
      </w:r>
      <w:r w:rsidRPr="00E84722">
        <w:rPr>
          <w:i/>
          <w:sz w:val="22"/>
          <w:szCs w:val="22"/>
        </w:rPr>
        <w:t>Human Factors, 25</w:t>
      </w:r>
      <w:r w:rsidRPr="00E84722">
        <w:rPr>
          <w:sz w:val="22"/>
          <w:szCs w:val="22"/>
        </w:rPr>
        <w:t>(2), 227-248.</w:t>
      </w:r>
    </w:p>
    <w:p w:rsidR="00CF3A5A" w:rsidRPr="00E84722" w:rsidRDefault="00CF3A5A" w:rsidP="003D69D3">
      <w:pPr>
        <w:spacing w:after="120" w:line="360" w:lineRule="auto"/>
        <w:ind w:left="425" w:hanging="425"/>
        <w:rPr>
          <w:sz w:val="22"/>
          <w:szCs w:val="22"/>
          <w:lang w:val="en-US"/>
        </w:rPr>
      </w:pPr>
      <w:r w:rsidRPr="00E84722">
        <w:rPr>
          <w:sz w:val="22"/>
          <w:szCs w:val="22"/>
        </w:rPr>
        <w:t xml:space="preserve">Wöllner, C. </w:t>
      </w:r>
      <w:r w:rsidR="00B109B8">
        <w:rPr>
          <w:sz w:val="22"/>
          <w:szCs w:val="22"/>
        </w:rPr>
        <w:t>&amp;</w:t>
      </w:r>
      <w:r w:rsidRPr="00E84722">
        <w:rPr>
          <w:sz w:val="22"/>
          <w:szCs w:val="22"/>
        </w:rPr>
        <w:t xml:space="preserve"> Halpern, A. R. </w:t>
      </w:r>
      <w:r>
        <w:rPr>
          <w:sz w:val="22"/>
          <w:szCs w:val="22"/>
        </w:rPr>
        <w:t xml:space="preserve">(2015). </w:t>
      </w:r>
      <w:r w:rsidRPr="00E84722">
        <w:rPr>
          <w:sz w:val="22"/>
          <w:szCs w:val="22"/>
          <w:lang w:val="en-US"/>
        </w:rPr>
        <w:t xml:space="preserve">Attentional flexibility </w:t>
      </w:r>
      <w:r>
        <w:rPr>
          <w:sz w:val="22"/>
          <w:szCs w:val="22"/>
          <w:lang w:val="en-US"/>
        </w:rPr>
        <w:t>and</w:t>
      </w:r>
      <w:r w:rsidRPr="00E84722">
        <w:rPr>
          <w:sz w:val="22"/>
          <w:szCs w:val="22"/>
          <w:lang w:val="en-US"/>
        </w:rPr>
        <w:t xml:space="preserve"> memory capacity in </w:t>
      </w:r>
      <w:r>
        <w:rPr>
          <w:sz w:val="22"/>
          <w:szCs w:val="22"/>
          <w:lang w:val="en-US"/>
        </w:rPr>
        <w:t xml:space="preserve">conductors and pianists. </w:t>
      </w:r>
      <w:r w:rsidR="003D69D3">
        <w:rPr>
          <w:i/>
          <w:sz w:val="22"/>
          <w:szCs w:val="22"/>
          <w:lang w:val="en-US"/>
        </w:rPr>
        <w:t xml:space="preserve">Attention, Perception, &amp; Psychophysics, </w:t>
      </w:r>
      <w:r w:rsidR="003D69D3" w:rsidRPr="00884445">
        <w:rPr>
          <w:i/>
        </w:rPr>
        <w:t>78</w:t>
      </w:r>
      <w:r w:rsidR="003D69D3">
        <w:t>, 198-208</w:t>
      </w:r>
    </w:p>
    <w:p w:rsidR="003B03FA" w:rsidRPr="00A43784" w:rsidRDefault="008B7F9D" w:rsidP="00A43784">
      <w:pPr>
        <w:shd w:val="clear" w:color="auto" w:fill="FFFFFF"/>
        <w:spacing w:before="240" w:after="120" w:line="240" w:lineRule="auto"/>
        <w:outlineLvl w:val="0"/>
        <w:rPr>
          <w:rFonts w:ascii="Arial" w:eastAsia="Times New Roman" w:hAnsi="Arial" w:cs="Arial"/>
          <w:b/>
          <w:bCs/>
          <w:color w:val="000000"/>
          <w:kern w:val="36"/>
          <w:sz w:val="28"/>
          <w:szCs w:val="28"/>
        </w:rPr>
      </w:pPr>
      <w:r>
        <w:rPr>
          <w:sz w:val="22"/>
          <w:szCs w:val="22"/>
        </w:rPr>
        <w:br w:type="page"/>
      </w:r>
      <w:r w:rsidR="00945B3E" w:rsidRPr="00495445">
        <w:lastRenderedPageBreak/>
        <w:t xml:space="preserve"> </w:t>
      </w:r>
    </w:p>
    <w:p w:rsidR="003B03FA" w:rsidRDefault="003B03FA" w:rsidP="003D69D3">
      <w:pPr>
        <w:spacing w:after="0" w:line="240" w:lineRule="auto"/>
        <w:rPr>
          <w:sz w:val="22"/>
          <w:szCs w:val="22"/>
        </w:rPr>
      </w:pPr>
    </w:p>
    <w:p w:rsidR="00D4622F" w:rsidRPr="008B7F9D" w:rsidRDefault="008B7F9D" w:rsidP="003D69D3">
      <w:pPr>
        <w:spacing w:after="120" w:line="360" w:lineRule="auto"/>
        <w:ind w:left="425" w:hanging="425"/>
        <w:rPr>
          <w:b/>
          <w:sz w:val="24"/>
          <w:szCs w:val="22"/>
        </w:rPr>
      </w:pPr>
      <w:r w:rsidRPr="008B7F9D">
        <w:rPr>
          <w:b/>
          <w:sz w:val="24"/>
          <w:szCs w:val="22"/>
        </w:rPr>
        <w:t>Figure Captions</w:t>
      </w:r>
    </w:p>
    <w:p w:rsidR="008B7F9D" w:rsidRPr="008B7F9D" w:rsidRDefault="008B7F9D" w:rsidP="003D69D3">
      <w:pPr>
        <w:spacing w:after="120" w:line="360" w:lineRule="auto"/>
        <w:ind w:left="425" w:hanging="425"/>
        <w:rPr>
          <w:sz w:val="22"/>
          <w:szCs w:val="22"/>
        </w:rPr>
      </w:pPr>
      <w:r w:rsidRPr="008B7F9D">
        <w:rPr>
          <w:sz w:val="22"/>
          <w:szCs w:val="22"/>
        </w:rPr>
        <w:t>Figure 1. Single and Dual task paradigms</w:t>
      </w:r>
    </w:p>
    <w:p w:rsidR="008B7F9D" w:rsidRPr="008B7F9D" w:rsidRDefault="008B7F9D" w:rsidP="003D69D3">
      <w:pPr>
        <w:rPr>
          <w:noProof/>
          <w:sz w:val="22"/>
          <w:szCs w:val="22"/>
        </w:rPr>
      </w:pPr>
      <w:r w:rsidRPr="008B7F9D">
        <w:rPr>
          <w:noProof/>
          <w:sz w:val="22"/>
          <w:szCs w:val="22"/>
        </w:rPr>
        <w:t>Figure 2. Target melody with 7-note samples for ID, SC and DC types of trials</w:t>
      </w:r>
    </w:p>
    <w:p w:rsidR="008B7F9D" w:rsidRPr="008B7F9D" w:rsidRDefault="008B7F9D" w:rsidP="003D69D3">
      <w:pPr>
        <w:rPr>
          <w:noProof/>
          <w:sz w:val="22"/>
          <w:szCs w:val="22"/>
        </w:rPr>
      </w:pPr>
      <w:r w:rsidRPr="008B7F9D">
        <w:rPr>
          <w:noProof/>
          <w:sz w:val="22"/>
          <w:szCs w:val="22"/>
        </w:rPr>
        <w:t>Figure 3. Averages (SDs) of VPT-Enc and VPT_Dis dual task cost for Musicians and Nonmusicians</w:t>
      </w:r>
    </w:p>
    <w:p w:rsidR="008B7F9D" w:rsidRPr="00D63B11" w:rsidRDefault="008B7F9D" w:rsidP="003D69D3">
      <w:pPr>
        <w:rPr>
          <w:b/>
          <w:noProof/>
        </w:rPr>
      </w:pPr>
    </w:p>
    <w:p w:rsidR="008B7F9D" w:rsidRDefault="008B7F9D" w:rsidP="003D69D3">
      <w:pPr>
        <w:spacing w:after="120" w:line="360" w:lineRule="auto"/>
        <w:ind w:left="425" w:hanging="425"/>
        <w:rPr>
          <w:sz w:val="22"/>
          <w:szCs w:val="22"/>
        </w:rPr>
      </w:pPr>
    </w:p>
    <w:p w:rsidR="006C7A9F" w:rsidRDefault="006C7A9F" w:rsidP="003D69D3"/>
    <w:p w:rsidR="00C22819" w:rsidRDefault="00C22819">
      <w:pPr>
        <w:spacing w:after="0" w:line="240" w:lineRule="auto"/>
        <w:rPr>
          <w:b/>
          <w:sz w:val="24"/>
        </w:rPr>
      </w:pPr>
      <w:r>
        <w:rPr>
          <w:b/>
          <w:sz w:val="24"/>
        </w:rPr>
        <w:br w:type="page"/>
      </w:r>
    </w:p>
    <w:p w:rsidR="00C22819" w:rsidRPr="009E4602" w:rsidRDefault="00C22819" w:rsidP="00C22819">
      <w:pPr>
        <w:rPr>
          <w:b/>
          <w:sz w:val="24"/>
        </w:rPr>
      </w:pPr>
      <w:r w:rsidRPr="009E4602">
        <w:rPr>
          <w:b/>
          <w:sz w:val="24"/>
        </w:rPr>
        <w:lastRenderedPageBreak/>
        <w:t>Table 1. Mean percentages (SDs) of correct responses on the Visual Pattern Task</w:t>
      </w:r>
    </w:p>
    <w:p w:rsidR="00C22819" w:rsidRDefault="00C22819" w:rsidP="00C22819"/>
    <w:p w:rsidR="00C22819" w:rsidRPr="000D40C7" w:rsidRDefault="00C22819" w:rsidP="00C22819">
      <w:r w:rsidRPr="003B2913">
        <w:rPr>
          <w:noProof/>
        </w:rPr>
        <w:drawing>
          <wp:inline distT="0" distB="0" distL="0" distR="0">
            <wp:extent cx="4231005" cy="11944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31005" cy="1194435"/>
                    </a:xfrm>
                    <a:prstGeom prst="rect">
                      <a:avLst/>
                    </a:prstGeom>
                    <a:noFill/>
                    <a:ln>
                      <a:noFill/>
                    </a:ln>
                  </pic:spPr>
                </pic:pic>
              </a:graphicData>
            </a:graphic>
          </wp:inline>
        </w:drawing>
      </w:r>
    </w:p>
    <w:p w:rsidR="00C22819" w:rsidRDefault="00C22819" w:rsidP="00C22819">
      <w:pPr>
        <w:rPr>
          <w:b/>
          <w:sz w:val="24"/>
        </w:rPr>
      </w:pPr>
    </w:p>
    <w:p w:rsidR="00C22819" w:rsidRDefault="00C22819" w:rsidP="00C22819">
      <w:pPr>
        <w:rPr>
          <w:b/>
          <w:sz w:val="24"/>
        </w:rPr>
      </w:pPr>
    </w:p>
    <w:p w:rsidR="00C22819" w:rsidRDefault="00C22819" w:rsidP="00C22819">
      <w:pPr>
        <w:rPr>
          <w:b/>
          <w:sz w:val="24"/>
        </w:rPr>
      </w:pPr>
    </w:p>
    <w:p w:rsidR="00C22819" w:rsidRDefault="00C22819" w:rsidP="00C22819">
      <w:pPr>
        <w:rPr>
          <w:b/>
          <w:sz w:val="24"/>
        </w:rPr>
      </w:pPr>
    </w:p>
    <w:p w:rsidR="00C22819" w:rsidRPr="00511BF0" w:rsidRDefault="00C22819" w:rsidP="00C22819">
      <w:pPr>
        <w:rPr>
          <w:b/>
          <w:sz w:val="24"/>
        </w:rPr>
      </w:pPr>
      <w:r>
        <w:rPr>
          <w:b/>
          <w:sz w:val="24"/>
        </w:rPr>
        <w:t xml:space="preserve">Table </w:t>
      </w:r>
      <w:r w:rsidRPr="00511BF0">
        <w:rPr>
          <w:b/>
          <w:sz w:val="24"/>
        </w:rPr>
        <w:t>2. Mean percentages (SDs) of</w:t>
      </w:r>
      <w:r>
        <w:rPr>
          <w:b/>
          <w:sz w:val="24"/>
        </w:rPr>
        <w:t xml:space="preserve"> correct responses on the Music</w:t>
      </w:r>
      <w:r w:rsidRPr="00511BF0">
        <w:rPr>
          <w:b/>
          <w:sz w:val="24"/>
        </w:rPr>
        <w:t xml:space="preserve"> Recognition Task</w:t>
      </w:r>
    </w:p>
    <w:p w:rsidR="00C22819" w:rsidRDefault="00C22819" w:rsidP="00C22819">
      <w:r w:rsidRPr="00511BF0">
        <w:rPr>
          <w:noProof/>
        </w:rPr>
        <w:drawing>
          <wp:inline distT="0" distB="0" distL="0" distR="0">
            <wp:extent cx="3316605" cy="1391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6605" cy="1391920"/>
                    </a:xfrm>
                    <a:prstGeom prst="rect">
                      <a:avLst/>
                    </a:prstGeom>
                    <a:noFill/>
                    <a:ln>
                      <a:noFill/>
                    </a:ln>
                  </pic:spPr>
                </pic:pic>
              </a:graphicData>
            </a:graphic>
          </wp:inline>
        </w:drawing>
      </w:r>
    </w:p>
    <w:p w:rsidR="00C22819" w:rsidRDefault="00C22819" w:rsidP="00C22819">
      <w:pPr>
        <w:rPr>
          <w:b/>
          <w:sz w:val="24"/>
        </w:rPr>
      </w:pPr>
    </w:p>
    <w:p w:rsidR="00C22819" w:rsidRDefault="00C22819" w:rsidP="00C22819">
      <w:pPr>
        <w:rPr>
          <w:b/>
          <w:sz w:val="24"/>
        </w:rPr>
      </w:pPr>
    </w:p>
    <w:p w:rsidR="00C22819" w:rsidRDefault="00C22819" w:rsidP="00C22819">
      <w:pPr>
        <w:rPr>
          <w:b/>
          <w:sz w:val="24"/>
        </w:rPr>
      </w:pPr>
    </w:p>
    <w:p w:rsidR="00C22819" w:rsidRDefault="00C22819" w:rsidP="00C22819">
      <w:pPr>
        <w:rPr>
          <w:b/>
          <w:sz w:val="24"/>
        </w:rPr>
      </w:pPr>
    </w:p>
    <w:p w:rsidR="00C22819" w:rsidRDefault="00C22819" w:rsidP="00C22819">
      <w:pPr>
        <w:spacing w:after="0"/>
        <w:rPr>
          <w:b/>
          <w:sz w:val="24"/>
        </w:rPr>
      </w:pPr>
      <w:r w:rsidRPr="00C5452B">
        <w:rPr>
          <w:b/>
          <w:sz w:val="24"/>
        </w:rPr>
        <w:t xml:space="preserve">Table 3. Average (SD) sensistivity (d') and criterion (beta) values for Musician and </w:t>
      </w:r>
    </w:p>
    <w:p w:rsidR="00C22819" w:rsidRDefault="00C22819" w:rsidP="00C22819">
      <w:pPr>
        <w:spacing w:after="0"/>
        <w:rPr>
          <w:b/>
          <w:sz w:val="24"/>
        </w:rPr>
      </w:pPr>
      <w:r>
        <w:rPr>
          <w:b/>
          <w:sz w:val="24"/>
        </w:rPr>
        <w:t xml:space="preserve">              Nonm</w:t>
      </w:r>
      <w:r w:rsidRPr="00C5452B">
        <w:rPr>
          <w:b/>
          <w:sz w:val="24"/>
        </w:rPr>
        <w:t>usician groups</w:t>
      </w:r>
    </w:p>
    <w:p w:rsidR="00C22819" w:rsidRDefault="00C22819" w:rsidP="00C22819"/>
    <w:p w:rsidR="00C22819" w:rsidRDefault="00C22819" w:rsidP="00C22819">
      <w:r w:rsidRPr="00C5452B">
        <w:rPr>
          <w:noProof/>
        </w:rPr>
        <w:drawing>
          <wp:inline distT="0" distB="0" distL="0" distR="0">
            <wp:extent cx="4721860"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21860" cy="975995"/>
                    </a:xfrm>
                    <a:prstGeom prst="rect">
                      <a:avLst/>
                    </a:prstGeom>
                    <a:noFill/>
                    <a:ln>
                      <a:noFill/>
                    </a:ln>
                  </pic:spPr>
                </pic:pic>
              </a:graphicData>
            </a:graphic>
          </wp:inline>
        </w:drawing>
      </w:r>
    </w:p>
    <w:p w:rsidR="00C22819" w:rsidRDefault="00C22819">
      <w:pPr>
        <w:spacing w:after="0" w:line="240" w:lineRule="auto"/>
        <w:rPr>
          <w:b/>
          <w:sz w:val="22"/>
          <w:szCs w:val="22"/>
        </w:rPr>
      </w:pPr>
      <w:r>
        <w:rPr>
          <w:b/>
          <w:sz w:val="22"/>
          <w:szCs w:val="22"/>
        </w:rPr>
        <w:br w:type="page"/>
      </w:r>
    </w:p>
    <w:p w:rsidR="00C22819" w:rsidRPr="003234CB" w:rsidRDefault="00C22819" w:rsidP="00C22819">
      <w:pPr>
        <w:spacing w:after="120" w:line="360" w:lineRule="auto"/>
        <w:ind w:left="425" w:hanging="425"/>
        <w:jc w:val="both"/>
        <w:rPr>
          <w:b/>
          <w:sz w:val="22"/>
          <w:szCs w:val="22"/>
        </w:rPr>
      </w:pPr>
      <w:r w:rsidRPr="003234CB">
        <w:rPr>
          <w:b/>
          <w:sz w:val="22"/>
          <w:szCs w:val="22"/>
        </w:rPr>
        <w:lastRenderedPageBreak/>
        <w:t>Figure 1. Single and Dual task paradigms</w:t>
      </w:r>
    </w:p>
    <w:tbl>
      <w:tblPr>
        <w:tblW w:w="13115" w:type="dxa"/>
        <w:tblInd w:w="108" w:type="dxa"/>
        <w:tblLook w:val="04A0" w:firstRow="1" w:lastRow="0" w:firstColumn="1" w:lastColumn="0" w:noHBand="0" w:noVBand="1"/>
      </w:tblPr>
      <w:tblGrid>
        <w:gridCol w:w="544"/>
        <w:gridCol w:w="557"/>
        <w:gridCol w:w="4967"/>
        <w:gridCol w:w="460"/>
        <w:gridCol w:w="460"/>
        <w:gridCol w:w="460"/>
        <w:gridCol w:w="460"/>
        <w:gridCol w:w="460"/>
        <w:gridCol w:w="460"/>
        <w:gridCol w:w="46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968"/>
      </w:tblGrid>
      <w:tr w:rsidR="00C22819" w:rsidRPr="0057472F" w:rsidTr="00E60055">
        <w:trPr>
          <w:trHeight w:val="300"/>
        </w:trPr>
        <w:tc>
          <w:tcPr>
            <w:tcW w:w="340"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ascii="Calibri" w:eastAsia="Times New Roman" w:hAnsi="Calibri"/>
                <w:color w:val="000000"/>
                <w:sz w:val="22"/>
                <w:szCs w:val="22"/>
              </w:rPr>
            </w:pPr>
          </w:p>
        </w:tc>
        <w:tc>
          <w:tcPr>
            <w:tcW w:w="34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3107"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96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r>
      <w:tr w:rsidR="00C22819" w:rsidRPr="0057472F" w:rsidTr="00E60055">
        <w:trPr>
          <w:trHeight w:val="300"/>
        </w:trPr>
        <w:tc>
          <w:tcPr>
            <w:tcW w:w="340"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34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3107"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96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r>
      <w:tr w:rsidR="00C22819" w:rsidRPr="0057472F" w:rsidTr="00E60055">
        <w:trPr>
          <w:trHeight w:val="300"/>
        </w:trPr>
        <w:tc>
          <w:tcPr>
            <w:tcW w:w="5811" w:type="dxa"/>
            <w:gridSpan w:val="10"/>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ascii="Calibri" w:eastAsia="Times New Roman" w:hAnsi="Calibri"/>
                <w:color w:val="000000"/>
                <w:sz w:val="22"/>
                <w:szCs w:val="22"/>
              </w:rPr>
            </w:pPr>
            <w:r w:rsidRPr="00F15416">
              <w:rPr>
                <w:noProof/>
              </w:rPr>
              <w:drawing>
                <wp:inline distT="0" distB="0" distL="0" distR="0">
                  <wp:extent cx="576072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828800"/>
                          </a:xfrm>
                          <a:prstGeom prst="rect">
                            <a:avLst/>
                          </a:prstGeom>
                          <a:noFill/>
                          <a:ln>
                            <a:noFill/>
                          </a:ln>
                        </pic:spPr>
                      </pic:pic>
                    </a:graphicData>
                  </a:graphic>
                </wp:inline>
              </w:drawing>
            </w: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ascii="Calibri" w:eastAsia="Times New Roman" w:hAnsi="Calibri"/>
                <w:color w:val="000000"/>
                <w:sz w:val="22"/>
                <w:szCs w:val="22"/>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28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c>
          <w:tcPr>
            <w:tcW w:w="968" w:type="dxa"/>
            <w:tcBorders>
              <w:top w:val="nil"/>
              <w:left w:val="nil"/>
              <w:bottom w:val="nil"/>
              <w:right w:val="nil"/>
            </w:tcBorders>
            <w:shd w:val="clear" w:color="auto" w:fill="auto"/>
            <w:noWrap/>
            <w:vAlign w:val="bottom"/>
          </w:tcPr>
          <w:p w:rsidR="00C22819" w:rsidRPr="0057472F" w:rsidRDefault="00C22819" w:rsidP="00E60055">
            <w:pPr>
              <w:spacing w:after="0" w:line="240" w:lineRule="auto"/>
              <w:rPr>
                <w:rFonts w:eastAsia="Times New Roman"/>
              </w:rPr>
            </w:pPr>
          </w:p>
        </w:tc>
      </w:tr>
    </w:tbl>
    <w:p w:rsidR="00C22819" w:rsidRDefault="00C22819" w:rsidP="003D69D3">
      <w:pPr>
        <w:autoSpaceDE w:val="0"/>
        <w:autoSpaceDN w:val="0"/>
        <w:adjustRightInd w:val="0"/>
        <w:spacing w:after="0" w:line="480" w:lineRule="auto"/>
        <w:ind w:firstLine="567"/>
        <w:rPr>
          <w:sz w:val="24"/>
          <w:szCs w:val="24"/>
        </w:rPr>
      </w:pPr>
    </w:p>
    <w:p w:rsidR="00C22819" w:rsidRDefault="00C22819">
      <w:pPr>
        <w:spacing w:after="0" w:line="240" w:lineRule="auto"/>
        <w:rPr>
          <w:sz w:val="24"/>
          <w:szCs w:val="24"/>
        </w:rPr>
      </w:pPr>
    </w:p>
    <w:p w:rsidR="00C22819" w:rsidRPr="0090150B" w:rsidRDefault="00C22819" w:rsidP="00C22819">
      <w:pPr>
        <w:rPr>
          <w:b/>
          <w:noProof/>
          <w:sz w:val="22"/>
          <w:szCs w:val="22"/>
        </w:rPr>
      </w:pPr>
      <w:r w:rsidRPr="0090150B">
        <w:rPr>
          <w:b/>
          <w:noProof/>
          <w:sz w:val="22"/>
          <w:szCs w:val="22"/>
        </w:rPr>
        <w:t>Figure 2. Target melody with 7-note samples for ID, SC and DC types of trials</w:t>
      </w:r>
    </w:p>
    <w:p w:rsidR="00C22819" w:rsidRDefault="00C22819" w:rsidP="00C22819">
      <w:r>
        <w:rPr>
          <w:noProof/>
        </w:rPr>
        <w:drawing>
          <wp:inline distT="0" distB="0" distL="0" distR="0" wp14:anchorId="75B00740" wp14:editId="7D132812">
            <wp:extent cx="5176280" cy="496096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176280" cy="4960961"/>
                    </a:xfrm>
                    <a:prstGeom prst="rect">
                      <a:avLst/>
                    </a:prstGeom>
                    <a:noFill/>
                    <a:ln>
                      <a:noFill/>
                    </a:ln>
                  </pic:spPr>
                </pic:pic>
              </a:graphicData>
            </a:graphic>
          </wp:inline>
        </w:drawing>
      </w:r>
    </w:p>
    <w:p w:rsidR="00C22819" w:rsidRPr="004831B6" w:rsidRDefault="00C22819" w:rsidP="00C22819">
      <w:pPr>
        <w:rPr>
          <w:b/>
          <w:noProof/>
          <w:sz w:val="22"/>
          <w:szCs w:val="22"/>
        </w:rPr>
      </w:pPr>
      <w:bookmarkStart w:id="0" w:name="_GoBack"/>
      <w:bookmarkEnd w:id="0"/>
      <w:r w:rsidRPr="004831B6">
        <w:rPr>
          <w:b/>
          <w:noProof/>
          <w:sz w:val="22"/>
          <w:szCs w:val="22"/>
        </w:rPr>
        <w:lastRenderedPageBreak/>
        <w:t>Figure 3. Averages (SDs) of VPT-Enc and VPT_Dis dual task cost for Musicians and Nonmusicians</w:t>
      </w:r>
    </w:p>
    <w:p w:rsidR="00C22819" w:rsidRDefault="00C22819" w:rsidP="00C22819">
      <w:pPr>
        <w:rPr>
          <w:noProof/>
        </w:rPr>
      </w:pPr>
    </w:p>
    <w:p w:rsidR="00C22819" w:rsidRDefault="00C22819" w:rsidP="00C22819">
      <w:r w:rsidRPr="00A808C0">
        <w:rPr>
          <w:noProof/>
        </w:rPr>
        <w:drawing>
          <wp:inline distT="0" distB="0" distL="0" distR="0">
            <wp:extent cx="4568825" cy="2672080"/>
            <wp:effectExtent l="0" t="0" r="3175" b="1397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22819" w:rsidRPr="00732726" w:rsidRDefault="00C22819" w:rsidP="003D69D3">
      <w:pPr>
        <w:autoSpaceDE w:val="0"/>
        <w:autoSpaceDN w:val="0"/>
        <w:adjustRightInd w:val="0"/>
        <w:spacing w:after="0" w:line="480" w:lineRule="auto"/>
        <w:ind w:firstLine="567"/>
        <w:rPr>
          <w:sz w:val="24"/>
          <w:szCs w:val="24"/>
        </w:rPr>
      </w:pPr>
    </w:p>
    <w:sectPr w:rsidR="00C22819" w:rsidRPr="00732726" w:rsidSect="002E4504">
      <w:headerReference w:type="even" r:id="rId33"/>
      <w:headerReference w:type="default" r:id="rId34"/>
      <w:footerReference w:type="default" r:id="rId35"/>
      <w:pgSz w:w="14151" w:h="16838"/>
      <w:pgMar w:top="1440" w:right="2385" w:bottom="1843" w:left="212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01D" w:rsidRDefault="0076201D" w:rsidP="00D0104A">
      <w:pPr>
        <w:spacing w:after="0" w:line="240" w:lineRule="auto"/>
      </w:pPr>
      <w:r>
        <w:separator/>
      </w:r>
    </w:p>
  </w:endnote>
  <w:endnote w:type="continuationSeparator" w:id="0">
    <w:p w:rsidR="0076201D" w:rsidRDefault="0076201D" w:rsidP="00D0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EF" w:rsidRDefault="00CF57EF">
    <w:pPr>
      <w:pStyle w:val="Footer"/>
      <w:jc w:val="right"/>
    </w:pPr>
    <w:r>
      <w:fldChar w:fldCharType="begin"/>
    </w:r>
    <w:r>
      <w:instrText xml:space="preserve"> PAGE   \* MERGEFORMAT </w:instrText>
    </w:r>
    <w:r>
      <w:fldChar w:fldCharType="separate"/>
    </w:r>
    <w:r w:rsidR="00C22819">
      <w:rPr>
        <w:noProof/>
      </w:rPr>
      <w:t>28</w:t>
    </w:r>
    <w:r>
      <w:rPr>
        <w:noProof/>
      </w:rPr>
      <w:fldChar w:fldCharType="end"/>
    </w:r>
  </w:p>
  <w:p w:rsidR="00CF57EF" w:rsidRDefault="00CF5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01D" w:rsidRDefault="0076201D" w:rsidP="00D0104A">
      <w:pPr>
        <w:spacing w:after="0" w:line="240" w:lineRule="auto"/>
      </w:pPr>
      <w:r>
        <w:separator/>
      </w:r>
    </w:p>
  </w:footnote>
  <w:footnote w:type="continuationSeparator" w:id="0">
    <w:p w:rsidR="0076201D" w:rsidRDefault="0076201D" w:rsidP="00D010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EF" w:rsidRDefault="00CF57EF" w:rsidP="00D0104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F57EF" w:rsidRDefault="00CF57EF" w:rsidP="00D0104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7EF" w:rsidRDefault="00CF57EF" w:rsidP="00D0104A">
    <w:pPr>
      <w:pStyle w:val="Header"/>
      <w:framePr w:wrap="around" w:vAnchor="text" w:hAnchor="margin" w:xAlign="right" w:y="1"/>
      <w:rPr>
        <w:rStyle w:val="PageNumber"/>
      </w:rPr>
    </w:pPr>
  </w:p>
  <w:p w:rsidR="00CF57EF" w:rsidRDefault="00CF57EF" w:rsidP="00D0104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3pt;height:11.3pt;visibility:visible" o:bullet="t">
        <v:imagedata r:id="rId1" o:title=""/>
      </v:shape>
    </w:pict>
  </w:numPicBullet>
  <w:abstractNum w:abstractNumId="0" w15:restartNumberingAfterBreak="0">
    <w:nsid w:val="FFFFFF1D"/>
    <w:multiLevelType w:val="multilevel"/>
    <w:tmpl w:val="30FCBE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790504"/>
    <w:multiLevelType w:val="hybridMultilevel"/>
    <w:tmpl w:val="77686918"/>
    <w:lvl w:ilvl="0" w:tplc="32F6681C">
      <w:start w:val="3"/>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17EDA"/>
    <w:multiLevelType w:val="hybridMultilevel"/>
    <w:tmpl w:val="A90238D6"/>
    <w:lvl w:ilvl="0" w:tplc="CC4ADD66">
      <w:start w:val="1"/>
      <w:numFmt w:val="bullet"/>
      <w:lvlText w:val=""/>
      <w:lvlPicBulletId w:val="0"/>
      <w:lvlJc w:val="left"/>
      <w:pPr>
        <w:tabs>
          <w:tab w:val="num" w:pos="720"/>
        </w:tabs>
        <w:ind w:left="720" w:hanging="360"/>
      </w:pPr>
      <w:rPr>
        <w:rFonts w:ascii="Symbol" w:hAnsi="Symbol" w:hint="default"/>
      </w:rPr>
    </w:lvl>
    <w:lvl w:ilvl="1" w:tplc="22CEBCFC" w:tentative="1">
      <w:start w:val="1"/>
      <w:numFmt w:val="bullet"/>
      <w:lvlText w:val=""/>
      <w:lvlJc w:val="left"/>
      <w:pPr>
        <w:tabs>
          <w:tab w:val="num" w:pos="1440"/>
        </w:tabs>
        <w:ind w:left="1440" w:hanging="360"/>
      </w:pPr>
      <w:rPr>
        <w:rFonts w:ascii="Symbol" w:hAnsi="Symbol" w:hint="default"/>
      </w:rPr>
    </w:lvl>
    <w:lvl w:ilvl="2" w:tplc="A6300218" w:tentative="1">
      <w:start w:val="1"/>
      <w:numFmt w:val="bullet"/>
      <w:lvlText w:val=""/>
      <w:lvlJc w:val="left"/>
      <w:pPr>
        <w:tabs>
          <w:tab w:val="num" w:pos="2160"/>
        </w:tabs>
        <w:ind w:left="2160" w:hanging="360"/>
      </w:pPr>
      <w:rPr>
        <w:rFonts w:ascii="Symbol" w:hAnsi="Symbol" w:hint="default"/>
      </w:rPr>
    </w:lvl>
    <w:lvl w:ilvl="3" w:tplc="BA086C5E" w:tentative="1">
      <w:start w:val="1"/>
      <w:numFmt w:val="bullet"/>
      <w:lvlText w:val=""/>
      <w:lvlJc w:val="left"/>
      <w:pPr>
        <w:tabs>
          <w:tab w:val="num" w:pos="2880"/>
        </w:tabs>
        <w:ind w:left="2880" w:hanging="360"/>
      </w:pPr>
      <w:rPr>
        <w:rFonts w:ascii="Symbol" w:hAnsi="Symbol" w:hint="default"/>
      </w:rPr>
    </w:lvl>
    <w:lvl w:ilvl="4" w:tplc="B9988722" w:tentative="1">
      <w:start w:val="1"/>
      <w:numFmt w:val="bullet"/>
      <w:lvlText w:val=""/>
      <w:lvlJc w:val="left"/>
      <w:pPr>
        <w:tabs>
          <w:tab w:val="num" w:pos="3600"/>
        </w:tabs>
        <w:ind w:left="3600" w:hanging="360"/>
      </w:pPr>
      <w:rPr>
        <w:rFonts w:ascii="Symbol" w:hAnsi="Symbol" w:hint="default"/>
      </w:rPr>
    </w:lvl>
    <w:lvl w:ilvl="5" w:tplc="8510416C" w:tentative="1">
      <w:start w:val="1"/>
      <w:numFmt w:val="bullet"/>
      <w:lvlText w:val=""/>
      <w:lvlJc w:val="left"/>
      <w:pPr>
        <w:tabs>
          <w:tab w:val="num" w:pos="4320"/>
        </w:tabs>
        <w:ind w:left="4320" w:hanging="360"/>
      </w:pPr>
      <w:rPr>
        <w:rFonts w:ascii="Symbol" w:hAnsi="Symbol" w:hint="default"/>
      </w:rPr>
    </w:lvl>
    <w:lvl w:ilvl="6" w:tplc="5ED80C4E" w:tentative="1">
      <w:start w:val="1"/>
      <w:numFmt w:val="bullet"/>
      <w:lvlText w:val=""/>
      <w:lvlJc w:val="left"/>
      <w:pPr>
        <w:tabs>
          <w:tab w:val="num" w:pos="5040"/>
        </w:tabs>
        <w:ind w:left="5040" w:hanging="360"/>
      </w:pPr>
      <w:rPr>
        <w:rFonts w:ascii="Symbol" w:hAnsi="Symbol" w:hint="default"/>
      </w:rPr>
    </w:lvl>
    <w:lvl w:ilvl="7" w:tplc="90324770" w:tentative="1">
      <w:start w:val="1"/>
      <w:numFmt w:val="bullet"/>
      <w:lvlText w:val=""/>
      <w:lvlJc w:val="left"/>
      <w:pPr>
        <w:tabs>
          <w:tab w:val="num" w:pos="5760"/>
        </w:tabs>
        <w:ind w:left="5760" w:hanging="360"/>
      </w:pPr>
      <w:rPr>
        <w:rFonts w:ascii="Symbol" w:hAnsi="Symbol" w:hint="default"/>
      </w:rPr>
    </w:lvl>
    <w:lvl w:ilvl="8" w:tplc="04E4EB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8533B8"/>
    <w:multiLevelType w:val="hybridMultilevel"/>
    <w:tmpl w:val="74844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325C0B"/>
    <w:multiLevelType w:val="multilevel"/>
    <w:tmpl w:val="973A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56919"/>
    <w:multiLevelType w:val="hybridMultilevel"/>
    <w:tmpl w:val="1B841BA8"/>
    <w:lvl w:ilvl="0" w:tplc="C98238A2">
      <w:start w:val="4"/>
      <w:numFmt w:val="bullet"/>
      <w:lvlText w:val="-"/>
      <w:lvlJc w:val="left"/>
      <w:pPr>
        <w:ind w:left="720" w:hanging="360"/>
      </w:pPr>
      <w:rPr>
        <w:rFonts w:ascii="TimesNewRoman" w:eastAsia="Calibri" w:hAnsi="TimesNewRoman" w:cs="TimesNew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F6C15"/>
    <w:multiLevelType w:val="hybridMultilevel"/>
    <w:tmpl w:val="16A05EBC"/>
    <w:lvl w:ilvl="0" w:tplc="0F00D440">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2801C0"/>
    <w:multiLevelType w:val="multilevel"/>
    <w:tmpl w:val="CB06470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6F6E258F"/>
    <w:multiLevelType w:val="hybridMultilevel"/>
    <w:tmpl w:val="2BA25BDA"/>
    <w:lvl w:ilvl="0" w:tplc="F884623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0"/>
  </w:num>
  <w:num w:numId="5">
    <w:abstractNumId w:val="3"/>
  </w:num>
  <w:num w:numId="6">
    <w:abstractNumId w:val="8"/>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E4F"/>
    <w:rsid w:val="00000199"/>
    <w:rsid w:val="00002843"/>
    <w:rsid w:val="000029A9"/>
    <w:rsid w:val="00003244"/>
    <w:rsid w:val="00004820"/>
    <w:rsid w:val="0000625E"/>
    <w:rsid w:val="00006CE6"/>
    <w:rsid w:val="00006FC0"/>
    <w:rsid w:val="0000707A"/>
    <w:rsid w:val="000070F0"/>
    <w:rsid w:val="000073B0"/>
    <w:rsid w:val="00007B3F"/>
    <w:rsid w:val="00012A69"/>
    <w:rsid w:val="00013C1E"/>
    <w:rsid w:val="0001643A"/>
    <w:rsid w:val="0001658F"/>
    <w:rsid w:val="00016863"/>
    <w:rsid w:val="00016B5D"/>
    <w:rsid w:val="00017103"/>
    <w:rsid w:val="00017606"/>
    <w:rsid w:val="00017785"/>
    <w:rsid w:val="00017D11"/>
    <w:rsid w:val="00020375"/>
    <w:rsid w:val="00020571"/>
    <w:rsid w:val="0002086D"/>
    <w:rsid w:val="00020F74"/>
    <w:rsid w:val="00021306"/>
    <w:rsid w:val="000218E1"/>
    <w:rsid w:val="00022DEB"/>
    <w:rsid w:val="0002320E"/>
    <w:rsid w:val="0002418D"/>
    <w:rsid w:val="00024DD5"/>
    <w:rsid w:val="00025644"/>
    <w:rsid w:val="000269B5"/>
    <w:rsid w:val="00026EF2"/>
    <w:rsid w:val="00027E8E"/>
    <w:rsid w:val="00027E97"/>
    <w:rsid w:val="000304C4"/>
    <w:rsid w:val="000308CC"/>
    <w:rsid w:val="00031E8D"/>
    <w:rsid w:val="000326F1"/>
    <w:rsid w:val="000329CD"/>
    <w:rsid w:val="0003461D"/>
    <w:rsid w:val="00035C92"/>
    <w:rsid w:val="00036390"/>
    <w:rsid w:val="000363ED"/>
    <w:rsid w:val="00036B0B"/>
    <w:rsid w:val="00040817"/>
    <w:rsid w:val="00040E83"/>
    <w:rsid w:val="0004195A"/>
    <w:rsid w:val="000421E0"/>
    <w:rsid w:val="00042A00"/>
    <w:rsid w:val="00042A4D"/>
    <w:rsid w:val="00043003"/>
    <w:rsid w:val="0004417B"/>
    <w:rsid w:val="00044184"/>
    <w:rsid w:val="0004551A"/>
    <w:rsid w:val="00045B06"/>
    <w:rsid w:val="00046404"/>
    <w:rsid w:val="00046640"/>
    <w:rsid w:val="00046ABA"/>
    <w:rsid w:val="00046F2F"/>
    <w:rsid w:val="00047923"/>
    <w:rsid w:val="00052817"/>
    <w:rsid w:val="000529A2"/>
    <w:rsid w:val="00052F60"/>
    <w:rsid w:val="0005446A"/>
    <w:rsid w:val="00054752"/>
    <w:rsid w:val="000548ED"/>
    <w:rsid w:val="00054B2A"/>
    <w:rsid w:val="000554D7"/>
    <w:rsid w:val="00055556"/>
    <w:rsid w:val="00055AC1"/>
    <w:rsid w:val="00055E19"/>
    <w:rsid w:val="000566A7"/>
    <w:rsid w:val="00056B15"/>
    <w:rsid w:val="0006046C"/>
    <w:rsid w:val="00060917"/>
    <w:rsid w:val="00061046"/>
    <w:rsid w:val="00061ECE"/>
    <w:rsid w:val="00062408"/>
    <w:rsid w:val="00063C5B"/>
    <w:rsid w:val="00064500"/>
    <w:rsid w:val="00065370"/>
    <w:rsid w:val="00065727"/>
    <w:rsid w:val="00072015"/>
    <w:rsid w:val="00073B52"/>
    <w:rsid w:val="00073D9F"/>
    <w:rsid w:val="00073FB6"/>
    <w:rsid w:val="00074848"/>
    <w:rsid w:val="00074C9E"/>
    <w:rsid w:val="00075E64"/>
    <w:rsid w:val="00076194"/>
    <w:rsid w:val="000768E4"/>
    <w:rsid w:val="00076E2F"/>
    <w:rsid w:val="0007728B"/>
    <w:rsid w:val="00080AF5"/>
    <w:rsid w:val="00080B93"/>
    <w:rsid w:val="00080C19"/>
    <w:rsid w:val="00080F26"/>
    <w:rsid w:val="000811C5"/>
    <w:rsid w:val="00081EE8"/>
    <w:rsid w:val="00082307"/>
    <w:rsid w:val="0008246F"/>
    <w:rsid w:val="00082CDD"/>
    <w:rsid w:val="00082DF9"/>
    <w:rsid w:val="00083805"/>
    <w:rsid w:val="00084F87"/>
    <w:rsid w:val="00085878"/>
    <w:rsid w:val="00086169"/>
    <w:rsid w:val="00090481"/>
    <w:rsid w:val="000912F1"/>
    <w:rsid w:val="00091428"/>
    <w:rsid w:val="00092D94"/>
    <w:rsid w:val="000931B6"/>
    <w:rsid w:val="00093717"/>
    <w:rsid w:val="00093B2A"/>
    <w:rsid w:val="00093B6E"/>
    <w:rsid w:val="00093C04"/>
    <w:rsid w:val="00094F61"/>
    <w:rsid w:val="000966C3"/>
    <w:rsid w:val="000975E7"/>
    <w:rsid w:val="00097CED"/>
    <w:rsid w:val="000A0DE4"/>
    <w:rsid w:val="000A11EC"/>
    <w:rsid w:val="000A1E44"/>
    <w:rsid w:val="000A27EF"/>
    <w:rsid w:val="000A2E5E"/>
    <w:rsid w:val="000A2FF2"/>
    <w:rsid w:val="000A34F1"/>
    <w:rsid w:val="000A38D5"/>
    <w:rsid w:val="000A3C73"/>
    <w:rsid w:val="000A3D4A"/>
    <w:rsid w:val="000A5D9D"/>
    <w:rsid w:val="000A62A0"/>
    <w:rsid w:val="000A7A0F"/>
    <w:rsid w:val="000B04DA"/>
    <w:rsid w:val="000B1058"/>
    <w:rsid w:val="000B156D"/>
    <w:rsid w:val="000B1953"/>
    <w:rsid w:val="000B2699"/>
    <w:rsid w:val="000B2A80"/>
    <w:rsid w:val="000B2D4F"/>
    <w:rsid w:val="000B3BB6"/>
    <w:rsid w:val="000B4246"/>
    <w:rsid w:val="000B48C0"/>
    <w:rsid w:val="000B494B"/>
    <w:rsid w:val="000B4F0D"/>
    <w:rsid w:val="000B5468"/>
    <w:rsid w:val="000B54CE"/>
    <w:rsid w:val="000B59B8"/>
    <w:rsid w:val="000B6AED"/>
    <w:rsid w:val="000B7972"/>
    <w:rsid w:val="000B7D53"/>
    <w:rsid w:val="000C059C"/>
    <w:rsid w:val="000C0725"/>
    <w:rsid w:val="000C225C"/>
    <w:rsid w:val="000C2A77"/>
    <w:rsid w:val="000C356C"/>
    <w:rsid w:val="000C3910"/>
    <w:rsid w:val="000C56D1"/>
    <w:rsid w:val="000C5936"/>
    <w:rsid w:val="000C5BB6"/>
    <w:rsid w:val="000C60BE"/>
    <w:rsid w:val="000C6D82"/>
    <w:rsid w:val="000C731B"/>
    <w:rsid w:val="000D12D4"/>
    <w:rsid w:val="000D1347"/>
    <w:rsid w:val="000D1BC9"/>
    <w:rsid w:val="000D2854"/>
    <w:rsid w:val="000D2DAE"/>
    <w:rsid w:val="000D2F6E"/>
    <w:rsid w:val="000D3C1D"/>
    <w:rsid w:val="000D4401"/>
    <w:rsid w:val="000D48CA"/>
    <w:rsid w:val="000D4F7A"/>
    <w:rsid w:val="000D4FE5"/>
    <w:rsid w:val="000D537A"/>
    <w:rsid w:val="000D5B61"/>
    <w:rsid w:val="000D5CDE"/>
    <w:rsid w:val="000D5F7E"/>
    <w:rsid w:val="000D6016"/>
    <w:rsid w:val="000E1754"/>
    <w:rsid w:val="000E2040"/>
    <w:rsid w:val="000E22E5"/>
    <w:rsid w:val="000E2520"/>
    <w:rsid w:val="000E2F9A"/>
    <w:rsid w:val="000E4586"/>
    <w:rsid w:val="000E4E94"/>
    <w:rsid w:val="000E54CF"/>
    <w:rsid w:val="000E5BA8"/>
    <w:rsid w:val="000E5D9D"/>
    <w:rsid w:val="000E680B"/>
    <w:rsid w:val="000F0A98"/>
    <w:rsid w:val="000F0C26"/>
    <w:rsid w:val="000F1075"/>
    <w:rsid w:val="000F1E53"/>
    <w:rsid w:val="000F2DA6"/>
    <w:rsid w:val="000F35AF"/>
    <w:rsid w:val="000F3860"/>
    <w:rsid w:val="000F47C7"/>
    <w:rsid w:val="000F4B13"/>
    <w:rsid w:val="000F4FD7"/>
    <w:rsid w:val="000F5219"/>
    <w:rsid w:val="000F5A7B"/>
    <w:rsid w:val="000F5D71"/>
    <w:rsid w:val="000F651C"/>
    <w:rsid w:val="000F796F"/>
    <w:rsid w:val="00102B7F"/>
    <w:rsid w:val="00103944"/>
    <w:rsid w:val="001046B8"/>
    <w:rsid w:val="00104C43"/>
    <w:rsid w:val="00106402"/>
    <w:rsid w:val="00106966"/>
    <w:rsid w:val="00106ED3"/>
    <w:rsid w:val="001073D2"/>
    <w:rsid w:val="001104BE"/>
    <w:rsid w:val="0011177B"/>
    <w:rsid w:val="001120D4"/>
    <w:rsid w:val="001125A9"/>
    <w:rsid w:val="00112B82"/>
    <w:rsid w:val="00112DB0"/>
    <w:rsid w:val="00112FA1"/>
    <w:rsid w:val="00114DEB"/>
    <w:rsid w:val="00115826"/>
    <w:rsid w:val="0011655C"/>
    <w:rsid w:val="00117AF8"/>
    <w:rsid w:val="00117B92"/>
    <w:rsid w:val="001206F6"/>
    <w:rsid w:val="00121A9E"/>
    <w:rsid w:val="00121B49"/>
    <w:rsid w:val="0012218B"/>
    <w:rsid w:val="0012278F"/>
    <w:rsid w:val="00122A7F"/>
    <w:rsid w:val="0012321D"/>
    <w:rsid w:val="001235DA"/>
    <w:rsid w:val="00123855"/>
    <w:rsid w:val="0012430A"/>
    <w:rsid w:val="00124849"/>
    <w:rsid w:val="0012488E"/>
    <w:rsid w:val="001260A0"/>
    <w:rsid w:val="001270E5"/>
    <w:rsid w:val="00127653"/>
    <w:rsid w:val="001300F8"/>
    <w:rsid w:val="0013047F"/>
    <w:rsid w:val="00131A81"/>
    <w:rsid w:val="001321E9"/>
    <w:rsid w:val="001325D6"/>
    <w:rsid w:val="0013492E"/>
    <w:rsid w:val="00134DF8"/>
    <w:rsid w:val="00135C26"/>
    <w:rsid w:val="0013646B"/>
    <w:rsid w:val="00136F6C"/>
    <w:rsid w:val="00137174"/>
    <w:rsid w:val="00137C72"/>
    <w:rsid w:val="00137DDD"/>
    <w:rsid w:val="00142A4B"/>
    <w:rsid w:val="00142F61"/>
    <w:rsid w:val="001431FE"/>
    <w:rsid w:val="00143B69"/>
    <w:rsid w:val="00143FA0"/>
    <w:rsid w:val="00145C28"/>
    <w:rsid w:val="00146601"/>
    <w:rsid w:val="00146D09"/>
    <w:rsid w:val="00147251"/>
    <w:rsid w:val="00147355"/>
    <w:rsid w:val="00150E2F"/>
    <w:rsid w:val="00152E17"/>
    <w:rsid w:val="001534C1"/>
    <w:rsid w:val="00154351"/>
    <w:rsid w:val="00154D61"/>
    <w:rsid w:val="00155DA6"/>
    <w:rsid w:val="00155F1E"/>
    <w:rsid w:val="00157DE4"/>
    <w:rsid w:val="001623E5"/>
    <w:rsid w:val="00165437"/>
    <w:rsid w:val="001668D8"/>
    <w:rsid w:val="00167194"/>
    <w:rsid w:val="001679C0"/>
    <w:rsid w:val="001700C9"/>
    <w:rsid w:val="00170CDD"/>
    <w:rsid w:val="001713B8"/>
    <w:rsid w:val="00171D78"/>
    <w:rsid w:val="0017218E"/>
    <w:rsid w:val="00172698"/>
    <w:rsid w:val="00172C44"/>
    <w:rsid w:val="00172F12"/>
    <w:rsid w:val="0017452C"/>
    <w:rsid w:val="001745B1"/>
    <w:rsid w:val="00175C02"/>
    <w:rsid w:val="001763BB"/>
    <w:rsid w:val="00176B53"/>
    <w:rsid w:val="00177A81"/>
    <w:rsid w:val="00180600"/>
    <w:rsid w:val="00180C4D"/>
    <w:rsid w:val="00180F72"/>
    <w:rsid w:val="00180FF9"/>
    <w:rsid w:val="0018160E"/>
    <w:rsid w:val="001827D9"/>
    <w:rsid w:val="00182B1C"/>
    <w:rsid w:val="001836FB"/>
    <w:rsid w:val="001837DA"/>
    <w:rsid w:val="00183CED"/>
    <w:rsid w:val="00184010"/>
    <w:rsid w:val="001844A6"/>
    <w:rsid w:val="00184868"/>
    <w:rsid w:val="00185EFF"/>
    <w:rsid w:val="00186094"/>
    <w:rsid w:val="001865A9"/>
    <w:rsid w:val="00186CE8"/>
    <w:rsid w:val="00186E42"/>
    <w:rsid w:val="001876AF"/>
    <w:rsid w:val="001877ED"/>
    <w:rsid w:val="0018786C"/>
    <w:rsid w:val="001905AB"/>
    <w:rsid w:val="00190993"/>
    <w:rsid w:val="001932D3"/>
    <w:rsid w:val="00194473"/>
    <w:rsid w:val="00194F72"/>
    <w:rsid w:val="001953F0"/>
    <w:rsid w:val="00195EA9"/>
    <w:rsid w:val="001967BB"/>
    <w:rsid w:val="001974FC"/>
    <w:rsid w:val="001A0808"/>
    <w:rsid w:val="001A3B49"/>
    <w:rsid w:val="001A4539"/>
    <w:rsid w:val="001A75D9"/>
    <w:rsid w:val="001B005B"/>
    <w:rsid w:val="001B013A"/>
    <w:rsid w:val="001B03D9"/>
    <w:rsid w:val="001B1316"/>
    <w:rsid w:val="001B1449"/>
    <w:rsid w:val="001B19A9"/>
    <w:rsid w:val="001B1E5F"/>
    <w:rsid w:val="001B1EF5"/>
    <w:rsid w:val="001B1F91"/>
    <w:rsid w:val="001B463E"/>
    <w:rsid w:val="001B4775"/>
    <w:rsid w:val="001B4EA2"/>
    <w:rsid w:val="001B585B"/>
    <w:rsid w:val="001B5A55"/>
    <w:rsid w:val="001B632E"/>
    <w:rsid w:val="001B6F7B"/>
    <w:rsid w:val="001B7FAE"/>
    <w:rsid w:val="001C168F"/>
    <w:rsid w:val="001C2712"/>
    <w:rsid w:val="001C28D2"/>
    <w:rsid w:val="001C39F4"/>
    <w:rsid w:val="001C44AD"/>
    <w:rsid w:val="001C4A9B"/>
    <w:rsid w:val="001C4D35"/>
    <w:rsid w:val="001C53DF"/>
    <w:rsid w:val="001C5531"/>
    <w:rsid w:val="001C5880"/>
    <w:rsid w:val="001C5C3B"/>
    <w:rsid w:val="001C6BF0"/>
    <w:rsid w:val="001C7A12"/>
    <w:rsid w:val="001C7E3F"/>
    <w:rsid w:val="001D14BD"/>
    <w:rsid w:val="001D1DB7"/>
    <w:rsid w:val="001D21EB"/>
    <w:rsid w:val="001D4267"/>
    <w:rsid w:val="001D4C49"/>
    <w:rsid w:val="001D72A7"/>
    <w:rsid w:val="001D7841"/>
    <w:rsid w:val="001E1773"/>
    <w:rsid w:val="001E2A1F"/>
    <w:rsid w:val="001E36EF"/>
    <w:rsid w:val="001E4998"/>
    <w:rsid w:val="001E4D30"/>
    <w:rsid w:val="001E60D6"/>
    <w:rsid w:val="001E68E8"/>
    <w:rsid w:val="001F00A7"/>
    <w:rsid w:val="001F07D1"/>
    <w:rsid w:val="001F0BF2"/>
    <w:rsid w:val="001F10BB"/>
    <w:rsid w:val="001F19FC"/>
    <w:rsid w:val="001F1B23"/>
    <w:rsid w:val="001F20E3"/>
    <w:rsid w:val="001F4126"/>
    <w:rsid w:val="001F4AF0"/>
    <w:rsid w:val="001F4DD1"/>
    <w:rsid w:val="001F56AD"/>
    <w:rsid w:val="001F602F"/>
    <w:rsid w:val="001F70CD"/>
    <w:rsid w:val="001F7378"/>
    <w:rsid w:val="001F790F"/>
    <w:rsid w:val="00200811"/>
    <w:rsid w:val="00201D7F"/>
    <w:rsid w:val="00203229"/>
    <w:rsid w:val="00203B7F"/>
    <w:rsid w:val="00204212"/>
    <w:rsid w:val="0020483F"/>
    <w:rsid w:val="0020492D"/>
    <w:rsid w:val="002059A4"/>
    <w:rsid w:val="00207790"/>
    <w:rsid w:val="00207C7D"/>
    <w:rsid w:val="0021016E"/>
    <w:rsid w:val="0021060E"/>
    <w:rsid w:val="00210A6B"/>
    <w:rsid w:val="00210AE9"/>
    <w:rsid w:val="0021280E"/>
    <w:rsid w:val="00213091"/>
    <w:rsid w:val="0021371D"/>
    <w:rsid w:val="00214C4D"/>
    <w:rsid w:val="00215A61"/>
    <w:rsid w:val="00215EBD"/>
    <w:rsid w:val="00216166"/>
    <w:rsid w:val="00216949"/>
    <w:rsid w:val="00217E4C"/>
    <w:rsid w:val="0022007E"/>
    <w:rsid w:val="002205B3"/>
    <w:rsid w:val="00220854"/>
    <w:rsid w:val="0022095F"/>
    <w:rsid w:val="00220D39"/>
    <w:rsid w:val="0022220D"/>
    <w:rsid w:val="00223C48"/>
    <w:rsid w:val="002241BF"/>
    <w:rsid w:val="00224D90"/>
    <w:rsid w:val="00225DC9"/>
    <w:rsid w:val="00225F48"/>
    <w:rsid w:val="0022710A"/>
    <w:rsid w:val="00227222"/>
    <w:rsid w:val="00227D4C"/>
    <w:rsid w:val="00231269"/>
    <w:rsid w:val="00231E6B"/>
    <w:rsid w:val="00231F96"/>
    <w:rsid w:val="00232003"/>
    <w:rsid w:val="0023207E"/>
    <w:rsid w:val="00232124"/>
    <w:rsid w:val="00232EE3"/>
    <w:rsid w:val="00233134"/>
    <w:rsid w:val="00233B61"/>
    <w:rsid w:val="00234B88"/>
    <w:rsid w:val="00235092"/>
    <w:rsid w:val="002366F1"/>
    <w:rsid w:val="00236E43"/>
    <w:rsid w:val="00237470"/>
    <w:rsid w:val="00237891"/>
    <w:rsid w:val="002404C6"/>
    <w:rsid w:val="00241967"/>
    <w:rsid w:val="00242FAF"/>
    <w:rsid w:val="002430AF"/>
    <w:rsid w:val="0024332C"/>
    <w:rsid w:val="0024354C"/>
    <w:rsid w:val="00243735"/>
    <w:rsid w:val="002437A7"/>
    <w:rsid w:val="00243DC5"/>
    <w:rsid w:val="002443A4"/>
    <w:rsid w:val="00245866"/>
    <w:rsid w:val="00245B7A"/>
    <w:rsid w:val="00245EBB"/>
    <w:rsid w:val="00246CC0"/>
    <w:rsid w:val="002470D3"/>
    <w:rsid w:val="0025116A"/>
    <w:rsid w:val="002515F2"/>
    <w:rsid w:val="0025271A"/>
    <w:rsid w:val="00252C3D"/>
    <w:rsid w:val="00252C77"/>
    <w:rsid w:val="00252FC3"/>
    <w:rsid w:val="002532D0"/>
    <w:rsid w:val="0025380B"/>
    <w:rsid w:val="002559F7"/>
    <w:rsid w:val="00255B30"/>
    <w:rsid w:val="00255E23"/>
    <w:rsid w:val="00256BA0"/>
    <w:rsid w:val="00256C8E"/>
    <w:rsid w:val="00257222"/>
    <w:rsid w:val="0025729A"/>
    <w:rsid w:val="002619EF"/>
    <w:rsid w:val="00261B00"/>
    <w:rsid w:val="0026292D"/>
    <w:rsid w:val="00263CC6"/>
    <w:rsid w:val="0026505D"/>
    <w:rsid w:val="0026546A"/>
    <w:rsid w:val="002672FE"/>
    <w:rsid w:val="00267370"/>
    <w:rsid w:val="00267A07"/>
    <w:rsid w:val="00267ABA"/>
    <w:rsid w:val="00270875"/>
    <w:rsid w:val="00271BF2"/>
    <w:rsid w:val="00273FA0"/>
    <w:rsid w:val="00274B39"/>
    <w:rsid w:val="00274FE2"/>
    <w:rsid w:val="00277101"/>
    <w:rsid w:val="00277C49"/>
    <w:rsid w:val="002800F6"/>
    <w:rsid w:val="00280BA0"/>
    <w:rsid w:val="00280C1B"/>
    <w:rsid w:val="002811B0"/>
    <w:rsid w:val="002811CD"/>
    <w:rsid w:val="002813C2"/>
    <w:rsid w:val="00281AEB"/>
    <w:rsid w:val="00282107"/>
    <w:rsid w:val="00282B63"/>
    <w:rsid w:val="00282BAB"/>
    <w:rsid w:val="00282CBB"/>
    <w:rsid w:val="002835A5"/>
    <w:rsid w:val="00284007"/>
    <w:rsid w:val="002842ED"/>
    <w:rsid w:val="00284A4B"/>
    <w:rsid w:val="00285276"/>
    <w:rsid w:val="0028533C"/>
    <w:rsid w:val="00285CAB"/>
    <w:rsid w:val="00287C3A"/>
    <w:rsid w:val="00290796"/>
    <w:rsid w:val="002910A5"/>
    <w:rsid w:val="002910B1"/>
    <w:rsid w:val="002912C1"/>
    <w:rsid w:val="00291365"/>
    <w:rsid w:val="00291D0F"/>
    <w:rsid w:val="0029224E"/>
    <w:rsid w:val="00292275"/>
    <w:rsid w:val="00292DA4"/>
    <w:rsid w:val="002931A6"/>
    <w:rsid w:val="00293881"/>
    <w:rsid w:val="00294D0B"/>
    <w:rsid w:val="00294EF2"/>
    <w:rsid w:val="002953A5"/>
    <w:rsid w:val="002956D4"/>
    <w:rsid w:val="00295C35"/>
    <w:rsid w:val="00295CCB"/>
    <w:rsid w:val="002962CB"/>
    <w:rsid w:val="00297085"/>
    <w:rsid w:val="002972C6"/>
    <w:rsid w:val="002A0221"/>
    <w:rsid w:val="002A0CD7"/>
    <w:rsid w:val="002A1396"/>
    <w:rsid w:val="002A1F3C"/>
    <w:rsid w:val="002A21FE"/>
    <w:rsid w:val="002A224A"/>
    <w:rsid w:val="002A243F"/>
    <w:rsid w:val="002A2F22"/>
    <w:rsid w:val="002A3798"/>
    <w:rsid w:val="002A3AE7"/>
    <w:rsid w:val="002A4C24"/>
    <w:rsid w:val="002A52B3"/>
    <w:rsid w:val="002A60A4"/>
    <w:rsid w:val="002A6C3A"/>
    <w:rsid w:val="002A7A1B"/>
    <w:rsid w:val="002A7D65"/>
    <w:rsid w:val="002B0783"/>
    <w:rsid w:val="002B0C2D"/>
    <w:rsid w:val="002B1E8D"/>
    <w:rsid w:val="002B2343"/>
    <w:rsid w:val="002B24F3"/>
    <w:rsid w:val="002B2DE4"/>
    <w:rsid w:val="002B2EF8"/>
    <w:rsid w:val="002B3154"/>
    <w:rsid w:val="002B3844"/>
    <w:rsid w:val="002B4A38"/>
    <w:rsid w:val="002B4A3B"/>
    <w:rsid w:val="002B4CBC"/>
    <w:rsid w:val="002B4DC1"/>
    <w:rsid w:val="002B5FCD"/>
    <w:rsid w:val="002B73CD"/>
    <w:rsid w:val="002B75CE"/>
    <w:rsid w:val="002B7B11"/>
    <w:rsid w:val="002B7D92"/>
    <w:rsid w:val="002C05BA"/>
    <w:rsid w:val="002C0688"/>
    <w:rsid w:val="002C0738"/>
    <w:rsid w:val="002C0D96"/>
    <w:rsid w:val="002C2508"/>
    <w:rsid w:val="002C2F6D"/>
    <w:rsid w:val="002C331A"/>
    <w:rsid w:val="002C350F"/>
    <w:rsid w:val="002C351A"/>
    <w:rsid w:val="002C3831"/>
    <w:rsid w:val="002C4836"/>
    <w:rsid w:val="002C4CCC"/>
    <w:rsid w:val="002C5BD0"/>
    <w:rsid w:val="002C5D65"/>
    <w:rsid w:val="002C67EB"/>
    <w:rsid w:val="002C689D"/>
    <w:rsid w:val="002C6AD7"/>
    <w:rsid w:val="002C6F2A"/>
    <w:rsid w:val="002C7C17"/>
    <w:rsid w:val="002D044E"/>
    <w:rsid w:val="002D0AD2"/>
    <w:rsid w:val="002D122E"/>
    <w:rsid w:val="002D1FE9"/>
    <w:rsid w:val="002D22AF"/>
    <w:rsid w:val="002D3AB4"/>
    <w:rsid w:val="002D3ACA"/>
    <w:rsid w:val="002D3CBD"/>
    <w:rsid w:val="002D4795"/>
    <w:rsid w:val="002D5CBF"/>
    <w:rsid w:val="002D5EB1"/>
    <w:rsid w:val="002D5FAB"/>
    <w:rsid w:val="002D7C45"/>
    <w:rsid w:val="002E0C68"/>
    <w:rsid w:val="002E1560"/>
    <w:rsid w:val="002E2437"/>
    <w:rsid w:val="002E27B7"/>
    <w:rsid w:val="002E2B27"/>
    <w:rsid w:val="002E4504"/>
    <w:rsid w:val="002E47E2"/>
    <w:rsid w:val="002E6914"/>
    <w:rsid w:val="002E6954"/>
    <w:rsid w:val="002E6EE9"/>
    <w:rsid w:val="002F00EA"/>
    <w:rsid w:val="002F01E0"/>
    <w:rsid w:val="002F0AE9"/>
    <w:rsid w:val="002F19CC"/>
    <w:rsid w:val="002F1F5C"/>
    <w:rsid w:val="002F20BC"/>
    <w:rsid w:val="002F24DA"/>
    <w:rsid w:val="002F28A0"/>
    <w:rsid w:val="002F28A7"/>
    <w:rsid w:val="002F434F"/>
    <w:rsid w:val="002F4659"/>
    <w:rsid w:val="002F5121"/>
    <w:rsid w:val="002F668B"/>
    <w:rsid w:val="002F7134"/>
    <w:rsid w:val="002F7543"/>
    <w:rsid w:val="002F7C44"/>
    <w:rsid w:val="0030072D"/>
    <w:rsid w:val="00300C91"/>
    <w:rsid w:val="00303873"/>
    <w:rsid w:val="00304761"/>
    <w:rsid w:val="003061B7"/>
    <w:rsid w:val="003073A8"/>
    <w:rsid w:val="00307B21"/>
    <w:rsid w:val="00307F94"/>
    <w:rsid w:val="003103B0"/>
    <w:rsid w:val="00310DC5"/>
    <w:rsid w:val="003110F4"/>
    <w:rsid w:val="00311856"/>
    <w:rsid w:val="00313567"/>
    <w:rsid w:val="003139E1"/>
    <w:rsid w:val="003151E2"/>
    <w:rsid w:val="00315843"/>
    <w:rsid w:val="003163A3"/>
    <w:rsid w:val="00316511"/>
    <w:rsid w:val="003166CC"/>
    <w:rsid w:val="00316F1C"/>
    <w:rsid w:val="003179B6"/>
    <w:rsid w:val="00317A37"/>
    <w:rsid w:val="00321457"/>
    <w:rsid w:val="003219A7"/>
    <w:rsid w:val="003225CF"/>
    <w:rsid w:val="00322874"/>
    <w:rsid w:val="00323419"/>
    <w:rsid w:val="00324473"/>
    <w:rsid w:val="00324779"/>
    <w:rsid w:val="00326CCA"/>
    <w:rsid w:val="003309F1"/>
    <w:rsid w:val="00330D1D"/>
    <w:rsid w:val="00330DA4"/>
    <w:rsid w:val="0033113E"/>
    <w:rsid w:val="0033230B"/>
    <w:rsid w:val="00332D21"/>
    <w:rsid w:val="00333027"/>
    <w:rsid w:val="0033355D"/>
    <w:rsid w:val="003336DD"/>
    <w:rsid w:val="00334F04"/>
    <w:rsid w:val="00335009"/>
    <w:rsid w:val="0033587D"/>
    <w:rsid w:val="0033723F"/>
    <w:rsid w:val="00340486"/>
    <w:rsid w:val="0034066C"/>
    <w:rsid w:val="0034153C"/>
    <w:rsid w:val="00341771"/>
    <w:rsid w:val="00341A3F"/>
    <w:rsid w:val="0034342F"/>
    <w:rsid w:val="0034416D"/>
    <w:rsid w:val="00344ED6"/>
    <w:rsid w:val="003456EB"/>
    <w:rsid w:val="00345787"/>
    <w:rsid w:val="00345B8A"/>
    <w:rsid w:val="00345FB2"/>
    <w:rsid w:val="00346048"/>
    <w:rsid w:val="00346614"/>
    <w:rsid w:val="00346D54"/>
    <w:rsid w:val="00346D55"/>
    <w:rsid w:val="00346EAA"/>
    <w:rsid w:val="003473D4"/>
    <w:rsid w:val="0034794F"/>
    <w:rsid w:val="0035058C"/>
    <w:rsid w:val="00350AA0"/>
    <w:rsid w:val="0035171E"/>
    <w:rsid w:val="00351BA2"/>
    <w:rsid w:val="00351BE0"/>
    <w:rsid w:val="003523F5"/>
    <w:rsid w:val="00352400"/>
    <w:rsid w:val="00354742"/>
    <w:rsid w:val="00354E14"/>
    <w:rsid w:val="00355988"/>
    <w:rsid w:val="00355D01"/>
    <w:rsid w:val="003565C8"/>
    <w:rsid w:val="00356790"/>
    <w:rsid w:val="00357142"/>
    <w:rsid w:val="00357286"/>
    <w:rsid w:val="00357398"/>
    <w:rsid w:val="00357710"/>
    <w:rsid w:val="00357D23"/>
    <w:rsid w:val="00362144"/>
    <w:rsid w:val="00362669"/>
    <w:rsid w:val="00363D7B"/>
    <w:rsid w:val="0036592D"/>
    <w:rsid w:val="00365F82"/>
    <w:rsid w:val="00366B1F"/>
    <w:rsid w:val="003672AD"/>
    <w:rsid w:val="00370833"/>
    <w:rsid w:val="00371CD9"/>
    <w:rsid w:val="00373EB4"/>
    <w:rsid w:val="0037490E"/>
    <w:rsid w:val="00374F17"/>
    <w:rsid w:val="003753DC"/>
    <w:rsid w:val="00375941"/>
    <w:rsid w:val="00375A63"/>
    <w:rsid w:val="00377BA3"/>
    <w:rsid w:val="00377D6B"/>
    <w:rsid w:val="00377ED1"/>
    <w:rsid w:val="00380649"/>
    <w:rsid w:val="003807F9"/>
    <w:rsid w:val="0038093C"/>
    <w:rsid w:val="00380CDD"/>
    <w:rsid w:val="00380F16"/>
    <w:rsid w:val="00380FAE"/>
    <w:rsid w:val="0038289A"/>
    <w:rsid w:val="0038312C"/>
    <w:rsid w:val="003835F1"/>
    <w:rsid w:val="00384353"/>
    <w:rsid w:val="0038503A"/>
    <w:rsid w:val="003860C7"/>
    <w:rsid w:val="003862F2"/>
    <w:rsid w:val="0038635F"/>
    <w:rsid w:val="003864E5"/>
    <w:rsid w:val="00387A28"/>
    <w:rsid w:val="0039022D"/>
    <w:rsid w:val="0039105F"/>
    <w:rsid w:val="00391218"/>
    <w:rsid w:val="00391906"/>
    <w:rsid w:val="00391F5D"/>
    <w:rsid w:val="003928D5"/>
    <w:rsid w:val="00392D53"/>
    <w:rsid w:val="003939E4"/>
    <w:rsid w:val="003942A9"/>
    <w:rsid w:val="003944BC"/>
    <w:rsid w:val="003944BF"/>
    <w:rsid w:val="00394508"/>
    <w:rsid w:val="003950F5"/>
    <w:rsid w:val="00396452"/>
    <w:rsid w:val="0039701B"/>
    <w:rsid w:val="003A0BA4"/>
    <w:rsid w:val="003A1BD4"/>
    <w:rsid w:val="003A341C"/>
    <w:rsid w:val="003A3E82"/>
    <w:rsid w:val="003A3EE6"/>
    <w:rsid w:val="003A42D2"/>
    <w:rsid w:val="003A4771"/>
    <w:rsid w:val="003A59FD"/>
    <w:rsid w:val="003A5E4F"/>
    <w:rsid w:val="003A685E"/>
    <w:rsid w:val="003A6998"/>
    <w:rsid w:val="003A69BC"/>
    <w:rsid w:val="003A786C"/>
    <w:rsid w:val="003A79DE"/>
    <w:rsid w:val="003A7F27"/>
    <w:rsid w:val="003B0165"/>
    <w:rsid w:val="003B03FA"/>
    <w:rsid w:val="003B0DD7"/>
    <w:rsid w:val="003B2DD3"/>
    <w:rsid w:val="003B3554"/>
    <w:rsid w:val="003B3C55"/>
    <w:rsid w:val="003B4321"/>
    <w:rsid w:val="003B4649"/>
    <w:rsid w:val="003B5014"/>
    <w:rsid w:val="003B5144"/>
    <w:rsid w:val="003B5A4F"/>
    <w:rsid w:val="003B63FC"/>
    <w:rsid w:val="003B6AD8"/>
    <w:rsid w:val="003B7457"/>
    <w:rsid w:val="003B752C"/>
    <w:rsid w:val="003B797F"/>
    <w:rsid w:val="003B7F2C"/>
    <w:rsid w:val="003C0BBD"/>
    <w:rsid w:val="003C0DF1"/>
    <w:rsid w:val="003C1AAE"/>
    <w:rsid w:val="003C378F"/>
    <w:rsid w:val="003C3D54"/>
    <w:rsid w:val="003C41B3"/>
    <w:rsid w:val="003C4D70"/>
    <w:rsid w:val="003C4FA8"/>
    <w:rsid w:val="003C5057"/>
    <w:rsid w:val="003C5690"/>
    <w:rsid w:val="003C5FD9"/>
    <w:rsid w:val="003C6797"/>
    <w:rsid w:val="003C6BBB"/>
    <w:rsid w:val="003C6F09"/>
    <w:rsid w:val="003C702F"/>
    <w:rsid w:val="003C70B8"/>
    <w:rsid w:val="003C7243"/>
    <w:rsid w:val="003D0157"/>
    <w:rsid w:val="003D05B4"/>
    <w:rsid w:val="003D0E07"/>
    <w:rsid w:val="003D16B8"/>
    <w:rsid w:val="003D2B2C"/>
    <w:rsid w:val="003D2B8E"/>
    <w:rsid w:val="003D2BDD"/>
    <w:rsid w:val="003D2D7D"/>
    <w:rsid w:val="003D3513"/>
    <w:rsid w:val="003D3BF8"/>
    <w:rsid w:val="003D4411"/>
    <w:rsid w:val="003D4583"/>
    <w:rsid w:val="003D4BC8"/>
    <w:rsid w:val="003D4BFC"/>
    <w:rsid w:val="003D53FF"/>
    <w:rsid w:val="003D69D3"/>
    <w:rsid w:val="003D6E47"/>
    <w:rsid w:val="003D7AE7"/>
    <w:rsid w:val="003D7D0A"/>
    <w:rsid w:val="003E000F"/>
    <w:rsid w:val="003E00EE"/>
    <w:rsid w:val="003E01C6"/>
    <w:rsid w:val="003E1894"/>
    <w:rsid w:val="003E1EE2"/>
    <w:rsid w:val="003E2687"/>
    <w:rsid w:val="003E2794"/>
    <w:rsid w:val="003E321B"/>
    <w:rsid w:val="003E32AE"/>
    <w:rsid w:val="003E38EE"/>
    <w:rsid w:val="003E3913"/>
    <w:rsid w:val="003E411D"/>
    <w:rsid w:val="003E440F"/>
    <w:rsid w:val="003E4696"/>
    <w:rsid w:val="003E4BC0"/>
    <w:rsid w:val="003E5656"/>
    <w:rsid w:val="003E5782"/>
    <w:rsid w:val="003E58B3"/>
    <w:rsid w:val="003E66E5"/>
    <w:rsid w:val="003E690B"/>
    <w:rsid w:val="003F0514"/>
    <w:rsid w:val="003F2362"/>
    <w:rsid w:val="003F2B17"/>
    <w:rsid w:val="003F3421"/>
    <w:rsid w:val="003F40FA"/>
    <w:rsid w:val="003F4CF2"/>
    <w:rsid w:val="003F4E72"/>
    <w:rsid w:val="003F542B"/>
    <w:rsid w:val="003F54EC"/>
    <w:rsid w:val="003F5EFD"/>
    <w:rsid w:val="003F7ACC"/>
    <w:rsid w:val="004004A2"/>
    <w:rsid w:val="00400A6B"/>
    <w:rsid w:val="00400ED3"/>
    <w:rsid w:val="00401662"/>
    <w:rsid w:val="0040216B"/>
    <w:rsid w:val="0040246A"/>
    <w:rsid w:val="00402498"/>
    <w:rsid w:val="0040296E"/>
    <w:rsid w:val="00403343"/>
    <w:rsid w:val="00403C43"/>
    <w:rsid w:val="00404A1C"/>
    <w:rsid w:val="00404FD9"/>
    <w:rsid w:val="00407293"/>
    <w:rsid w:val="004108FC"/>
    <w:rsid w:val="00410948"/>
    <w:rsid w:val="00410D02"/>
    <w:rsid w:val="00411940"/>
    <w:rsid w:val="004120C7"/>
    <w:rsid w:val="0041266A"/>
    <w:rsid w:val="00413D00"/>
    <w:rsid w:val="004144E4"/>
    <w:rsid w:val="004151AB"/>
    <w:rsid w:val="00415F13"/>
    <w:rsid w:val="0041721A"/>
    <w:rsid w:val="004172E1"/>
    <w:rsid w:val="0042032B"/>
    <w:rsid w:val="004206FE"/>
    <w:rsid w:val="00420E22"/>
    <w:rsid w:val="00421322"/>
    <w:rsid w:val="00422EAA"/>
    <w:rsid w:val="0042347D"/>
    <w:rsid w:val="00423D6C"/>
    <w:rsid w:val="0042633D"/>
    <w:rsid w:val="004266CA"/>
    <w:rsid w:val="004271FC"/>
    <w:rsid w:val="004275AE"/>
    <w:rsid w:val="00427A1E"/>
    <w:rsid w:val="004300D9"/>
    <w:rsid w:val="00430A3B"/>
    <w:rsid w:val="004311C8"/>
    <w:rsid w:val="0043127C"/>
    <w:rsid w:val="0043177A"/>
    <w:rsid w:val="00431B62"/>
    <w:rsid w:val="00431DC8"/>
    <w:rsid w:val="00431E1A"/>
    <w:rsid w:val="00432F55"/>
    <w:rsid w:val="0043313B"/>
    <w:rsid w:val="0043368B"/>
    <w:rsid w:val="004337E0"/>
    <w:rsid w:val="00433C70"/>
    <w:rsid w:val="004350E1"/>
    <w:rsid w:val="00435473"/>
    <w:rsid w:val="0043612C"/>
    <w:rsid w:val="004363D1"/>
    <w:rsid w:val="00436B49"/>
    <w:rsid w:val="00436F74"/>
    <w:rsid w:val="00437D70"/>
    <w:rsid w:val="00437F57"/>
    <w:rsid w:val="0044046D"/>
    <w:rsid w:val="00441690"/>
    <w:rsid w:val="00441980"/>
    <w:rsid w:val="0044218A"/>
    <w:rsid w:val="00442BEE"/>
    <w:rsid w:val="00443219"/>
    <w:rsid w:val="00443A67"/>
    <w:rsid w:val="00443AC6"/>
    <w:rsid w:val="00443C82"/>
    <w:rsid w:val="004441AB"/>
    <w:rsid w:val="00445352"/>
    <w:rsid w:val="00445584"/>
    <w:rsid w:val="00445859"/>
    <w:rsid w:val="00445AB6"/>
    <w:rsid w:val="00446199"/>
    <w:rsid w:val="00446640"/>
    <w:rsid w:val="00446CD0"/>
    <w:rsid w:val="0044727F"/>
    <w:rsid w:val="004504FF"/>
    <w:rsid w:val="004507D3"/>
    <w:rsid w:val="004513D1"/>
    <w:rsid w:val="00452279"/>
    <w:rsid w:val="0045347D"/>
    <w:rsid w:val="004548C0"/>
    <w:rsid w:val="00455605"/>
    <w:rsid w:val="0045670B"/>
    <w:rsid w:val="0045674C"/>
    <w:rsid w:val="00456CAB"/>
    <w:rsid w:val="00456FB7"/>
    <w:rsid w:val="004573CC"/>
    <w:rsid w:val="00457745"/>
    <w:rsid w:val="00457903"/>
    <w:rsid w:val="00457E06"/>
    <w:rsid w:val="004601E5"/>
    <w:rsid w:val="00461230"/>
    <w:rsid w:val="004619DC"/>
    <w:rsid w:val="00461C23"/>
    <w:rsid w:val="00461DCD"/>
    <w:rsid w:val="004620F0"/>
    <w:rsid w:val="0046217F"/>
    <w:rsid w:val="0046289B"/>
    <w:rsid w:val="0046303B"/>
    <w:rsid w:val="00463366"/>
    <w:rsid w:val="00463381"/>
    <w:rsid w:val="00463908"/>
    <w:rsid w:val="0046391B"/>
    <w:rsid w:val="00463971"/>
    <w:rsid w:val="00463A7E"/>
    <w:rsid w:val="0046425B"/>
    <w:rsid w:val="004650B1"/>
    <w:rsid w:val="00466679"/>
    <w:rsid w:val="00467DE5"/>
    <w:rsid w:val="0047087E"/>
    <w:rsid w:val="0047129D"/>
    <w:rsid w:val="00471651"/>
    <w:rsid w:val="00471DA7"/>
    <w:rsid w:val="0047231A"/>
    <w:rsid w:val="004727B8"/>
    <w:rsid w:val="00472AA8"/>
    <w:rsid w:val="00472E0F"/>
    <w:rsid w:val="00472FB3"/>
    <w:rsid w:val="00475365"/>
    <w:rsid w:val="00475C75"/>
    <w:rsid w:val="0047692E"/>
    <w:rsid w:val="00477CC2"/>
    <w:rsid w:val="00480BA2"/>
    <w:rsid w:val="00480D39"/>
    <w:rsid w:val="00480FFD"/>
    <w:rsid w:val="004813A1"/>
    <w:rsid w:val="00481DE4"/>
    <w:rsid w:val="004852B0"/>
    <w:rsid w:val="00485FDE"/>
    <w:rsid w:val="004866F8"/>
    <w:rsid w:val="004869D0"/>
    <w:rsid w:val="00486D45"/>
    <w:rsid w:val="00486EC7"/>
    <w:rsid w:val="00486ED3"/>
    <w:rsid w:val="00486FE8"/>
    <w:rsid w:val="00491832"/>
    <w:rsid w:val="00492A46"/>
    <w:rsid w:val="00492B6F"/>
    <w:rsid w:val="0049309E"/>
    <w:rsid w:val="0049428C"/>
    <w:rsid w:val="00495266"/>
    <w:rsid w:val="00495445"/>
    <w:rsid w:val="004954E9"/>
    <w:rsid w:val="00495682"/>
    <w:rsid w:val="00495C7F"/>
    <w:rsid w:val="00496025"/>
    <w:rsid w:val="00496784"/>
    <w:rsid w:val="00496AD4"/>
    <w:rsid w:val="00496B99"/>
    <w:rsid w:val="00497CCE"/>
    <w:rsid w:val="004A0B68"/>
    <w:rsid w:val="004A18B8"/>
    <w:rsid w:val="004A1AFC"/>
    <w:rsid w:val="004A2A83"/>
    <w:rsid w:val="004A2B86"/>
    <w:rsid w:val="004A326E"/>
    <w:rsid w:val="004A334A"/>
    <w:rsid w:val="004A3B82"/>
    <w:rsid w:val="004A40DB"/>
    <w:rsid w:val="004A4BCB"/>
    <w:rsid w:val="004A5E4C"/>
    <w:rsid w:val="004A619D"/>
    <w:rsid w:val="004A6502"/>
    <w:rsid w:val="004A65C6"/>
    <w:rsid w:val="004A6611"/>
    <w:rsid w:val="004A709E"/>
    <w:rsid w:val="004A74C3"/>
    <w:rsid w:val="004A7723"/>
    <w:rsid w:val="004B14F1"/>
    <w:rsid w:val="004B1BBC"/>
    <w:rsid w:val="004B247D"/>
    <w:rsid w:val="004B277D"/>
    <w:rsid w:val="004B2A64"/>
    <w:rsid w:val="004B2D8A"/>
    <w:rsid w:val="004B2DC3"/>
    <w:rsid w:val="004B47FF"/>
    <w:rsid w:val="004B6360"/>
    <w:rsid w:val="004B6DF9"/>
    <w:rsid w:val="004C0419"/>
    <w:rsid w:val="004C2822"/>
    <w:rsid w:val="004C2B63"/>
    <w:rsid w:val="004C3962"/>
    <w:rsid w:val="004C3D89"/>
    <w:rsid w:val="004C3EE2"/>
    <w:rsid w:val="004C41F0"/>
    <w:rsid w:val="004C4EA6"/>
    <w:rsid w:val="004C56ED"/>
    <w:rsid w:val="004C5F6B"/>
    <w:rsid w:val="004C5FB5"/>
    <w:rsid w:val="004C60E9"/>
    <w:rsid w:val="004C6266"/>
    <w:rsid w:val="004C6ADE"/>
    <w:rsid w:val="004C6FAE"/>
    <w:rsid w:val="004D03E9"/>
    <w:rsid w:val="004D0811"/>
    <w:rsid w:val="004D0E7E"/>
    <w:rsid w:val="004D12E5"/>
    <w:rsid w:val="004D1DAD"/>
    <w:rsid w:val="004D20F1"/>
    <w:rsid w:val="004D25F1"/>
    <w:rsid w:val="004D2786"/>
    <w:rsid w:val="004D27A4"/>
    <w:rsid w:val="004D3965"/>
    <w:rsid w:val="004D4440"/>
    <w:rsid w:val="004D4874"/>
    <w:rsid w:val="004D4B61"/>
    <w:rsid w:val="004D514E"/>
    <w:rsid w:val="004D5551"/>
    <w:rsid w:val="004D62F7"/>
    <w:rsid w:val="004D66A1"/>
    <w:rsid w:val="004D72AD"/>
    <w:rsid w:val="004D7A4C"/>
    <w:rsid w:val="004E0E3F"/>
    <w:rsid w:val="004E1BED"/>
    <w:rsid w:val="004E1CFE"/>
    <w:rsid w:val="004E356F"/>
    <w:rsid w:val="004E42E9"/>
    <w:rsid w:val="004E5122"/>
    <w:rsid w:val="004E6955"/>
    <w:rsid w:val="004E775F"/>
    <w:rsid w:val="004E7BBA"/>
    <w:rsid w:val="004F000C"/>
    <w:rsid w:val="004F0634"/>
    <w:rsid w:val="004F0E7E"/>
    <w:rsid w:val="004F17EE"/>
    <w:rsid w:val="004F37C0"/>
    <w:rsid w:val="004F3A5D"/>
    <w:rsid w:val="004F45C6"/>
    <w:rsid w:val="004F4BF1"/>
    <w:rsid w:val="004F4E51"/>
    <w:rsid w:val="004F567F"/>
    <w:rsid w:val="004F5EC5"/>
    <w:rsid w:val="004F72E0"/>
    <w:rsid w:val="00501BE7"/>
    <w:rsid w:val="00501C31"/>
    <w:rsid w:val="00502A6F"/>
    <w:rsid w:val="00502EF5"/>
    <w:rsid w:val="00503DED"/>
    <w:rsid w:val="00504FF3"/>
    <w:rsid w:val="0050595A"/>
    <w:rsid w:val="0050610D"/>
    <w:rsid w:val="00506AA7"/>
    <w:rsid w:val="00506EE9"/>
    <w:rsid w:val="00506FD0"/>
    <w:rsid w:val="005070A2"/>
    <w:rsid w:val="005104C9"/>
    <w:rsid w:val="00510673"/>
    <w:rsid w:val="0051095B"/>
    <w:rsid w:val="00510D94"/>
    <w:rsid w:val="005114D7"/>
    <w:rsid w:val="00512180"/>
    <w:rsid w:val="00512FAD"/>
    <w:rsid w:val="00513271"/>
    <w:rsid w:val="00513FEE"/>
    <w:rsid w:val="00514812"/>
    <w:rsid w:val="00515512"/>
    <w:rsid w:val="005156A6"/>
    <w:rsid w:val="00515D4E"/>
    <w:rsid w:val="00516591"/>
    <w:rsid w:val="005171DF"/>
    <w:rsid w:val="0051727A"/>
    <w:rsid w:val="0051744A"/>
    <w:rsid w:val="0051787E"/>
    <w:rsid w:val="005202AC"/>
    <w:rsid w:val="00520F5F"/>
    <w:rsid w:val="00520F99"/>
    <w:rsid w:val="00521CE4"/>
    <w:rsid w:val="00521F55"/>
    <w:rsid w:val="00521FA2"/>
    <w:rsid w:val="005238AB"/>
    <w:rsid w:val="005240B7"/>
    <w:rsid w:val="00524596"/>
    <w:rsid w:val="00524FB0"/>
    <w:rsid w:val="00526BA2"/>
    <w:rsid w:val="00526C04"/>
    <w:rsid w:val="0052761F"/>
    <w:rsid w:val="005276AA"/>
    <w:rsid w:val="005276F7"/>
    <w:rsid w:val="005301F3"/>
    <w:rsid w:val="0053065F"/>
    <w:rsid w:val="005320F3"/>
    <w:rsid w:val="00532587"/>
    <w:rsid w:val="00532AEA"/>
    <w:rsid w:val="00532E50"/>
    <w:rsid w:val="005342A1"/>
    <w:rsid w:val="0053449C"/>
    <w:rsid w:val="00535932"/>
    <w:rsid w:val="0053654A"/>
    <w:rsid w:val="0053725F"/>
    <w:rsid w:val="005376FD"/>
    <w:rsid w:val="00537816"/>
    <w:rsid w:val="00537D27"/>
    <w:rsid w:val="0054023A"/>
    <w:rsid w:val="0054090C"/>
    <w:rsid w:val="0054125E"/>
    <w:rsid w:val="005413DF"/>
    <w:rsid w:val="005414BA"/>
    <w:rsid w:val="00541981"/>
    <w:rsid w:val="00542E61"/>
    <w:rsid w:val="00543BD2"/>
    <w:rsid w:val="0054495D"/>
    <w:rsid w:val="005451EB"/>
    <w:rsid w:val="00545364"/>
    <w:rsid w:val="00545807"/>
    <w:rsid w:val="00545A0F"/>
    <w:rsid w:val="00545BCB"/>
    <w:rsid w:val="00546781"/>
    <w:rsid w:val="005468A2"/>
    <w:rsid w:val="005504A2"/>
    <w:rsid w:val="00551116"/>
    <w:rsid w:val="005512EF"/>
    <w:rsid w:val="00551CB5"/>
    <w:rsid w:val="00551FC7"/>
    <w:rsid w:val="005528D9"/>
    <w:rsid w:val="00552992"/>
    <w:rsid w:val="00552AE1"/>
    <w:rsid w:val="005530C7"/>
    <w:rsid w:val="00554B44"/>
    <w:rsid w:val="005573EA"/>
    <w:rsid w:val="00557F9D"/>
    <w:rsid w:val="0056042A"/>
    <w:rsid w:val="00560B72"/>
    <w:rsid w:val="00560EEA"/>
    <w:rsid w:val="005616E6"/>
    <w:rsid w:val="00561BB6"/>
    <w:rsid w:val="005620B1"/>
    <w:rsid w:val="0056237E"/>
    <w:rsid w:val="005659BA"/>
    <w:rsid w:val="00565AB9"/>
    <w:rsid w:val="00566609"/>
    <w:rsid w:val="00566AAD"/>
    <w:rsid w:val="00566F62"/>
    <w:rsid w:val="00567398"/>
    <w:rsid w:val="005673F7"/>
    <w:rsid w:val="005676B3"/>
    <w:rsid w:val="00567FA4"/>
    <w:rsid w:val="00571F42"/>
    <w:rsid w:val="00572074"/>
    <w:rsid w:val="005726A0"/>
    <w:rsid w:val="00572774"/>
    <w:rsid w:val="00573842"/>
    <w:rsid w:val="00575710"/>
    <w:rsid w:val="00576B40"/>
    <w:rsid w:val="005818F1"/>
    <w:rsid w:val="00581F7F"/>
    <w:rsid w:val="0058268B"/>
    <w:rsid w:val="00584C24"/>
    <w:rsid w:val="00584DCF"/>
    <w:rsid w:val="00585E09"/>
    <w:rsid w:val="00586FFC"/>
    <w:rsid w:val="00590A1A"/>
    <w:rsid w:val="00590A37"/>
    <w:rsid w:val="005926BB"/>
    <w:rsid w:val="00592AA5"/>
    <w:rsid w:val="00592E84"/>
    <w:rsid w:val="00593A8E"/>
    <w:rsid w:val="00594038"/>
    <w:rsid w:val="00594971"/>
    <w:rsid w:val="00597B5A"/>
    <w:rsid w:val="005A00AD"/>
    <w:rsid w:val="005A0BE4"/>
    <w:rsid w:val="005A0C12"/>
    <w:rsid w:val="005A1961"/>
    <w:rsid w:val="005A2170"/>
    <w:rsid w:val="005A2A25"/>
    <w:rsid w:val="005A2CA0"/>
    <w:rsid w:val="005A314E"/>
    <w:rsid w:val="005A31B3"/>
    <w:rsid w:val="005A3905"/>
    <w:rsid w:val="005A3F23"/>
    <w:rsid w:val="005A6C46"/>
    <w:rsid w:val="005A6EE3"/>
    <w:rsid w:val="005A7326"/>
    <w:rsid w:val="005B11D7"/>
    <w:rsid w:val="005B17E3"/>
    <w:rsid w:val="005B1DB0"/>
    <w:rsid w:val="005B1E42"/>
    <w:rsid w:val="005B2061"/>
    <w:rsid w:val="005B2180"/>
    <w:rsid w:val="005B226C"/>
    <w:rsid w:val="005B260D"/>
    <w:rsid w:val="005B2927"/>
    <w:rsid w:val="005B2D33"/>
    <w:rsid w:val="005B360C"/>
    <w:rsid w:val="005B39D5"/>
    <w:rsid w:val="005B43EE"/>
    <w:rsid w:val="005B4F6F"/>
    <w:rsid w:val="005B63F3"/>
    <w:rsid w:val="005B64AB"/>
    <w:rsid w:val="005B70F3"/>
    <w:rsid w:val="005B7B69"/>
    <w:rsid w:val="005C2DAE"/>
    <w:rsid w:val="005C3B3A"/>
    <w:rsid w:val="005C4E69"/>
    <w:rsid w:val="005C4FDD"/>
    <w:rsid w:val="005C5154"/>
    <w:rsid w:val="005C5F4C"/>
    <w:rsid w:val="005C79A4"/>
    <w:rsid w:val="005D0CB1"/>
    <w:rsid w:val="005D100F"/>
    <w:rsid w:val="005D19BA"/>
    <w:rsid w:val="005D1A8F"/>
    <w:rsid w:val="005D27C7"/>
    <w:rsid w:val="005D37EE"/>
    <w:rsid w:val="005D385C"/>
    <w:rsid w:val="005D40FD"/>
    <w:rsid w:val="005D4366"/>
    <w:rsid w:val="005D4F21"/>
    <w:rsid w:val="005D4FA4"/>
    <w:rsid w:val="005D4FF5"/>
    <w:rsid w:val="005D58EF"/>
    <w:rsid w:val="005D677E"/>
    <w:rsid w:val="005D7D66"/>
    <w:rsid w:val="005E00F6"/>
    <w:rsid w:val="005E0582"/>
    <w:rsid w:val="005E13CA"/>
    <w:rsid w:val="005E1530"/>
    <w:rsid w:val="005E196E"/>
    <w:rsid w:val="005E213E"/>
    <w:rsid w:val="005E46A1"/>
    <w:rsid w:val="005E46B8"/>
    <w:rsid w:val="005E4E65"/>
    <w:rsid w:val="005E535D"/>
    <w:rsid w:val="005E583A"/>
    <w:rsid w:val="005E58A4"/>
    <w:rsid w:val="005E5BA4"/>
    <w:rsid w:val="005F0063"/>
    <w:rsid w:val="005F1A08"/>
    <w:rsid w:val="005F1D84"/>
    <w:rsid w:val="005F1E86"/>
    <w:rsid w:val="005F318F"/>
    <w:rsid w:val="005F47F7"/>
    <w:rsid w:val="005F490C"/>
    <w:rsid w:val="005F4F1B"/>
    <w:rsid w:val="005F6386"/>
    <w:rsid w:val="005F6682"/>
    <w:rsid w:val="005F6BC7"/>
    <w:rsid w:val="00600328"/>
    <w:rsid w:val="00600C2A"/>
    <w:rsid w:val="00601064"/>
    <w:rsid w:val="006017EB"/>
    <w:rsid w:val="006019E9"/>
    <w:rsid w:val="0060307B"/>
    <w:rsid w:val="0060318E"/>
    <w:rsid w:val="006042C5"/>
    <w:rsid w:val="00605A6D"/>
    <w:rsid w:val="00605D58"/>
    <w:rsid w:val="00606131"/>
    <w:rsid w:val="006065EB"/>
    <w:rsid w:val="00606943"/>
    <w:rsid w:val="00606C2A"/>
    <w:rsid w:val="00607E00"/>
    <w:rsid w:val="0061056E"/>
    <w:rsid w:val="00610732"/>
    <w:rsid w:val="00610ADF"/>
    <w:rsid w:val="0061104D"/>
    <w:rsid w:val="006110B2"/>
    <w:rsid w:val="00611430"/>
    <w:rsid w:val="00611AE7"/>
    <w:rsid w:val="006121B8"/>
    <w:rsid w:val="00612AC2"/>
    <w:rsid w:val="00612BF2"/>
    <w:rsid w:val="006130E9"/>
    <w:rsid w:val="00613698"/>
    <w:rsid w:val="00613986"/>
    <w:rsid w:val="006147C2"/>
    <w:rsid w:val="0061483B"/>
    <w:rsid w:val="00615123"/>
    <w:rsid w:val="00615520"/>
    <w:rsid w:val="006156BC"/>
    <w:rsid w:val="00615D7B"/>
    <w:rsid w:val="0061782D"/>
    <w:rsid w:val="00617E2B"/>
    <w:rsid w:val="006205DB"/>
    <w:rsid w:val="00620859"/>
    <w:rsid w:val="0062098A"/>
    <w:rsid w:val="00620B0F"/>
    <w:rsid w:val="00620F21"/>
    <w:rsid w:val="00622AFA"/>
    <w:rsid w:val="00623C5D"/>
    <w:rsid w:val="00624438"/>
    <w:rsid w:val="00624CB9"/>
    <w:rsid w:val="00624E3E"/>
    <w:rsid w:val="006254D3"/>
    <w:rsid w:val="0062594E"/>
    <w:rsid w:val="00626F50"/>
    <w:rsid w:val="006278CE"/>
    <w:rsid w:val="00627ABE"/>
    <w:rsid w:val="00627B41"/>
    <w:rsid w:val="00630ABE"/>
    <w:rsid w:val="00631BAB"/>
    <w:rsid w:val="00631FF5"/>
    <w:rsid w:val="00632856"/>
    <w:rsid w:val="006329E4"/>
    <w:rsid w:val="00633128"/>
    <w:rsid w:val="00633A5E"/>
    <w:rsid w:val="00633EFA"/>
    <w:rsid w:val="00634BEB"/>
    <w:rsid w:val="0063543E"/>
    <w:rsid w:val="0063615E"/>
    <w:rsid w:val="006366C8"/>
    <w:rsid w:val="00637138"/>
    <w:rsid w:val="0063721E"/>
    <w:rsid w:val="006405D4"/>
    <w:rsid w:val="006409B9"/>
    <w:rsid w:val="00640BAC"/>
    <w:rsid w:val="0064182C"/>
    <w:rsid w:val="00641C4F"/>
    <w:rsid w:val="00642AEB"/>
    <w:rsid w:val="00643871"/>
    <w:rsid w:val="00643EDC"/>
    <w:rsid w:val="00644C94"/>
    <w:rsid w:val="00646249"/>
    <w:rsid w:val="0064667E"/>
    <w:rsid w:val="006477AB"/>
    <w:rsid w:val="0064792D"/>
    <w:rsid w:val="006479E7"/>
    <w:rsid w:val="006501C5"/>
    <w:rsid w:val="00651896"/>
    <w:rsid w:val="006519CA"/>
    <w:rsid w:val="00652622"/>
    <w:rsid w:val="00652651"/>
    <w:rsid w:val="006534D3"/>
    <w:rsid w:val="00654791"/>
    <w:rsid w:val="00655A58"/>
    <w:rsid w:val="00655EC4"/>
    <w:rsid w:val="00656177"/>
    <w:rsid w:val="00656219"/>
    <w:rsid w:val="00656700"/>
    <w:rsid w:val="00656A12"/>
    <w:rsid w:val="006576CA"/>
    <w:rsid w:val="0066026F"/>
    <w:rsid w:val="00660D71"/>
    <w:rsid w:val="00661FF0"/>
    <w:rsid w:val="006623F0"/>
    <w:rsid w:val="0066259D"/>
    <w:rsid w:val="006641C2"/>
    <w:rsid w:val="00664392"/>
    <w:rsid w:val="00664406"/>
    <w:rsid w:val="00664420"/>
    <w:rsid w:val="0066481B"/>
    <w:rsid w:val="00664D73"/>
    <w:rsid w:val="006650D8"/>
    <w:rsid w:val="006667A3"/>
    <w:rsid w:val="00667858"/>
    <w:rsid w:val="00670824"/>
    <w:rsid w:val="00671BB8"/>
    <w:rsid w:val="00671F8B"/>
    <w:rsid w:val="00671FBD"/>
    <w:rsid w:val="006722BF"/>
    <w:rsid w:val="00672622"/>
    <w:rsid w:val="00672B04"/>
    <w:rsid w:val="00675FEF"/>
    <w:rsid w:val="0067606F"/>
    <w:rsid w:val="006760B6"/>
    <w:rsid w:val="00676212"/>
    <w:rsid w:val="0067629E"/>
    <w:rsid w:val="00676697"/>
    <w:rsid w:val="006778F4"/>
    <w:rsid w:val="00677981"/>
    <w:rsid w:val="00680441"/>
    <w:rsid w:val="00680499"/>
    <w:rsid w:val="00680871"/>
    <w:rsid w:val="00681019"/>
    <w:rsid w:val="0068179D"/>
    <w:rsid w:val="006820D1"/>
    <w:rsid w:val="0068232F"/>
    <w:rsid w:val="006823E7"/>
    <w:rsid w:val="006825F8"/>
    <w:rsid w:val="0068436C"/>
    <w:rsid w:val="00684F0D"/>
    <w:rsid w:val="006855E5"/>
    <w:rsid w:val="00685E48"/>
    <w:rsid w:val="00686DB6"/>
    <w:rsid w:val="006873F5"/>
    <w:rsid w:val="006875F5"/>
    <w:rsid w:val="00687915"/>
    <w:rsid w:val="006904A9"/>
    <w:rsid w:val="00690A95"/>
    <w:rsid w:val="006915A1"/>
    <w:rsid w:val="006921AB"/>
    <w:rsid w:val="00692316"/>
    <w:rsid w:val="0069278E"/>
    <w:rsid w:val="00692E47"/>
    <w:rsid w:val="00694C4E"/>
    <w:rsid w:val="006954FA"/>
    <w:rsid w:val="00696E34"/>
    <w:rsid w:val="006973F6"/>
    <w:rsid w:val="006976F2"/>
    <w:rsid w:val="00697B12"/>
    <w:rsid w:val="00697C8B"/>
    <w:rsid w:val="006A0BF9"/>
    <w:rsid w:val="006A0C0F"/>
    <w:rsid w:val="006A2102"/>
    <w:rsid w:val="006A23EA"/>
    <w:rsid w:val="006A33C6"/>
    <w:rsid w:val="006A4C31"/>
    <w:rsid w:val="006A4C49"/>
    <w:rsid w:val="006A58CD"/>
    <w:rsid w:val="006A6477"/>
    <w:rsid w:val="006A690F"/>
    <w:rsid w:val="006A6F3E"/>
    <w:rsid w:val="006A7217"/>
    <w:rsid w:val="006A778E"/>
    <w:rsid w:val="006A7A6A"/>
    <w:rsid w:val="006A7DFB"/>
    <w:rsid w:val="006A7F0A"/>
    <w:rsid w:val="006B0885"/>
    <w:rsid w:val="006B0F5B"/>
    <w:rsid w:val="006B18A8"/>
    <w:rsid w:val="006B217F"/>
    <w:rsid w:val="006B2A4D"/>
    <w:rsid w:val="006B494D"/>
    <w:rsid w:val="006B52AC"/>
    <w:rsid w:val="006B538C"/>
    <w:rsid w:val="006B55E5"/>
    <w:rsid w:val="006B5691"/>
    <w:rsid w:val="006B5A1E"/>
    <w:rsid w:val="006B6167"/>
    <w:rsid w:val="006B72B5"/>
    <w:rsid w:val="006C0065"/>
    <w:rsid w:val="006C1397"/>
    <w:rsid w:val="006C1408"/>
    <w:rsid w:val="006C1858"/>
    <w:rsid w:val="006C1F45"/>
    <w:rsid w:val="006C2AE6"/>
    <w:rsid w:val="006C2D81"/>
    <w:rsid w:val="006C4006"/>
    <w:rsid w:val="006C633A"/>
    <w:rsid w:val="006C6437"/>
    <w:rsid w:val="006C6F2C"/>
    <w:rsid w:val="006C734E"/>
    <w:rsid w:val="006C7A9F"/>
    <w:rsid w:val="006C7B4B"/>
    <w:rsid w:val="006C7DFC"/>
    <w:rsid w:val="006D077E"/>
    <w:rsid w:val="006D0F53"/>
    <w:rsid w:val="006D1200"/>
    <w:rsid w:val="006D1471"/>
    <w:rsid w:val="006D1500"/>
    <w:rsid w:val="006D2154"/>
    <w:rsid w:val="006D2813"/>
    <w:rsid w:val="006D2C93"/>
    <w:rsid w:val="006D37EB"/>
    <w:rsid w:val="006D52B2"/>
    <w:rsid w:val="006D588C"/>
    <w:rsid w:val="006D59E5"/>
    <w:rsid w:val="006D5AA2"/>
    <w:rsid w:val="006D5DBC"/>
    <w:rsid w:val="006D6903"/>
    <w:rsid w:val="006D740F"/>
    <w:rsid w:val="006D7B79"/>
    <w:rsid w:val="006E0974"/>
    <w:rsid w:val="006E0A7A"/>
    <w:rsid w:val="006E17C4"/>
    <w:rsid w:val="006E2C46"/>
    <w:rsid w:val="006E33EE"/>
    <w:rsid w:val="006E3712"/>
    <w:rsid w:val="006E3A23"/>
    <w:rsid w:val="006E3D9E"/>
    <w:rsid w:val="006E4B2E"/>
    <w:rsid w:val="006E4DFD"/>
    <w:rsid w:val="006E6032"/>
    <w:rsid w:val="006E61A9"/>
    <w:rsid w:val="006E624A"/>
    <w:rsid w:val="006E7E8B"/>
    <w:rsid w:val="006F0024"/>
    <w:rsid w:val="006F00F9"/>
    <w:rsid w:val="006F0853"/>
    <w:rsid w:val="006F0A19"/>
    <w:rsid w:val="006F1825"/>
    <w:rsid w:val="006F1AFF"/>
    <w:rsid w:val="006F1B7B"/>
    <w:rsid w:val="006F1CB4"/>
    <w:rsid w:val="006F211C"/>
    <w:rsid w:val="006F22CF"/>
    <w:rsid w:val="006F2F80"/>
    <w:rsid w:val="006F2FEE"/>
    <w:rsid w:val="006F3066"/>
    <w:rsid w:val="006F34CF"/>
    <w:rsid w:val="006F3C3D"/>
    <w:rsid w:val="006F400F"/>
    <w:rsid w:val="006F48FB"/>
    <w:rsid w:val="006F52C4"/>
    <w:rsid w:val="006F561F"/>
    <w:rsid w:val="006F6431"/>
    <w:rsid w:val="006F6645"/>
    <w:rsid w:val="006F683F"/>
    <w:rsid w:val="006F73DE"/>
    <w:rsid w:val="006F7AAA"/>
    <w:rsid w:val="0070089C"/>
    <w:rsid w:val="00701912"/>
    <w:rsid w:val="00702072"/>
    <w:rsid w:val="007033CD"/>
    <w:rsid w:val="0070341D"/>
    <w:rsid w:val="00703778"/>
    <w:rsid w:val="007037AA"/>
    <w:rsid w:val="007041DE"/>
    <w:rsid w:val="00704B58"/>
    <w:rsid w:val="00704E4F"/>
    <w:rsid w:val="00704E98"/>
    <w:rsid w:val="007068D4"/>
    <w:rsid w:val="00710502"/>
    <w:rsid w:val="00710EF2"/>
    <w:rsid w:val="007110C0"/>
    <w:rsid w:val="007115E9"/>
    <w:rsid w:val="0071195E"/>
    <w:rsid w:val="00712611"/>
    <w:rsid w:val="007144FD"/>
    <w:rsid w:val="00714CC5"/>
    <w:rsid w:val="00714FAB"/>
    <w:rsid w:val="0071513F"/>
    <w:rsid w:val="0071554A"/>
    <w:rsid w:val="00715846"/>
    <w:rsid w:val="00716F64"/>
    <w:rsid w:val="00717A96"/>
    <w:rsid w:val="00720308"/>
    <w:rsid w:val="00720B06"/>
    <w:rsid w:val="00720E24"/>
    <w:rsid w:val="00720EEA"/>
    <w:rsid w:val="00720F11"/>
    <w:rsid w:val="0072174A"/>
    <w:rsid w:val="00721F77"/>
    <w:rsid w:val="0072211D"/>
    <w:rsid w:val="00723B18"/>
    <w:rsid w:val="007248BF"/>
    <w:rsid w:val="00724E2D"/>
    <w:rsid w:val="007254B6"/>
    <w:rsid w:val="007256F9"/>
    <w:rsid w:val="007260D0"/>
    <w:rsid w:val="007260D7"/>
    <w:rsid w:val="00726246"/>
    <w:rsid w:val="007306AE"/>
    <w:rsid w:val="00730DE1"/>
    <w:rsid w:val="00730DEB"/>
    <w:rsid w:val="00731A0B"/>
    <w:rsid w:val="00731C65"/>
    <w:rsid w:val="00732726"/>
    <w:rsid w:val="0073275D"/>
    <w:rsid w:val="007338AF"/>
    <w:rsid w:val="00733C49"/>
    <w:rsid w:val="00733F6C"/>
    <w:rsid w:val="00734507"/>
    <w:rsid w:val="007345A3"/>
    <w:rsid w:val="00734A01"/>
    <w:rsid w:val="00734AEE"/>
    <w:rsid w:val="00734F5D"/>
    <w:rsid w:val="007400EB"/>
    <w:rsid w:val="00740442"/>
    <w:rsid w:val="007411B1"/>
    <w:rsid w:val="00741812"/>
    <w:rsid w:val="007419B1"/>
    <w:rsid w:val="00741B5F"/>
    <w:rsid w:val="00741CD6"/>
    <w:rsid w:val="00742048"/>
    <w:rsid w:val="0074298B"/>
    <w:rsid w:val="00743BA7"/>
    <w:rsid w:val="00743D3F"/>
    <w:rsid w:val="00743E69"/>
    <w:rsid w:val="00744E35"/>
    <w:rsid w:val="00745505"/>
    <w:rsid w:val="00745E6B"/>
    <w:rsid w:val="00746757"/>
    <w:rsid w:val="007506C4"/>
    <w:rsid w:val="00750FD8"/>
    <w:rsid w:val="00751A85"/>
    <w:rsid w:val="00751C4F"/>
    <w:rsid w:val="00751FDD"/>
    <w:rsid w:val="00752199"/>
    <w:rsid w:val="0075220D"/>
    <w:rsid w:val="0075237F"/>
    <w:rsid w:val="00754F71"/>
    <w:rsid w:val="00755B10"/>
    <w:rsid w:val="0075636D"/>
    <w:rsid w:val="00756376"/>
    <w:rsid w:val="0075674B"/>
    <w:rsid w:val="00756A32"/>
    <w:rsid w:val="007575D3"/>
    <w:rsid w:val="007578D9"/>
    <w:rsid w:val="0076027D"/>
    <w:rsid w:val="0076071B"/>
    <w:rsid w:val="007607A8"/>
    <w:rsid w:val="00762006"/>
    <w:rsid w:val="0076201D"/>
    <w:rsid w:val="007621A3"/>
    <w:rsid w:val="0076243B"/>
    <w:rsid w:val="00762CD5"/>
    <w:rsid w:val="00762E5D"/>
    <w:rsid w:val="00763AA9"/>
    <w:rsid w:val="007643BA"/>
    <w:rsid w:val="0076485A"/>
    <w:rsid w:val="007656E6"/>
    <w:rsid w:val="00765B35"/>
    <w:rsid w:val="00766DE6"/>
    <w:rsid w:val="00767C26"/>
    <w:rsid w:val="00767DEB"/>
    <w:rsid w:val="0077094B"/>
    <w:rsid w:val="00770DDB"/>
    <w:rsid w:val="00771A1A"/>
    <w:rsid w:val="00771F16"/>
    <w:rsid w:val="007720AC"/>
    <w:rsid w:val="00772ECB"/>
    <w:rsid w:val="00773D89"/>
    <w:rsid w:val="007743E9"/>
    <w:rsid w:val="00775230"/>
    <w:rsid w:val="007754A5"/>
    <w:rsid w:val="00775D8A"/>
    <w:rsid w:val="00775EE5"/>
    <w:rsid w:val="007760CC"/>
    <w:rsid w:val="00776828"/>
    <w:rsid w:val="00777184"/>
    <w:rsid w:val="0077733B"/>
    <w:rsid w:val="0077781D"/>
    <w:rsid w:val="00780E57"/>
    <w:rsid w:val="00781B0C"/>
    <w:rsid w:val="00781D28"/>
    <w:rsid w:val="00781E89"/>
    <w:rsid w:val="00782001"/>
    <w:rsid w:val="00782061"/>
    <w:rsid w:val="00782DF1"/>
    <w:rsid w:val="00784838"/>
    <w:rsid w:val="0078568F"/>
    <w:rsid w:val="007856C1"/>
    <w:rsid w:val="0078644A"/>
    <w:rsid w:val="00787088"/>
    <w:rsid w:val="00787916"/>
    <w:rsid w:val="00790146"/>
    <w:rsid w:val="00790479"/>
    <w:rsid w:val="00790657"/>
    <w:rsid w:val="00790931"/>
    <w:rsid w:val="00791E16"/>
    <w:rsid w:val="007923ED"/>
    <w:rsid w:val="007926DF"/>
    <w:rsid w:val="007928E5"/>
    <w:rsid w:val="00794FB7"/>
    <w:rsid w:val="00795245"/>
    <w:rsid w:val="00795BD3"/>
    <w:rsid w:val="00796FCD"/>
    <w:rsid w:val="007970AA"/>
    <w:rsid w:val="00797F94"/>
    <w:rsid w:val="007A04E4"/>
    <w:rsid w:val="007A0F6E"/>
    <w:rsid w:val="007A123E"/>
    <w:rsid w:val="007A27AF"/>
    <w:rsid w:val="007A2821"/>
    <w:rsid w:val="007A28F2"/>
    <w:rsid w:val="007A2B54"/>
    <w:rsid w:val="007A2F6B"/>
    <w:rsid w:val="007A353F"/>
    <w:rsid w:val="007A36DF"/>
    <w:rsid w:val="007A4576"/>
    <w:rsid w:val="007A4C4F"/>
    <w:rsid w:val="007A5A84"/>
    <w:rsid w:val="007A5E49"/>
    <w:rsid w:val="007A613F"/>
    <w:rsid w:val="007A743F"/>
    <w:rsid w:val="007A7C13"/>
    <w:rsid w:val="007A7C25"/>
    <w:rsid w:val="007A7CAB"/>
    <w:rsid w:val="007B05CB"/>
    <w:rsid w:val="007B0D4A"/>
    <w:rsid w:val="007B1765"/>
    <w:rsid w:val="007B1C8A"/>
    <w:rsid w:val="007B2BDF"/>
    <w:rsid w:val="007B3BE9"/>
    <w:rsid w:val="007B45CB"/>
    <w:rsid w:val="007B4635"/>
    <w:rsid w:val="007B497A"/>
    <w:rsid w:val="007B4AF5"/>
    <w:rsid w:val="007B4B35"/>
    <w:rsid w:val="007B5BE1"/>
    <w:rsid w:val="007B647F"/>
    <w:rsid w:val="007B6C89"/>
    <w:rsid w:val="007B757B"/>
    <w:rsid w:val="007B7B16"/>
    <w:rsid w:val="007B7D99"/>
    <w:rsid w:val="007C0A78"/>
    <w:rsid w:val="007C1A08"/>
    <w:rsid w:val="007C1A20"/>
    <w:rsid w:val="007C280E"/>
    <w:rsid w:val="007C29BD"/>
    <w:rsid w:val="007C2B1C"/>
    <w:rsid w:val="007C31E0"/>
    <w:rsid w:val="007C3AB4"/>
    <w:rsid w:val="007C469E"/>
    <w:rsid w:val="007C47F3"/>
    <w:rsid w:val="007C56F6"/>
    <w:rsid w:val="007C5B9C"/>
    <w:rsid w:val="007C6D62"/>
    <w:rsid w:val="007C6E31"/>
    <w:rsid w:val="007C72E0"/>
    <w:rsid w:val="007C7925"/>
    <w:rsid w:val="007C7F9F"/>
    <w:rsid w:val="007D0C3B"/>
    <w:rsid w:val="007D2FC9"/>
    <w:rsid w:val="007D3647"/>
    <w:rsid w:val="007D47B7"/>
    <w:rsid w:val="007D544A"/>
    <w:rsid w:val="007D6A53"/>
    <w:rsid w:val="007D74F2"/>
    <w:rsid w:val="007D7D9B"/>
    <w:rsid w:val="007D7E67"/>
    <w:rsid w:val="007D7EAC"/>
    <w:rsid w:val="007E024C"/>
    <w:rsid w:val="007E0AC6"/>
    <w:rsid w:val="007E0BC6"/>
    <w:rsid w:val="007E40AA"/>
    <w:rsid w:val="007E485B"/>
    <w:rsid w:val="007E5DDA"/>
    <w:rsid w:val="007E6C94"/>
    <w:rsid w:val="007E6D4C"/>
    <w:rsid w:val="007F0739"/>
    <w:rsid w:val="007F08BF"/>
    <w:rsid w:val="007F18B9"/>
    <w:rsid w:val="007F1B5D"/>
    <w:rsid w:val="007F1D10"/>
    <w:rsid w:val="007F21A2"/>
    <w:rsid w:val="007F22BE"/>
    <w:rsid w:val="007F343D"/>
    <w:rsid w:val="007F399E"/>
    <w:rsid w:val="007F4E13"/>
    <w:rsid w:val="007F5205"/>
    <w:rsid w:val="007F5FDB"/>
    <w:rsid w:val="007F629A"/>
    <w:rsid w:val="007F6F33"/>
    <w:rsid w:val="007F7919"/>
    <w:rsid w:val="0080038F"/>
    <w:rsid w:val="00800728"/>
    <w:rsid w:val="00800B29"/>
    <w:rsid w:val="00800F0D"/>
    <w:rsid w:val="00801412"/>
    <w:rsid w:val="00801626"/>
    <w:rsid w:val="00801D87"/>
    <w:rsid w:val="00803DBC"/>
    <w:rsid w:val="00805468"/>
    <w:rsid w:val="00805762"/>
    <w:rsid w:val="00805843"/>
    <w:rsid w:val="008066DA"/>
    <w:rsid w:val="00807C2C"/>
    <w:rsid w:val="00812E3D"/>
    <w:rsid w:val="008135DA"/>
    <w:rsid w:val="008139D4"/>
    <w:rsid w:val="00813D7A"/>
    <w:rsid w:val="00813DC0"/>
    <w:rsid w:val="008149EC"/>
    <w:rsid w:val="00814EFE"/>
    <w:rsid w:val="00814FD3"/>
    <w:rsid w:val="00815CAF"/>
    <w:rsid w:val="00815D47"/>
    <w:rsid w:val="0081636D"/>
    <w:rsid w:val="00816772"/>
    <w:rsid w:val="00817B83"/>
    <w:rsid w:val="00817D9A"/>
    <w:rsid w:val="0082013B"/>
    <w:rsid w:val="00820FF6"/>
    <w:rsid w:val="0082411F"/>
    <w:rsid w:val="008241B1"/>
    <w:rsid w:val="00824727"/>
    <w:rsid w:val="00824FB6"/>
    <w:rsid w:val="00827E34"/>
    <w:rsid w:val="00827EBC"/>
    <w:rsid w:val="00827F46"/>
    <w:rsid w:val="00830465"/>
    <w:rsid w:val="008307CF"/>
    <w:rsid w:val="00831274"/>
    <w:rsid w:val="008312F9"/>
    <w:rsid w:val="00832464"/>
    <w:rsid w:val="0083270E"/>
    <w:rsid w:val="00832EC5"/>
    <w:rsid w:val="00833E84"/>
    <w:rsid w:val="00834DCA"/>
    <w:rsid w:val="00835334"/>
    <w:rsid w:val="008359B5"/>
    <w:rsid w:val="00835BB8"/>
    <w:rsid w:val="0083746A"/>
    <w:rsid w:val="00840135"/>
    <w:rsid w:val="00840DE0"/>
    <w:rsid w:val="00840F75"/>
    <w:rsid w:val="00841999"/>
    <w:rsid w:val="00841DFC"/>
    <w:rsid w:val="0084245B"/>
    <w:rsid w:val="00842FB3"/>
    <w:rsid w:val="0084311C"/>
    <w:rsid w:val="0084356F"/>
    <w:rsid w:val="00843E8A"/>
    <w:rsid w:val="00843FBF"/>
    <w:rsid w:val="00845E06"/>
    <w:rsid w:val="00846449"/>
    <w:rsid w:val="008476C1"/>
    <w:rsid w:val="008501C7"/>
    <w:rsid w:val="00850635"/>
    <w:rsid w:val="00850CEE"/>
    <w:rsid w:val="00851097"/>
    <w:rsid w:val="008529D4"/>
    <w:rsid w:val="00852B18"/>
    <w:rsid w:val="008537CB"/>
    <w:rsid w:val="008538E4"/>
    <w:rsid w:val="00854A9E"/>
    <w:rsid w:val="00854B0F"/>
    <w:rsid w:val="008552B5"/>
    <w:rsid w:val="008554E0"/>
    <w:rsid w:val="008568D2"/>
    <w:rsid w:val="00856D48"/>
    <w:rsid w:val="0086052C"/>
    <w:rsid w:val="00860DB2"/>
    <w:rsid w:val="0086137C"/>
    <w:rsid w:val="00862DD6"/>
    <w:rsid w:val="0086325D"/>
    <w:rsid w:val="00863AE5"/>
    <w:rsid w:val="00864B48"/>
    <w:rsid w:val="00865226"/>
    <w:rsid w:val="00865453"/>
    <w:rsid w:val="00865959"/>
    <w:rsid w:val="00866260"/>
    <w:rsid w:val="00867AA1"/>
    <w:rsid w:val="0087012D"/>
    <w:rsid w:val="00870621"/>
    <w:rsid w:val="00870638"/>
    <w:rsid w:val="0087117D"/>
    <w:rsid w:val="00871394"/>
    <w:rsid w:val="008724D4"/>
    <w:rsid w:val="008744BA"/>
    <w:rsid w:val="008751B1"/>
    <w:rsid w:val="0087588B"/>
    <w:rsid w:val="00876493"/>
    <w:rsid w:val="00876E4F"/>
    <w:rsid w:val="00876F2E"/>
    <w:rsid w:val="00877641"/>
    <w:rsid w:val="008779B8"/>
    <w:rsid w:val="00880214"/>
    <w:rsid w:val="008806D2"/>
    <w:rsid w:val="00880BE1"/>
    <w:rsid w:val="00882029"/>
    <w:rsid w:val="008839A8"/>
    <w:rsid w:val="0088487A"/>
    <w:rsid w:val="00884C6C"/>
    <w:rsid w:val="0088573E"/>
    <w:rsid w:val="00891257"/>
    <w:rsid w:val="00891B5C"/>
    <w:rsid w:val="00892946"/>
    <w:rsid w:val="008933D0"/>
    <w:rsid w:val="008958B3"/>
    <w:rsid w:val="008959AC"/>
    <w:rsid w:val="00896AD9"/>
    <w:rsid w:val="00896DF6"/>
    <w:rsid w:val="008971ED"/>
    <w:rsid w:val="008A06CA"/>
    <w:rsid w:val="008A0971"/>
    <w:rsid w:val="008A166D"/>
    <w:rsid w:val="008A2A08"/>
    <w:rsid w:val="008A2A63"/>
    <w:rsid w:val="008A35D8"/>
    <w:rsid w:val="008A36AE"/>
    <w:rsid w:val="008A3752"/>
    <w:rsid w:val="008A3F0D"/>
    <w:rsid w:val="008A3F2D"/>
    <w:rsid w:val="008A435D"/>
    <w:rsid w:val="008A4577"/>
    <w:rsid w:val="008A4B91"/>
    <w:rsid w:val="008A4FDD"/>
    <w:rsid w:val="008A6930"/>
    <w:rsid w:val="008A6FAE"/>
    <w:rsid w:val="008A7A61"/>
    <w:rsid w:val="008B0469"/>
    <w:rsid w:val="008B0520"/>
    <w:rsid w:val="008B0527"/>
    <w:rsid w:val="008B0B29"/>
    <w:rsid w:val="008B1072"/>
    <w:rsid w:val="008B13FE"/>
    <w:rsid w:val="008B175D"/>
    <w:rsid w:val="008B198B"/>
    <w:rsid w:val="008B2CBB"/>
    <w:rsid w:val="008B2CE1"/>
    <w:rsid w:val="008B3024"/>
    <w:rsid w:val="008B3B75"/>
    <w:rsid w:val="008B3B7C"/>
    <w:rsid w:val="008B4A2C"/>
    <w:rsid w:val="008B4D6A"/>
    <w:rsid w:val="008B5030"/>
    <w:rsid w:val="008B550E"/>
    <w:rsid w:val="008B5565"/>
    <w:rsid w:val="008B5B7A"/>
    <w:rsid w:val="008B61A8"/>
    <w:rsid w:val="008B6C1B"/>
    <w:rsid w:val="008B7F9D"/>
    <w:rsid w:val="008C0326"/>
    <w:rsid w:val="008C0CB5"/>
    <w:rsid w:val="008C0F0B"/>
    <w:rsid w:val="008C1259"/>
    <w:rsid w:val="008C1352"/>
    <w:rsid w:val="008C214B"/>
    <w:rsid w:val="008C27F7"/>
    <w:rsid w:val="008C2CAF"/>
    <w:rsid w:val="008C2D6C"/>
    <w:rsid w:val="008C3AE5"/>
    <w:rsid w:val="008C400A"/>
    <w:rsid w:val="008C4516"/>
    <w:rsid w:val="008C49E3"/>
    <w:rsid w:val="008C4F65"/>
    <w:rsid w:val="008C5733"/>
    <w:rsid w:val="008C5EDE"/>
    <w:rsid w:val="008C5F01"/>
    <w:rsid w:val="008C6E91"/>
    <w:rsid w:val="008C7919"/>
    <w:rsid w:val="008C7CF2"/>
    <w:rsid w:val="008D0063"/>
    <w:rsid w:val="008D017D"/>
    <w:rsid w:val="008D0620"/>
    <w:rsid w:val="008D14EC"/>
    <w:rsid w:val="008D1884"/>
    <w:rsid w:val="008D20C0"/>
    <w:rsid w:val="008D23BC"/>
    <w:rsid w:val="008D264F"/>
    <w:rsid w:val="008D2FF6"/>
    <w:rsid w:val="008D43FB"/>
    <w:rsid w:val="008D577E"/>
    <w:rsid w:val="008D6BA4"/>
    <w:rsid w:val="008D6E73"/>
    <w:rsid w:val="008D6F49"/>
    <w:rsid w:val="008D6FBE"/>
    <w:rsid w:val="008D774A"/>
    <w:rsid w:val="008D7D0C"/>
    <w:rsid w:val="008D7FE5"/>
    <w:rsid w:val="008E0FD9"/>
    <w:rsid w:val="008E117A"/>
    <w:rsid w:val="008E1C51"/>
    <w:rsid w:val="008E1E5F"/>
    <w:rsid w:val="008E20F4"/>
    <w:rsid w:val="008E2E5A"/>
    <w:rsid w:val="008E347B"/>
    <w:rsid w:val="008E38A9"/>
    <w:rsid w:val="008E3B48"/>
    <w:rsid w:val="008E3D70"/>
    <w:rsid w:val="008E43F4"/>
    <w:rsid w:val="008E5691"/>
    <w:rsid w:val="008E5981"/>
    <w:rsid w:val="008E64B6"/>
    <w:rsid w:val="008E75C1"/>
    <w:rsid w:val="008E7B2A"/>
    <w:rsid w:val="008F0B2D"/>
    <w:rsid w:val="008F0B63"/>
    <w:rsid w:val="008F13FC"/>
    <w:rsid w:val="008F1436"/>
    <w:rsid w:val="008F18A7"/>
    <w:rsid w:val="008F1AF8"/>
    <w:rsid w:val="008F1F47"/>
    <w:rsid w:val="008F1FD1"/>
    <w:rsid w:val="008F31AF"/>
    <w:rsid w:val="008F3DCE"/>
    <w:rsid w:val="008F4D51"/>
    <w:rsid w:val="008F5EFE"/>
    <w:rsid w:val="008F6566"/>
    <w:rsid w:val="00900146"/>
    <w:rsid w:val="009002BD"/>
    <w:rsid w:val="009008E1"/>
    <w:rsid w:val="00900915"/>
    <w:rsid w:val="00901E93"/>
    <w:rsid w:val="009048A0"/>
    <w:rsid w:val="009057BA"/>
    <w:rsid w:val="009059E6"/>
    <w:rsid w:val="00905EB5"/>
    <w:rsid w:val="00905EE5"/>
    <w:rsid w:val="00906C76"/>
    <w:rsid w:val="0091036F"/>
    <w:rsid w:val="0091077A"/>
    <w:rsid w:val="009108B7"/>
    <w:rsid w:val="009115F4"/>
    <w:rsid w:val="009119E1"/>
    <w:rsid w:val="00911B36"/>
    <w:rsid w:val="00912A24"/>
    <w:rsid w:val="0091353E"/>
    <w:rsid w:val="00913A39"/>
    <w:rsid w:val="009143B7"/>
    <w:rsid w:val="00916D15"/>
    <w:rsid w:val="00916FD5"/>
    <w:rsid w:val="009173E8"/>
    <w:rsid w:val="00917C82"/>
    <w:rsid w:val="00917D5C"/>
    <w:rsid w:val="009213F1"/>
    <w:rsid w:val="00921D75"/>
    <w:rsid w:val="009220B9"/>
    <w:rsid w:val="0092230D"/>
    <w:rsid w:val="0092266F"/>
    <w:rsid w:val="00922A82"/>
    <w:rsid w:val="00922BA9"/>
    <w:rsid w:val="00923C21"/>
    <w:rsid w:val="00923E93"/>
    <w:rsid w:val="00927688"/>
    <w:rsid w:val="009279B6"/>
    <w:rsid w:val="009302E2"/>
    <w:rsid w:val="00932080"/>
    <w:rsid w:val="0093397E"/>
    <w:rsid w:val="009367FE"/>
    <w:rsid w:val="009368E8"/>
    <w:rsid w:val="00936A7E"/>
    <w:rsid w:val="0093798A"/>
    <w:rsid w:val="00937A64"/>
    <w:rsid w:val="00942195"/>
    <w:rsid w:val="00942261"/>
    <w:rsid w:val="00943E2D"/>
    <w:rsid w:val="00943F7C"/>
    <w:rsid w:val="00945A1E"/>
    <w:rsid w:val="00945B3E"/>
    <w:rsid w:val="00947009"/>
    <w:rsid w:val="00947228"/>
    <w:rsid w:val="00947837"/>
    <w:rsid w:val="00950479"/>
    <w:rsid w:val="00950E7C"/>
    <w:rsid w:val="009510DB"/>
    <w:rsid w:val="00951DCB"/>
    <w:rsid w:val="00951DDC"/>
    <w:rsid w:val="009521BF"/>
    <w:rsid w:val="00953334"/>
    <w:rsid w:val="00953936"/>
    <w:rsid w:val="00954704"/>
    <w:rsid w:val="009555B4"/>
    <w:rsid w:val="009558E4"/>
    <w:rsid w:val="00955FE2"/>
    <w:rsid w:val="0095719D"/>
    <w:rsid w:val="00960BE5"/>
    <w:rsid w:val="00961584"/>
    <w:rsid w:val="009623E5"/>
    <w:rsid w:val="009627C9"/>
    <w:rsid w:val="009634A1"/>
    <w:rsid w:val="00964629"/>
    <w:rsid w:val="00964E00"/>
    <w:rsid w:val="009653D8"/>
    <w:rsid w:val="0096570E"/>
    <w:rsid w:val="00965BF2"/>
    <w:rsid w:val="00966144"/>
    <w:rsid w:val="00966750"/>
    <w:rsid w:val="00966FDD"/>
    <w:rsid w:val="00967207"/>
    <w:rsid w:val="00967B49"/>
    <w:rsid w:val="00967EA0"/>
    <w:rsid w:val="00970515"/>
    <w:rsid w:val="0097084F"/>
    <w:rsid w:val="00970C74"/>
    <w:rsid w:val="00971728"/>
    <w:rsid w:val="00971C33"/>
    <w:rsid w:val="009722FB"/>
    <w:rsid w:val="0097237D"/>
    <w:rsid w:val="0097456E"/>
    <w:rsid w:val="0097466C"/>
    <w:rsid w:val="00975019"/>
    <w:rsid w:val="0097518A"/>
    <w:rsid w:val="00975F85"/>
    <w:rsid w:val="00976C8D"/>
    <w:rsid w:val="00976DDC"/>
    <w:rsid w:val="009772AF"/>
    <w:rsid w:val="00980AAF"/>
    <w:rsid w:val="009810A0"/>
    <w:rsid w:val="009811A0"/>
    <w:rsid w:val="009816DF"/>
    <w:rsid w:val="00982404"/>
    <w:rsid w:val="0098320D"/>
    <w:rsid w:val="00983CD8"/>
    <w:rsid w:val="00984849"/>
    <w:rsid w:val="009848D2"/>
    <w:rsid w:val="00985605"/>
    <w:rsid w:val="0098565F"/>
    <w:rsid w:val="009858A3"/>
    <w:rsid w:val="00985CA7"/>
    <w:rsid w:val="00986520"/>
    <w:rsid w:val="009867D7"/>
    <w:rsid w:val="00986D53"/>
    <w:rsid w:val="0099095C"/>
    <w:rsid w:val="00990DF7"/>
    <w:rsid w:val="00991752"/>
    <w:rsid w:val="009948F9"/>
    <w:rsid w:val="00996716"/>
    <w:rsid w:val="009967A9"/>
    <w:rsid w:val="009974FF"/>
    <w:rsid w:val="0099762B"/>
    <w:rsid w:val="00997CE6"/>
    <w:rsid w:val="009A0658"/>
    <w:rsid w:val="009A115E"/>
    <w:rsid w:val="009A1B6D"/>
    <w:rsid w:val="009A303A"/>
    <w:rsid w:val="009A3271"/>
    <w:rsid w:val="009A361A"/>
    <w:rsid w:val="009A4087"/>
    <w:rsid w:val="009A559C"/>
    <w:rsid w:val="009A5B23"/>
    <w:rsid w:val="009A5DD6"/>
    <w:rsid w:val="009A65F2"/>
    <w:rsid w:val="009A7266"/>
    <w:rsid w:val="009B0137"/>
    <w:rsid w:val="009B115A"/>
    <w:rsid w:val="009B230B"/>
    <w:rsid w:val="009B2416"/>
    <w:rsid w:val="009B283F"/>
    <w:rsid w:val="009B2F38"/>
    <w:rsid w:val="009B361F"/>
    <w:rsid w:val="009B3986"/>
    <w:rsid w:val="009B3C18"/>
    <w:rsid w:val="009B3EB5"/>
    <w:rsid w:val="009B45F4"/>
    <w:rsid w:val="009B58F7"/>
    <w:rsid w:val="009B5FE0"/>
    <w:rsid w:val="009B6551"/>
    <w:rsid w:val="009B657A"/>
    <w:rsid w:val="009B74EE"/>
    <w:rsid w:val="009C1F95"/>
    <w:rsid w:val="009C38BB"/>
    <w:rsid w:val="009C3BC0"/>
    <w:rsid w:val="009C4969"/>
    <w:rsid w:val="009C4ED0"/>
    <w:rsid w:val="009C5905"/>
    <w:rsid w:val="009C62E6"/>
    <w:rsid w:val="009C6D87"/>
    <w:rsid w:val="009C7691"/>
    <w:rsid w:val="009D0149"/>
    <w:rsid w:val="009D070C"/>
    <w:rsid w:val="009D0796"/>
    <w:rsid w:val="009D094E"/>
    <w:rsid w:val="009D1808"/>
    <w:rsid w:val="009D1A39"/>
    <w:rsid w:val="009D2F5E"/>
    <w:rsid w:val="009D3F11"/>
    <w:rsid w:val="009D5EA1"/>
    <w:rsid w:val="009D65FA"/>
    <w:rsid w:val="009D6A96"/>
    <w:rsid w:val="009D6EFB"/>
    <w:rsid w:val="009D71DA"/>
    <w:rsid w:val="009D7EDF"/>
    <w:rsid w:val="009E0B2C"/>
    <w:rsid w:val="009E1444"/>
    <w:rsid w:val="009E14D6"/>
    <w:rsid w:val="009E1B78"/>
    <w:rsid w:val="009E41B6"/>
    <w:rsid w:val="009E44A8"/>
    <w:rsid w:val="009E47F7"/>
    <w:rsid w:val="009E4A22"/>
    <w:rsid w:val="009E5996"/>
    <w:rsid w:val="009E73D5"/>
    <w:rsid w:val="009E7969"/>
    <w:rsid w:val="009E7AC5"/>
    <w:rsid w:val="009E7E27"/>
    <w:rsid w:val="009F047D"/>
    <w:rsid w:val="009F0E39"/>
    <w:rsid w:val="009F3955"/>
    <w:rsid w:val="009F40F6"/>
    <w:rsid w:val="009F4636"/>
    <w:rsid w:val="009F6F59"/>
    <w:rsid w:val="009F7232"/>
    <w:rsid w:val="009F75FE"/>
    <w:rsid w:val="009F7C37"/>
    <w:rsid w:val="009F7DE4"/>
    <w:rsid w:val="00A00427"/>
    <w:rsid w:val="00A007BF"/>
    <w:rsid w:val="00A00E2D"/>
    <w:rsid w:val="00A01373"/>
    <w:rsid w:val="00A01A83"/>
    <w:rsid w:val="00A05ECE"/>
    <w:rsid w:val="00A07F5F"/>
    <w:rsid w:val="00A10F08"/>
    <w:rsid w:val="00A12A13"/>
    <w:rsid w:val="00A139BE"/>
    <w:rsid w:val="00A13C29"/>
    <w:rsid w:val="00A14157"/>
    <w:rsid w:val="00A14274"/>
    <w:rsid w:val="00A146FD"/>
    <w:rsid w:val="00A14FE0"/>
    <w:rsid w:val="00A151FB"/>
    <w:rsid w:val="00A15805"/>
    <w:rsid w:val="00A16963"/>
    <w:rsid w:val="00A17465"/>
    <w:rsid w:val="00A17EE0"/>
    <w:rsid w:val="00A17F31"/>
    <w:rsid w:val="00A201EF"/>
    <w:rsid w:val="00A2025B"/>
    <w:rsid w:val="00A20703"/>
    <w:rsid w:val="00A221A0"/>
    <w:rsid w:val="00A22A8B"/>
    <w:rsid w:val="00A231A9"/>
    <w:rsid w:val="00A23E88"/>
    <w:rsid w:val="00A23F22"/>
    <w:rsid w:val="00A23FBD"/>
    <w:rsid w:val="00A24596"/>
    <w:rsid w:val="00A248B3"/>
    <w:rsid w:val="00A24BD9"/>
    <w:rsid w:val="00A25BCB"/>
    <w:rsid w:val="00A25E04"/>
    <w:rsid w:val="00A25F9B"/>
    <w:rsid w:val="00A2689B"/>
    <w:rsid w:val="00A26BF3"/>
    <w:rsid w:val="00A26F56"/>
    <w:rsid w:val="00A27AB4"/>
    <w:rsid w:val="00A33481"/>
    <w:rsid w:val="00A34379"/>
    <w:rsid w:val="00A344B9"/>
    <w:rsid w:val="00A34BA0"/>
    <w:rsid w:val="00A351E6"/>
    <w:rsid w:val="00A354CD"/>
    <w:rsid w:val="00A36090"/>
    <w:rsid w:val="00A36A31"/>
    <w:rsid w:val="00A36D8F"/>
    <w:rsid w:val="00A40752"/>
    <w:rsid w:val="00A40D80"/>
    <w:rsid w:val="00A413E0"/>
    <w:rsid w:val="00A4145E"/>
    <w:rsid w:val="00A4180F"/>
    <w:rsid w:val="00A42469"/>
    <w:rsid w:val="00A42B8F"/>
    <w:rsid w:val="00A42C9F"/>
    <w:rsid w:val="00A4311B"/>
    <w:rsid w:val="00A43784"/>
    <w:rsid w:val="00A43ECC"/>
    <w:rsid w:val="00A45368"/>
    <w:rsid w:val="00A4621B"/>
    <w:rsid w:val="00A471A7"/>
    <w:rsid w:val="00A4792A"/>
    <w:rsid w:val="00A506B9"/>
    <w:rsid w:val="00A506C4"/>
    <w:rsid w:val="00A51002"/>
    <w:rsid w:val="00A522ED"/>
    <w:rsid w:val="00A5249D"/>
    <w:rsid w:val="00A52F75"/>
    <w:rsid w:val="00A5388E"/>
    <w:rsid w:val="00A54A99"/>
    <w:rsid w:val="00A54DA4"/>
    <w:rsid w:val="00A55855"/>
    <w:rsid w:val="00A56C28"/>
    <w:rsid w:val="00A56D72"/>
    <w:rsid w:val="00A56DCB"/>
    <w:rsid w:val="00A578FE"/>
    <w:rsid w:val="00A57B6A"/>
    <w:rsid w:val="00A60255"/>
    <w:rsid w:val="00A603EB"/>
    <w:rsid w:val="00A60E3A"/>
    <w:rsid w:val="00A611E7"/>
    <w:rsid w:val="00A61626"/>
    <w:rsid w:val="00A61A49"/>
    <w:rsid w:val="00A61D02"/>
    <w:rsid w:val="00A62905"/>
    <w:rsid w:val="00A62F17"/>
    <w:rsid w:val="00A6397C"/>
    <w:rsid w:val="00A63F67"/>
    <w:rsid w:val="00A64BE6"/>
    <w:rsid w:val="00A64DA7"/>
    <w:rsid w:val="00A668A9"/>
    <w:rsid w:val="00A66A11"/>
    <w:rsid w:val="00A71507"/>
    <w:rsid w:val="00A72D96"/>
    <w:rsid w:val="00A732CD"/>
    <w:rsid w:val="00A73F22"/>
    <w:rsid w:val="00A73F2B"/>
    <w:rsid w:val="00A7422A"/>
    <w:rsid w:val="00A7440C"/>
    <w:rsid w:val="00A74C2E"/>
    <w:rsid w:val="00A75413"/>
    <w:rsid w:val="00A754F3"/>
    <w:rsid w:val="00A757DF"/>
    <w:rsid w:val="00A76199"/>
    <w:rsid w:val="00A769E9"/>
    <w:rsid w:val="00A76CCD"/>
    <w:rsid w:val="00A76E42"/>
    <w:rsid w:val="00A77440"/>
    <w:rsid w:val="00A77604"/>
    <w:rsid w:val="00A77D40"/>
    <w:rsid w:val="00A8090B"/>
    <w:rsid w:val="00A80957"/>
    <w:rsid w:val="00A820DE"/>
    <w:rsid w:val="00A82D68"/>
    <w:rsid w:val="00A83713"/>
    <w:rsid w:val="00A838D4"/>
    <w:rsid w:val="00A838FD"/>
    <w:rsid w:val="00A83C6E"/>
    <w:rsid w:val="00A85447"/>
    <w:rsid w:val="00A8559C"/>
    <w:rsid w:val="00A86470"/>
    <w:rsid w:val="00A8679C"/>
    <w:rsid w:val="00A86BFF"/>
    <w:rsid w:val="00A876EB"/>
    <w:rsid w:val="00A877D3"/>
    <w:rsid w:val="00A87AFA"/>
    <w:rsid w:val="00A87F36"/>
    <w:rsid w:val="00A903A3"/>
    <w:rsid w:val="00A908F8"/>
    <w:rsid w:val="00A91219"/>
    <w:rsid w:val="00A919BD"/>
    <w:rsid w:val="00A9376C"/>
    <w:rsid w:val="00A93C05"/>
    <w:rsid w:val="00A946EF"/>
    <w:rsid w:val="00A94B63"/>
    <w:rsid w:val="00A95A83"/>
    <w:rsid w:val="00A96EE8"/>
    <w:rsid w:val="00A976E2"/>
    <w:rsid w:val="00A97742"/>
    <w:rsid w:val="00A97A31"/>
    <w:rsid w:val="00AA099E"/>
    <w:rsid w:val="00AA0A12"/>
    <w:rsid w:val="00AA0AD1"/>
    <w:rsid w:val="00AA1207"/>
    <w:rsid w:val="00AA230D"/>
    <w:rsid w:val="00AA2388"/>
    <w:rsid w:val="00AA2400"/>
    <w:rsid w:val="00AA2E8C"/>
    <w:rsid w:val="00AA4383"/>
    <w:rsid w:val="00AA5252"/>
    <w:rsid w:val="00AA574A"/>
    <w:rsid w:val="00AA5F8F"/>
    <w:rsid w:val="00AA6B05"/>
    <w:rsid w:val="00AA6C2A"/>
    <w:rsid w:val="00AA70E0"/>
    <w:rsid w:val="00AA7BBD"/>
    <w:rsid w:val="00AB04D0"/>
    <w:rsid w:val="00AB0D70"/>
    <w:rsid w:val="00AB12B9"/>
    <w:rsid w:val="00AB16C9"/>
    <w:rsid w:val="00AB190D"/>
    <w:rsid w:val="00AB2C8B"/>
    <w:rsid w:val="00AB32C1"/>
    <w:rsid w:val="00AB432C"/>
    <w:rsid w:val="00AB5B3B"/>
    <w:rsid w:val="00AB60D7"/>
    <w:rsid w:val="00AB650A"/>
    <w:rsid w:val="00AC0332"/>
    <w:rsid w:val="00AC0C77"/>
    <w:rsid w:val="00AC1269"/>
    <w:rsid w:val="00AC1DDD"/>
    <w:rsid w:val="00AC2970"/>
    <w:rsid w:val="00AC44E8"/>
    <w:rsid w:val="00AC4C6D"/>
    <w:rsid w:val="00AC521A"/>
    <w:rsid w:val="00AC68FB"/>
    <w:rsid w:val="00AC6B78"/>
    <w:rsid w:val="00AD195A"/>
    <w:rsid w:val="00AD1F47"/>
    <w:rsid w:val="00AD20A8"/>
    <w:rsid w:val="00AD2278"/>
    <w:rsid w:val="00AD2513"/>
    <w:rsid w:val="00AD2A73"/>
    <w:rsid w:val="00AD3644"/>
    <w:rsid w:val="00AD3652"/>
    <w:rsid w:val="00AD41CF"/>
    <w:rsid w:val="00AD4E0B"/>
    <w:rsid w:val="00AD550D"/>
    <w:rsid w:val="00AD5979"/>
    <w:rsid w:val="00AD5F99"/>
    <w:rsid w:val="00AD702C"/>
    <w:rsid w:val="00AD743E"/>
    <w:rsid w:val="00AE04E1"/>
    <w:rsid w:val="00AE11FF"/>
    <w:rsid w:val="00AE334C"/>
    <w:rsid w:val="00AE36C7"/>
    <w:rsid w:val="00AE39A1"/>
    <w:rsid w:val="00AE4147"/>
    <w:rsid w:val="00AE461A"/>
    <w:rsid w:val="00AE4D2C"/>
    <w:rsid w:val="00AE51EC"/>
    <w:rsid w:val="00AE58AA"/>
    <w:rsid w:val="00AE624C"/>
    <w:rsid w:val="00AE6320"/>
    <w:rsid w:val="00AE6362"/>
    <w:rsid w:val="00AF032C"/>
    <w:rsid w:val="00AF060D"/>
    <w:rsid w:val="00AF18AD"/>
    <w:rsid w:val="00AF1C34"/>
    <w:rsid w:val="00AF2015"/>
    <w:rsid w:val="00AF2931"/>
    <w:rsid w:val="00AF37F8"/>
    <w:rsid w:val="00AF41EF"/>
    <w:rsid w:val="00AF4BD9"/>
    <w:rsid w:val="00AF53D9"/>
    <w:rsid w:val="00AF5C61"/>
    <w:rsid w:val="00AF6584"/>
    <w:rsid w:val="00AF661A"/>
    <w:rsid w:val="00AF75DB"/>
    <w:rsid w:val="00B00018"/>
    <w:rsid w:val="00B00785"/>
    <w:rsid w:val="00B00818"/>
    <w:rsid w:val="00B008FC"/>
    <w:rsid w:val="00B00FDA"/>
    <w:rsid w:val="00B03609"/>
    <w:rsid w:val="00B03953"/>
    <w:rsid w:val="00B03AF5"/>
    <w:rsid w:val="00B03C81"/>
    <w:rsid w:val="00B03D9A"/>
    <w:rsid w:val="00B042D3"/>
    <w:rsid w:val="00B06BF2"/>
    <w:rsid w:val="00B06EAE"/>
    <w:rsid w:val="00B077E8"/>
    <w:rsid w:val="00B079C3"/>
    <w:rsid w:val="00B07F64"/>
    <w:rsid w:val="00B10674"/>
    <w:rsid w:val="00B10706"/>
    <w:rsid w:val="00B107FF"/>
    <w:rsid w:val="00B109B8"/>
    <w:rsid w:val="00B10F98"/>
    <w:rsid w:val="00B1113C"/>
    <w:rsid w:val="00B11979"/>
    <w:rsid w:val="00B123F4"/>
    <w:rsid w:val="00B1358A"/>
    <w:rsid w:val="00B1459D"/>
    <w:rsid w:val="00B14CC4"/>
    <w:rsid w:val="00B15240"/>
    <w:rsid w:val="00B15686"/>
    <w:rsid w:val="00B1612B"/>
    <w:rsid w:val="00B16415"/>
    <w:rsid w:val="00B17E1B"/>
    <w:rsid w:val="00B17F42"/>
    <w:rsid w:val="00B20DE1"/>
    <w:rsid w:val="00B2161D"/>
    <w:rsid w:val="00B227CB"/>
    <w:rsid w:val="00B22A20"/>
    <w:rsid w:val="00B22E89"/>
    <w:rsid w:val="00B23235"/>
    <w:rsid w:val="00B23BCD"/>
    <w:rsid w:val="00B25536"/>
    <w:rsid w:val="00B2563C"/>
    <w:rsid w:val="00B25765"/>
    <w:rsid w:val="00B25F5A"/>
    <w:rsid w:val="00B26CB7"/>
    <w:rsid w:val="00B26E6D"/>
    <w:rsid w:val="00B27473"/>
    <w:rsid w:val="00B27641"/>
    <w:rsid w:val="00B30148"/>
    <w:rsid w:val="00B30E6F"/>
    <w:rsid w:val="00B31795"/>
    <w:rsid w:val="00B31CC1"/>
    <w:rsid w:val="00B321B1"/>
    <w:rsid w:val="00B333C1"/>
    <w:rsid w:val="00B3360D"/>
    <w:rsid w:val="00B3485B"/>
    <w:rsid w:val="00B35112"/>
    <w:rsid w:val="00B35999"/>
    <w:rsid w:val="00B37085"/>
    <w:rsid w:val="00B3719A"/>
    <w:rsid w:val="00B377C8"/>
    <w:rsid w:val="00B414D5"/>
    <w:rsid w:val="00B42293"/>
    <w:rsid w:val="00B42692"/>
    <w:rsid w:val="00B42811"/>
    <w:rsid w:val="00B429D7"/>
    <w:rsid w:val="00B4339A"/>
    <w:rsid w:val="00B4412A"/>
    <w:rsid w:val="00B44CE2"/>
    <w:rsid w:val="00B44EE4"/>
    <w:rsid w:val="00B45811"/>
    <w:rsid w:val="00B46353"/>
    <w:rsid w:val="00B4750D"/>
    <w:rsid w:val="00B5096B"/>
    <w:rsid w:val="00B51AED"/>
    <w:rsid w:val="00B52487"/>
    <w:rsid w:val="00B529CE"/>
    <w:rsid w:val="00B52BBC"/>
    <w:rsid w:val="00B52F6E"/>
    <w:rsid w:val="00B53C00"/>
    <w:rsid w:val="00B546A1"/>
    <w:rsid w:val="00B54C82"/>
    <w:rsid w:val="00B5542D"/>
    <w:rsid w:val="00B554F1"/>
    <w:rsid w:val="00B565CA"/>
    <w:rsid w:val="00B566BB"/>
    <w:rsid w:val="00B60044"/>
    <w:rsid w:val="00B607C1"/>
    <w:rsid w:val="00B618F9"/>
    <w:rsid w:val="00B627E4"/>
    <w:rsid w:val="00B63896"/>
    <w:rsid w:val="00B638F6"/>
    <w:rsid w:val="00B63B35"/>
    <w:rsid w:val="00B63E4F"/>
    <w:rsid w:val="00B65E12"/>
    <w:rsid w:val="00B66803"/>
    <w:rsid w:val="00B66936"/>
    <w:rsid w:val="00B66C14"/>
    <w:rsid w:val="00B66E24"/>
    <w:rsid w:val="00B707EB"/>
    <w:rsid w:val="00B710ED"/>
    <w:rsid w:val="00B71A0B"/>
    <w:rsid w:val="00B72316"/>
    <w:rsid w:val="00B740F4"/>
    <w:rsid w:val="00B74DB2"/>
    <w:rsid w:val="00B74E75"/>
    <w:rsid w:val="00B8054B"/>
    <w:rsid w:val="00B80E0F"/>
    <w:rsid w:val="00B80EE9"/>
    <w:rsid w:val="00B8154A"/>
    <w:rsid w:val="00B81E14"/>
    <w:rsid w:val="00B8234A"/>
    <w:rsid w:val="00B828FE"/>
    <w:rsid w:val="00B82B18"/>
    <w:rsid w:val="00B82E18"/>
    <w:rsid w:val="00B830D4"/>
    <w:rsid w:val="00B83944"/>
    <w:rsid w:val="00B84795"/>
    <w:rsid w:val="00B84BBE"/>
    <w:rsid w:val="00B84EDC"/>
    <w:rsid w:val="00B85052"/>
    <w:rsid w:val="00B852EA"/>
    <w:rsid w:val="00B8557F"/>
    <w:rsid w:val="00B858F8"/>
    <w:rsid w:val="00B87191"/>
    <w:rsid w:val="00B87D3C"/>
    <w:rsid w:val="00B91576"/>
    <w:rsid w:val="00B92F84"/>
    <w:rsid w:val="00B9319F"/>
    <w:rsid w:val="00B935EA"/>
    <w:rsid w:val="00B938BF"/>
    <w:rsid w:val="00B93AB8"/>
    <w:rsid w:val="00B93B50"/>
    <w:rsid w:val="00B93F10"/>
    <w:rsid w:val="00B948C7"/>
    <w:rsid w:val="00B95FAF"/>
    <w:rsid w:val="00B97B1D"/>
    <w:rsid w:val="00B97F2E"/>
    <w:rsid w:val="00BA0D27"/>
    <w:rsid w:val="00BA139A"/>
    <w:rsid w:val="00BA1771"/>
    <w:rsid w:val="00BA18A6"/>
    <w:rsid w:val="00BA1F22"/>
    <w:rsid w:val="00BA1FB0"/>
    <w:rsid w:val="00BA235D"/>
    <w:rsid w:val="00BA28D6"/>
    <w:rsid w:val="00BA2CD1"/>
    <w:rsid w:val="00BA390D"/>
    <w:rsid w:val="00BA3C9E"/>
    <w:rsid w:val="00BA54C8"/>
    <w:rsid w:val="00BA5FED"/>
    <w:rsid w:val="00BA76EB"/>
    <w:rsid w:val="00BA7F5B"/>
    <w:rsid w:val="00BB039B"/>
    <w:rsid w:val="00BB0533"/>
    <w:rsid w:val="00BB0589"/>
    <w:rsid w:val="00BB0B09"/>
    <w:rsid w:val="00BB2510"/>
    <w:rsid w:val="00BB3AC0"/>
    <w:rsid w:val="00BB4D9E"/>
    <w:rsid w:val="00BB5FDE"/>
    <w:rsid w:val="00BB6B00"/>
    <w:rsid w:val="00BB6DC7"/>
    <w:rsid w:val="00BC1216"/>
    <w:rsid w:val="00BC1341"/>
    <w:rsid w:val="00BC2273"/>
    <w:rsid w:val="00BC2DA5"/>
    <w:rsid w:val="00BC2F2B"/>
    <w:rsid w:val="00BC3A78"/>
    <w:rsid w:val="00BC4D1D"/>
    <w:rsid w:val="00BC5238"/>
    <w:rsid w:val="00BC5BF0"/>
    <w:rsid w:val="00BC6C52"/>
    <w:rsid w:val="00BC704C"/>
    <w:rsid w:val="00BC7586"/>
    <w:rsid w:val="00BC7778"/>
    <w:rsid w:val="00BC7805"/>
    <w:rsid w:val="00BC7B0A"/>
    <w:rsid w:val="00BD061C"/>
    <w:rsid w:val="00BD0676"/>
    <w:rsid w:val="00BD0D3B"/>
    <w:rsid w:val="00BD108F"/>
    <w:rsid w:val="00BD2510"/>
    <w:rsid w:val="00BD2805"/>
    <w:rsid w:val="00BD4024"/>
    <w:rsid w:val="00BD4404"/>
    <w:rsid w:val="00BD4E4A"/>
    <w:rsid w:val="00BD5E53"/>
    <w:rsid w:val="00BD61F4"/>
    <w:rsid w:val="00BE180A"/>
    <w:rsid w:val="00BE401E"/>
    <w:rsid w:val="00BE415B"/>
    <w:rsid w:val="00BE4627"/>
    <w:rsid w:val="00BE4D60"/>
    <w:rsid w:val="00BE57C9"/>
    <w:rsid w:val="00BE5819"/>
    <w:rsid w:val="00BE6EEB"/>
    <w:rsid w:val="00BE7239"/>
    <w:rsid w:val="00BE7CB6"/>
    <w:rsid w:val="00BF022F"/>
    <w:rsid w:val="00BF0449"/>
    <w:rsid w:val="00BF044E"/>
    <w:rsid w:val="00BF0697"/>
    <w:rsid w:val="00BF0D90"/>
    <w:rsid w:val="00BF1D86"/>
    <w:rsid w:val="00BF2600"/>
    <w:rsid w:val="00BF30A3"/>
    <w:rsid w:val="00BF37E5"/>
    <w:rsid w:val="00BF6154"/>
    <w:rsid w:val="00BF6C93"/>
    <w:rsid w:val="00BF7DED"/>
    <w:rsid w:val="00C00267"/>
    <w:rsid w:val="00C01C48"/>
    <w:rsid w:val="00C023BA"/>
    <w:rsid w:val="00C03C24"/>
    <w:rsid w:val="00C04220"/>
    <w:rsid w:val="00C0430E"/>
    <w:rsid w:val="00C04654"/>
    <w:rsid w:val="00C05178"/>
    <w:rsid w:val="00C057C1"/>
    <w:rsid w:val="00C05813"/>
    <w:rsid w:val="00C0697C"/>
    <w:rsid w:val="00C070E1"/>
    <w:rsid w:val="00C10517"/>
    <w:rsid w:val="00C10A9D"/>
    <w:rsid w:val="00C11294"/>
    <w:rsid w:val="00C11BFD"/>
    <w:rsid w:val="00C11CF9"/>
    <w:rsid w:val="00C123A1"/>
    <w:rsid w:val="00C13D14"/>
    <w:rsid w:val="00C142AF"/>
    <w:rsid w:val="00C14972"/>
    <w:rsid w:val="00C15086"/>
    <w:rsid w:val="00C16295"/>
    <w:rsid w:val="00C17572"/>
    <w:rsid w:val="00C177B3"/>
    <w:rsid w:val="00C17B3E"/>
    <w:rsid w:val="00C17E2D"/>
    <w:rsid w:val="00C20044"/>
    <w:rsid w:val="00C20455"/>
    <w:rsid w:val="00C2045E"/>
    <w:rsid w:val="00C21DA8"/>
    <w:rsid w:val="00C22551"/>
    <w:rsid w:val="00C22819"/>
    <w:rsid w:val="00C22968"/>
    <w:rsid w:val="00C22C9B"/>
    <w:rsid w:val="00C2414D"/>
    <w:rsid w:val="00C24A96"/>
    <w:rsid w:val="00C250D0"/>
    <w:rsid w:val="00C25238"/>
    <w:rsid w:val="00C25599"/>
    <w:rsid w:val="00C25E50"/>
    <w:rsid w:val="00C266FA"/>
    <w:rsid w:val="00C26F85"/>
    <w:rsid w:val="00C31D1D"/>
    <w:rsid w:val="00C334F4"/>
    <w:rsid w:val="00C33E5A"/>
    <w:rsid w:val="00C34C4C"/>
    <w:rsid w:val="00C34E33"/>
    <w:rsid w:val="00C35174"/>
    <w:rsid w:val="00C35A42"/>
    <w:rsid w:val="00C36A1B"/>
    <w:rsid w:val="00C36AD2"/>
    <w:rsid w:val="00C3702C"/>
    <w:rsid w:val="00C37450"/>
    <w:rsid w:val="00C37D19"/>
    <w:rsid w:val="00C40056"/>
    <w:rsid w:val="00C4016B"/>
    <w:rsid w:val="00C40E01"/>
    <w:rsid w:val="00C4159F"/>
    <w:rsid w:val="00C420F4"/>
    <w:rsid w:val="00C42211"/>
    <w:rsid w:val="00C429CA"/>
    <w:rsid w:val="00C4403F"/>
    <w:rsid w:val="00C44551"/>
    <w:rsid w:val="00C44FE1"/>
    <w:rsid w:val="00C45248"/>
    <w:rsid w:val="00C5086F"/>
    <w:rsid w:val="00C50B81"/>
    <w:rsid w:val="00C50CE5"/>
    <w:rsid w:val="00C50F17"/>
    <w:rsid w:val="00C514EA"/>
    <w:rsid w:val="00C52D70"/>
    <w:rsid w:val="00C543D2"/>
    <w:rsid w:val="00C54A38"/>
    <w:rsid w:val="00C54A8C"/>
    <w:rsid w:val="00C558DE"/>
    <w:rsid w:val="00C55F84"/>
    <w:rsid w:val="00C56882"/>
    <w:rsid w:val="00C56C3E"/>
    <w:rsid w:val="00C57292"/>
    <w:rsid w:val="00C575E3"/>
    <w:rsid w:val="00C57C4B"/>
    <w:rsid w:val="00C61039"/>
    <w:rsid w:val="00C618F5"/>
    <w:rsid w:val="00C62D3A"/>
    <w:rsid w:val="00C62D7C"/>
    <w:rsid w:val="00C637C0"/>
    <w:rsid w:val="00C655A1"/>
    <w:rsid w:val="00C65D2D"/>
    <w:rsid w:val="00C65F0A"/>
    <w:rsid w:val="00C66324"/>
    <w:rsid w:val="00C66A3F"/>
    <w:rsid w:val="00C670CF"/>
    <w:rsid w:val="00C673A1"/>
    <w:rsid w:val="00C675A1"/>
    <w:rsid w:val="00C700D9"/>
    <w:rsid w:val="00C7035C"/>
    <w:rsid w:val="00C704D1"/>
    <w:rsid w:val="00C711B6"/>
    <w:rsid w:val="00C71823"/>
    <w:rsid w:val="00C722DB"/>
    <w:rsid w:val="00C732C3"/>
    <w:rsid w:val="00C7366C"/>
    <w:rsid w:val="00C739B8"/>
    <w:rsid w:val="00C7423D"/>
    <w:rsid w:val="00C7668F"/>
    <w:rsid w:val="00C76CF6"/>
    <w:rsid w:val="00C7764C"/>
    <w:rsid w:val="00C7798B"/>
    <w:rsid w:val="00C817C0"/>
    <w:rsid w:val="00C82F26"/>
    <w:rsid w:val="00C83182"/>
    <w:rsid w:val="00C83A38"/>
    <w:rsid w:val="00C84315"/>
    <w:rsid w:val="00C848BD"/>
    <w:rsid w:val="00C8575B"/>
    <w:rsid w:val="00C859D8"/>
    <w:rsid w:val="00C85B80"/>
    <w:rsid w:val="00C868B2"/>
    <w:rsid w:val="00C86E1B"/>
    <w:rsid w:val="00C872FB"/>
    <w:rsid w:val="00C87396"/>
    <w:rsid w:val="00C8751F"/>
    <w:rsid w:val="00C877E1"/>
    <w:rsid w:val="00C87D0C"/>
    <w:rsid w:val="00C90093"/>
    <w:rsid w:val="00C904E3"/>
    <w:rsid w:val="00C91268"/>
    <w:rsid w:val="00C91356"/>
    <w:rsid w:val="00C918D4"/>
    <w:rsid w:val="00C91A79"/>
    <w:rsid w:val="00C93C23"/>
    <w:rsid w:val="00C9553B"/>
    <w:rsid w:val="00C955E9"/>
    <w:rsid w:val="00C96376"/>
    <w:rsid w:val="00C965E0"/>
    <w:rsid w:val="00C97AA9"/>
    <w:rsid w:val="00C97E05"/>
    <w:rsid w:val="00CA0633"/>
    <w:rsid w:val="00CA0BEE"/>
    <w:rsid w:val="00CA1F49"/>
    <w:rsid w:val="00CA2930"/>
    <w:rsid w:val="00CA36A3"/>
    <w:rsid w:val="00CA374A"/>
    <w:rsid w:val="00CA4123"/>
    <w:rsid w:val="00CA462D"/>
    <w:rsid w:val="00CA4F17"/>
    <w:rsid w:val="00CA506C"/>
    <w:rsid w:val="00CA5D1B"/>
    <w:rsid w:val="00CA5FC6"/>
    <w:rsid w:val="00CA7EBD"/>
    <w:rsid w:val="00CB1358"/>
    <w:rsid w:val="00CB2C99"/>
    <w:rsid w:val="00CB321D"/>
    <w:rsid w:val="00CB3848"/>
    <w:rsid w:val="00CB3876"/>
    <w:rsid w:val="00CB4434"/>
    <w:rsid w:val="00CB51B5"/>
    <w:rsid w:val="00CB569A"/>
    <w:rsid w:val="00CB5F00"/>
    <w:rsid w:val="00CB6289"/>
    <w:rsid w:val="00CB64BD"/>
    <w:rsid w:val="00CB71E2"/>
    <w:rsid w:val="00CB745B"/>
    <w:rsid w:val="00CB7A4B"/>
    <w:rsid w:val="00CC0708"/>
    <w:rsid w:val="00CC074F"/>
    <w:rsid w:val="00CC0B78"/>
    <w:rsid w:val="00CC2A4E"/>
    <w:rsid w:val="00CC2B03"/>
    <w:rsid w:val="00CC2FFF"/>
    <w:rsid w:val="00CC36FC"/>
    <w:rsid w:val="00CC3852"/>
    <w:rsid w:val="00CC4616"/>
    <w:rsid w:val="00CC5141"/>
    <w:rsid w:val="00CC5D22"/>
    <w:rsid w:val="00CC5EFB"/>
    <w:rsid w:val="00CC6343"/>
    <w:rsid w:val="00CC7D1E"/>
    <w:rsid w:val="00CD039A"/>
    <w:rsid w:val="00CD0D96"/>
    <w:rsid w:val="00CD108D"/>
    <w:rsid w:val="00CD149E"/>
    <w:rsid w:val="00CD2BB5"/>
    <w:rsid w:val="00CD42E1"/>
    <w:rsid w:val="00CD4A5A"/>
    <w:rsid w:val="00CD5515"/>
    <w:rsid w:val="00CD55BD"/>
    <w:rsid w:val="00CD5938"/>
    <w:rsid w:val="00CD5D13"/>
    <w:rsid w:val="00CD76BA"/>
    <w:rsid w:val="00CE03BC"/>
    <w:rsid w:val="00CE0D35"/>
    <w:rsid w:val="00CE24EE"/>
    <w:rsid w:val="00CE2A4C"/>
    <w:rsid w:val="00CE3230"/>
    <w:rsid w:val="00CE46B3"/>
    <w:rsid w:val="00CE4B22"/>
    <w:rsid w:val="00CE4D4C"/>
    <w:rsid w:val="00CE4FE5"/>
    <w:rsid w:val="00CE74E9"/>
    <w:rsid w:val="00CF1432"/>
    <w:rsid w:val="00CF1D47"/>
    <w:rsid w:val="00CF33D7"/>
    <w:rsid w:val="00CF381A"/>
    <w:rsid w:val="00CF3A5A"/>
    <w:rsid w:val="00CF3EB3"/>
    <w:rsid w:val="00CF4479"/>
    <w:rsid w:val="00CF536E"/>
    <w:rsid w:val="00CF57EF"/>
    <w:rsid w:val="00CF606E"/>
    <w:rsid w:val="00CF615E"/>
    <w:rsid w:val="00CF772C"/>
    <w:rsid w:val="00CF786F"/>
    <w:rsid w:val="00CF78E1"/>
    <w:rsid w:val="00CF7D77"/>
    <w:rsid w:val="00CF7FEE"/>
    <w:rsid w:val="00D00F8A"/>
    <w:rsid w:val="00D0104A"/>
    <w:rsid w:val="00D01851"/>
    <w:rsid w:val="00D01E76"/>
    <w:rsid w:val="00D02699"/>
    <w:rsid w:val="00D02EDB"/>
    <w:rsid w:val="00D03B99"/>
    <w:rsid w:val="00D040AC"/>
    <w:rsid w:val="00D04224"/>
    <w:rsid w:val="00D0517F"/>
    <w:rsid w:val="00D05595"/>
    <w:rsid w:val="00D05A1E"/>
    <w:rsid w:val="00D05B6B"/>
    <w:rsid w:val="00D0765E"/>
    <w:rsid w:val="00D104AD"/>
    <w:rsid w:val="00D11A5A"/>
    <w:rsid w:val="00D11C10"/>
    <w:rsid w:val="00D120D7"/>
    <w:rsid w:val="00D127E8"/>
    <w:rsid w:val="00D12D21"/>
    <w:rsid w:val="00D13C63"/>
    <w:rsid w:val="00D13F09"/>
    <w:rsid w:val="00D14210"/>
    <w:rsid w:val="00D147D0"/>
    <w:rsid w:val="00D15234"/>
    <w:rsid w:val="00D1605E"/>
    <w:rsid w:val="00D16AF1"/>
    <w:rsid w:val="00D214B2"/>
    <w:rsid w:val="00D214E9"/>
    <w:rsid w:val="00D215F8"/>
    <w:rsid w:val="00D23149"/>
    <w:rsid w:val="00D243BE"/>
    <w:rsid w:val="00D24A31"/>
    <w:rsid w:val="00D25433"/>
    <w:rsid w:val="00D260D3"/>
    <w:rsid w:val="00D261C0"/>
    <w:rsid w:val="00D2731F"/>
    <w:rsid w:val="00D300A7"/>
    <w:rsid w:val="00D30F63"/>
    <w:rsid w:val="00D316B2"/>
    <w:rsid w:val="00D316F6"/>
    <w:rsid w:val="00D3420A"/>
    <w:rsid w:val="00D34559"/>
    <w:rsid w:val="00D3492A"/>
    <w:rsid w:val="00D34B52"/>
    <w:rsid w:val="00D34FA5"/>
    <w:rsid w:val="00D35400"/>
    <w:rsid w:val="00D357D7"/>
    <w:rsid w:val="00D35A73"/>
    <w:rsid w:val="00D374E3"/>
    <w:rsid w:val="00D379F7"/>
    <w:rsid w:val="00D407CD"/>
    <w:rsid w:val="00D40FE1"/>
    <w:rsid w:val="00D42282"/>
    <w:rsid w:val="00D42C30"/>
    <w:rsid w:val="00D4321A"/>
    <w:rsid w:val="00D43C39"/>
    <w:rsid w:val="00D44552"/>
    <w:rsid w:val="00D44783"/>
    <w:rsid w:val="00D44AE5"/>
    <w:rsid w:val="00D45C32"/>
    <w:rsid w:val="00D45E64"/>
    <w:rsid w:val="00D4622F"/>
    <w:rsid w:val="00D4757A"/>
    <w:rsid w:val="00D47624"/>
    <w:rsid w:val="00D51858"/>
    <w:rsid w:val="00D52419"/>
    <w:rsid w:val="00D532E6"/>
    <w:rsid w:val="00D53511"/>
    <w:rsid w:val="00D53CAD"/>
    <w:rsid w:val="00D55175"/>
    <w:rsid w:val="00D55583"/>
    <w:rsid w:val="00D55ED3"/>
    <w:rsid w:val="00D56120"/>
    <w:rsid w:val="00D56197"/>
    <w:rsid w:val="00D561D7"/>
    <w:rsid w:val="00D561EF"/>
    <w:rsid w:val="00D56477"/>
    <w:rsid w:val="00D56579"/>
    <w:rsid w:val="00D57157"/>
    <w:rsid w:val="00D57174"/>
    <w:rsid w:val="00D57A95"/>
    <w:rsid w:val="00D57B78"/>
    <w:rsid w:val="00D60B86"/>
    <w:rsid w:val="00D60C22"/>
    <w:rsid w:val="00D60F53"/>
    <w:rsid w:val="00D624B3"/>
    <w:rsid w:val="00D63A7A"/>
    <w:rsid w:val="00D65531"/>
    <w:rsid w:val="00D65FD6"/>
    <w:rsid w:val="00D67B79"/>
    <w:rsid w:val="00D67E67"/>
    <w:rsid w:val="00D707FE"/>
    <w:rsid w:val="00D71223"/>
    <w:rsid w:val="00D71870"/>
    <w:rsid w:val="00D71EA7"/>
    <w:rsid w:val="00D72423"/>
    <w:rsid w:val="00D72446"/>
    <w:rsid w:val="00D7262B"/>
    <w:rsid w:val="00D7309E"/>
    <w:rsid w:val="00D73224"/>
    <w:rsid w:val="00D733F1"/>
    <w:rsid w:val="00D736DC"/>
    <w:rsid w:val="00D74766"/>
    <w:rsid w:val="00D74B9D"/>
    <w:rsid w:val="00D74C10"/>
    <w:rsid w:val="00D74DBC"/>
    <w:rsid w:val="00D752AE"/>
    <w:rsid w:val="00D76447"/>
    <w:rsid w:val="00D76611"/>
    <w:rsid w:val="00D7667A"/>
    <w:rsid w:val="00D76A64"/>
    <w:rsid w:val="00D770FB"/>
    <w:rsid w:val="00D804CF"/>
    <w:rsid w:val="00D80ADC"/>
    <w:rsid w:val="00D81B21"/>
    <w:rsid w:val="00D821DB"/>
    <w:rsid w:val="00D822D7"/>
    <w:rsid w:val="00D837FD"/>
    <w:rsid w:val="00D83C9F"/>
    <w:rsid w:val="00D84B6D"/>
    <w:rsid w:val="00D852A9"/>
    <w:rsid w:val="00D854AB"/>
    <w:rsid w:val="00D85886"/>
    <w:rsid w:val="00D85C83"/>
    <w:rsid w:val="00D8605E"/>
    <w:rsid w:val="00D86B8A"/>
    <w:rsid w:val="00D879DB"/>
    <w:rsid w:val="00D9033D"/>
    <w:rsid w:val="00D9054E"/>
    <w:rsid w:val="00D90601"/>
    <w:rsid w:val="00D90B4F"/>
    <w:rsid w:val="00D90DBD"/>
    <w:rsid w:val="00D914FD"/>
    <w:rsid w:val="00D91AEA"/>
    <w:rsid w:val="00D922FC"/>
    <w:rsid w:val="00D93CC4"/>
    <w:rsid w:val="00D9405C"/>
    <w:rsid w:val="00D94836"/>
    <w:rsid w:val="00D94DCE"/>
    <w:rsid w:val="00D95417"/>
    <w:rsid w:val="00D95873"/>
    <w:rsid w:val="00D95B16"/>
    <w:rsid w:val="00D95F39"/>
    <w:rsid w:val="00D9657D"/>
    <w:rsid w:val="00D96814"/>
    <w:rsid w:val="00D97537"/>
    <w:rsid w:val="00D97FF2"/>
    <w:rsid w:val="00DA09C7"/>
    <w:rsid w:val="00DA0B88"/>
    <w:rsid w:val="00DA10B4"/>
    <w:rsid w:val="00DA18C6"/>
    <w:rsid w:val="00DA1C9E"/>
    <w:rsid w:val="00DA1E55"/>
    <w:rsid w:val="00DA249D"/>
    <w:rsid w:val="00DA2EE8"/>
    <w:rsid w:val="00DA3044"/>
    <w:rsid w:val="00DA4846"/>
    <w:rsid w:val="00DA48EE"/>
    <w:rsid w:val="00DA522E"/>
    <w:rsid w:val="00DA685D"/>
    <w:rsid w:val="00DA728F"/>
    <w:rsid w:val="00DA7741"/>
    <w:rsid w:val="00DB0F1F"/>
    <w:rsid w:val="00DB1F44"/>
    <w:rsid w:val="00DB239D"/>
    <w:rsid w:val="00DB25F5"/>
    <w:rsid w:val="00DB35C5"/>
    <w:rsid w:val="00DB3DC2"/>
    <w:rsid w:val="00DB4875"/>
    <w:rsid w:val="00DB6B8E"/>
    <w:rsid w:val="00DC1009"/>
    <w:rsid w:val="00DC3443"/>
    <w:rsid w:val="00DC3C2F"/>
    <w:rsid w:val="00DC3DD4"/>
    <w:rsid w:val="00DC4439"/>
    <w:rsid w:val="00DC4856"/>
    <w:rsid w:val="00DC49B9"/>
    <w:rsid w:val="00DC4D63"/>
    <w:rsid w:val="00DC51BE"/>
    <w:rsid w:val="00DC56F5"/>
    <w:rsid w:val="00DC5783"/>
    <w:rsid w:val="00DC57C5"/>
    <w:rsid w:val="00DC5BCE"/>
    <w:rsid w:val="00DC60A5"/>
    <w:rsid w:val="00DC666A"/>
    <w:rsid w:val="00DC6DBF"/>
    <w:rsid w:val="00DC6F04"/>
    <w:rsid w:val="00DC7FF5"/>
    <w:rsid w:val="00DD0285"/>
    <w:rsid w:val="00DD0673"/>
    <w:rsid w:val="00DD07C7"/>
    <w:rsid w:val="00DD1092"/>
    <w:rsid w:val="00DD14A3"/>
    <w:rsid w:val="00DD1547"/>
    <w:rsid w:val="00DD2951"/>
    <w:rsid w:val="00DD2C35"/>
    <w:rsid w:val="00DD36E5"/>
    <w:rsid w:val="00DD3E25"/>
    <w:rsid w:val="00DD49C5"/>
    <w:rsid w:val="00DD4CBA"/>
    <w:rsid w:val="00DD4F7F"/>
    <w:rsid w:val="00DD5D32"/>
    <w:rsid w:val="00DD6E3E"/>
    <w:rsid w:val="00DD76EA"/>
    <w:rsid w:val="00DE013B"/>
    <w:rsid w:val="00DE0484"/>
    <w:rsid w:val="00DE0705"/>
    <w:rsid w:val="00DE474E"/>
    <w:rsid w:val="00DE4769"/>
    <w:rsid w:val="00DE4AE5"/>
    <w:rsid w:val="00DE4B18"/>
    <w:rsid w:val="00DE504C"/>
    <w:rsid w:val="00DE5757"/>
    <w:rsid w:val="00DE59E7"/>
    <w:rsid w:val="00DE6CCC"/>
    <w:rsid w:val="00DE6DC4"/>
    <w:rsid w:val="00DE7E6C"/>
    <w:rsid w:val="00DF0135"/>
    <w:rsid w:val="00DF0609"/>
    <w:rsid w:val="00DF13BE"/>
    <w:rsid w:val="00DF21E1"/>
    <w:rsid w:val="00DF2646"/>
    <w:rsid w:val="00DF29C6"/>
    <w:rsid w:val="00DF2AF2"/>
    <w:rsid w:val="00DF373D"/>
    <w:rsid w:val="00DF3C59"/>
    <w:rsid w:val="00DF5EAF"/>
    <w:rsid w:val="00DF5F4F"/>
    <w:rsid w:val="00DF6363"/>
    <w:rsid w:val="00DF6FA7"/>
    <w:rsid w:val="00DF710C"/>
    <w:rsid w:val="00E00256"/>
    <w:rsid w:val="00E006C1"/>
    <w:rsid w:val="00E02057"/>
    <w:rsid w:val="00E034C9"/>
    <w:rsid w:val="00E0353C"/>
    <w:rsid w:val="00E051AE"/>
    <w:rsid w:val="00E059ED"/>
    <w:rsid w:val="00E06127"/>
    <w:rsid w:val="00E062CA"/>
    <w:rsid w:val="00E06D03"/>
    <w:rsid w:val="00E06D25"/>
    <w:rsid w:val="00E07325"/>
    <w:rsid w:val="00E074E7"/>
    <w:rsid w:val="00E11EEE"/>
    <w:rsid w:val="00E127DF"/>
    <w:rsid w:val="00E1324E"/>
    <w:rsid w:val="00E13793"/>
    <w:rsid w:val="00E13D86"/>
    <w:rsid w:val="00E1482A"/>
    <w:rsid w:val="00E15667"/>
    <w:rsid w:val="00E15A4B"/>
    <w:rsid w:val="00E16417"/>
    <w:rsid w:val="00E1706B"/>
    <w:rsid w:val="00E175F8"/>
    <w:rsid w:val="00E17A5D"/>
    <w:rsid w:val="00E20975"/>
    <w:rsid w:val="00E2288B"/>
    <w:rsid w:val="00E22C39"/>
    <w:rsid w:val="00E23400"/>
    <w:rsid w:val="00E234B2"/>
    <w:rsid w:val="00E2370F"/>
    <w:rsid w:val="00E237B5"/>
    <w:rsid w:val="00E24305"/>
    <w:rsid w:val="00E25CAF"/>
    <w:rsid w:val="00E2682E"/>
    <w:rsid w:val="00E268A8"/>
    <w:rsid w:val="00E26B2E"/>
    <w:rsid w:val="00E272F2"/>
    <w:rsid w:val="00E27F72"/>
    <w:rsid w:val="00E300E4"/>
    <w:rsid w:val="00E309A6"/>
    <w:rsid w:val="00E30C75"/>
    <w:rsid w:val="00E330F2"/>
    <w:rsid w:val="00E3359F"/>
    <w:rsid w:val="00E34F49"/>
    <w:rsid w:val="00E364D0"/>
    <w:rsid w:val="00E371A3"/>
    <w:rsid w:val="00E37E22"/>
    <w:rsid w:val="00E37FBE"/>
    <w:rsid w:val="00E401B0"/>
    <w:rsid w:val="00E402A3"/>
    <w:rsid w:val="00E406A9"/>
    <w:rsid w:val="00E40984"/>
    <w:rsid w:val="00E40BF9"/>
    <w:rsid w:val="00E421FA"/>
    <w:rsid w:val="00E426E9"/>
    <w:rsid w:val="00E42E5C"/>
    <w:rsid w:val="00E4401A"/>
    <w:rsid w:val="00E455CE"/>
    <w:rsid w:val="00E4602B"/>
    <w:rsid w:val="00E469DF"/>
    <w:rsid w:val="00E46C78"/>
    <w:rsid w:val="00E51AF5"/>
    <w:rsid w:val="00E52340"/>
    <w:rsid w:val="00E52B45"/>
    <w:rsid w:val="00E5397B"/>
    <w:rsid w:val="00E546BE"/>
    <w:rsid w:val="00E54C2F"/>
    <w:rsid w:val="00E55B54"/>
    <w:rsid w:val="00E565CF"/>
    <w:rsid w:val="00E571D5"/>
    <w:rsid w:val="00E57877"/>
    <w:rsid w:val="00E57DB3"/>
    <w:rsid w:val="00E603D2"/>
    <w:rsid w:val="00E607EC"/>
    <w:rsid w:val="00E60F95"/>
    <w:rsid w:val="00E61CF6"/>
    <w:rsid w:val="00E632A5"/>
    <w:rsid w:val="00E6499D"/>
    <w:rsid w:val="00E64C6D"/>
    <w:rsid w:val="00E64E38"/>
    <w:rsid w:val="00E65C9C"/>
    <w:rsid w:val="00E671D4"/>
    <w:rsid w:val="00E675D5"/>
    <w:rsid w:val="00E67679"/>
    <w:rsid w:val="00E67B09"/>
    <w:rsid w:val="00E702D4"/>
    <w:rsid w:val="00E70437"/>
    <w:rsid w:val="00E70ADD"/>
    <w:rsid w:val="00E7150E"/>
    <w:rsid w:val="00E718E7"/>
    <w:rsid w:val="00E71979"/>
    <w:rsid w:val="00E73399"/>
    <w:rsid w:val="00E739E5"/>
    <w:rsid w:val="00E739F0"/>
    <w:rsid w:val="00E763CC"/>
    <w:rsid w:val="00E76405"/>
    <w:rsid w:val="00E764C2"/>
    <w:rsid w:val="00E764C6"/>
    <w:rsid w:val="00E765CF"/>
    <w:rsid w:val="00E7704A"/>
    <w:rsid w:val="00E8048C"/>
    <w:rsid w:val="00E81E4B"/>
    <w:rsid w:val="00E82442"/>
    <w:rsid w:val="00E8304B"/>
    <w:rsid w:val="00E831EE"/>
    <w:rsid w:val="00E83FD0"/>
    <w:rsid w:val="00E84081"/>
    <w:rsid w:val="00E84514"/>
    <w:rsid w:val="00E84722"/>
    <w:rsid w:val="00E84A06"/>
    <w:rsid w:val="00E84CC8"/>
    <w:rsid w:val="00E85EB2"/>
    <w:rsid w:val="00E85F7E"/>
    <w:rsid w:val="00E8753F"/>
    <w:rsid w:val="00E90ED9"/>
    <w:rsid w:val="00E91482"/>
    <w:rsid w:val="00E9260D"/>
    <w:rsid w:val="00E92A9E"/>
    <w:rsid w:val="00E94268"/>
    <w:rsid w:val="00E94751"/>
    <w:rsid w:val="00E94F6B"/>
    <w:rsid w:val="00E952C9"/>
    <w:rsid w:val="00E95F3E"/>
    <w:rsid w:val="00E97F8B"/>
    <w:rsid w:val="00EA0327"/>
    <w:rsid w:val="00EA0CFB"/>
    <w:rsid w:val="00EA0E70"/>
    <w:rsid w:val="00EA1038"/>
    <w:rsid w:val="00EA12E6"/>
    <w:rsid w:val="00EA16F8"/>
    <w:rsid w:val="00EA2C88"/>
    <w:rsid w:val="00EA3D00"/>
    <w:rsid w:val="00EA4F7A"/>
    <w:rsid w:val="00EA5237"/>
    <w:rsid w:val="00EA53DE"/>
    <w:rsid w:val="00EA55DE"/>
    <w:rsid w:val="00EA5E0B"/>
    <w:rsid w:val="00EA7598"/>
    <w:rsid w:val="00EA7762"/>
    <w:rsid w:val="00EA7C06"/>
    <w:rsid w:val="00EB10A5"/>
    <w:rsid w:val="00EB1931"/>
    <w:rsid w:val="00EB315E"/>
    <w:rsid w:val="00EB372B"/>
    <w:rsid w:val="00EB38D4"/>
    <w:rsid w:val="00EB3CC0"/>
    <w:rsid w:val="00EB3FA9"/>
    <w:rsid w:val="00EB4764"/>
    <w:rsid w:val="00EB47DB"/>
    <w:rsid w:val="00EB488F"/>
    <w:rsid w:val="00EB554D"/>
    <w:rsid w:val="00EB563E"/>
    <w:rsid w:val="00EB66C2"/>
    <w:rsid w:val="00EB7013"/>
    <w:rsid w:val="00EB7065"/>
    <w:rsid w:val="00EB7D2B"/>
    <w:rsid w:val="00EC03CD"/>
    <w:rsid w:val="00EC1056"/>
    <w:rsid w:val="00EC1974"/>
    <w:rsid w:val="00EC1DF5"/>
    <w:rsid w:val="00EC27E3"/>
    <w:rsid w:val="00EC3110"/>
    <w:rsid w:val="00EC32E6"/>
    <w:rsid w:val="00EC4297"/>
    <w:rsid w:val="00EC42F0"/>
    <w:rsid w:val="00EC442A"/>
    <w:rsid w:val="00EC48D6"/>
    <w:rsid w:val="00EC54B6"/>
    <w:rsid w:val="00EC6B2F"/>
    <w:rsid w:val="00EC7431"/>
    <w:rsid w:val="00EC76B6"/>
    <w:rsid w:val="00EC7873"/>
    <w:rsid w:val="00EC7EF7"/>
    <w:rsid w:val="00EC7EFA"/>
    <w:rsid w:val="00ED0A83"/>
    <w:rsid w:val="00ED0BDC"/>
    <w:rsid w:val="00ED10C5"/>
    <w:rsid w:val="00ED17F0"/>
    <w:rsid w:val="00ED2F48"/>
    <w:rsid w:val="00ED39F8"/>
    <w:rsid w:val="00ED40A6"/>
    <w:rsid w:val="00ED40DB"/>
    <w:rsid w:val="00ED44A3"/>
    <w:rsid w:val="00ED4B46"/>
    <w:rsid w:val="00ED4CBD"/>
    <w:rsid w:val="00ED52C1"/>
    <w:rsid w:val="00ED5544"/>
    <w:rsid w:val="00ED6003"/>
    <w:rsid w:val="00ED6078"/>
    <w:rsid w:val="00ED697C"/>
    <w:rsid w:val="00ED7DC1"/>
    <w:rsid w:val="00EE0475"/>
    <w:rsid w:val="00EE2178"/>
    <w:rsid w:val="00EE238C"/>
    <w:rsid w:val="00EE34EA"/>
    <w:rsid w:val="00EE4415"/>
    <w:rsid w:val="00EE4535"/>
    <w:rsid w:val="00EE5532"/>
    <w:rsid w:val="00EE5E87"/>
    <w:rsid w:val="00EE6CD5"/>
    <w:rsid w:val="00EE78FA"/>
    <w:rsid w:val="00EF08EB"/>
    <w:rsid w:val="00EF0ED8"/>
    <w:rsid w:val="00EF109B"/>
    <w:rsid w:val="00EF2614"/>
    <w:rsid w:val="00EF34A5"/>
    <w:rsid w:val="00EF36A9"/>
    <w:rsid w:val="00EF6191"/>
    <w:rsid w:val="00EF728E"/>
    <w:rsid w:val="00EF77D6"/>
    <w:rsid w:val="00F001B9"/>
    <w:rsid w:val="00F00228"/>
    <w:rsid w:val="00F00610"/>
    <w:rsid w:val="00F00848"/>
    <w:rsid w:val="00F00A67"/>
    <w:rsid w:val="00F01451"/>
    <w:rsid w:val="00F02165"/>
    <w:rsid w:val="00F02336"/>
    <w:rsid w:val="00F04484"/>
    <w:rsid w:val="00F052A2"/>
    <w:rsid w:val="00F05691"/>
    <w:rsid w:val="00F065EF"/>
    <w:rsid w:val="00F070DC"/>
    <w:rsid w:val="00F071B2"/>
    <w:rsid w:val="00F0735E"/>
    <w:rsid w:val="00F07A49"/>
    <w:rsid w:val="00F10100"/>
    <w:rsid w:val="00F11B62"/>
    <w:rsid w:val="00F1206B"/>
    <w:rsid w:val="00F12913"/>
    <w:rsid w:val="00F13B3D"/>
    <w:rsid w:val="00F14D82"/>
    <w:rsid w:val="00F1589F"/>
    <w:rsid w:val="00F15D75"/>
    <w:rsid w:val="00F17484"/>
    <w:rsid w:val="00F174DE"/>
    <w:rsid w:val="00F178D7"/>
    <w:rsid w:val="00F17FBA"/>
    <w:rsid w:val="00F20359"/>
    <w:rsid w:val="00F21534"/>
    <w:rsid w:val="00F21595"/>
    <w:rsid w:val="00F2219B"/>
    <w:rsid w:val="00F22BE6"/>
    <w:rsid w:val="00F232AF"/>
    <w:rsid w:val="00F23538"/>
    <w:rsid w:val="00F237C7"/>
    <w:rsid w:val="00F2382E"/>
    <w:rsid w:val="00F23BB3"/>
    <w:rsid w:val="00F242F7"/>
    <w:rsid w:val="00F248A7"/>
    <w:rsid w:val="00F2568E"/>
    <w:rsid w:val="00F25F91"/>
    <w:rsid w:val="00F262A3"/>
    <w:rsid w:val="00F26429"/>
    <w:rsid w:val="00F26B31"/>
    <w:rsid w:val="00F3016C"/>
    <w:rsid w:val="00F30B0A"/>
    <w:rsid w:val="00F30E19"/>
    <w:rsid w:val="00F3107F"/>
    <w:rsid w:val="00F3141F"/>
    <w:rsid w:val="00F31988"/>
    <w:rsid w:val="00F32439"/>
    <w:rsid w:val="00F32619"/>
    <w:rsid w:val="00F3275C"/>
    <w:rsid w:val="00F327E4"/>
    <w:rsid w:val="00F33C22"/>
    <w:rsid w:val="00F35A2A"/>
    <w:rsid w:val="00F366EA"/>
    <w:rsid w:val="00F40DE3"/>
    <w:rsid w:val="00F4132F"/>
    <w:rsid w:val="00F423B4"/>
    <w:rsid w:val="00F424F7"/>
    <w:rsid w:val="00F42D65"/>
    <w:rsid w:val="00F42D90"/>
    <w:rsid w:val="00F45274"/>
    <w:rsid w:val="00F46358"/>
    <w:rsid w:val="00F46464"/>
    <w:rsid w:val="00F479D4"/>
    <w:rsid w:val="00F50BBF"/>
    <w:rsid w:val="00F50D76"/>
    <w:rsid w:val="00F5120D"/>
    <w:rsid w:val="00F52029"/>
    <w:rsid w:val="00F526B9"/>
    <w:rsid w:val="00F532C3"/>
    <w:rsid w:val="00F533D8"/>
    <w:rsid w:val="00F53456"/>
    <w:rsid w:val="00F56FD5"/>
    <w:rsid w:val="00F57031"/>
    <w:rsid w:val="00F57576"/>
    <w:rsid w:val="00F57B53"/>
    <w:rsid w:val="00F6149E"/>
    <w:rsid w:val="00F617BE"/>
    <w:rsid w:val="00F618E3"/>
    <w:rsid w:val="00F6193B"/>
    <w:rsid w:val="00F61B67"/>
    <w:rsid w:val="00F62EA9"/>
    <w:rsid w:val="00F63FD4"/>
    <w:rsid w:val="00F64E24"/>
    <w:rsid w:val="00F64F1A"/>
    <w:rsid w:val="00F654FD"/>
    <w:rsid w:val="00F65F3A"/>
    <w:rsid w:val="00F66473"/>
    <w:rsid w:val="00F6781A"/>
    <w:rsid w:val="00F67CCC"/>
    <w:rsid w:val="00F67D20"/>
    <w:rsid w:val="00F70DC3"/>
    <w:rsid w:val="00F71106"/>
    <w:rsid w:val="00F7113F"/>
    <w:rsid w:val="00F72343"/>
    <w:rsid w:val="00F72AD5"/>
    <w:rsid w:val="00F72AF3"/>
    <w:rsid w:val="00F73B57"/>
    <w:rsid w:val="00F75FD8"/>
    <w:rsid w:val="00F76028"/>
    <w:rsid w:val="00F76B63"/>
    <w:rsid w:val="00F773B3"/>
    <w:rsid w:val="00F77C19"/>
    <w:rsid w:val="00F811E7"/>
    <w:rsid w:val="00F81874"/>
    <w:rsid w:val="00F823A4"/>
    <w:rsid w:val="00F8333B"/>
    <w:rsid w:val="00F835A8"/>
    <w:rsid w:val="00F835AB"/>
    <w:rsid w:val="00F836A4"/>
    <w:rsid w:val="00F844D4"/>
    <w:rsid w:val="00F8494C"/>
    <w:rsid w:val="00F858AD"/>
    <w:rsid w:val="00F85938"/>
    <w:rsid w:val="00F8606C"/>
    <w:rsid w:val="00F8715F"/>
    <w:rsid w:val="00F87AED"/>
    <w:rsid w:val="00F87C25"/>
    <w:rsid w:val="00F87FDF"/>
    <w:rsid w:val="00F91170"/>
    <w:rsid w:val="00F91AC7"/>
    <w:rsid w:val="00F922E0"/>
    <w:rsid w:val="00F92746"/>
    <w:rsid w:val="00F93730"/>
    <w:rsid w:val="00F93CFD"/>
    <w:rsid w:val="00F93F27"/>
    <w:rsid w:val="00F94B55"/>
    <w:rsid w:val="00F95912"/>
    <w:rsid w:val="00F96B6C"/>
    <w:rsid w:val="00F977DB"/>
    <w:rsid w:val="00FA07DA"/>
    <w:rsid w:val="00FA1498"/>
    <w:rsid w:val="00FA1550"/>
    <w:rsid w:val="00FA188B"/>
    <w:rsid w:val="00FA3DAF"/>
    <w:rsid w:val="00FA4C1C"/>
    <w:rsid w:val="00FA4CDE"/>
    <w:rsid w:val="00FA67B1"/>
    <w:rsid w:val="00FA69F9"/>
    <w:rsid w:val="00FB1061"/>
    <w:rsid w:val="00FB1EF1"/>
    <w:rsid w:val="00FB25EC"/>
    <w:rsid w:val="00FB28AB"/>
    <w:rsid w:val="00FB361A"/>
    <w:rsid w:val="00FB3DC6"/>
    <w:rsid w:val="00FB3E4C"/>
    <w:rsid w:val="00FB3F14"/>
    <w:rsid w:val="00FB4825"/>
    <w:rsid w:val="00FB56DB"/>
    <w:rsid w:val="00FB5A0E"/>
    <w:rsid w:val="00FB641B"/>
    <w:rsid w:val="00FB7103"/>
    <w:rsid w:val="00FB7544"/>
    <w:rsid w:val="00FC011A"/>
    <w:rsid w:val="00FC116C"/>
    <w:rsid w:val="00FC217F"/>
    <w:rsid w:val="00FC251F"/>
    <w:rsid w:val="00FC25D7"/>
    <w:rsid w:val="00FC2E5A"/>
    <w:rsid w:val="00FC359C"/>
    <w:rsid w:val="00FC37EB"/>
    <w:rsid w:val="00FC3886"/>
    <w:rsid w:val="00FC42A6"/>
    <w:rsid w:val="00FC515C"/>
    <w:rsid w:val="00FC5B0C"/>
    <w:rsid w:val="00FC5ED2"/>
    <w:rsid w:val="00FC5FD6"/>
    <w:rsid w:val="00FC64E3"/>
    <w:rsid w:val="00FC671E"/>
    <w:rsid w:val="00FC69C6"/>
    <w:rsid w:val="00FC71BA"/>
    <w:rsid w:val="00FD0C72"/>
    <w:rsid w:val="00FD1CA2"/>
    <w:rsid w:val="00FD259F"/>
    <w:rsid w:val="00FD36BD"/>
    <w:rsid w:val="00FD3CFC"/>
    <w:rsid w:val="00FD462D"/>
    <w:rsid w:val="00FD475F"/>
    <w:rsid w:val="00FD5957"/>
    <w:rsid w:val="00FD6446"/>
    <w:rsid w:val="00FD65CA"/>
    <w:rsid w:val="00FD6731"/>
    <w:rsid w:val="00FD698E"/>
    <w:rsid w:val="00FD7738"/>
    <w:rsid w:val="00FD7D99"/>
    <w:rsid w:val="00FE0CA4"/>
    <w:rsid w:val="00FE1EA2"/>
    <w:rsid w:val="00FE2356"/>
    <w:rsid w:val="00FE25E1"/>
    <w:rsid w:val="00FE2671"/>
    <w:rsid w:val="00FE29F8"/>
    <w:rsid w:val="00FE2CCA"/>
    <w:rsid w:val="00FE3297"/>
    <w:rsid w:val="00FE35E2"/>
    <w:rsid w:val="00FE3B99"/>
    <w:rsid w:val="00FE3F68"/>
    <w:rsid w:val="00FE45D3"/>
    <w:rsid w:val="00FE54F2"/>
    <w:rsid w:val="00FE5F1E"/>
    <w:rsid w:val="00FE6875"/>
    <w:rsid w:val="00FE6ABD"/>
    <w:rsid w:val="00FE729C"/>
    <w:rsid w:val="00FE7C4F"/>
    <w:rsid w:val="00FF0464"/>
    <w:rsid w:val="00FF07C0"/>
    <w:rsid w:val="00FF11CB"/>
    <w:rsid w:val="00FF1E44"/>
    <w:rsid w:val="00FF2A23"/>
    <w:rsid w:val="00FF2AED"/>
    <w:rsid w:val="00FF5330"/>
    <w:rsid w:val="00FF54DD"/>
    <w:rsid w:val="00FF5916"/>
    <w:rsid w:val="00FF7278"/>
    <w:rsid w:val="00FF7694"/>
    <w:rsid w:val="00FF7721"/>
    <w:rsid w:val="00FF7CDC"/>
    <w:rsid w:val="00FF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E31D3D-40F5-4373-83C9-E14C0145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qFormat="1"/>
    <w:lsdException w:name="Colorful Grid" w:uiPriority="68" w:qFormat="1"/>
    <w:lsdException w:name="Light Shading Accent 1" w:uiPriority="69" w:qFormat="1"/>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62"/>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C22"/>
    <w:pPr>
      <w:spacing w:after="200" w:line="276" w:lineRule="auto"/>
    </w:pPr>
    <w:rPr>
      <w:lang w:val="en-GB" w:eastAsia="en-GB"/>
    </w:rPr>
  </w:style>
  <w:style w:type="paragraph" w:styleId="Heading1">
    <w:name w:val="heading 1"/>
    <w:basedOn w:val="Normal"/>
    <w:next w:val="Normal"/>
    <w:link w:val="Heading1Char"/>
    <w:uiPriority w:val="9"/>
    <w:qFormat/>
    <w:rsid w:val="00F33C22"/>
    <w:pPr>
      <w:keepNext/>
      <w:spacing w:before="240" w:after="60"/>
      <w:outlineLvl w:val="0"/>
    </w:pPr>
    <w:rPr>
      <w:rFonts w:ascii="Cambria" w:eastAsia="Times New Roman" w:hAnsi="Cambria"/>
      <w:b/>
      <w:bCs/>
      <w:kern w:val="32"/>
      <w:sz w:val="32"/>
      <w:szCs w:val="32"/>
      <w:lang w:eastAsia="en-US"/>
    </w:rPr>
  </w:style>
  <w:style w:type="paragraph" w:styleId="Heading2">
    <w:name w:val="heading 2"/>
    <w:basedOn w:val="Normal"/>
    <w:next w:val="Normal"/>
    <w:link w:val="Heading2Char"/>
    <w:uiPriority w:val="9"/>
    <w:qFormat/>
    <w:rsid w:val="00F33C22"/>
    <w:pPr>
      <w:keepNext/>
      <w:spacing w:before="240" w:after="60"/>
      <w:outlineLvl w:val="1"/>
    </w:pPr>
    <w:rPr>
      <w:rFonts w:ascii="Cambria" w:eastAsia="Times New Roman" w:hAnsi="Cambria"/>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3C22"/>
    <w:rPr>
      <w:rFonts w:ascii="Cambria" w:eastAsia="Times New Roman" w:hAnsi="Cambria" w:cs="Times New Roman"/>
      <w:b/>
      <w:bCs/>
      <w:kern w:val="32"/>
      <w:sz w:val="32"/>
      <w:szCs w:val="32"/>
    </w:rPr>
  </w:style>
  <w:style w:type="character" w:customStyle="1" w:styleId="Heading2Char">
    <w:name w:val="Heading 2 Char"/>
    <w:link w:val="Heading2"/>
    <w:uiPriority w:val="9"/>
    <w:rsid w:val="00F33C22"/>
    <w:rPr>
      <w:rFonts w:ascii="Cambria" w:eastAsia="Times New Roman" w:hAnsi="Cambria" w:cs="Times New Roman"/>
      <w:b/>
      <w:bCs/>
      <w:i/>
      <w:iCs/>
      <w:sz w:val="28"/>
      <w:szCs w:val="28"/>
    </w:rPr>
  </w:style>
  <w:style w:type="character" w:styleId="CommentReference">
    <w:name w:val="annotation reference"/>
    <w:uiPriority w:val="99"/>
    <w:semiHidden/>
    <w:unhideWhenUsed/>
    <w:rsid w:val="000B2D4F"/>
    <w:rPr>
      <w:sz w:val="16"/>
      <w:szCs w:val="16"/>
    </w:rPr>
  </w:style>
  <w:style w:type="paragraph" w:styleId="CommentText">
    <w:name w:val="annotation text"/>
    <w:basedOn w:val="Normal"/>
    <w:link w:val="CommentTextChar"/>
    <w:uiPriority w:val="99"/>
    <w:semiHidden/>
    <w:unhideWhenUsed/>
    <w:rsid w:val="000B2D4F"/>
  </w:style>
  <w:style w:type="character" w:customStyle="1" w:styleId="CommentTextChar">
    <w:name w:val="Comment Text Char"/>
    <w:basedOn w:val="DefaultParagraphFont"/>
    <w:link w:val="CommentText"/>
    <w:uiPriority w:val="99"/>
    <w:semiHidden/>
    <w:rsid w:val="000B2D4F"/>
  </w:style>
  <w:style w:type="paragraph" w:styleId="CommentSubject">
    <w:name w:val="annotation subject"/>
    <w:basedOn w:val="CommentText"/>
    <w:next w:val="CommentText"/>
    <w:link w:val="CommentSubjectChar"/>
    <w:uiPriority w:val="99"/>
    <w:semiHidden/>
    <w:unhideWhenUsed/>
    <w:rsid w:val="000B2D4F"/>
    <w:rPr>
      <w:b/>
      <w:bCs/>
    </w:rPr>
  </w:style>
  <w:style w:type="character" w:customStyle="1" w:styleId="CommentSubjectChar">
    <w:name w:val="Comment Subject Char"/>
    <w:link w:val="CommentSubject"/>
    <w:uiPriority w:val="99"/>
    <w:semiHidden/>
    <w:rsid w:val="000B2D4F"/>
    <w:rPr>
      <w:b/>
      <w:bCs/>
    </w:rPr>
  </w:style>
  <w:style w:type="paragraph" w:styleId="BalloonText">
    <w:name w:val="Balloon Text"/>
    <w:basedOn w:val="Normal"/>
    <w:link w:val="BalloonTextChar"/>
    <w:uiPriority w:val="99"/>
    <w:semiHidden/>
    <w:unhideWhenUsed/>
    <w:rsid w:val="000B2D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2D4F"/>
    <w:rPr>
      <w:rFonts w:ascii="Tahoma" w:hAnsi="Tahoma" w:cs="Tahoma"/>
      <w:sz w:val="16"/>
      <w:szCs w:val="16"/>
    </w:rPr>
  </w:style>
  <w:style w:type="paragraph" w:customStyle="1" w:styleId="ColorfulShading-Accent11">
    <w:name w:val="Colorful Shading - Accent 11"/>
    <w:hidden/>
    <w:uiPriority w:val="99"/>
    <w:semiHidden/>
    <w:rsid w:val="00EC1056"/>
    <w:rPr>
      <w:lang w:val="en-GB" w:eastAsia="en-GB"/>
    </w:rPr>
  </w:style>
  <w:style w:type="paragraph" w:customStyle="1" w:styleId="ColorfulList-Accent11">
    <w:name w:val="Colorful List - Accent 11"/>
    <w:basedOn w:val="Normal"/>
    <w:uiPriority w:val="34"/>
    <w:qFormat/>
    <w:rsid w:val="00E300E4"/>
    <w:pPr>
      <w:ind w:left="720"/>
      <w:contextualSpacing/>
    </w:pPr>
  </w:style>
  <w:style w:type="paragraph" w:styleId="Header">
    <w:name w:val="header"/>
    <w:basedOn w:val="Normal"/>
    <w:link w:val="HeaderChar"/>
    <w:uiPriority w:val="99"/>
    <w:unhideWhenUsed/>
    <w:rsid w:val="00D0104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104A"/>
  </w:style>
  <w:style w:type="character" w:styleId="PageNumber">
    <w:name w:val="page number"/>
    <w:basedOn w:val="DefaultParagraphFont"/>
    <w:uiPriority w:val="99"/>
    <w:semiHidden/>
    <w:unhideWhenUsed/>
    <w:rsid w:val="00D0104A"/>
  </w:style>
  <w:style w:type="paragraph" w:styleId="FootnoteText">
    <w:name w:val="footnote text"/>
    <w:basedOn w:val="Normal"/>
    <w:link w:val="FootnoteTextChar"/>
    <w:semiHidden/>
    <w:rsid w:val="001967BB"/>
    <w:pPr>
      <w:spacing w:after="0" w:line="240" w:lineRule="auto"/>
    </w:pPr>
    <w:rPr>
      <w:rFonts w:eastAsia="Times New Roman"/>
    </w:rPr>
  </w:style>
  <w:style w:type="character" w:customStyle="1" w:styleId="FootnoteTextChar">
    <w:name w:val="Footnote Text Char"/>
    <w:link w:val="FootnoteText"/>
    <w:semiHidden/>
    <w:rsid w:val="001967BB"/>
    <w:rPr>
      <w:rFonts w:eastAsia="Times New Roman"/>
    </w:rPr>
  </w:style>
  <w:style w:type="character" w:styleId="FootnoteReference">
    <w:name w:val="footnote reference"/>
    <w:semiHidden/>
    <w:rsid w:val="001967BB"/>
    <w:rPr>
      <w:vertAlign w:val="superscript"/>
    </w:rPr>
  </w:style>
  <w:style w:type="paragraph" w:styleId="Footer">
    <w:name w:val="footer"/>
    <w:basedOn w:val="Normal"/>
    <w:link w:val="FooterChar"/>
    <w:uiPriority w:val="99"/>
    <w:unhideWhenUsed/>
    <w:rsid w:val="00224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D90"/>
  </w:style>
  <w:style w:type="paragraph" w:styleId="NormalWeb">
    <w:name w:val="Normal (Web)"/>
    <w:basedOn w:val="Normal"/>
    <w:uiPriority w:val="99"/>
    <w:unhideWhenUsed/>
    <w:rsid w:val="00330DA4"/>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9B3986"/>
    <w:rPr>
      <w:color w:val="0000FF"/>
      <w:u w:val="single"/>
    </w:rPr>
  </w:style>
  <w:style w:type="character" w:customStyle="1" w:styleId="highlight2">
    <w:name w:val="highlight2"/>
    <w:rsid w:val="009F7232"/>
  </w:style>
  <w:style w:type="character" w:customStyle="1" w:styleId="cit">
    <w:name w:val="cit"/>
    <w:rsid w:val="0053065F"/>
  </w:style>
  <w:style w:type="character" w:customStyle="1" w:styleId="fm-vol-iss-date">
    <w:name w:val="fm-vol-iss-date"/>
    <w:rsid w:val="0053065F"/>
  </w:style>
  <w:style w:type="character" w:customStyle="1" w:styleId="doi1">
    <w:name w:val="doi1"/>
    <w:rsid w:val="0053065F"/>
  </w:style>
  <w:style w:type="character" w:customStyle="1" w:styleId="fm-citation-ids-label">
    <w:name w:val="fm-citation-ids-label"/>
    <w:rsid w:val="0053065F"/>
  </w:style>
  <w:style w:type="character" w:customStyle="1" w:styleId="mixed-citation">
    <w:name w:val="mixed-citation"/>
    <w:rsid w:val="0053065F"/>
  </w:style>
  <w:style w:type="character" w:customStyle="1" w:styleId="ref-title">
    <w:name w:val="ref-title"/>
    <w:rsid w:val="0053065F"/>
  </w:style>
  <w:style w:type="character" w:styleId="Emphasis">
    <w:name w:val="Emphasis"/>
    <w:uiPriority w:val="20"/>
    <w:qFormat/>
    <w:rsid w:val="0053065F"/>
    <w:rPr>
      <w:i/>
      <w:iCs/>
    </w:rPr>
  </w:style>
  <w:style w:type="character" w:customStyle="1" w:styleId="ref-vol">
    <w:name w:val="ref-vol"/>
    <w:rsid w:val="0053065F"/>
  </w:style>
  <w:style w:type="paragraph" w:customStyle="1" w:styleId="title1">
    <w:name w:val="title1"/>
    <w:basedOn w:val="Normal"/>
    <w:rsid w:val="00F64F1A"/>
    <w:pPr>
      <w:spacing w:after="0" w:line="240" w:lineRule="auto"/>
    </w:pPr>
    <w:rPr>
      <w:rFonts w:eastAsia="Times New Roman"/>
      <w:sz w:val="27"/>
      <w:szCs w:val="27"/>
    </w:rPr>
  </w:style>
  <w:style w:type="paragraph" w:customStyle="1" w:styleId="desc2">
    <w:name w:val="desc2"/>
    <w:basedOn w:val="Normal"/>
    <w:rsid w:val="00F64F1A"/>
    <w:pPr>
      <w:spacing w:after="0" w:line="240" w:lineRule="auto"/>
    </w:pPr>
    <w:rPr>
      <w:rFonts w:eastAsia="Times New Roman"/>
      <w:sz w:val="26"/>
      <w:szCs w:val="26"/>
    </w:rPr>
  </w:style>
  <w:style w:type="paragraph" w:customStyle="1" w:styleId="details1">
    <w:name w:val="details1"/>
    <w:basedOn w:val="Normal"/>
    <w:rsid w:val="00F64F1A"/>
    <w:pPr>
      <w:spacing w:after="0" w:line="240" w:lineRule="auto"/>
    </w:pPr>
    <w:rPr>
      <w:rFonts w:eastAsia="Times New Roman"/>
      <w:sz w:val="22"/>
      <w:szCs w:val="22"/>
    </w:rPr>
  </w:style>
  <w:style w:type="character" w:customStyle="1" w:styleId="jrnl">
    <w:name w:val="jrnl"/>
    <w:rsid w:val="00F64F1A"/>
  </w:style>
  <w:style w:type="paragraph" w:styleId="Revision">
    <w:name w:val="Revision"/>
    <w:hidden/>
    <w:uiPriority w:val="66"/>
    <w:rsid w:val="005F1A08"/>
    <w:rPr>
      <w:lang w:val="en-GB" w:eastAsia="en-GB"/>
    </w:rPr>
  </w:style>
  <w:style w:type="paragraph" w:styleId="ListParagraph">
    <w:name w:val="List Paragraph"/>
    <w:basedOn w:val="Normal"/>
    <w:uiPriority w:val="62"/>
    <w:rsid w:val="00AC521A"/>
    <w:pPr>
      <w:ind w:left="720"/>
      <w:contextualSpacing/>
    </w:pPr>
  </w:style>
  <w:style w:type="character" w:customStyle="1" w:styleId="highlight">
    <w:name w:val="highlight"/>
    <w:basedOn w:val="DefaultParagraphFont"/>
    <w:rsid w:val="0053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2890">
      <w:bodyDiv w:val="1"/>
      <w:marLeft w:val="0"/>
      <w:marRight w:val="0"/>
      <w:marTop w:val="0"/>
      <w:marBottom w:val="0"/>
      <w:divBdr>
        <w:top w:val="none" w:sz="0" w:space="0" w:color="auto"/>
        <w:left w:val="none" w:sz="0" w:space="0" w:color="auto"/>
        <w:bottom w:val="none" w:sz="0" w:space="0" w:color="auto"/>
        <w:right w:val="none" w:sz="0" w:space="0" w:color="auto"/>
      </w:divBdr>
      <w:divsChild>
        <w:div w:id="1324578350">
          <w:marLeft w:val="0"/>
          <w:marRight w:val="1"/>
          <w:marTop w:val="0"/>
          <w:marBottom w:val="0"/>
          <w:divBdr>
            <w:top w:val="none" w:sz="0" w:space="0" w:color="auto"/>
            <w:left w:val="none" w:sz="0" w:space="0" w:color="auto"/>
            <w:bottom w:val="none" w:sz="0" w:space="0" w:color="auto"/>
            <w:right w:val="none" w:sz="0" w:space="0" w:color="auto"/>
          </w:divBdr>
          <w:divsChild>
            <w:div w:id="1207332373">
              <w:marLeft w:val="0"/>
              <w:marRight w:val="0"/>
              <w:marTop w:val="0"/>
              <w:marBottom w:val="0"/>
              <w:divBdr>
                <w:top w:val="none" w:sz="0" w:space="0" w:color="auto"/>
                <w:left w:val="none" w:sz="0" w:space="0" w:color="auto"/>
                <w:bottom w:val="none" w:sz="0" w:space="0" w:color="auto"/>
                <w:right w:val="none" w:sz="0" w:space="0" w:color="auto"/>
              </w:divBdr>
              <w:divsChild>
                <w:div w:id="1734308827">
                  <w:marLeft w:val="0"/>
                  <w:marRight w:val="1"/>
                  <w:marTop w:val="0"/>
                  <w:marBottom w:val="0"/>
                  <w:divBdr>
                    <w:top w:val="none" w:sz="0" w:space="0" w:color="auto"/>
                    <w:left w:val="none" w:sz="0" w:space="0" w:color="auto"/>
                    <w:bottom w:val="none" w:sz="0" w:space="0" w:color="auto"/>
                    <w:right w:val="none" w:sz="0" w:space="0" w:color="auto"/>
                  </w:divBdr>
                  <w:divsChild>
                    <w:div w:id="1730180784">
                      <w:marLeft w:val="0"/>
                      <w:marRight w:val="0"/>
                      <w:marTop w:val="0"/>
                      <w:marBottom w:val="0"/>
                      <w:divBdr>
                        <w:top w:val="none" w:sz="0" w:space="0" w:color="auto"/>
                        <w:left w:val="none" w:sz="0" w:space="0" w:color="auto"/>
                        <w:bottom w:val="none" w:sz="0" w:space="0" w:color="auto"/>
                        <w:right w:val="none" w:sz="0" w:space="0" w:color="auto"/>
                      </w:divBdr>
                      <w:divsChild>
                        <w:div w:id="1615870672">
                          <w:marLeft w:val="0"/>
                          <w:marRight w:val="0"/>
                          <w:marTop w:val="0"/>
                          <w:marBottom w:val="0"/>
                          <w:divBdr>
                            <w:top w:val="none" w:sz="0" w:space="0" w:color="auto"/>
                            <w:left w:val="none" w:sz="0" w:space="0" w:color="auto"/>
                            <w:bottom w:val="none" w:sz="0" w:space="0" w:color="auto"/>
                            <w:right w:val="none" w:sz="0" w:space="0" w:color="auto"/>
                          </w:divBdr>
                          <w:divsChild>
                            <w:div w:id="793450917">
                              <w:marLeft w:val="0"/>
                              <w:marRight w:val="0"/>
                              <w:marTop w:val="120"/>
                              <w:marBottom w:val="360"/>
                              <w:divBdr>
                                <w:top w:val="none" w:sz="0" w:space="0" w:color="auto"/>
                                <w:left w:val="none" w:sz="0" w:space="0" w:color="auto"/>
                                <w:bottom w:val="none" w:sz="0" w:space="0" w:color="auto"/>
                                <w:right w:val="none" w:sz="0" w:space="0" w:color="auto"/>
                              </w:divBdr>
                              <w:divsChild>
                                <w:div w:id="697856411">
                                  <w:marLeft w:val="0"/>
                                  <w:marRight w:val="0"/>
                                  <w:marTop w:val="0"/>
                                  <w:marBottom w:val="0"/>
                                  <w:divBdr>
                                    <w:top w:val="none" w:sz="0" w:space="0" w:color="auto"/>
                                    <w:left w:val="none" w:sz="0" w:space="0" w:color="auto"/>
                                    <w:bottom w:val="none" w:sz="0" w:space="0" w:color="auto"/>
                                    <w:right w:val="none" w:sz="0" w:space="0" w:color="auto"/>
                                  </w:divBdr>
                                </w:div>
                                <w:div w:id="19067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25919">
      <w:bodyDiv w:val="1"/>
      <w:marLeft w:val="0"/>
      <w:marRight w:val="0"/>
      <w:marTop w:val="0"/>
      <w:marBottom w:val="0"/>
      <w:divBdr>
        <w:top w:val="none" w:sz="0" w:space="0" w:color="auto"/>
        <w:left w:val="none" w:sz="0" w:space="0" w:color="auto"/>
        <w:bottom w:val="none" w:sz="0" w:space="0" w:color="auto"/>
        <w:right w:val="none" w:sz="0" w:space="0" w:color="auto"/>
      </w:divBdr>
      <w:divsChild>
        <w:div w:id="643505558">
          <w:marLeft w:val="0"/>
          <w:marRight w:val="0"/>
          <w:marTop w:val="0"/>
          <w:marBottom w:val="0"/>
          <w:divBdr>
            <w:top w:val="none" w:sz="0" w:space="0" w:color="auto"/>
            <w:left w:val="none" w:sz="0" w:space="0" w:color="auto"/>
            <w:bottom w:val="none" w:sz="0" w:space="0" w:color="auto"/>
            <w:right w:val="none" w:sz="0" w:space="0" w:color="auto"/>
          </w:divBdr>
          <w:divsChild>
            <w:div w:id="1744448356">
              <w:marLeft w:val="0"/>
              <w:marRight w:val="0"/>
              <w:marTop w:val="0"/>
              <w:marBottom w:val="0"/>
              <w:divBdr>
                <w:top w:val="none" w:sz="0" w:space="0" w:color="auto"/>
                <w:left w:val="none" w:sz="0" w:space="0" w:color="auto"/>
                <w:bottom w:val="none" w:sz="0" w:space="0" w:color="auto"/>
                <w:right w:val="none" w:sz="0" w:space="0" w:color="auto"/>
              </w:divBdr>
              <w:divsChild>
                <w:div w:id="1882092128">
                  <w:marLeft w:val="0"/>
                  <w:marRight w:val="0"/>
                  <w:marTop w:val="0"/>
                  <w:marBottom w:val="0"/>
                  <w:divBdr>
                    <w:top w:val="none" w:sz="0" w:space="0" w:color="auto"/>
                    <w:left w:val="none" w:sz="0" w:space="0" w:color="auto"/>
                    <w:bottom w:val="none" w:sz="0" w:space="0" w:color="auto"/>
                    <w:right w:val="none" w:sz="0" w:space="0" w:color="auto"/>
                  </w:divBdr>
                  <w:divsChild>
                    <w:div w:id="1013150364">
                      <w:marLeft w:val="0"/>
                      <w:marRight w:val="0"/>
                      <w:marTop w:val="0"/>
                      <w:marBottom w:val="0"/>
                      <w:divBdr>
                        <w:top w:val="none" w:sz="0" w:space="0" w:color="auto"/>
                        <w:left w:val="none" w:sz="0" w:space="0" w:color="auto"/>
                        <w:bottom w:val="none" w:sz="0" w:space="0" w:color="auto"/>
                        <w:right w:val="none" w:sz="0" w:space="0" w:color="auto"/>
                      </w:divBdr>
                      <w:divsChild>
                        <w:div w:id="1452018607">
                          <w:marLeft w:val="0"/>
                          <w:marRight w:val="0"/>
                          <w:marTop w:val="0"/>
                          <w:marBottom w:val="0"/>
                          <w:divBdr>
                            <w:top w:val="none" w:sz="0" w:space="0" w:color="auto"/>
                            <w:left w:val="none" w:sz="0" w:space="0" w:color="auto"/>
                            <w:bottom w:val="none" w:sz="0" w:space="0" w:color="auto"/>
                            <w:right w:val="none" w:sz="0" w:space="0" w:color="auto"/>
                          </w:divBdr>
                          <w:divsChild>
                            <w:div w:id="1823306212">
                              <w:marLeft w:val="0"/>
                              <w:marRight w:val="0"/>
                              <w:marTop w:val="0"/>
                              <w:marBottom w:val="0"/>
                              <w:divBdr>
                                <w:top w:val="none" w:sz="0" w:space="0" w:color="auto"/>
                                <w:left w:val="none" w:sz="0" w:space="0" w:color="auto"/>
                                <w:bottom w:val="none" w:sz="0" w:space="0" w:color="auto"/>
                                <w:right w:val="none" w:sz="0" w:space="0" w:color="auto"/>
                              </w:divBdr>
                              <w:divsChild>
                                <w:div w:id="71897062">
                                  <w:marLeft w:val="0"/>
                                  <w:marRight w:val="0"/>
                                  <w:marTop w:val="0"/>
                                  <w:marBottom w:val="0"/>
                                  <w:divBdr>
                                    <w:top w:val="none" w:sz="0" w:space="0" w:color="auto"/>
                                    <w:left w:val="none" w:sz="0" w:space="0" w:color="auto"/>
                                    <w:bottom w:val="none" w:sz="0" w:space="0" w:color="auto"/>
                                    <w:right w:val="none" w:sz="0" w:space="0" w:color="auto"/>
                                  </w:divBdr>
                                  <w:divsChild>
                                    <w:div w:id="528835427">
                                      <w:marLeft w:val="0"/>
                                      <w:marRight w:val="0"/>
                                      <w:marTop w:val="0"/>
                                      <w:marBottom w:val="0"/>
                                      <w:divBdr>
                                        <w:top w:val="none" w:sz="0" w:space="0" w:color="auto"/>
                                        <w:left w:val="none" w:sz="0" w:space="0" w:color="auto"/>
                                        <w:bottom w:val="none" w:sz="0" w:space="0" w:color="auto"/>
                                        <w:right w:val="none" w:sz="0" w:space="0" w:color="auto"/>
                                      </w:divBdr>
                                      <w:divsChild>
                                        <w:div w:id="1184245413">
                                          <w:marLeft w:val="0"/>
                                          <w:marRight w:val="0"/>
                                          <w:marTop w:val="0"/>
                                          <w:marBottom w:val="0"/>
                                          <w:divBdr>
                                            <w:top w:val="none" w:sz="0" w:space="0" w:color="auto"/>
                                            <w:left w:val="none" w:sz="0" w:space="0" w:color="auto"/>
                                            <w:bottom w:val="none" w:sz="0" w:space="0" w:color="auto"/>
                                            <w:right w:val="none" w:sz="0" w:space="0" w:color="auto"/>
                                          </w:divBdr>
                                          <w:divsChild>
                                            <w:div w:id="343825963">
                                              <w:marLeft w:val="0"/>
                                              <w:marRight w:val="0"/>
                                              <w:marTop w:val="0"/>
                                              <w:marBottom w:val="0"/>
                                              <w:divBdr>
                                                <w:top w:val="none" w:sz="0" w:space="0" w:color="auto"/>
                                                <w:left w:val="none" w:sz="0" w:space="0" w:color="auto"/>
                                                <w:bottom w:val="none" w:sz="0" w:space="0" w:color="auto"/>
                                                <w:right w:val="none" w:sz="0" w:space="0" w:color="auto"/>
                                              </w:divBdr>
                                              <w:divsChild>
                                                <w:div w:id="878007339">
                                                  <w:marLeft w:val="0"/>
                                                  <w:marRight w:val="0"/>
                                                  <w:marTop w:val="0"/>
                                                  <w:marBottom w:val="0"/>
                                                  <w:divBdr>
                                                    <w:top w:val="none" w:sz="0" w:space="0" w:color="auto"/>
                                                    <w:left w:val="none" w:sz="0" w:space="0" w:color="auto"/>
                                                    <w:bottom w:val="none" w:sz="0" w:space="0" w:color="auto"/>
                                                    <w:right w:val="none" w:sz="0" w:space="0" w:color="auto"/>
                                                  </w:divBdr>
                                                  <w:divsChild>
                                                    <w:div w:id="1904214076">
                                                      <w:marLeft w:val="0"/>
                                                      <w:marRight w:val="0"/>
                                                      <w:marTop w:val="0"/>
                                                      <w:marBottom w:val="0"/>
                                                      <w:divBdr>
                                                        <w:top w:val="none" w:sz="0" w:space="0" w:color="auto"/>
                                                        <w:left w:val="none" w:sz="0" w:space="0" w:color="auto"/>
                                                        <w:bottom w:val="none" w:sz="0" w:space="0" w:color="auto"/>
                                                        <w:right w:val="none" w:sz="0" w:space="0" w:color="auto"/>
                                                      </w:divBdr>
                                                      <w:divsChild>
                                                        <w:div w:id="770861079">
                                                          <w:marLeft w:val="0"/>
                                                          <w:marRight w:val="0"/>
                                                          <w:marTop w:val="0"/>
                                                          <w:marBottom w:val="0"/>
                                                          <w:divBdr>
                                                            <w:top w:val="none" w:sz="0" w:space="0" w:color="auto"/>
                                                            <w:left w:val="none" w:sz="0" w:space="0" w:color="auto"/>
                                                            <w:bottom w:val="none" w:sz="0" w:space="0" w:color="auto"/>
                                                            <w:right w:val="none" w:sz="0" w:space="0" w:color="auto"/>
                                                          </w:divBdr>
                                                          <w:divsChild>
                                                            <w:div w:id="739325710">
                                                              <w:marLeft w:val="0"/>
                                                              <w:marRight w:val="0"/>
                                                              <w:marTop w:val="0"/>
                                                              <w:marBottom w:val="0"/>
                                                              <w:divBdr>
                                                                <w:top w:val="none" w:sz="0" w:space="0" w:color="auto"/>
                                                                <w:left w:val="none" w:sz="0" w:space="0" w:color="auto"/>
                                                                <w:bottom w:val="none" w:sz="0" w:space="0" w:color="auto"/>
                                                                <w:right w:val="none" w:sz="0" w:space="0" w:color="auto"/>
                                                              </w:divBdr>
                                                              <w:divsChild>
                                                                <w:div w:id="1083064566">
                                                                  <w:marLeft w:val="0"/>
                                                                  <w:marRight w:val="0"/>
                                                                  <w:marTop w:val="0"/>
                                                                  <w:marBottom w:val="0"/>
                                                                  <w:divBdr>
                                                                    <w:top w:val="none" w:sz="0" w:space="0" w:color="auto"/>
                                                                    <w:left w:val="none" w:sz="0" w:space="0" w:color="auto"/>
                                                                    <w:bottom w:val="none" w:sz="0" w:space="0" w:color="auto"/>
                                                                    <w:right w:val="none" w:sz="0" w:space="0" w:color="auto"/>
                                                                  </w:divBdr>
                                                                  <w:divsChild>
                                                                    <w:div w:id="311908623">
                                                                      <w:marLeft w:val="0"/>
                                                                      <w:marRight w:val="0"/>
                                                                      <w:marTop w:val="0"/>
                                                                      <w:marBottom w:val="0"/>
                                                                      <w:divBdr>
                                                                        <w:top w:val="none" w:sz="0" w:space="0" w:color="auto"/>
                                                                        <w:left w:val="none" w:sz="0" w:space="0" w:color="auto"/>
                                                                        <w:bottom w:val="none" w:sz="0" w:space="0" w:color="auto"/>
                                                                        <w:right w:val="none" w:sz="0" w:space="0" w:color="auto"/>
                                                                      </w:divBdr>
                                                                    </w:div>
                                                                    <w:div w:id="13060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7661">
                                                              <w:marLeft w:val="0"/>
                                                              <w:marRight w:val="0"/>
                                                              <w:marTop w:val="0"/>
                                                              <w:marBottom w:val="0"/>
                                                              <w:divBdr>
                                                                <w:top w:val="none" w:sz="0" w:space="0" w:color="auto"/>
                                                                <w:left w:val="none" w:sz="0" w:space="0" w:color="auto"/>
                                                                <w:bottom w:val="none" w:sz="0" w:space="0" w:color="auto"/>
                                                                <w:right w:val="none" w:sz="0" w:space="0" w:color="auto"/>
                                                              </w:divBdr>
                                                              <w:divsChild>
                                                                <w:div w:id="1613169433">
                                                                  <w:marLeft w:val="0"/>
                                                                  <w:marRight w:val="0"/>
                                                                  <w:marTop w:val="0"/>
                                                                  <w:marBottom w:val="0"/>
                                                                  <w:divBdr>
                                                                    <w:top w:val="none" w:sz="0" w:space="0" w:color="auto"/>
                                                                    <w:left w:val="none" w:sz="0" w:space="0" w:color="auto"/>
                                                                    <w:bottom w:val="none" w:sz="0" w:space="0" w:color="auto"/>
                                                                    <w:right w:val="none" w:sz="0" w:space="0" w:color="auto"/>
                                                                  </w:divBdr>
                                                                  <w:divsChild>
                                                                    <w:div w:id="9149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779433">
                                                      <w:marLeft w:val="0"/>
                                                      <w:marRight w:val="0"/>
                                                      <w:marTop w:val="0"/>
                                                      <w:marBottom w:val="0"/>
                                                      <w:divBdr>
                                                        <w:top w:val="none" w:sz="0" w:space="0" w:color="auto"/>
                                                        <w:left w:val="none" w:sz="0" w:space="0" w:color="auto"/>
                                                        <w:bottom w:val="none" w:sz="0" w:space="0" w:color="auto"/>
                                                        <w:right w:val="none" w:sz="0" w:space="0" w:color="auto"/>
                                                      </w:divBdr>
                                                      <w:divsChild>
                                                        <w:div w:id="1923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381850">
      <w:bodyDiv w:val="1"/>
      <w:marLeft w:val="0"/>
      <w:marRight w:val="0"/>
      <w:marTop w:val="0"/>
      <w:marBottom w:val="0"/>
      <w:divBdr>
        <w:top w:val="none" w:sz="0" w:space="0" w:color="auto"/>
        <w:left w:val="none" w:sz="0" w:space="0" w:color="auto"/>
        <w:bottom w:val="none" w:sz="0" w:space="0" w:color="auto"/>
        <w:right w:val="none" w:sz="0" w:space="0" w:color="auto"/>
      </w:divBdr>
    </w:div>
    <w:div w:id="387454941">
      <w:bodyDiv w:val="1"/>
      <w:marLeft w:val="0"/>
      <w:marRight w:val="0"/>
      <w:marTop w:val="0"/>
      <w:marBottom w:val="0"/>
      <w:divBdr>
        <w:top w:val="none" w:sz="0" w:space="0" w:color="auto"/>
        <w:left w:val="none" w:sz="0" w:space="0" w:color="auto"/>
        <w:bottom w:val="none" w:sz="0" w:space="0" w:color="auto"/>
        <w:right w:val="none" w:sz="0" w:space="0" w:color="auto"/>
      </w:divBdr>
    </w:div>
    <w:div w:id="431701683">
      <w:bodyDiv w:val="1"/>
      <w:marLeft w:val="0"/>
      <w:marRight w:val="0"/>
      <w:marTop w:val="0"/>
      <w:marBottom w:val="0"/>
      <w:divBdr>
        <w:top w:val="none" w:sz="0" w:space="0" w:color="auto"/>
        <w:left w:val="none" w:sz="0" w:space="0" w:color="auto"/>
        <w:bottom w:val="none" w:sz="0" w:space="0" w:color="auto"/>
        <w:right w:val="none" w:sz="0" w:space="0" w:color="auto"/>
      </w:divBdr>
      <w:divsChild>
        <w:div w:id="471335735">
          <w:marLeft w:val="0"/>
          <w:marRight w:val="0"/>
          <w:marTop w:val="0"/>
          <w:marBottom w:val="0"/>
          <w:divBdr>
            <w:top w:val="none" w:sz="0" w:space="0" w:color="auto"/>
            <w:left w:val="none" w:sz="0" w:space="0" w:color="auto"/>
            <w:bottom w:val="none" w:sz="0" w:space="0" w:color="auto"/>
            <w:right w:val="none" w:sz="0" w:space="0" w:color="auto"/>
          </w:divBdr>
        </w:div>
        <w:div w:id="1689670772">
          <w:marLeft w:val="0"/>
          <w:marRight w:val="0"/>
          <w:marTop w:val="0"/>
          <w:marBottom w:val="0"/>
          <w:divBdr>
            <w:top w:val="none" w:sz="0" w:space="0" w:color="auto"/>
            <w:left w:val="none" w:sz="0" w:space="0" w:color="auto"/>
            <w:bottom w:val="none" w:sz="0" w:space="0" w:color="auto"/>
            <w:right w:val="none" w:sz="0" w:space="0" w:color="auto"/>
          </w:divBdr>
        </w:div>
      </w:divsChild>
    </w:div>
    <w:div w:id="475030899">
      <w:bodyDiv w:val="1"/>
      <w:marLeft w:val="0"/>
      <w:marRight w:val="0"/>
      <w:marTop w:val="0"/>
      <w:marBottom w:val="0"/>
      <w:divBdr>
        <w:top w:val="none" w:sz="0" w:space="0" w:color="auto"/>
        <w:left w:val="none" w:sz="0" w:space="0" w:color="auto"/>
        <w:bottom w:val="none" w:sz="0" w:space="0" w:color="auto"/>
        <w:right w:val="none" w:sz="0" w:space="0" w:color="auto"/>
      </w:divBdr>
      <w:divsChild>
        <w:div w:id="141042628">
          <w:marLeft w:val="0"/>
          <w:marRight w:val="1"/>
          <w:marTop w:val="0"/>
          <w:marBottom w:val="0"/>
          <w:divBdr>
            <w:top w:val="none" w:sz="0" w:space="0" w:color="auto"/>
            <w:left w:val="none" w:sz="0" w:space="0" w:color="auto"/>
            <w:bottom w:val="none" w:sz="0" w:space="0" w:color="auto"/>
            <w:right w:val="none" w:sz="0" w:space="0" w:color="auto"/>
          </w:divBdr>
          <w:divsChild>
            <w:div w:id="516768960">
              <w:marLeft w:val="0"/>
              <w:marRight w:val="0"/>
              <w:marTop w:val="0"/>
              <w:marBottom w:val="0"/>
              <w:divBdr>
                <w:top w:val="none" w:sz="0" w:space="0" w:color="auto"/>
                <w:left w:val="none" w:sz="0" w:space="0" w:color="auto"/>
                <w:bottom w:val="none" w:sz="0" w:space="0" w:color="auto"/>
                <w:right w:val="none" w:sz="0" w:space="0" w:color="auto"/>
              </w:divBdr>
              <w:divsChild>
                <w:div w:id="139815007">
                  <w:marLeft w:val="0"/>
                  <w:marRight w:val="1"/>
                  <w:marTop w:val="0"/>
                  <w:marBottom w:val="0"/>
                  <w:divBdr>
                    <w:top w:val="none" w:sz="0" w:space="0" w:color="auto"/>
                    <w:left w:val="none" w:sz="0" w:space="0" w:color="auto"/>
                    <w:bottom w:val="none" w:sz="0" w:space="0" w:color="auto"/>
                    <w:right w:val="none" w:sz="0" w:space="0" w:color="auto"/>
                  </w:divBdr>
                  <w:divsChild>
                    <w:div w:id="2130196858">
                      <w:marLeft w:val="0"/>
                      <w:marRight w:val="0"/>
                      <w:marTop w:val="0"/>
                      <w:marBottom w:val="0"/>
                      <w:divBdr>
                        <w:top w:val="none" w:sz="0" w:space="0" w:color="auto"/>
                        <w:left w:val="none" w:sz="0" w:space="0" w:color="auto"/>
                        <w:bottom w:val="none" w:sz="0" w:space="0" w:color="auto"/>
                        <w:right w:val="none" w:sz="0" w:space="0" w:color="auto"/>
                      </w:divBdr>
                      <w:divsChild>
                        <w:div w:id="55517980">
                          <w:marLeft w:val="0"/>
                          <w:marRight w:val="0"/>
                          <w:marTop w:val="0"/>
                          <w:marBottom w:val="0"/>
                          <w:divBdr>
                            <w:top w:val="none" w:sz="0" w:space="0" w:color="auto"/>
                            <w:left w:val="none" w:sz="0" w:space="0" w:color="auto"/>
                            <w:bottom w:val="none" w:sz="0" w:space="0" w:color="auto"/>
                            <w:right w:val="none" w:sz="0" w:space="0" w:color="auto"/>
                          </w:divBdr>
                          <w:divsChild>
                            <w:div w:id="299850388">
                              <w:marLeft w:val="0"/>
                              <w:marRight w:val="0"/>
                              <w:marTop w:val="120"/>
                              <w:marBottom w:val="360"/>
                              <w:divBdr>
                                <w:top w:val="none" w:sz="0" w:space="0" w:color="auto"/>
                                <w:left w:val="none" w:sz="0" w:space="0" w:color="auto"/>
                                <w:bottom w:val="none" w:sz="0" w:space="0" w:color="auto"/>
                                <w:right w:val="none" w:sz="0" w:space="0" w:color="auto"/>
                              </w:divBdr>
                              <w:divsChild>
                                <w:div w:id="1168254135">
                                  <w:marLeft w:val="420"/>
                                  <w:marRight w:val="0"/>
                                  <w:marTop w:val="0"/>
                                  <w:marBottom w:val="0"/>
                                  <w:divBdr>
                                    <w:top w:val="none" w:sz="0" w:space="0" w:color="auto"/>
                                    <w:left w:val="none" w:sz="0" w:space="0" w:color="auto"/>
                                    <w:bottom w:val="none" w:sz="0" w:space="0" w:color="auto"/>
                                    <w:right w:val="none" w:sz="0" w:space="0" w:color="auto"/>
                                  </w:divBdr>
                                  <w:divsChild>
                                    <w:div w:id="78291888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474511">
      <w:bodyDiv w:val="1"/>
      <w:marLeft w:val="0"/>
      <w:marRight w:val="0"/>
      <w:marTop w:val="0"/>
      <w:marBottom w:val="0"/>
      <w:divBdr>
        <w:top w:val="none" w:sz="0" w:space="0" w:color="auto"/>
        <w:left w:val="none" w:sz="0" w:space="0" w:color="auto"/>
        <w:bottom w:val="none" w:sz="0" w:space="0" w:color="auto"/>
        <w:right w:val="none" w:sz="0" w:space="0" w:color="auto"/>
      </w:divBdr>
    </w:div>
    <w:div w:id="943726484">
      <w:bodyDiv w:val="1"/>
      <w:marLeft w:val="0"/>
      <w:marRight w:val="0"/>
      <w:marTop w:val="0"/>
      <w:marBottom w:val="0"/>
      <w:divBdr>
        <w:top w:val="none" w:sz="0" w:space="0" w:color="auto"/>
        <w:left w:val="none" w:sz="0" w:space="0" w:color="auto"/>
        <w:bottom w:val="none" w:sz="0" w:space="0" w:color="auto"/>
        <w:right w:val="none" w:sz="0" w:space="0" w:color="auto"/>
      </w:divBdr>
    </w:div>
    <w:div w:id="1234896873">
      <w:bodyDiv w:val="1"/>
      <w:marLeft w:val="0"/>
      <w:marRight w:val="0"/>
      <w:marTop w:val="0"/>
      <w:marBottom w:val="0"/>
      <w:divBdr>
        <w:top w:val="none" w:sz="0" w:space="0" w:color="auto"/>
        <w:left w:val="none" w:sz="0" w:space="0" w:color="auto"/>
        <w:bottom w:val="none" w:sz="0" w:space="0" w:color="auto"/>
        <w:right w:val="none" w:sz="0" w:space="0" w:color="auto"/>
      </w:divBdr>
    </w:div>
    <w:div w:id="1393238387">
      <w:bodyDiv w:val="1"/>
      <w:marLeft w:val="0"/>
      <w:marRight w:val="0"/>
      <w:marTop w:val="0"/>
      <w:marBottom w:val="0"/>
      <w:divBdr>
        <w:top w:val="none" w:sz="0" w:space="0" w:color="auto"/>
        <w:left w:val="none" w:sz="0" w:space="0" w:color="auto"/>
        <w:bottom w:val="none" w:sz="0" w:space="0" w:color="auto"/>
        <w:right w:val="none" w:sz="0" w:space="0" w:color="auto"/>
      </w:divBdr>
      <w:divsChild>
        <w:div w:id="1729108335">
          <w:marLeft w:val="0"/>
          <w:marRight w:val="1"/>
          <w:marTop w:val="0"/>
          <w:marBottom w:val="0"/>
          <w:divBdr>
            <w:top w:val="none" w:sz="0" w:space="0" w:color="auto"/>
            <w:left w:val="none" w:sz="0" w:space="0" w:color="auto"/>
            <w:bottom w:val="none" w:sz="0" w:space="0" w:color="auto"/>
            <w:right w:val="none" w:sz="0" w:space="0" w:color="auto"/>
          </w:divBdr>
          <w:divsChild>
            <w:div w:id="1897206481">
              <w:marLeft w:val="0"/>
              <w:marRight w:val="0"/>
              <w:marTop w:val="0"/>
              <w:marBottom w:val="0"/>
              <w:divBdr>
                <w:top w:val="none" w:sz="0" w:space="0" w:color="auto"/>
                <w:left w:val="none" w:sz="0" w:space="0" w:color="auto"/>
                <w:bottom w:val="none" w:sz="0" w:space="0" w:color="auto"/>
                <w:right w:val="none" w:sz="0" w:space="0" w:color="auto"/>
              </w:divBdr>
              <w:divsChild>
                <w:div w:id="1090200214">
                  <w:marLeft w:val="0"/>
                  <w:marRight w:val="1"/>
                  <w:marTop w:val="0"/>
                  <w:marBottom w:val="0"/>
                  <w:divBdr>
                    <w:top w:val="none" w:sz="0" w:space="0" w:color="auto"/>
                    <w:left w:val="none" w:sz="0" w:space="0" w:color="auto"/>
                    <w:bottom w:val="none" w:sz="0" w:space="0" w:color="auto"/>
                    <w:right w:val="none" w:sz="0" w:space="0" w:color="auto"/>
                  </w:divBdr>
                  <w:divsChild>
                    <w:div w:id="815339266">
                      <w:marLeft w:val="0"/>
                      <w:marRight w:val="0"/>
                      <w:marTop w:val="0"/>
                      <w:marBottom w:val="0"/>
                      <w:divBdr>
                        <w:top w:val="none" w:sz="0" w:space="0" w:color="auto"/>
                        <w:left w:val="none" w:sz="0" w:space="0" w:color="auto"/>
                        <w:bottom w:val="none" w:sz="0" w:space="0" w:color="auto"/>
                        <w:right w:val="none" w:sz="0" w:space="0" w:color="auto"/>
                      </w:divBdr>
                      <w:divsChild>
                        <w:div w:id="1982298679">
                          <w:marLeft w:val="0"/>
                          <w:marRight w:val="0"/>
                          <w:marTop w:val="0"/>
                          <w:marBottom w:val="0"/>
                          <w:divBdr>
                            <w:top w:val="none" w:sz="0" w:space="0" w:color="auto"/>
                            <w:left w:val="none" w:sz="0" w:space="0" w:color="auto"/>
                            <w:bottom w:val="none" w:sz="0" w:space="0" w:color="auto"/>
                            <w:right w:val="none" w:sz="0" w:space="0" w:color="auto"/>
                          </w:divBdr>
                          <w:divsChild>
                            <w:div w:id="1346445667">
                              <w:marLeft w:val="0"/>
                              <w:marRight w:val="0"/>
                              <w:marTop w:val="120"/>
                              <w:marBottom w:val="360"/>
                              <w:divBdr>
                                <w:top w:val="none" w:sz="0" w:space="0" w:color="auto"/>
                                <w:left w:val="none" w:sz="0" w:space="0" w:color="auto"/>
                                <w:bottom w:val="none" w:sz="0" w:space="0" w:color="auto"/>
                                <w:right w:val="none" w:sz="0" w:space="0" w:color="auto"/>
                              </w:divBdr>
                              <w:divsChild>
                                <w:div w:id="595944826">
                                  <w:marLeft w:val="0"/>
                                  <w:marRight w:val="0"/>
                                  <w:marTop w:val="0"/>
                                  <w:marBottom w:val="0"/>
                                  <w:divBdr>
                                    <w:top w:val="none" w:sz="0" w:space="0" w:color="auto"/>
                                    <w:left w:val="none" w:sz="0" w:space="0" w:color="auto"/>
                                    <w:bottom w:val="none" w:sz="0" w:space="0" w:color="auto"/>
                                    <w:right w:val="none" w:sz="0" w:space="0" w:color="auto"/>
                                  </w:divBdr>
                                </w:div>
                                <w:div w:id="82689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3050">
      <w:bodyDiv w:val="1"/>
      <w:marLeft w:val="0"/>
      <w:marRight w:val="0"/>
      <w:marTop w:val="0"/>
      <w:marBottom w:val="0"/>
      <w:divBdr>
        <w:top w:val="none" w:sz="0" w:space="0" w:color="auto"/>
        <w:left w:val="none" w:sz="0" w:space="0" w:color="auto"/>
        <w:bottom w:val="none" w:sz="0" w:space="0" w:color="auto"/>
        <w:right w:val="none" w:sz="0" w:space="0" w:color="auto"/>
      </w:divBdr>
      <w:divsChild>
        <w:div w:id="306132755">
          <w:marLeft w:val="0"/>
          <w:marRight w:val="1"/>
          <w:marTop w:val="0"/>
          <w:marBottom w:val="0"/>
          <w:divBdr>
            <w:top w:val="none" w:sz="0" w:space="0" w:color="auto"/>
            <w:left w:val="none" w:sz="0" w:space="0" w:color="auto"/>
            <w:bottom w:val="none" w:sz="0" w:space="0" w:color="auto"/>
            <w:right w:val="none" w:sz="0" w:space="0" w:color="auto"/>
          </w:divBdr>
          <w:divsChild>
            <w:div w:id="2095128365">
              <w:marLeft w:val="0"/>
              <w:marRight w:val="0"/>
              <w:marTop w:val="0"/>
              <w:marBottom w:val="0"/>
              <w:divBdr>
                <w:top w:val="none" w:sz="0" w:space="0" w:color="auto"/>
                <w:left w:val="none" w:sz="0" w:space="0" w:color="auto"/>
                <w:bottom w:val="none" w:sz="0" w:space="0" w:color="auto"/>
                <w:right w:val="none" w:sz="0" w:space="0" w:color="auto"/>
              </w:divBdr>
              <w:divsChild>
                <w:div w:id="1271161145">
                  <w:marLeft w:val="0"/>
                  <w:marRight w:val="1"/>
                  <w:marTop w:val="0"/>
                  <w:marBottom w:val="0"/>
                  <w:divBdr>
                    <w:top w:val="none" w:sz="0" w:space="0" w:color="auto"/>
                    <w:left w:val="none" w:sz="0" w:space="0" w:color="auto"/>
                    <w:bottom w:val="none" w:sz="0" w:space="0" w:color="auto"/>
                    <w:right w:val="none" w:sz="0" w:space="0" w:color="auto"/>
                  </w:divBdr>
                  <w:divsChild>
                    <w:div w:id="1805007414">
                      <w:marLeft w:val="0"/>
                      <w:marRight w:val="0"/>
                      <w:marTop w:val="0"/>
                      <w:marBottom w:val="0"/>
                      <w:divBdr>
                        <w:top w:val="none" w:sz="0" w:space="0" w:color="auto"/>
                        <w:left w:val="none" w:sz="0" w:space="0" w:color="auto"/>
                        <w:bottom w:val="none" w:sz="0" w:space="0" w:color="auto"/>
                        <w:right w:val="none" w:sz="0" w:space="0" w:color="auto"/>
                      </w:divBdr>
                      <w:divsChild>
                        <w:div w:id="1337197534">
                          <w:marLeft w:val="0"/>
                          <w:marRight w:val="0"/>
                          <w:marTop w:val="0"/>
                          <w:marBottom w:val="0"/>
                          <w:divBdr>
                            <w:top w:val="none" w:sz="0" w:space="0" w:color="auto"/>
                            <w:left w:val="none" w:sz="0" w:space="0" w:color="auto"/>
                            <w:bottom w:val="none" w:sz="0" w:space="0" w:color="auto"/>
                            <w:right w:val="none" w:sz="0" w:space="0" w:color="auto"/>
                          </w:divBdr>
                          <w:divsChild>
                            <w:div w:id="2046363944">
                              <w:marLeft w:val="0"/>
                              <w:marRight w:val="0"/>
                              <w:marTop w:val="120"/>
                              <w:marBottom w:val="360"/>
                              <w:divBdr>
                                <w:top w:val="none" w:sz="0" w:space="0" w:color="auto"/>
                                <w:left w:val="none" w:sz="0" w:space="0" w:color="auto"/>
                                <w:bottom w:val="none" w:sz="0" w:space="0" w:color="auto"/>
                                <w:right w:val="none" w:sz="0" w:space="0" w:color="auto"/>
                              </w:divBdr>
                              <w:divsChild>
                                <w:div w:id="431706444">
                                  <w:marLeft w:val="0"/>
                                  <w:marRight w:val="0"/>
                                  <w:marTop w:val="0"/>
                                  <w:marBottom w:val="0"/>
                                  <w:divBdr>
                                    <w:top w:val="none" w:sz="0" w:space="0" w:color="auto"/>
                                    <w:left w:val="none" w:sz="0" w:space="0" w:color="auto"/>
                                    <w:bottom w:val="none" w:sz="0" w:space="0" w:color="auto"/>
                                    <w:right w:val="none" w:sz="0" w:space="0" w:color="auto"/>
                                  </w:divBdr>
                                </w:div>
                                <w:div w:id="14140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cocchini@gold.ac.uk" TargetMode="External"/><Relationship Id="rId13" Type="http://schemas.openxmlformats.org/officeDocument/2006/relationships/hyperlink" Target="https://www.ncbi.nlm.nih.gov/pubmed/?term=Marian%20V%5BAuthor%5D&amp;cauthor=true&amp;cauthor_uid=26819764" TargetMode="External"/><Relationship Id="rId18" Type="http://schemas.openxmlformats.org/officeDocument/2006/relationships/hyperlink" Target="http://www.ncbi.nlm.nih.gov/pubmed/?term=Glass%20JM%5BAuthor%5D&amp;cauthor=true&amp;cauthor_uid=11340917" TargetMode="External"/><Relationship Id="rId26" Type="http://schemas.openxmlformats.org/officeDocument/2006/relationships/hyperlink" Target="https://www.ncbi.nlm.nih.gov/pubmed/?term=Roberts%20LE%5BAuthor%5D&amp;cauthor=true&amp;cauthor_uid=19673769" TargetMode="External"/><Relationship Id="rId3" Type="http://schemas.openxmlformats.org/officeDocument/2006/relationships/styles" Target="styles.xml"/><Relationship Id="rId21" Type="http://schemas.openxmlformats.org/officeDocument/2006/relationships/hyperlink" Target="http://www.ncbi.nlm.nih.gov/pubmed/?term=Kieras%20DE%5BAuthor%5D&amp;cauthor=true&amp;cauthor_uid=11340917"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cbi.nlm.nih.gov/pubmed/?term=Schroeder%20SR%5BAuthor%5D&amp;cauthor=true&amp;cauthor_uid=26819764" TargetMode="External"/><Relationship Id="rId17" Type="http://schemas.openxmlformats.org/officeDocument/2006/relationships/hyperlink" Target="http://www.ncbi.nlm.nih.gov/pubmed/?term=Seymour%20TL%5BAuthor%5D&amp;cauthor=true&amp;cauthor_uid=11340917" TargetMode="External"/><Relationship Id="rId25" Type="http://schemas.openxmlformats.org/officeDocument/2006/relationships/hyperlink" Target="https://www.ncbi.nlm.nih.gov/pubmed/?term=Shahin%20AJ%5BAuthor%5D&amp;cauthor=true&amp;cauthor_uid=19673769"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term=Schumacher%20EH%5BAuthor%5D&amp;cauthor=true&amp;cauthor_uid=11340917" TargetMode="External"/><Relationship Id="rId20" Type="http://schemas.openxmlformats.org/officeDocument/2006/relationships/hyperlink" Target="http://www.ncbi.nlm.nih.gov/pubmed/?term=Lauber%20EJ%5BAuthor%5D&amp;cauthor=true&amp;cauthor_uid=11340917" TargetMode="External"/><Relationship Id="rId29"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Alavash%20M%5BAuthor%5D&amp;cauthor=true&amp;cauthor_uid=26803061" TargetMode="External"/><Relationship Id="rId24" Type="http://schemas.openxmlformats.org/officeDocument/2006/relationships/hyperlink" Target="https://www.ncbi.nlm.nih.gov/pubmed/?term=Trainor%20LJ%5BAuthor%5D&amp;cauthor=true&amp;cauthor_uid=19673769" TargetMode="External"/><Relationship Id="rId32" Type="http://schemas.openxmlformats.org/officeDocument/2006/relationships/chart" Target="charts/chart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term=Bartolotti%20J%5BAuthor%5D&amp;cauthor=true&amp;cauthor_uid=26819764" TargetMode="External"/><Relationship Id="rId23" Type="http://schemas.openxmlformats.org/officeDocument/2006/relationships/hyperlink" Target="http://www.ncbi.nlm.nih.gov/pubmed/11340917" TargetMode="External"/><Relationship Id="rId28" Type="http://schemas.openxmlformats.org/officeDocument/2006/relationships/image" Target="media/image3.emf"/><Relationship Id="rId36" Type="http://schemas.openxmlformats.org/officeDocument/2006/relationships/fontTable" Target="fontTable.xml"/><Relationship Id="rId10" Type="http://schemas.openxmlformats.org/officeDocument/2006/relationships/hyperlink" Target="http://www.ncbi.nlm.nih.gov/pubmed/?term=Gie%C3%9Fing%20C%5BAuthor%5D&amp;cauthor=true&amp;cauthor_uid=26803061" TargetMode="External"/><Relationship Id="rId19" Type="http://schemas.openxmlformats.org/officeDocument/2006/relationships/hyperlink" Target="http://www.ncbi.nlm.nih.gov/pubmed/?term=Fencsik%20DE%5BAuthor%5D&amp;cauthor=true&amp;cauthor_uid=11340917"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ncbi.nlm.nih.gov/pubmed/?term=Alavash%20M%5BAuthor%5D&amp;cauthor=true&amp;cauthor_uid=26803061" TargetMode="External"/><Relationship Id="rId14" Type="http://schemas.openxmlformats.org/officeDocument/2006/relationships/hyperlink" Target="https://www.ncbi.nlm.nih.gov/pubmed/?term=Shook%20A%5BAuthor%5D&amp;cauthor=true&amp;cauthor_uid=26819764" TargetMode="External"/><Relationship Id="rId22" Type="http://schemas.openxmlformats.org/officeDocument/2006/relationships/hyperlink" Target="http://www.ncbi.nlm.nih.gov/pubmed/?term=Meyer%20DE%5BAuthor%5D&amp;cauthor=true&amp;cauthor_uid=11340917"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oleObject" Target="file:///G:\GiannaLondon\PROJECTS\music_dual_task\paper\draft%203\Tables_1__3_Fig_1_3_Draft_2.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99468503937008"/>
          <c:y val="0.11895372052852368"/>
          <c:w val="0.71201137357830269"/>
          <c:h val="0.82832776244849737"/>
        </c:manualLayout>
      </c:layout>
      <c:barChart>
        <c:barDir val="col"/>
        <c:grouping val="clustered"/>
        <c:varyColors val="0"/>
        <c:ser>
          <c:idx val="0"/>
          <c:order val="0"/>
          <c:tx>
            <c:strRef>
              <c:f>'Figure 3 drop VPT'!$B$4</c:f>
              <c:strCache>
                <c:ptCount val="1"/>
                <c:pt idx="0">
                  <c:v>VPT_ENC</c:v>
                </c:pt>
              </c:strCache>
            </c:strRef>
          </c:tx>
          <c:spPr>
            <a:solidFill>
              <a:schemeClr val="tx1">
                <a:lumMod val="50000"/>
                <a:lumOff val="50000"/>
              </a:schemeClr>
            </a:solidFill>
          </c:spPr>
          <c:invertIfNegative val="0"/>
          <c:errBars>
            <c:errBarType val="plus"/>
            <c:errValType val="cust"/>
            <c:noEndCap val="0"/>
            <c:plus>
              <c:numRef>
                <c:f>'Figure 3 drop VPT'!$E$5:$E$6</c:f>
                <c:numCache>
                  <c:formatCode>General</c:formatCode>
                  <c:ptCount val="2"/>
                  <c:pt idx="0">
                    <c:v>22.5</c:v>
                  </c:pt>
                  <c:pt idx="1">
                    <c:v>25.948886735981738</c:v>
                  </c:pt>
                </c:numCache>
              </c:numRef>
            </c:plus>
          </c:errBars>
          <c:cat>
            <c:strRef>
              <c:f>'Figure 3 drop VPT'!$A$5:$A$6</c:f>
              <c:strCache>
                <c:ptCount val="2"/>
                <c:pt idx="0">
                  <c:v>Musicians</c:v>
                </c:pt>
                <c:pt idx="1">
                  <c:v>Nonmusicians</c:v>
                </c:pt>
              </c:strCache>
            </c:strRef>
          </c:cat>
          <c:val>
            <c:numRef>
              <c:f>'Figure 3 drop VPT'!$B$5:$B$6</c:f>
              <c:numCache>
                <c:formatCode>0.00</c:formatCode>
                <c:ptCount val="2"/>
                <c:pt idx="0">
                  <c:v>13.47</c:v>
                </c:pt>
                <c:pt idx="1">
                  <c:v>10.584935252230817</c:v>
                </c:pt>
              </c:numCache>
            </c:numRef>
          </c:val>
        </c:ser>
        <c:ser>
          <c:idx val="1"/>
          <c:order val="1"/>
          <c:tx>
            <c:strRef>
              <c:f>'Figure 3 drop VPT'!$C$4</c:f>
              <c:strCache>
                <c:ptCount val="1"/>
                <c:pt idx="0">
                  <c:v>VPT_DIS</c:v>
                </c:pt>
              </c:strCache>
            </c:strRef>
          </c:tx>
          <c:spPr>
            <a:solidFill>
              <a:schemeClr val="bg1">
                <a:lumMod val="85000"/>
              </a:schemeClr>
            </a:solidFill>
          </c:spPr>
          <c:invertIfNegative val="0"/>
          <c:errBars>
            <c:errBarType val="plus"/>
            <c:errValType val="cust"/>
            <c:noEndCap val="0"/>
            <c:plus>
              <c:numRef>
                <c:f>'Figure 3 drop VPT'!$F$5:$F$6</c:f>
                <c:numCache>
                  <c:formatCode>General</c:formatCode>
                  <c:ptCount val="2"/>
                  <c:pt idx="0">
                    <c:v>25</c:v>
                  </c:pt>
                  <c:pt idx="1">
                    <c:v>26</c:v>
                  </c:pt>
                </c:numCache>
              </c:numRef>
            </c:plus>
          </c:errBars>
          <c:cat>
            <c:strRef>
              <c:f>'Figure 3 drop VPT'!$A$5:$A$6</c:f>
              <c:strCache>
                <c:ptCount val="2"/>
                <c:pt idx="0">
                  <c:v>Musicians</c:v>
                </c:pt>
                <c:pt idx="1">
                  <c:v>Nonmusicians</c:v>
                </c:pt>
              </c:strCache>
            </c:strRef>
          </c:cat>
          <c:val>
            <c:numRef>
              <c:f>'Figure 3 drop VPT'!$C$5:$C$6</c:f>
              <c:numCache>
                <c:formatCode>0.00</c:formatCode>
                <c:ptCount val="2"/>
                <c:pt idx="0">
                  <c:v>21.93</c:v>
                </c:pt>
                <c:pt idx="1">
                  <c:v>34.42</c:v>
                </c:pt>
              </c:numCache>
            </c:numRef>
          </c:val>
        </c:ser>
        <c:dLbls>
          <c:showLegendKey val="0"/>
          <c:showVal val="0"/>
          <c:showCatName val="0"/>
          <c:showSerName val="0"/>
          <c:showPercent val="0"/>
          <c:showBubbleSize val="0"/>
        </c:dLbls>
        <c:gapWidth val="150"/>
        <c:axId val="223789120"/>
        <c:axId val="454986272"/>
      </c:barChart>
      <c:catAx>
        <c:axId val="223789120"/>
        <c:scaling>
          <c:orientation val="minMax"/>
        </c:scaling>
        <c:delete val="0"/>
        <c:axPos val="t"/>
        <c:numFmt formatCode="General" sourceLinked="1"/>
        <c:majorTickMark val="out"/>
        <c:minorTickMark val="none"/>
        <c:tickLblPos val="nextTo"/>
        <c:crossAx val="454986272"/>
        <c:crosses val="autoZero"/>
        <c:auto val="1"/>
        <c:lblAlgn val="ctr"/>
        <c:lblOffset val="100"/>
        <c:noMultiLvlLbl val="0"/>
      </c:catAx>
      <c:valAx>
        <c:axId val="454986272"/>
        <c:scaling>
          <c:orientation val="maxMin"/>
          <c:max val="60"/>
          <c:min val="0"/>
        </c:scaling>
        <c:delete val="0"/>
        <c:axPos val="l"/>
        <c:title>
          <c:tx>
            <c:rich>
              <a:bodyPr rot="-5400000" vert="horz"/>
              <a:lstStyle/>
              <a:p>
                <a:pPr>
                  <a:defRPr sz="1200"/>
                </a:pPr>
                <a:r>
                  <a:rPr lang="en-GB" sz="1200"/>
                  <a:t>Dual</a:t>
                </a:r>
                <a:r>
                  <a:rPr lang="en-GB" sz="1200" baseline="0"/>
                  <a:t> task cost</a:t>
                </a:r>
                <a:endParaRPr lang="en-GB" sz="1200"/>
              </a:p>
            </c:rich>
          </c:tx>
          <c:overlay val="0"/>
        </c:title>
        <c:numFmt formatCode="0.00" sourceLinked="1"/>
        <c:majorTickMark val="out"/>
        <c:minorTickMark val="none"/>
        <c:tickLblPos val="nextTo"/>
        <c:crossAx val="223789120"/>
        <c:crosses val="autoZero"/>
        <c:crossBetween val="between"/>
      </c:valAx>
    </c:plotArea>
    <c:legend>
      <c:legendPos val="r"/>
      <c:layout>
        <c:manualLayout>
          <c:xMode val="edge"/>
          <c:yMode val="edge"/>
          <c:x val="0.42666688538932629"/>
          <c:y val="0.72365008861071856"/>
          <c:w val="0.17833333333333334"/>
          <c:h val="0.2165253381788815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B330-1D87-4BBC-B384-9CC5EA21F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6871</Words>
  <Characters>39168</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45948</CharactersWithSpaces>
  <SharedDoc>false</SharedDoc>
  <HLinks>
    <vt:vector size="108" baseType="variant">
      <vt:variant>
        <vt:i4>3342365</vt:i4>
      </vt:variant>
      <vt:variant>
        <vt:i4>39</vt:i4>
      </vt:variant>
      <vt:variant>
        <vt:i4>0</vt:i4>
      </vt:variant>
      <vt:variant>
        <vt:i4>5</vt:i4>
      </vt:variant>
      <vt:variant>
        <vt:lpwstr>http://www.ncbi.nlm.nih.gov/pubmed/11340917</vt:lpwstr>
      </vt:variant>
      <vt:variant>
        <vt:lpwstr/>
      </vt:variant>
      <vt:variant>
        <vt:i4>7340087</vt:i4>
      </vt:variant>
      <vt:variant>
        <vt:i4>36</vt:i4>
      </vt:variant>
      <vt:variant>
        <vt:i4>0</vt:i4>
      </vt:variant>
      <vt:variant>
        <vt:i4>5</vt:i4>
      </vt:variant>
      <vt:variant>
        <vt:lpwstr>http://www.ncbi.nlm.nih.gov/pubmed/?term=Meyer DE%5BAuthor%5D&amp;cauthor=true&amp;cauthor_uid=11340917</vt:lpwstr>
      </vt:variant>
      <vt:variant>
        <vt:lpwstr/>
      </vt:variant>
      <vt:variant>
        <vt:i4>7471188</vt:i4>
      </vt:variant>
      <vt:variant>
        <vt:i4>33</vt:i4>
      </vt:variant>
      <vt:variant>
        <vt:i4>0</vt:i4>
      </vt:variant>
      <vt:variant>
        <vt:i4>5</vt:i4>
      </vt:variant>
      <vt:variant>
        <vt:lpwstr>http://www.ncbi.nlm.nih.gov/pubmed/?term=Kieras DE%5BAuthor%5D&amp;cauthor=true&amp;cauthor_uid=11340917</vt:lpwstr>
      </vt:variant>
      <vt:variant>
        <vt:lpwstr/>
      </vt:variant>
      <vt:variant>
        <vt:i4>7209036</vt:i4>
      </vt:variant>
      <vt:variant>
        <vt:i4>30</vt:i4>
      </vt:variant>
      <vt:variant>
        <vt:i4>0</vt:i4>
      </vt:variant>
      <vt:variant>
        <vt:i4>5</vt:i4>
      </vt:variant>
      <vt:variant>
        <vt:lpwstr>http://www.ncbi.nlm.nih.gov/pubmed/?term=Lauber EJ%5BAuthor%5D&amp;cauthor=true&amp;cauthor_uid=11340917</vt:lpwstr>
      </vt:variant>
      <vt:variant>
        <vt:lpwstr/>
      </vt:variant>
      <vt:variant>
        <vt:i4>393304</vt:i4>
      </vt:variant>
      <vt:variant>
        <vt:i4>27</vt:i4>
      </vt:variant>
      <vt:variant>
        <vt:i4>0</vt:i4>
      </vt:variant>
      <vt:variant>
        <vt:i4>5</vt:i4>
      </vt:variant>
      <vt:variant>
        <vt:lpwstr>http://www.ncbi.nlm.nih.gov/pubmed/?term=Fencsik DE%5BAuthor%5D&amp;cauthor=true&amp;cauthor_uid=11340917</vt:lpwstr>
      </vt:variant>
      <vt:variant>
        <vt:lpwstr/>
      </vt:variant>
      <vt:variant>
        <vt:i4>7143456</vt:i4>
      </vt:variant>
      <vt:variant>
        <vt:i4>24</vt:i4>
      </vt:variant>
      <vt:variant>
        <vt:i4>0</vt:i4>
      </vt:variant>
      <vt:variant>
        <vt:i4>5</vt:i4>
      </vt:variant>
      <vt:variant>
        <vt:lpwstr>http://www.ncbi.nlm.nih.gov/pubmed/?term=Glass JM%5BAuthor%5D&amp;cauthor=true&amp;cauthor_uid=11340917</vt:lpwstr>
      </vt:variant>
      <vt:variant>
        <vt:lpwstr/>
      </vt:variant>
      <vt:variant>
        <vt:i4>1114179</vt:i4>
      </vt:variant>
      <vt:variant>
        <vt:i4>21</vt:i4>
      </vt:variant>
      <vt:variant>
        <vt:i4>0</vt:i4>
      </vt:variant>
      <vt:variant>
        <vt:i4>5</vt:i4>
      </vt:variant>
      <vt:variant>
        <vt:lpwstr>http://www.ncbi.nlm.nih.gov/pubmed/?term=Seymour TL%5BAuthor%5D&amp;cauthor=true&amp;cauthor_uid=11340917</vt:lpwstr>
      </vt:variant>
      <vt:variant>
        <vt:lpwstr/>
      </vt:variant>
      <vt:variant>
        <vt:i4>6291536</vt:i4>
      </vt:variant>
      <vt:variant>
        <vt:i4>18</vt:i4>
      </vt:variant>
      <vt:variant>
        <vt:i4>0</vt:i4>
      </vt:variant>
      <vt:variant>
        <vt:i4>5</vt:i4>
      </vt:variant>
      <vt:variant>
        <vt:lpwstr>http://www.ncbi.nlm.nih.gov/pubmed/?term=Schumacher EH%5BAuthor%5D&amp;cauthor=true&amp;cauthor_uid=11340917</vt:lpwstr>
      </vt:variant>
      <vt:variant>
        <vt:lpwstr/>
      </vt:variant>
      <vt:variant>
        <vt:i4>1179733</vt:i4>
      </vt:variant>
      <vt:variant>
        <vt:i4>12</vt:i4>
      </vt:variant>
      <vt:variant>
        <vt:i4>0</vt:i4>
      </vt:variant>
      <vt:variant>
        <vt:i4>5</vt:i4>
      </vt:variant>
      <vt:variant>
        <vt:lpwstr>http://www.ncbi.nlm.nih.gov/pubmed/?term=Gie%C3%9Fing C%5BAuthor%5D&amp;cauthor=true&amp;cauthor_uid=26803061</vt:lpwstr>
      </vt:variant>
      <vt:variant>
        <vt:lpwstr/>
      </vt:variant>
      <vt:variant>
        <vt:i4>3145757</vt:i4>
      </vt:variant>
      <vt:variant>
        <vt:i4>9</vt:i4>
      </vt:variant>
      <vt:variant>
        <vt:i4>0</vt:i4>
      </vt:variant>
      <vt:variant>
        <vt:i4>5</vt:i4>
      </vt:variant>
      <vt:variant>
        <vt:lpwstr>http://www.ncbi.nlm.nih.gov/pubmed/?term=Alavash M%5BAuthor%5D&amp;cauthor=true&amp;cauthor_uid=26803061</vt:lpwstr>
      </vt:variant>
      <vt:variant>
        <vt:lpwstr/>
      </vt:variant>
      <vt:variant>
        <vt:i4>1179733</vt:i4>
      </vt:variant>
      <vt:variant>
        <vt:i4>6</vt:i4>
      </vt:variant>
      <vt:variant>
        <vt:i4>0</vt:i4>
      </vt:variant>
      <vt:variant>
        <vt:i4>5</vt:i4>
      </vt:variant>
      <vt:variant>
        <vt:lpwstr>http://www.ncbi.nlm.nih.gov/pubmed/?term=Gie%C3%9Fing C%5BAuthor%5D&amp;cauthor=true&amp;cauthor_uid=26803061</vt:lpwstr>
      </vt:variant>
      <vt:variant>
        <vt:lpwstr/>
      </vt:variant>
      <vt:variant>
        <vt:i4>3145757</vt:i4>
      </vt:variant>
      <vt:variant>
        <vt:i4>3</vt:i4>
      </vt:variant>
      <vt:variant>
        <vt:i4>0</vt:i4>
      </vt:variant>
      <vt:variant>
        <vt:i4>5</vt:i4>
      </vt:variant>
      <vt:variant>
        <vt:lpwstr>http://www.ncbi.nlm.nih.gov/pubmed/?term=Alavash M%5BAuthor%5D&amp;cauthor=true&amp;cauthor_uid=26803061</vt:lpwstr>
      </vt:variant>
      <vt:variant>
        <vt:lpwstr/>
      </vt:variant>
      <vt:variant>
        <vt:i4>7077979</vt:i4>
      </vt:variant>
      <vt:variant>
        <vt:i4>0</vt:i4>
      </vt:variant>
      <vt:variant>
        <vt:i4>0</vt:i4>
      </vt:variant>
      <vt:variant>
        <vt:i4>5</vt:i4>
      </vt:variant>
      <vt:variant>
        <vt:lpwstr>mailto:g.cocchini@gold.ac.uk</vt:lpwstr>
      </vt:variant>
      <vt:variant>
        <vt:lpwstr/>
      </vt:variant>
      <vt:variant>
        <vt:i4>6160491</vt:i4>
      </vt:variant>
      <vt:variant>
        <vt:i4>12</vt:i4>
      </vt:variant>
      <vt:variant>
        <vt:i4>0</vt:i4>
      </vt:variant>
      <vt:variant>
        <vt:i4>5</vt:i4>
      </vt:variant>
      <vt:variant>
        <vt:lpwstr>http://www.ncbi.nlm.nih.gov/pubmed/?term=Witte K%5BAuthor%5D&amp;cauthor=true&amp;cauthor_uid=26661888</vt:lpwstr>
      </vt:variant>
      <vt:variant>
        <vt:lpwstr/>
      </vt:variant>
      <vt:variant>
        <vt:i4>4522003</vt:i4>
      </vt:variant>
      <vt:variant>
        <vt:i4>9</vt:i4>
      </vt:variant>
      <vt:variant>
        <vt:i4>0</vt:i4>
      </vt:variant>
      <vt:variant>
        <vt:i4>5</vt:i4>
      </vt:variant>
      <vt:variant>
        <vt:lpwstr>http://www.ncbi.nlm.nih.gov/pubmed/?term=Weinbeer V%5BAuthor%5D&amp;cauthor=true&amp;cauthor_uid=26661888</vt:lpwstr>
      </vt:variant>
      <vt:variant>
        <vt:lpwstr/>
      </vt:variant>
      <vt:variant>
        <vt:i4>2228245</vt:i4>
      </vt:variant>
      <vt:variant>
        <vt:i4>6</vt:i4>
      </vt:variant>
      <vt:variant>
        <vt:i4>0</vt:i4>
      </vt:variant>
      <vt:variant>
        <vt:i4>5</vt:i4>
      </vt:variant>
      <vt:variant>
        <vt:lpwstr>http://www.ncbi.nlm.nih.gov/pubmed/?term=Emmermacher P%5BAuthor%5D&amp;cauthor=true&amp;cauthor_uid=26661888</vt:lpwstr>
      </vt:variant>
      <vt:variant>
        <vt:lpwstr/>
      </vt:variant>
      <vt:variant>
        <vt:i4>3014756</vt:i4>
      </vt:variant>
      <vt:variant>
        <vt:i4>3</vt:i4>
      </vt:variant>
      <vt:variant>
        <vt:i4>0</vt:i4>
      </vt:variant>
      <vt:variant>
        <vt:i4>5</vt:i4>
      </vt:variant>
      <vt:variant>
        <vt:lpwstr>http://www.ncbi.nlm.nih.gov/pubmed/?term=Pliske G%5BAuthor%5D&amp;cauthor=true&amp;cauthor_uid=26661888</vt:lpwstr>
      </vt:variant>
      <vt:variant>
        <vt:lpwstr/>
      </vt:variant>
      <vt:variant>
        <vt:i4>3997718</vt:i4>
      </vt:variant>
      <vt:variant>
        <vt:i4>0</vt:i4>
      </vt:variant>
      <vt:variant>
        <vt:i4>0</vt:i4>
      </vt:variant>
      <vt:variant>
        <vt:i4>5</vt:i4>
      </vt:variant>
      <vt:variant>
        <vt:lpwstr>http://www.ncbi.nlm.nih.gov/pubmed/26661888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Gianna</dc:creator>
  <cp:lastModifiedBy>Gianna Cocchini</cp:lastModifiedBy>
  <cp:revision>2</cp:revision>
  <cp:lastPrinted>2016-02-05T10:26:00Z</cp:lastPrinted>
  <dcterms:created xsi:type="dcterms:W3CDTF">2016-06-22T09:05:00Z</dcterms:created>
  <dcterms:modified xsi:type="dcterms:W3CDTF">2016-06-22T09:05:00Z</dcterms:modified>
</cp:coreProperties>
</file>