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DA79A8" w14:textId="3AC8EF40" w:rsidR="004338E0" w:rsidRDefault="002114A9">
      <w:r>
        <w:t xml:space="preserve"> </w:t>
      </w:r>
    </w:p>
    <w:p w14:paraId="3E5683A3" w14:textId="77777777" w:rsidR="001E6459" w:rsidRDefault="001E6459" w:rsidP="001E6459"/>
    <w:p w14:paraId="0A94559F" w14:textId="7678EF21" w:rsidR="001E6459" w:rsidRPr="00117DC1" w:rsidRDefault="00C26FB1" w:rsidP="001E6459">
      <w:pPr>
        <w:rPr>
          <w:b/>
        </w:rPr>
      </w:pPr>
      <w:r w:rsidRPr="00C26FB1">
        <w:rPr>
          <w:b/>
        </w:rPr>
        <w:t>Complexity, n</w:t>
      </w:r>
      <w:r w:rsidR="00FC7648" w:rsidRPr="00C26FB1">
        <w:rPr>
          <w:b/>
        </w:rPr>
        <w:t>egotiability</w:t>
      </w:r>
      <w:r w:rsidRPr="00C26FB1">
        <w:rPr>
          <w:b/>
        </w:rPr>
        <w:t xml:space="preserve"> </w:t>
      </w:r>
      <w:r w:rsidR="002B1F04" w:rsidRPr="00C26FB1">
        <w:rPr>
          <w:b/>
        </w:rPr>
        <w:t xml:space="preserve">and </w:t>
      </w:r>
      <w:r w:rsidR="00B70F58" w:rsidRPr="00C26FB1">
        <w:rPr>
          <w:b/>
        </w:rPr>
        <w:t>ideologies</w:t>
      </w:r>
      <w:r w:rsidR="002B1F04">
        <w:rPr>
          <w:b/>
        </w:rPr>
        <w:t xml:space="preserve">: </w:t>
      </w:r>
      <w:r w:rsidR="0001794F" w:rsidRPr="0001794F">
        <w:rPr>
          <w:b/>
        </w:rPr>
        <w:t xml:space="preserve">A response to Zhu, </w:t>
      </w:r>
      <w:proofErr w:type="spellStart"/>
      <w:r w:rsidR="0001794F" w:rsidRPr="0001794F">
        <w:rPr>
          <w:b/>
        </w:rPr>
        <w:t>Pitzl</w:t>
      </w:r>
      <w:proofErr w:type="spellEnd"/>
      <w:r w:rsidR="0001794F" w:rsidRPr="0001794F">
        <w:rPr>
          <w:b/>
        </w:rPr>
        <w:t xml:space="preserve"> and </w:t>
      </w:r>
      <w:proofErr w:type="spellStart"/>
      <w:r w:rsidR="0001794F" w:rsidRPr="0001794F">
        <w:rPr>
          <w:b/>
        </w:rPr>
        <w:t>Kankaanranta</w:t>
      </w:r>
      <w:proofErr w:type="spellEnd"/>
      <w:r w:rsidR="0001794F" w:rsidRPr="0001794F">
        <w:rPr>
          <w:b/>
        </w:rPr>
        <w:t xml:space="preserve"> et al.</w:t>
      </w:r>
    </w:p>
    <w:p w14:paraId="0FD968DD" w14:textId="77777777" w:rsidR="00342EC7" w:rsidRDefault="00342EC7" w:rsidP="00342EC7">
      <w:proofErr w:type="spellStart"/>
      <w:r>
        <w:t>Alessia</w:t>
      </w:r>
      <w:proofErr w:type="spellEnd"/>
      <w:r>
        <w:t xml:space="preserve"> </w:t>
      </w:r>
      <w:proofErr w:type="spellStart"/>
      <w:r>
        <w:t>Cogo</w:t>
      </w:r>
      <w:proofErr w:type="spellEnd"/>
    </w:p>
    <w:p w14:paraId="5EDB301E" w14:textId="52192D7A" w:rsidR="00117DC1" w:rsidRDefault="00342EC7" w:rsidP="001E6459">
      <w:r>
        <w:t>Goldsmiths, University of London</w:t>
      </w:r>
    </w:p>
    <w:p w14:paraId="229891AC" w14:textId="77777777" w:rsidR="00342EC7" w:rsidRPr="001E6459" w:rsidRDefault="00342EC7" w:rsidP="001E6459"/>
    <w:p w14:paraId="0DCF1A8E" w14:textId="42F589D5" w:rsidR="00BD3D4D" w:rsidRDefault="006219FC">
      <w:r>
        <w:t>Why BELF</w:t>
      </w:r>
      <w:r w:rsidR="004A678A" w:rsidRPr="004A678A">
        <w:t xml:space="preserve"> </w:t>
      </w:r>
      <w:r w:rsidR="004A678A">
        <w:t>and intercultural communication</w:t>
      </w:r>
      <w:r>
        <w:t>?</w:t>
      </w:r>
      <w:r w:rsidR="003F37B2" w:rsidRPr="003F37B2">
        <w:t xml:space="preserve"> </w:t>
      </w:r>
      <w:r w:rsidR="003F37B2">
        <w:t xml:space="preserve">Since </w:t>
      </w:r>
      <w:r w:rsidR="003F37B2" w:rsidRPr="00183054">
        <w:t>the</w:t>
      </w:r>
      <w:r w:rsidR="003F37B2">
        <w:t xml:space="preserve"> </w:t>
      </w:r>
      <w:r w:rsidR="003F37B2" w:rsidRPr="00183054">
        <w:t>recognition of ELF as a sociolinguistic reality,</w:t>
      </w:r>
      <w:r w:rsidR="003F37B2">
        <w:t xml:space="preserve"> t</w:t>
      </w:r>
      <w:r w:rsidR="00594DBF">
        <w:t>he link</w:t>
      </w:r>
      <w:r w:rsidR="003F37B2">
        <w:t>s between ELF</w:t>
      </w:r>
      <w:r w:rsidR="00594DBF">
        <w:t xml:space="preserve"> </w:t>
      </w:r>
      <w:r w:rsidR="003F37B2">
        <w:t>and</w:t>
      </w:r>
      <w:r w:rsidR="00594DBF">
        <w:t xml:space="preserve"> intercultural communication have </w:t>
      </w:r>
      <w:r w:rsidR="003F37B2">
        <w:t>repeatedly been mentioned,</w:t>
      </w:r>
      <w:r w:rsidR="00594DBF">
        <w:t xml:space="preserve"> </w:t>
      </w:r>
      <w:r w:rsidR="004A678A">
        <w:t xml:space="preserve">usually with reference to ELF being an intercultural phenomenon, </w:t>
      </w:r>
      <w:r w:rsidR="00594DBF">
        <w:t xml:space="preserve">but these fields of research </w:t>
      </w:r>
      <w:r w:rsidR="003F37B2">
        <w:t xml:space="preserve">and their scholars </w:t>
      </w:r>
      <w:r w:rsidR="004A678A">
        <w:t>have so far not joined forces. S</w:t>
      </w:r>
      <w:r w:rsidR="00594DBF">
        <w:t xml:space="preserve">o it is a welcome effort the one that the editors </w:t>
      </w:r>
      <w:r w:rsidR="00F664BC">
        <w:t>of this special issue have made and I am delighted to have</w:t>
      </w:r>
      <w:r w:rsidR="003F37B2">
        <w:t xml:space="preserve"> been invited to write a response to three of this issue’s paper</w:t>
      </w:r>
      <w:r w:rsidR="00C07CC0">
        <w:t>s</w:t>
      </w:r>
      <w:r w:rsidR="003F37B2">
        <w:t xml:space="preserve"> </w:t>
      </w:r>
      <w:r w:rsidR="00E6450F">
        <w:t>–</w:t>
      </w:r>
      <w:r w:rsidR="003F37B2">
        <w:t xml:space="preserve"> </w:t>
      </w:r>
      <w:r w:rsidR="00761DB3">
        <w:t xml:space="preserve">Zhu’s </w:t>
      </w:r>
      <w:r w:rsidR="00EC2914">
        <w:t xml:space="preserve">paper </w:t>
      </w:r>
      <w:r w:rsidR="00761DB3">
        <w:t>on Negotiation,</w:t>
      </w:r>
      <w:r w:rsidR="00761DB3" w:rsidRPr="00E6450F">
        <w:t xml:space="preserve"> </w:t>
      </w:r>
      <w:proofErr w:type="spellStart"/>
      <w:r w:rsidR="00761DB3">
        <w:t>Pitzl’s</w:t>
      </w:r>
      <w:proofErr w:type="spellEnd"/>
      <w:r w:rsidR="00761DB3">
        <w:t xml:space="preserve"> on u</w:t>
      </w:r>
      <w:r w:rsidR="00761DB3" w:rsidRPr="00E6450F">
        <w:t>nderstanding and misunderstanding</w:t>
      </w:r>
      <w:r w:rsidR="00761DB3">
        <w:t xml:space="preserve">, and </w:t>
      </w:r>
      <w:proofErr w:type="spellStart"/>
      <w:r w:rsidR="00E6450F" w:rsidRPr="00E6450F">
        <w:t>Kankaanranta</w:t>
      </w:r>
      <w:proofErr w:type="spellEnd"/>
      <w:r w:rsidR="00E6450F">
        <w:t xml:space="preserve">, </w:t>
      </w:r>
      <w:proofErr w:type="spellStart"/>
      <w:r w:rsidR="00E6450F" w:rsidRPr="00E6450F">
        <w:t>Louhiala-Salminen</w:t>
      </w:r>
      <w:proofErr w:type="spellEnd"/>
      <w:r w:rsidR="00E6450F">
        <w:t xml:space="preserve"> and </w:t>
      </w:r>
      <w:proofErr w:type="spellStart"/>
      <w:r w:rsidR="00E6450F" w:rsidRPr="00E6450F">
        <w:t>Karhunen</w:t>
      </w:r>
      <w:r w:rsidR="00E6450F">
        <w:t>’s</w:t>
      </w:r>
      <w:proofErr w:type="spellEnd"/>
      <w:r w:rsidR="00E6450F">
        <w:t xml:space="preserve"> on English </w:t>
      </w:r>
      <w:r w:rsidR="00B9150A">
        <w:t>in multinational companies</w:t>
      </w:r>
      <w:r w:rsidR="00E6450F">
        <w:t>.</w:t>
      </w:r>
    </w:p>
    <w:p w14:paraId="0204AEE5" w14:textId="77777777" w:rsidR="001E6459" w:rsidRDefault="001E6459">
      <w:pPr>
        <w:rPr>
          <w:b/>
        </w:rPr>
      </w:pPr>
    </w:p>
    <w:p w14:paraId="4766A7A3" w14:textId="72910BAD" w:rsidR="003C686B" w:rsidRDefault="00761DB3" w:rsidP="003C686B">
      <w:r>
        <w:t>E</w:t>
      </w:r>
      <w:r w:rsidR="003C22A1">
        <w:t>ven at</w:t>
      </w:r>
      <w:r w:rsidR="00F704F9">
        <w:t xml:space="preserve"> first gl</w:t>
      </w:r>
      <w:r w:rsidR="003C22A1">
        <w:t>ance it is obvious that</w:t>
      </w:r>
      <w:r w:rsidR="00F704F9">
        <w:t xml:space="preserve"> </w:t>
      </w:r>
      <w:r w:rsidR="00E8613F">
        <w:t>t</w:t>
      </w:r>
      <w:r w:rsidR="005F56E3">
        <w:t>hese three papers</w:t>
      </w:r>
      <w:r w:rsidR="003C686B">
        <w:t xml:space="preserve"> </w:t>
      </w:r>
      <w:r w:rsidR="003C22A1">
        <w:t xml:space="preserve">are </w:t>
      </w:r>
      <w:r w:rsidR="00E8613F">
        <w:t>quite different</w:t>
      </w:r>
      <w:r w:rsidR="00A85723">
        <w:t xml:space="preserve"> </w:t>
      </w:r>
      <w:r w:rsidR="001B797B">
        <w:t>and</w:t>
      </w:r>
      <w:r w:rsidR="00F704F9">
        <w:t xml:space="preserve"> </w:t>
      </w:r>
      <w:r w:rsidR="00A85723">
        <w:t>they</w:t>
      </w:r>
      <w:r w:rsidR="00E8613F">
        <w:t xml:space="preserve"> </w:t>
      </w:r>
      <w:r w:rsidR="00537B7D">
        <w:t xml:space="preserve">collectively </w:t>
      </w:r>
      <w:r w:rsidR="005F56E3">
        <w:t xml:space="preserve">cover </w:t>
      </w:r>
      <w:r w:rsidR="00537B7D">
        <w:t>extensive</w:t>
      </w:r>
      <w:r w:rsidR="003039D9">
        <w:t xml:space="preserve"> </w:t>
      </w:r>
      <w:r w:rsidR="003C686B">
        <w:t>ground</w:t>
      </w:r>
      <w:r w:rsidR="00F704F9">
        <w:t xml:space="preserve">. </w:t>
      </w:r>
      <w:r w:rsidR="0002193E">
        <w:t xml:space="preserve">From explorations </w:t>
      </w:r>
      <w:r w:rsidR="00B97F25">
        <w:t xml:space="preserve">of negotiation as a crucial phenomenon of intercultural communication and ELF in Zhu’s paper, we </w:t>
      </w:r>
      <w:proofErr w:type="gramStart"/>
      <w:r w:rsidR="00B97F25">
        <w:t>move</w:t>
      </w:r>
      <w:proofErr w:type="gramEnd"/>
      <w:r w:rsidR="00B97F25">
        <w:t xml:space="preserve"> to </w:t>
      </w:r>
      <w:proofErr w:type="spellStart"/>
      <w:r w:rsidR="00B97F25">
        <w:t>Pitzl’s</w:t>
      </w:r>
      <w:proofErr w:type="spellEnd"/>
      <w:r w:rsidR="00B97F25">
        <w:t xml:space="preserve"> critical analysis of understanding in a policy document and we end with a focus on</w:t>
      </w:r>
      <w:r w:rsidR="003C22A1">
        <w:t xml:space="preserve"> English as a corporate language </w:t>
      </w:r>
      <w:r w:rsidR="0002193E">
        <w:t xml:space="preserve">in </w:t>
      </w:r>
      <w:proofErr w:type="spellStart"/>
      <w:r w:rsidR="0002193E">
        <w:t>Kankaanranta</w:t>
      </w:r>
      <w:proofErr w:type="spellEnd"/>
      <w:r w:rsidR="0002193E">
        <w:t xml:space="preserve"> et</w:t>
      </w:r>
      <w:r>
        <w:t xml:space="preserve"> </w:t>
      </w:r>
      <w:proofErr w:type="spellStart"/>
      <w:r>
        <w:t>al</w:t>
      </w:r>
      <w:r w:rsidR="00B97F25">
        <w:t>’s</w:t>
      </w:r>
      <w:proofErr w:type="spellEnd"/>
      <w:r w:rsidR="00B97F25">
        <w:t xml:space="preserve"> paper</w:t>
      </w:r>
      <w:r w:rsidR="0002193E">
        <w:t xml:space="preserve">. In whichever order we read them these contributions </w:t>
      </w:r>
      <w:r w:rsidR="001B797B">
        <w:t xml:space="preserve">clearly </w:t>
      </w:r>
      <w:r w:rsidR="005A5EBF">
        <w:t>engage with different areas</w:t>
      </w:r>
      <w:r w:rsidR="001B797B">
        <w:t xml:space="preserve"> </w:t>
      </w:r>
      <w:r w:rsidR="00537B7D">
        <w:t>and draw on</w:t>
      </w:r>
      <w:r w:rsidR="001B797B">
        <w:t xml:space="preserve"> different theoretical, empirical and contextual </w:t>
      </w:r>
      <w:r w:rsidR="004A678A">
        <w:t xml:space="preserve">aspects. </w:t>
      </w:r>
    </w:p>
    <w:p w14:paraId="5C6CA474" w14:textId="77777777" w:rsidR="00A85723" w:rsidRDefault="00A85723" w:rsidP="003C686B"/>
    <w:p w14:paraId="4179D858" w14:textId="6E96F8B2" w:rsidR="005A5EBF" w:rsidRPr="005A5EBF" w:rsidRDefault="00422816" w:rsidP="003C686B">
      <w:pPr>
        <w:rPr>
          <w:color w:val="222222"/>
        </w:rPr>
      </w:pPr>
      <w:r>
        <w:t xml:space="preserve">In the first paper, </w:t>
      </w:r>
      <w:r w:rsidR="005A5EBF">
        <w:t xml:space="preserve">the focus is on negotiation of cultural frames of reference and identity from a conversation analytic perspective. </w:t>
      </w:r>
      <w:r w:rsidR="005A5EBF">
        <w:rPr>
          <w:color w:val="222222"/>
        </w:rPr>
        <w:t xml:space="preserve">Zhu </w:t>
      </w:r>
      <w:r w:rsidR="00EC2914">
        <w:rPr>
          <w:color w:val="222222"/>
        </w:rPr>
        <w:t xml:space="preserve">explores </w:t>
      </w:r>
      <w:r w:rsidR="005A5EBF" w:rsidRPr="00734D31">
        <w:rPr>
          <w:color w:val="222222"/>
        </w:rPr>
        <w:t xml:space="preserve">the points of connection between </w:t>
      </w:r>
      <w:r w:rsidR="005A5EBF">
        <w:rPr>
          <w:color w:val="222222"/>
        </w:rPr>
        <w:t>intercultural communication (IC</w:t>
      </w:r>
      <w:r w:rsidR="005A5EBF" w:rsidRPr="00734D31">
        <w:rPr>
          <w:color w:val="222222"/>
        </w:rPr>
        <w:t xml:space="preserve">) and ELF and </w:t>
      </w:r>
      <w:r w:rsidR="00EC2914">
        <w:rPr>
          <w:color w:val="222222"/>
        </w:rPr>
        <w:t>emphasizes</w:t>
      </w:r>
      <w:r w:rsidR="005A5EBF" w:rsidRPr="00734D31">
        <w:rPr>
          <w:color w:val="222222"/>
        </w:rPr>
        <w:t xml:space="preserve"> </w:t>
      </w:r>
      <w:r w:rsidR="00EC2914">
        <w:rPr>
          <w:color w:val="222222"/>
        </w:rPr>
        <w:t xml:space="preserve">how </w:t>
      </w:r>
      <w:r w:rsidR="005A5EBF" w:rsidRPr="00734D31">
        <w:rPr>
          <w:color w:val="222222"/>
        </w:rPr>
        <w:t>in recent years there has been a pa</w:t>
      </w:r>
      <w:r w:rsidR="005A5EBF">
        <w:rPr>
          <w:color w:val="222222"/>
        </w:rPr>
        <w:t>radigm shift in the study of IC</w:t>
      </w:r>
      <w:r w:rsidR="005A5EBF" w:rsidRPr="00734D31">
        <w:rPr>
          <w:color w:val="222222"/>
        </w:rPr>
        <w:t xml:space="preserve"> </w:t>
      </w:r>
      <w:r w:rsidR="00955554">
        <w:rPr>
          <w:color w:val="222222"/>
        </w:rPr>
        <w:t xml:space="preserve">moving </w:t>
      </w:r>
      <w:r w:rsidR="005A5EBF" w:rsidRPr="00734D31">
        <w:rPr>
          <w:color w:val="222222"/>
        </w:rPr>
        <w:t xml:space="preserve">away from the </w:t>
      </w:r>
      <w:r w:rsidR="005A5EBF">
        <w:rPr>
          <w:color w:val="222222"/>
        </w:rPr>
        <w:t xml:space="preserve">reification and </w:t>
      </w:r>
      <w:proofErr w:type="spellStart"/>
      <w:r w:rsidR="005A5EBF">
        <w:rPr>
          <w:color w:val="222222"/>
        </w:rPr>
        <w:t>essentialization</w:t>
      </w:r>
      <w:proofErr w:type="spellEnd"/>
      <w:r w:rsidR="005A5EBF">
        <w:rPr>
          <w:color w:val="222222"/>
        </w:rPr>
        <w:t xml:space="preserve"> of the concept of ‘culture’, as a national</w:t>
      </w:r>
      <w:r w:rsidR="00BB78C4">
        <w:rPr>
          <w:color w:val="222222"/>
        </w:rPr>
        <w:t>,</w:t>
      </w:r>
      <w:r w:rsidR="005A5EBF">
        <w:rPr>
          <w:color w:val="222222"/>
        </w:rPr>
        <w:t xml:space="preserve"> fixed and bounded notion. </w:t>
      </w:r>
      <w:r w:rsidR="005A5EBF" w:rsidRPr="00734D31">
        <w:rPr>
          <w:color w:val="222222"/>
        </w:rPr>
        <w:t>Zhu s</w:t>
      </w:r>
      <w:r w:rsidR="005A5EBF">
        <w:rPr>
          <w:color w:val="222222"/>
        </w:rPr>
        <w:t>uggests a focus on negotiation</w:t>
      </w:r>
      <w:r w:rsidR="005A5EBF" w:rsidRPr="00734D31">
        <w:rPr>
          <w:color w:val="222222"/>
        </w:rPr>
        <w:t xml:space="preserve"> </w:t>
      </w:r>
      <w:r w:rsidR="00605A5C">
        <w:rPr>
          <w:color w:val="222222"/>
        </w:rPr>
        <w:t xml:space="preserve">of cultural identities and frames of reference </w:t>
      </w:r>
      <w:r w:rsidR="005A5EBF" w:rsidRPr="00734D31">
        <w:rPr>
          <w:color w:val="222222"/>
        </w:rPr>
        <w:t>as a key process in intercultural and lingua franca communication</w:t>
      </w:r>
      <w:r w:rsidR="005A5EBF">
        <w:rPr>
          <w:color w:val="222222"/>
        </w:rPr>
        <w:t xml:space="preserve">. She </w:t>
      </w:r>
      <w:r w:rsidR="00364E52">
        <w:rPr>
          <w:color w:val="222222"/>
        </w:rPr>
        <w:t>shows that exploring</w:t>
      </w:r>
      <w:r w:rsidR="005A5EBF">
        <w:rPr>
          <w:color w:val="222222"/>
        </w:rPr>
        <w:t xml:space="preserve"> the negotiation process made relevant by the interlocutors in interaction</w:t>
      </w:r>
      <w:r w:rsidR="00364E52">
        <w:rPr>
          <w:color w:val="222222"/>
        </w:rPr>
        <w:t xml:space="preserve"> allows researchers to see the individual</w:t>
      </w:r>
      <w:r w:rsidR="009122CD">
        <w:rPr>
          <w:color w:val="222222"/>
        </w:rPr>
        <w:t xml:space="preserve"> agency and</w:t>
      </w:r>
      <w:r w:rsidR="00364E52">
        <w:rPr>
          <w:color w:val="222222"/>
        </w:rPr>
        <w:t xml:space="preserve"> to </w:t>
      </w:r>
      <w:r w:rsidR="009122CD">
        <w:rPr>
          <w:color w:val="222222"/>
        </w:rPr>
        <w:t>appreciate the contingent nature of interaction rather than the assumed and predicted cultural frames</w:t>
      </w:r>
      <w:r w:rsidR="005A5EBF">
        <w:rPr>
          <w:color w:val="222222"/>
        </w:rPr>
        <w:t xml:space="preserve">. </w:t>
      </w:r>
    </w:p>
    <w:p w14:paraId="752ED6DF" w14:textId="77777777" w:rsidR="005A5EBF" w:rsidRDefault="005A5EBF" w:rsidP="003C686B">
      <w:pPr>
        <w:rPr>
          <w:color w:val="222222"/>
        </w:rPr>
      </w:pPr>
    </w:p>
    <w:p w14:paraId="79E96F68" w14:textId="10554663" w:rsidR="00BD5FCD" w:rsidRPr="00A607E4" w:rsidRDefault="00BD5FCD" w:rsidP="00BD5FCD">
      <w:r>
        <w:t xml:space="preserve">We then move from the connections between IC and ELF to </w:t>
      </w:r>
      <w:proofErr w:type="spellStart"/>
      <w:r>
        <w:t>Pitzl’s</w:t>
      </w:r>
      <w:proofErr w:type="spellEnd"/>
      <w:r>
        <w:t xml:space="preserve"> paper, which, instead, concerns the area of language policy and a specific document, i.e. the </w:t>
      </w:r>
      <w:r w:rsidRPr="00BB78C4">
        <w:rPr>
          <w:i/>
        </w:rPr>
        <w:t>Common European Framework of Reference</w:t>
      </w:r>
      <w:r>
        <w:t xml:space="preserve"> (CEFR). </w:t>
      </w:r>
      <w:proofErr w:type="spellStart"/>
      <w:r>
        <w:t>Pitzl</w:t>
      </w:r>
      <w:proofErr w:type="spellEnd"/>
      <w:r>
        <w:t xml:space="preserve"> critically engages with the notion of </w:t>
      </w:r>
      <w:r w:rsidR="00955554">
        <w:t>‘</w:t>
      </w:r>
      <w:r>
        <w:t>understanding</w:t>
      </w:r>
      <w:r w:rsidR="00955554">
        <w:t>’</w:t>
      </w:r>
      <w:r>
        <w:t xml:space="preserve"> in the CEFR and shows how this document conceptualizes understanding as something non-negotiable, </w:t>
      </w:r>
      <w:proofErr w:type="spellStart"/>
      <w:r>
        <w:t>uni</w:t>
      </w:r>
      <w:proofErr w:type="spellEnd"/>
      <w:r>
        <w:t xml:space="preserve">-directional and output-oriented. In the document, the achievement of understanding is </w:t>
      </w:r>
      <w:r w:rsidR="00955554">
        <w:t xml:space="preserve">conceived as </w:t>
      </w:r>
      <w:r>
        <w:t xml:space="preserve">a </w:t>
      </w:r>
      <w:r w:rsidR="00955554">
        <w:t xml:space="preserve">task for the non-native speaker, rather than </w:t>
      </w:r>
      <w:r>
        <w:t xml:space="preserve">a negotiated process between the </w:t>
      </w:r>
      <w:r w:rsidR="00C07CC0">
        <w:t>interlocutors</w:t>
      </w:r>
      <w:r w:rsidR="00D00E45">
        <w:t xml:space="preserve"> (whether native or not). The CEFR also </w:t>
      </w:r>
      <w:r>
        <w:t xml:space="preserve">seems to imply </w:t>
      </w:r>
      <w:r w:rsidR="00D00E45">
        <w:t xml:space="preserve">that understanding results in </w:t>
      </w:r>
      <w:r>
        <w:t xml:space="preserve">one </w:t>
      </w:r>
      <w:r w:rsidR="00955554">
        <w:t xml:space="preserve">single </w:t>
      </w:r>
      <w:r>
        <w:t>output or interpretation, which is the one sanctioned by the native speaker. The author demonstrates how t</w:t>
      </w:r>
      <w:r w:rsidRPr="00C24DED">
        <w:t xml:space="preserve">he CEFR </w:t>
      </w:r>
      <w:r>
        <w:t xml:space="preserve">is responsible </w:t>
      </w:r>
      <w:r w:rsidRPr="00C24DED">
        <w:t xml:space="preserve">for creating </w:t>
      </w:r>
      <w:r w:rsidR="00C07CC0">
        <w:t>image</w:t>
      </w:r>
      <w:r w:rsidR="009122CD">
        <w:t>s</w:t>
      </w:r>
      <w:r>
        <w:t xml:space="preserve"> </w:t>
      </w:r>
      <w:r w:rsidRPr="00C24DED">
        <w:t xml:space="preserve">of successful communication </w:t>
      </w:r>
      <w:r w:rsidR="00CF5A48">
        <w:t xml:space="preserve">that are </w:t>
      </w:r>
      <w:r w:rsidR="00CF5A48" w:rsidRPr="00C24DED">
        <w:t xml:space="preserve">unreal, </w:t>
      </w:r>
      <w:r w:rsidR="00CF5A48" w:rsidRPr="00C24DED">
        <w:lastRenderedPageBreak/>
        <w:t>imagined and unachievable</w:t>
      </w:r>
      <w:r w:rsidR="00CF5A48">
        <w:t>,</w:t>
      </w:r>
      <w:r w:rsidRPr="00C24DED">
        <w:t xml:space="preserve"> where miscommunication </w:t>
      </w:r>
      <w:r w:rsidR="00D00E45">
        <w:t xml:space="preserve">apparently </w:t>
      </w:r>
      <w:r w:rsidRPr="00C24DED">
        <w:t>does not occur</w:t>
      </w:r>
      <w:r>
        <w:t>.</w:t>
      </w:r>
    </w:p>
    <w:p w14:paraId="08B648D5" w14:textId="3B621FDB" w:rsidR="001E6459" w:rsidRPr="001F769B" w:rsidRDefault="00BD5FCD" w:rsidP="001F769B">
      <w:pPr>
        <w:pStyle w:val="NormalWeb"/>
        <w:shd w:val="clear" w:color="auto" w:fill="FFFFFF"/>
        <w:rPr>
          <w:rFonts w:asciiTheme="minorHAnsi" w:hAnsiTheme="minorHAnsi"/>
          <w:color w:val="222222"/>
          <w:sz w:val="24"/>
          <w:szCs w:val="24"/>
        </w:rPr>
      </w:pPr>
      <w:r w:rsidRPr="00BD5FCD">
        <w:rPr>
          <w:rFonts w:asciiTheme="minorHAnsi" w:hAnsiTheme="minorHAnsi"/>
          <w:color w:val="222222"/>
          <w:sz w:val="24"/>
          <w:szCs w:val="24"/>
        </w:rPr>
        <w:t>The final paper moves on to yet another area of research, BELF and the role and conceptualization of English as a shared ‘corporate language’ in multinational corporations.</w:t>
      </w:r>
      <w:r>
        <w:rPr>
          <w:rFonts w:asciiTheme="minorHAnsi" w:hAnsiTheme="minorHAnsi"/>
          <w:color w:val="222222"/>
          <w:sz w:val="24"/>
          <w:szCs w:val="24"/>
        </w:rPr>
        <w:t xml:space="preserve"> </w:t>
      </w:r>
      <w:proofErr w:type="spellStart"/>
      <w:r w:rsidRPr="00BD5FCD">
        <w:rPr>
          <w:rFonts w:asciiTheme="minorHAnsi" w:hAnsiTheme="minorHAnsi"/>
          <w:sz w:val="24"/>
          <w:szCs w:val="24"/>
        </w:rPr>
        <w:t>Kankaanranta</w:t>
      </w:r>
      <w:proofErr w:type="spellEnd"/>
      <w:r w:rsidRPr="00BD5FCD">
        <w:rPr>
          <w:rFonts w:asciiTheme="minorHAnsi" w:hAnsiTheme="minorHAnsi"/>
          <w:sz w:val="24"/>
          <w:szCs w:val="24"/>
        </w:rPr>
        <w:t xml:space="preserve"> et </w:t>
      </w:r>
      <w:proofErr w:type="spellStart"/>
      <w:r w:rsidRPr="00BD5FCD">
        <w:rPr>
          <w:rFonts w:asciiTheme="minorHAnsi" w:hAnsiTheme="minorHAnsi"/>
          <w:sz w:val="24"/>
          <w:szCs w:val="24"/>
        </w:rPr>
        <w:t>al’s</w:t>
      </w:r>
      <w:proofErr w:type="spellEnd"/>
      <w:r w:rsidRPr="00BD5FCD">
        <w:rPr>
          <w:rFonts w:asciiTheme="minorHAnsi" w:hAnsiTheme="minorHAnsi"/>
          <w:sz w:val="24"/>
          <w:szCs w:val="24"/>
        </w:rPr>
        <w:t xml:space="preserve"> </w:t>
      </w:r>
      <w:r w:rsidR="00B97DEC" w:rsidRPr="00BD5FCD">
        <w:rPr>
          <w:rFonts w:asciiTheme="minorHAnsi" w:hAnsiTheme="minorHAnsi"/>
          <w:sz w:val="24"/>
          <w:szCs w:val="24"/>
        </w:rPr>
        <w:t>theoretical</w:t>
      </w:r>
      <w:r w:rsidR="00BB25E8" w:rsidRPr="00BD5FCD">
        <w:rPr>
          <w:rFonts w:asciiTheme="minorHAnsi" w:hAnsiTheme="minorHAnsi"/>
          <w:sz w:val="24"/>
          <w:szCs w:val="24"/>
        </w:rPr>
        <w:t xml:space="preserve"> approach is drawn from</w:t>
      </w:r>
      <w:r w:rsidR="00F704F9" w:rsidRPr="00BD5FCD">
        <w:rPr>
          <w:rFonts w:asciiTheme="minorHAnsi" w:hAnsiTheme="minorHAnsi"/>
          <w:sz w:val="24"/>
          <w:szCs w:val="24"/>
        </w:rPr>
        <w:t xml:space="preserve"> </w:t>
      </w:r>
      <w:r w:rsidR="00A85723" w:rsidRPr="00BD5FCD">
        <w:rPr>
          <w:rFonts w:asciiTheme="minorHAnsi" w:hAnsiTheme="minorHAnsi"/>
          <w:sz w:val="24"/>
          <w:szCs w:val="24"/>
        </w:rPr>
        <w:t>bring</w:t>
      </w:r>
      <w:r w:rsidR="00BB25E8" w:rsidRPr="00BD5FCD">
        <w:rPr>
          <w:rFonts w:asciiTheme="minorHAnsi" w:hAnsiTheme="minorHAnsi"/>
          <w:sz w:val="24"/>
          <w:szCs w:val="24"/>
        </w:rPr>
        <w:t>ing</w:t>
      </w:r>
      <w:r w:rsidR="00A85723" w:rsidRPr="00BD5FCD">
        <w:rPr>
          <w:rFonts w:asciiTheme="minorHAnsi" w:hAnsiTheme="minorHAnsi"/>
          <w:sz w:val="24"/>
          <w:szCs w:val="24"/>
        </w:rPr>
        <w:t xml:space="preserve"> together three long-standing, fruitful and evolving strands of research on this topic,</w:t>
      </w:r>
      <w:r w:rsidR="00210705">
        <w:rPr>
          <w:rFonts w:asciiTheme="minorHAnsi" w:hAnsiTheme="minorHAnsi"/>
          <w:sz w:val="24"/>
          <w:szCs w:val="24"/>
        </w:rPr>
        <w:t xml:space="preserve"> that is,</w:t>
      </w:r>
      <w:r w:rsidR="00A85723" w:rsidRPr="00BD5FCD">
        <w:rPr>
          <w:rFonts w:asciiTheme="minorHAnsi" w:hAnsiTheme="minorHAnsi"/>
          <w:sz w:val="24"/>
          <w:szCs w:val="24"/>
        </w:rPr>
        <w:t xml:space="preserve"> </w:t>
      </w:r>
      <w:r w:rsidR="00A85723" w:rsidRPr="00210705">
        <w:rPr>
          <w:rFonts w:asciiTheme="minorHAnsi" w:hAnsiTheme="minorHAnsi"/>
          <w:sz w:val="24"/>
          <w:szCs w:val="24"/>
        </w:rPr>
        <w:t>corporate communication, applied linguistics and international management</w:t>
      </w:r>
      <w:r w:rsidR="00B97DEC" w:rsidRPr="00210705">
        <w:rPr>
          <w:rFonts w:asciiTheme="minorHAnsi" w:hAnsiTheme="minorHAnsi"/>
          <w:sz w:val="24"/>
          <w:szCs w:val="24"/>
        </w:rPr>
        <w:t>.</w:t>
      </w:r>
      <w:r w:rsidR="00A85723" w:rsidRPr="00BD5FCD">
        <w:rPr>
          <w:rFonts w:asciiTheme="minorHAnsi" w:hAnsiTheme="minorHAnsi"/>
          <w:sz w:val="24"/>
          <w:szCs w:val="24"/>
        </w:rPr>
        <w:t xml:space="preserve"> </w:t>
      </w:r>
      <w:r w:rsidR="00B97DEC" w:rsidRPr="00BD5FCD">
        <w:rPr>
          <w:rFonts w:asciiTheme="minorHAnsi" w:hAnsiTheme="minorHAnsi"/>
          <w:sz w:val="24"/>
          <w:szCs w:val="24"/>
        </w:rPr>
        <w:t>They</w:t>
      </w:r>
      <w:r w:rsidR="00A85723" w:rsidRPr="00BD5FCD">
        <w:rPr>
          <w:rFonts w:asciiTheme="minorHAnsi" w:hAnsiTheme="minorHAnsi"/>
          <w:sz w:val="24"/>
          <w:szCs w:val="24"/>
        </w:rPr>
        <w:t xml:space="preserve"> explore how this collective research inform</w:t>
      </w:r>
      <w:r w:rsidR="00B97DEC" w:rsidRPr="00BD5FCD">
        <w:rPr>
          <w:rFonts w:asciiTheme="minorHAnsi" w:hAnsiTheme="minorHAnsi"/>
          <w:sz w:val="24"/>
          <w:szCs w:val="24"/>
        </w:rPr>
        <w:t>s</w:t>
      </w:r>
      <w:r w:rsidR="00A85723" w:rsidRPr="00BD5FCD">
        <w:rPr>
          <w:rFonts w:asciiTheme="minorHAnsi" w:hAnsiTheme="minorHAnsi"/>
          <w:sz w:val="24"/>
          <w:szCs w:val="24"/>
        </w:rPr>
        <w:t xml:space="preserve"> the teaching of English for business professionals in programmes such as the</w:t>
      </w:r>
      <w:r w:rsidR="003009E4" w:rsidRPr="00BD5FCD">
        <w:rPr>
          <w:rFonts w:asciiTheme="minorHAnsi" w:hAnsiTheme="minorHAnsi"/>
          <w:sz w:val="24"/>
          <w:szCs w:val="24"/>
        </w:rPr>
        <w:t xml:space="preserve"> ones run by business schools</w:t>
      </w:r>
      <w:r w:rsidR="00DF4AF4" w:rsidRPr="00BD5FCD">
        <w:rPr>
          <w:rFonts w:asciiTheme="minorHAnsi" w:hAnsiTheme="minorHAnsi"/>
          <w:sz w:val="24"/>
          <w:szCs w:val="24"/>
        </w:rPr>
        <w:t>, and they provide the case study of one institution of this kind, that is Aalto business school. The authors explore the institutional efforts to link the curri</w:t>
      </w:r>
      <w:r w:rsidR="007C6DC3">
        <w:rPr>
          <w:rFonts w:asciiTheme="minorHAnsi" w:hAnsiTheme="minorHAnsi"/>
          <w:sz w:val="24"/>
          <w:szCs w:val="24"/>
        </w:rPr>
        <w:t>culum with the demands of the labo</w:t>
      </w:r>
      <w:r w:rsidR="001165C7">
        <w:rPr>
          <w:rFonts w:asciiTheme="minorHAnsi" w:hAnsiTheme="minorHAnsi"/>
          <w:sz w:val="24"/>
          <w:szCs w:val="24"/>
        </w:rPr>
        <w:t>u</w:t>
      </w:r>
      <w:r w:rsidR="007C6DC3">
        <w:rPr>
          <w:rFonts w:asciiTheme="minorHAnsi" w:hAnsiTheme="minorHAnsi"/>
          <w:sz w:val="24"/>
          <w:szCs w:val="24"/>
        </w:rPr>
        <w:t>r market</w:t>
      </w:r>
      <w:r w:rsidR="00DF4AF4" w:rsidRPr="00BD5FCD">
        <w:rPr>
          <w:rFonts w:asciiTheme="minorHAnsi" w:hAnsiTheme="minorHAnsi"/>
          <w:sz w:val="24"/>
          <w:szCs w:val="24"/>
        </w:rPr>
        <w:t xml:space="preserve"> and how the students prepare for their future work needs</w:t>
      </w:r>
      <w:r w:rsidR="003D0CF5" w:rsidRPr="00BD5FCD">
        <w:rPr>
          <w:rFonts w:asciiTheme="minorHAnsi" w:hAnsiTheme="minorHAnsi"/>
          <w:sz w:val="24"/>
          <w:szCs w:val="24"/>
        </w:rPr>
        <w:t xml:space="preserve"> in English</w:t>
      </w:r>
      <w:r w:rsidR="001F769B">
        <w:rPr>
          <w:rFonts w:asciiTheme="minorHAnsi" w:hAnsiTheme="minorHAnsi"/>
          <w:sz w:val="24"/>
          <w:szCs w:val="24"/>
        </w:rPr>
        <w:t xml:space="preserve">. </w:t>
      </w:r>
    </w:p>
    <w:p w14:paraId="2B910596" w14:textId="446CC82D" w:rsidR="007E01C4" w:rsidRPr="001F769B" w:rsidRDefault="001F769B" w:rsidP="007E01C4">
      <w:pPr>
        <w:rPr>
          <w:b/>
          <w:u w:val="single"/>
        </w:rPr>
      </w:pPr>
      <w:r>
        <w:t xml:space="preserve">Despite their different theoretical and empirical perspectives, </w:t>
      </w:r>
      <w:r w:rsidR="00422816">
        <w:t xml:space="preserve">the </w:t>
      </w:r>
      <w:r>
        <w:t xml:space="preserve">three </w:t>
      </w:r>
      <w:r w:rsidR="00422816">
        <w:t xml:space="preserve">papers also converge on </w:t>
      </w:r>
      <w:r w:rsidR="00B361AA">
        <w:t>at least two</w:t>
      </w:r>
      <w:r>
        <w:t xml:space="preserve"> aspects</w:t>
      </w:r>
      <w:r w:rsidR="00871057" w:rsidRPr="00977A1F">
        <w:t xml:space="preserve">, </w:t>
      </w:r>
      <w:r w:rsidR="00B361AA" w:rsidRPr="00977A1F">
        <w:t xml:space="preserve">i.e. </w:t>
      </w:r>
      <w:r w:rsidR="00871057" w:rsidRPr="00977A1F">
        <w:t>the conceptualization</w:t>
      </w:r>
      <w:r w:rsidR="00B361AA" w:rsidRPr="00977A1F">
        <w:t xml:space="preserve"> of ‘English’ and ‘language’ and</w:t>
      </w:r>
      <w:r w:rsidR="00871057" w:rsidRPr="00977A1F">
        <w:t xml:space="preserve"> the </w:t>
      </w:r>
      <w:r w:rsidR="00B361AA" w:rsidRPr="00977A1F">
        <w:t>complexity of ELF communication</w:t>
      </w:r>
      <w:r w:rsidRPr="00977A1F">
        <w:t>.</w:t>
      </w:r>
      <w:r w:rsidR="00422816">
        <w:t xml:space="preserve"> </w:t>
      </w:r>
      <w:r w:rsidR="007673A5">
        <w:t>First</w:t>
      </w:r>
      <w:r>
        <w:t>l</w:t>
      </w:r>
      <w:r w:rsidR="007673A5">
        <w:t>y</w:t>
      </w:r>
      <w:r>
        <w:t xml:space="preserve">, they all, in different ways, touch on the concept of ‘language’ and ‘English’ and </w:t>
      </w:r>
      <w:r w:rsidR="005242B5" w:rsidRPr="001F769B">
        <w:t xml:space="preserve">implicitly or explicitly </w:t>
      </w:r>
      <w:r w:rsidR="00422816" w:rsidRPr="001F769B">
        <w:t>address the myth of ‘language’ as a bounded entity</w:t>
      </w:r>
      <w:r w:rsidRPr="001F769B">
        <w:t>.</w:t>
      </w:r>
      <w:r w:rsidRPr="001F769B">
        <w:rPr>
          <w:b/>
        </w:rPr>
        <w:t xml:space="preserve"> </w:t>
      </w:r>
      <w:r w:rsidRPr="001F769B">
        <w:t>This is certainly not new, in fact</w:t>
      </w:r>
      <w:r>
        <w:rPr>
          <w:b/>
        </w:rPr>
        <w:t xml:space="preserve"> </w:t>
      </w:r>
      <w:r>
        <w:t>s</w:t>
      </w:r>
      <w:r w:rsidR="00F5059C" w:rsidRPr="00F5059C">
        <w:t>inc</w:t>
      </w:r>
      <w:r w:rsidR="00403B47">
        <w:t>e the beginning of ELF research</w:t>
      </w:r>
      <w:r w:rsidR="00F5059C" w:rsidRPr="00F5059C">
        <w:t xml:space="preserve"> there has been an engaged discussion of the concept of ‘English’ and a regular call to review and re-conceptualize what ‘English’ is and what it stands for</w:t>
      </w:r>
      <w:r w:rsidR="00F5059C">
        <w:t xml:space="preserve"> in different disciplines, such as applied linguistics and language teaching especially</w:t>
      </w:r>
      <w:r w:rsidR="00280B31">
        <w:t xml:space="preserve"> (see </w:t>
      </w:r>
      <w:proofErr w:type="spellStart"/>
      <w:r w:rsidR="00E530FF">
        <w:t>Seidlhofer</w:t>
      </w:r>
      <w:proofErr w:type="spellEnd"/>
      <w:r w:rsidR="00E530FF">
        <w:t xml:space="preserve"> 2011; </w:t>
      </w:r>
      <w:r w:rsidR="00280B31">
        <w:rPr>
          <w:color w:val="222222"/>
        </w:rPr>
        <w:t xml:space="preserve">Jenkins, </w:t>
      </w:r>
      <w:proofErr w:type="spellStart"/>
      <w:r w:rsidR="00280B31" w:rsidRPr="00176C99">
        <w:t>Cogo</w:t>
      </w:r>
      <w:proofErr w:type="spellEnd"/>
      <w:r w:rsidR="00280B31" w:rsidRPr="00176C99">
        <w:t xml:space="preserve"> and Dewey 2011</w:t>
      </w:r>
      <w:r w:rsidR="00280B31">
        <w:t xml:space="preserve"> for a review)</w:t>
      </w:r>
      <w:r w:rsidR="00F5059C" w:rsidRPr="00F5059C">
        <w:t>.</w:t>
      </w:r>
      <w:r>
        <w:t xml:space="preserve"> </w:t>
      </w:r>
      <w:r w:rsidR="008B08B0">
        <w:t xml:space="preserve">However, </w:t>
      </w:r>
      <w:proofErr w:type="spellStart"/>
      <w:r w:rsidR="00B13312">
        <w:t>Kankaanranta</w:t>
      </w:r>
      <w:proofErr w:type="spellEnd"/>
      <w:r w:rsidR="00B13312">
        <w:t xml:space="preserve"> et al </w:t>
      </w:r>
      <w:r w:rsidR="00F5059C">
        <w:t>extend t</w:t>
      </w:r>
      <w:r w:rsidR="00403B47">
        <w:t xml:space="preserve">he discussion by exploring how </w:t>
      </w:r>
      <w:r w:rsidR="00F5059C">
        <w:t xml:space="preserve">not only applied linguistics, </w:t>
      </w:r>
      <w:proofErr w:type="gramStart"/>
      <w:r w:rsidR="00F5059C">
        <w:t>but</w:t>
      </w:r>
      <w:proofErr w:type="gramEnd"/>
      <w:r w:rsidR="00F5059C">
        <w:t xml:space="preserve"> two </w:t>
      </w:r>
      <w:r w:rsidR="00B31B87">
        <w:t xml:space="preserve">other </w:t>
      </w:r>
      <w:r w:rsidR="00F5059C">
        <w:t xml:space="preserve">different and related </w:t>
      </w:r>
      <w:r w:rsidR="00403B47">
        <w:t>strands of research conceptualiz</w:t>
      </w:r>
      <w:r w:rsidR="00B13312">
        <w:t>e the notion of ‘English’</w:t>
      </w:r>
      <w:r w:rsidR="007673A5">
        <w:t>, i.e. international management and corporate communication</w:t>
      </w:r>
      <w:r w:rsidR="00F5059C">
        <w:t>.</w:t>
      </w:r>
      <w:r w:rsidR="00B13312">
        <w:t xml:space="preserve"> </w:t>
      </w:r>
      <w:r w:rsidR="00820EDC">
        <w:t>On the one hand</w:t>
      </w:r>
      <w:r w:rsidR="00D72300">
        <w:t>,</w:t>
      </w:r>
      <w:r w:rsidR="00820EDC">
        <w:t xml:space="preserve"> we have seen applied linguistic research moving to more fluid and emergent conceptualizations, especially in the field of</w:t>
      </w:r>
      <w:r w:rsidR="00F5059C">
        <w:t xml:space="preserve"> </w:t>
      </w:r>
      <w:r w:rsidR="00751104">
        <w:t>(</w:t>
      </w:r>
      <w:proofErr w:type="gramStart"/>
      <w:r w:rsidR="00B13312">
        <w:t>B</w:t>
      </w:r>
      <w:r w:rsidR="00751104">
        <w:t>)</w:t>
      </w:r>
      <w:r w:rsidR="00B13312">
        <w:t>ELF</w:t>
      </w:r>
      <w:proofErr w:type="gramEnd"/>
      <w:r w:rsidR="00B13312">
        <w:t xml:space="preserve"> </w:t>
      </w:r>
      <w:r w:rsidR="00751104">
        <w:t>(though I would specify that it is mainly sociolinguistic work that has been mo</w:t>
      </w:r>
      <w:r w:rsidR="00403B47">
        <w:t>re sensitive to ELF conceptualiz</w:t>
      </w:r>
      <w:r w:rsidR="00751104">
        <w:t>ations)</w:t>
      </w:r>
      <w:r>
        <w:t xml:space="preserve">. On the other hand, </w:t>
      </w:r>
      <w:r w:rsidR="006A1C41">
        <w:t xml:space="preserve">in </w:t>
      </w:r>
      <w:r w:rsidR="006A1C41" w:rsidRPr="00986A0E">
        <w:t>international management and corporate communication</w:t>
      </w:r>
      <w:r w:rsidR="006A1C41">
        <w:t xml:space="preserve"> </w:t>
      </w:r>
      <w:r>
        <w:t>there is still an understanding of English as a</w:t>
      </w:r>
      <w:r w:rsidR="00B13312">
        <w:t xml:space="preserve"> unified </w:t>
      </w:r>
      <w:r>
        <w:t>and fixed</w:t>
      </w:r>
      <w:r w:rsidR="00B13312">
        <w:t xml:space="preserve"> </w:t>
      </w:r>
      <w:r w:rsidR="00091889">
        <w:t>national variety</w:t>
      </w:r>
      <w:r w:rsidR="00B13312">
        <w:t xml:space="preserve">. </w:t>
      </w:r>
      <w:r w:rsidR="007E01C4">
        <w:t>“In international management literature corporate language is used as practically synonymous to E</w:t>
      </w:r>
      <w:r w:rsidR="0094015B">
        <w:t>nglish as native language (ENL)</w:t>
      </w:r>
      <w:r w:rsidR="007E01C4">
        <w:t>” (</w:t>
      </w:r>
      <w:proofErr w:type="spellStart"/>
      <w:r w:rsidR="007E01C4">
        <w:t>Kankaanranta</w:t>
      </w:r>
      <w:proofErr w:type="spellEnd"/>
      <w:r w:rsidR="007E01C4">
        <w:t xml:space="preserve"> et al, </w:t>
      </w:r>
      <w:r w:rsidR="00091889">
        <w:t>this issue, Section 2.2</w:t>
      </w:r>
      <w:r w:rsidR="007E01C4">
        <w:t xml:space="preserve">). </w:t>
      </w:r>
      <w:r w:rsidR="00091889">
        <w:t>It seems clear that t</w:t>
      </w:r>
      <w:r w:rsidR="007E01C4">
        <w:t xml:space="preserve">he concept of </w:t>
      </w:r>
      <w:r w:rsidR="00091889">
        <w:t>‘</w:t>
      </w:r>
      <w:r w:rsidR="007E01C4">
        <w:t>corporate language</w:t>
      </w:r>
      <w:r w:rsidR="00091889">
        <w:t>’</w:t>
      </w:r>
      <w:r w:rsidR="007E01C4">
        <w:t xml:space="preserve"> is usually equated with Engl</w:t>
      </w:r>
      <w:r w:rsidR="0094015B">
        <w:t>ish, mostly perceived as ENL</w:t>
      </w:r>
      <w:r w:rsidR="007E01C4">
        <w:t xml:space="preserve">, </w:t>
      </w:r>
      <w:r w:rsidR="00091889">
        <w:t>and whe</w:t>
      </w:r>
      <w:r w:rsidR="0094015B">
        <w:t>n ‘</w:t>
      </w:r>
      <w:r w:rsidR="007E01C4">
        <w:t>English as a Lingua Franca</w:t>
      </w:r>
      <w:r w:rsidR="0094015B">
        <w:t>’</w:t>
      </w:r>
      <w:r w:rsidR="00091889">
        <w:t xml:space="preserve"> is mentioned</w:t>
      </w:r>
      <w:r w:rsidR="007E01C4">
        <w:t xml:space="preserve">, </w:t>
      </w:r>
      <w:r w:rsidR="00091889">
        <w:t xml:space="preserve">it is normally used </w:t>
      </w:r>
      <w:r w:rsidR="007E01C4">
        <w:t xml:space="preserve">interchangeably. In </w:t>
      </w:r>
      <w:r w:rsidR="00EC0DA1">
        <w:t xml:space="preserve">other words, it seems that </w:t>
      </w:r>
      <w:r w:rsidR="007E01C4">
        <w:t>business communic</w:t>
      </w:r>
      <w:r w:rsidR="00C54E4E">
        <w:t xml:space="preserve">ation </w:t>
      </w:r>
      <w:r w:rsidR="00EC0DA1">
        <w:t xml:space="preserve">research takes ELF to mean just ‘English’ and the ‘Lingua Franca’ nature, i.e. the fluid and emergent aspects, are </w:t>
      </w:r>
      <w:r w:rsidR="00820EDC">
        <w:t>lost</w:t>
      </w:r>
      <w:r w:rsidR="00EC0DA1">
        <w:t xml:space="preserve"> or ignored</w:t>
      </w:r>
      <w:r w:rsidR="008A25D3">
        <w:t xml:space="preserve"> (</w:t>
      </w:r>
      <w:proofErr w:type="spellStart"/>
      <w:r w:rsidR="008A25D3">
        <w:t>Ehrenreich</w:t>
      </w:r>
      <w:proofErr w:type="spellEnd"/>
      <w:r w:rsidR="008A25D3">
        <w:t xml:space="preserve"> 2010)</w:t>
      </w:r>
      <w:r w:rsidR="007E01C4">
        <w:t xml:space="preserve">. </w:t>
      </w:r>
    </w:p>
    <w:p w14:paraId="2D3CE08A" w14:textId="77777777" w:rsidR="00751104" w:rsidRDefault="00751104" w:rsidP="00B13312"/>
    <w:p w14:paraId="13892A8B" w14:textId="55F60D67" w:rsidR="00590B08" w:rsidRDefault="00C41A61">
      <w:proofErr w:type="spellStart"/>
      <w:r>
        <w:t>Kankaanranta</w:t>
      </w:r>
      <w:proofErr w:type="spellEnd"/>
      <w:r>
        <w:t xml:space="preserve"> et al </w:t>
      </w:r>
      <w:r w:rsidR="00B13312">
        <w:t xml:space="preserve">highlight </w:t>
      </w:r>
      <w:r w:rsidR="00B13312" w:rsidRPr="00091889">
        <w:t xml:space="preserve">the discrepancy between the conceptual elaboration of </w:t>
      </w:r>
      <w:r w:rsidR="00A53B0E">
        <w:t xml:space="preserve">a unitary and fixed </w:t>
      </w:r>
      <w:r w:rsidR="00B13312" w:rsidRPr="00091889">
        <w:t xml:space="preserve">‘English’ and the </w:t>
      </w:r>
      <w:r w:rsidR="00091889">
        <w:t>actual flexible</w:t>
      </w:r>
      <w:r w:rsidR="00B13312" w:rsidRPr="00091889">
        <w:t xml:space="preserve"> use of linguistic resources in the workplace</w:t>
      </w:r>
      <w:r w:rsidR="00091889">
        <w:t xml:space="preserve">. The discrepancy is also mirrored in the </w:t>
      </w:r>
      <w:r w:rsidR="00EE3EA6">
        <w:t>inconsistencies within</w:t>
      </w:r>
      <w:r>
        <w:t xml:space="preserve"> corporate communication itself:</w:t>
      </w:r>
      <w:r w:rsidR="00D331AE">
        <w:t xml:space="preserve"> while the official ENL version of English is used</w:t>
      </w:r>
      <w:r w:rsidR="006372B7">
        <w:t xml:space="preserve">, for example, in </w:t>
      </w:r>
      <w:r w:rsidR="00D331AE">
        <w:t xml:space="preserve">formal reporting and </w:t>
      </w:r>
      <w:r w:rsidR="00403B47">
        <w:t>corporate</w:t>
      </w:r>
      <w:r w:rsidR="00D331AE">
        <w:t xml:space="preserve"> website</w:t>
      </w:r>
      <w:r w:rsidR="00403B47">
        <w:t>s</w:t>
      </w:r>
      <w:r w:rsidR="006372B7">
        <w:t xml:space="preserve">, </w:t>
      </w:r>
      <w:r w:rsidR="00D331AE">
        <w:t>the multilingual flexi</w:t>
      </w:r>
      <w:r w:rsidR="00756021">
        <w:t xml:space="preserve">ble English is </w:t>
      </w:r>
      <w:r w:rsidR="00403B47">
        <w:t>employed</w:t>
      </w:r>
      <w:r w:rsidR="00756021">
        <w:t xml:space="preserve"> in internal</w:t>
      </w:r>
      <w:r w:rsidR="00D331AE">
        <w:t xml:space="preserve"> meetings and informal </w:t>
      </w:r>
      <w:r w:rsidR="006372B7">
        <w:t>activities</w:t>
      </w:r>
      <w:r w:rsidR="00D331AE">
        <w:t xml:space="preserve">. </w:t>
      </w:r>
      <w:r w:rsidR="00512EB5">
        <w:t>And although t</w:t>
      </w:r>
      <w:r>
        <w:t xml:space="preserve">he authors </w:t>
      </w:r>
      <w:r w:rsidR="00512EB5">
        <w:t xml:space="preserve">conceptualize </w:t>
      </w:r>
      <w:r>
        <w:t xml:space="preserve">ENL and BELF </w:t>
      </w:r>
      <w:r w:rsidR="00512EB5">
        <w:t xml:space="preserve">as two </w:t>
      </w:r>
      <w:r w:rsidR="00512EB5">
        <w:lastRenderedPageBreak/>
        <w:t xml:space="preserve">extremes </w:t>
      </w:r>
      <w:r>
        <w:t xml:space="preserve">along a continuum, </w:t>
      </w:r>
      <w:r w:rsidR="009B6161">
        <w:t xml:space="preserve">I find the continuum </w:t>
      </w:r>
      <w:r w:rsidR="001C49F8">
        <w:t>perspective</w:t>
      </w:r>
      <w:r w:rsidR="009B6161">
        <w:t xml:space="preserve"> </w:t>
      </w:r>
      <w:r w:rsidR="005926A7">
        <w:t>somewhat problematic</w:t>
      </w:r>
      <w:r w:rsidR="003C13E5">
        <w:t>. In my view, t</w:t>
      </w:r>
      <w:r w:rsidR="00A53B0E">
        <w:t xml:space="preserve">he formal ENL version </w:t>
      </w:r>
      <w:r w:rsidR="005926A7">
        <w:t xml:space="preserve">(at one end of the continuum) </w:t>
      </w:r>
      <w:r w:rsidR="00A53B0E">
        <w:t xml:space="preserve">is the result of </w:t>
      </w:r>
      <w:r w:rsidR="003C13E5">
        <w:t xml:space="preserve">the </w:t>
      </w:r>
      <w:r w:rsidR="00A53B0E">
        <w:t xml:space="preserve">ideological positioning of the company, while the </w:t>
      </w:r>
      <w:r w:rsidR="005926A7">
        <w:t>co-constructed and flexible</w:t>
      </w:r>
      <w:r w:rsidR="00A53B0E">
        <w:t xml:space="preserve"> use of English </w:t>
      </w:r>
      <w:r w:rsidR="00C75F16">
        <w:t>in everyday practices, or BELF</w:t>
      </w:r>
      <w:r w:rsidR="005926A7">
        <w:t xml:space="preserve"> (at the other end)</w:t>
      </w:r>
      <w:r w:rsidR="00C75F16">
        <w:t>,</w:t>
      </w:r>
      <w:r w:rsidR="00A53B0E">
        <w:t xml:space="preserve"> is a </w:t>
      </w:r>
      <w:r w:rsidR="00C75F16">
        <w:t xml:space="preserve">bottom-up process, </w:t>
      </w:r>
      <w:r w:rsidR="00A53B0E">
        <w:t>which might still be influenced by ideo</w:t>
      </w:r>
      <w:r w:rsidR="00C75F16">
        <w:t xml:space="preserve">logies, but possibly </w:t>
      </w:r>
      <w:r w:rsidR="001C49F8">
        <w:t>different</w:t>
      </w:r>
      <w:r w:rsidR="00C75F16">
        <w:t xml:space="preserve"> ones</w:t>
      </w:r>
      <w:r w:rsidR="00A53B0E">
        <w:t xml:space="preserve">. </w:t>
      </w:r>
      <w:r w:rsidR="00EE3EA6">
        <w:t xml:space="preserve">The </w:t>
      </w:r>
      <w:r w:rsidR="00EE3EA6" w:rsidRPr="00D331AE">
        <w:t>discrepancy between the view of ENL</w:t>
      </w:r>
      <w:r w:rsidR="004938F1">
        <w:t>,</w:t>
      </w:r>
      <w:r w:rsidR="00EE3EA6" w:rsidRPr="00D331AE">
        <w:t xml:space="preserve"> for the ‘corporate face’ of the company </w:t>
      </w:r>
      <w:r w:rsidR="00A267A4" w:rsidRPr="00D331AE">
        <w:t xml:space="preserve">in the formal </w:t>
      </w:r>
      <w:r w:rsidR="00C30AB7">
        <w:t>settings</w:t>
      </w:r>
      <w:r w:rsidR="004938F1">
        <w:t>,</w:t>
      </w:r>
      <w:r w:rsidR="00A267A4" w:rsidRPr="00D331AE">
        <w:t xml:space="preserve"> </w:t>
      </w:r>
      <w:r w:rsidR="00EE3EA6" w:rsidRPr="00D331AE">
        <w:t>and BELF</w:t>
      </w:r>
      <w:r w:rsidR="004938F1">
        <w:t>,</w:t>
      </w:r>
      <w:r w:rsidR="00EE3EA6" w:rsidRPr="00D331AE">
        <w:t xml:space="preserve"> for the </w:t>
      </w:r>
      <w:r w:rsidR="00A267A4" w:rsidRPr="00D331AE">
        <w:t>everyday</w:t>
      </w:r>
      <w:r w:rsidR="00EE3EA6" w:rsidRPr="00D331AE">
        <w:t xml:space="preserve"> communication</w:t>
      </w:r>
      <w:r w:rsidR="00EE3EA6">
        <w:t xml:space="preserve"> </w:t>
      </w:r>
      <w:r w:rsidR="00A267A4">
        <w:t xml:space="preserve">in its informal </w:t>
      </w:r>
      <w:r w:rsidR="00A53B0E">
        <w:t>use</w:t>
      </w:r>
      <w:r w:rsidR="004938F1">
        <w:t>,</w:t>
      </w:r>
      <w:r w:rsidR="00A53B0E">
        <w:t xml:space="preserve"> </w:t>
      </w:r>
      <w:r w:rsidR="00A267A4">
        <w:t>clearly recall</w:t>
      </w:r>
      <w:r w:rsidR="004938F1">
        <w:t>s</w:t>
      </w:r>
      <w:r w:rsidR="00A267A4">
        <w:t xml:space="preserve"> </w:t>
      </w:r>
      <w:proofErr w:type="spellStart"/>
      <w:r w:rsidR="00A267A4">
        <w:t>Goffman’s</w:t>
      </w:r>
      <w:proofErr w:type="spellEnd"/>
      <w:r w:rsidR="00A267A4">
        <w:t xml:space="preserve"> distinction between </w:t>
      </w:r>
      <w:r w:rsidR="00262BE2">
        <w:t>‘</w:t>
      </w:r>
      <w:r w:rsidR="00A267A4">
        <w:t>front-stage</w:t>
      </w:r>
      <w:r w:rsidR="00262BE2">
        <w:t>’</w:t>
      </w:r>
      <w:r w:rsidR="00A267A4">
        <w:t xml:space="preserve"> and </w:t>
      </w:r>
      <w:r w:rsidR="00262BE2">
        <w:t>‘</w:t>
      </w:r>
      <w:r w:rsidR="00A267A4">
        <w:t>back-stage</w:t>
      </w:r>
      <w:r w:rsidR="00262BE2">
        <w:t>’</w:t>
      </w:r>
      <w:r w:rsidR="00A267A4">
        <w:t xml:space="preserve"> communication</w:t>
      </w:r>
      <w:r w:rsidR="00FC37DF">
        <w:t xml:space="preserve"> (</w:t>
      </w:r>
      <w:proofErr w:type="spellStart"/>
      <w:r w:rsidR="00FC37DF">
        <w:t>Goffman</w:t>
      </w:r>
      <w:proofErr w:type="spellEnd"/>
      <w:r w:rsidR="00FC37DF">
        <w:t xml:space="preserve"> 1956).</w:t>
      </w:r>
      <w:r w:rsidR="00692E48">
        <w:t xml:space="preserve"> In front-stage communication the actors perform in line with social conventions and the conventions recognized and understood by their audience. Th</w:t>
      </w:r>
      <w:r w:rsidR="00F41298">
        <w:t xml:space="preserve">is is the corporate face of </w:t>
      </w:r>
      <w:r w:rsidR="00692E48">
        <w:t xml:space="preserve">the company, </w:t>
      </w:r>
      <w:r w:rsidR="00F41298">
        <w:t xml:space="preserve">the one that </w:t>
      </w:r>
      <w:r w:rsidR="00692E48">
        <w:t xml:space="preserve">is normally assumed to be the accepted and ratified version of communication, the one that is ideologically </w:t>
      </w:r>
      <w:r w:rsidR="00F41298">
        <w:t xml:space="preserve">driven but </w:t>
      </w:r>
      <w:r w:rsidR="00692E48">
        <w:t>un-contested. It does not represent the actual communication practices</w:t>
      </w:r>
      <w:r w:rsidR="00F41298">
        <w:t>,</w:t>
      </w:r>
      <w:r w:rsidR="00692E48">
        <w:t xml:space="preserve"> but it represent</w:t>
      </w:r>
      <w:r w:rsidR="004938F1">
        <w:t>s</w:t>
      </w:r>
      <w:r w:rsidR="00692E48">
        <w:t xml:space="preserve"> and recreates the ideologies dominant at the time</w:t>
      </w:r>
      <w:r w:rsidR="00D331AE">
        <w:t>, in the institution</w:t>
      </w:r>
      <w:r w:rsidR="00692E48">
        <w:t xml:space="preserve">. </w:t>
      </w:r>
      <w:r w:rsidR="00833EE4">
        <w:t>It is</w:t>
      </w:r>
      <w:r w:rsidR="00E61AFD">
        <w:t xml:space="preserve"> clear</w:t>
      </w:r>
      <w:r w:rsidR="00833EE4">
        <w:t>,</w:t>
      </w:r>
      <w:r w:rsidR="00E61AFD">
        <w:t xml:space="preserve"> </w:t>
      </w:r>
      <w:r w:rsidR="00833EE4">
        <w:t>though,</w:t>
      </w:r>
      <w:r w:rsidR="00461833">
        <w:t xml:space="preserve"> </w:t>
      </w:r>
      <w:r w:rsidR="00833EE4">
        <w:t xml:space="preserve">that </w:t>
      </w:r>
      <w:r w:rsidR="006D364E">
        <w:t xml:space="preserve">business communication research tends to ignore the ideological nature and the institutionalized </w:t>
      </w:r>
      <w:r w:rsidR="0046153F">
        <w:t>aspect of language and linguistic</w:t>
      </w:r>
      <w:r w:rsidR="006D364E">
        <w:t xml:space="preserve"> practices, </w:t>
      </w:r>
      <w:r w:rsidR="00A53B0E">
        <w:t xml:space="preserve">but these have </w:t>
      </w:r>
      <w:r w:rsidR="00C30AB7">
        <w:t xml:space="preserve">nevertheless </w:t>
      </w:r>
      <w:r w:rsidR="00A53B0E">
        <w:t>tangible repercussions on the</w:t>
      </w:r>
      <w:r w:rsidR="00FA7F53">
        <w:t xml:space="preserve"> micro-level of communication and</w:t>
      </w:r>
      <w:r w:rsidR="00A53B0E">
        <w:t xml:space="preserve"> everyday language use too. </w:t>
      </w:r>
    </w:p>
    <w:p w14:paraId="1A83150D" w14:textId="77777777" w:rsidR="00E61AFD" w:rsidRDefault="00E61AFD" w:rsidP="00CB6FF2"/>
    <w:p w14:paraId="0C1C9C2D" w14:textId="52AFC27B" w:rsidR="00DD4A95" w:rsidRDefault="00070AA9" w:rsidP="00844943">
      <w:r>
        <w:t>In fact, t</w:t>
      </w:r>
      <w:r w:rsidR="000972B7">
        <w:t xml:space="preserve">he ideological </w:t>
      </w:r>
      <w:r w:rsidR="007A7F0E">
        <w:t>roots</w:t>
      </w:r>
      <w:r w:rsidR="000972B7">
        <w:t xml:space="preserve"> of </w:t>
      </w:r>
      <w:r w:rsidR="007A7F0E">
        <w:t xml:space="preserve">the myth of </w:t>
      </w:r>
      <w:r w:rsidR="000972B7">
        <w:t xml:space="preserve">languages as bounded </w:t>
      </w:r>
      <w:r w:rsidR="00E61AFD">
        <w:t xml:space="preserve">and fixed </w:t>
      </w:r>
      <w:r w:rsidR="000972B7">
        <w:t xml:space="preserve">entities </w:t>
      </w:r>
      <w:r w:rsidR="007A7F0E">
        <w:t>are</w:t>
      </w:r>
      <w:r w:rsidR="00E61AFD">
        <w:t xml:space="preserve"> widespread</w:t>
      </w:r>
      <w:r w:rsidR="007A7F0E">
        <w:t>,</w:t>
      </w:r>
      <w:r w:rsidR="00E61AFD">
        <w:t xml:space="preserve"> not only within business communication</w:t>
      </w:r>
      <w:r w:rsidR="007A7F0E">
        <w:t>,</w:t>
      </w:r>
      <w:r w:rsidR="00E61AFD">
        <w:t xml:space="preserve"> but also in </w:t>
      </w:r>
      <w:r w:rsidR="007A7F0E">
        <w:t xml:space="preserve">linguistics and </w:t>
      </w:r>
      <w:r w:rsidR="00E61AFD">
        <w:t>applied linguistic</w:t>
      </w:r>
      <w:r>
        <w:t>s</w:t>
      </w:r>
      <w:r w:rsidR="00E61AFD">
        <w:t xml:space="preserve">, especially </w:t>
      </w:r>
      <w:r w:rsidR="00925976">
        <w:t xml:space="preserve">in the area of </w:t>
      </w:r>
      <w:r w:rsidR="007A7F0E">
        <w:t xml:space="preserve">second language acquisition and </w:t>
      </w:r>
      <w:r w:rsidR="00925976">
        <w:t>modern languages education</w:t>
      </w:r>
      <w:r w:rsidR="00D07FCB">
        <w:t xml:space="preserve"> (cf</w:t>
      </w:r>
      <w:r w:rsidR="00925976">
        <w:t xml:space="preserve">. </w:t>
      </w:r>
      <w:r w:rsidR="00D07FCB">
        <w:t xml:space="preserve">a similar debate in May’s collection of papers, 2014). </w:t>
      </w:r>
      <w:r w:rsidR="007A7F0E">
        <w:t xml:space="preserve">Ideologies of this kind are very influential and can shape and underline institutional policies and </w:t>
      </w:r>
      <w:r w:rsidR="00C30AB7">
        <w:t>impact</w:t>
      </w:r>
      <w:r w:rsidR="007A7F0E">
        <w:t xml:space="preserve"> practices in education. This is the case with </w:t>
      </w:r>
      <w:r w:rsidR="007A7F0E" w:rsidRPr="007A7F0E">
        <w:t>assessment documents such as the CEFR</w:t>
      </w:r>
      <w:r w:rsidR="007A7F0E">
        <w:t xml:space="preserve">, as </w:t>
      </w:r>
      <w:proofErr w:type="spellStart"/>
      <w:r w:rsidR="007A7F0E">
        <w:t>Pitzl’s</w:t>
      </w:r>
      <w:proofErr w:type="spellEnd"/>
      <w:r w:rsidR="007A7F0E">
        <w:t xml:space="preserve"> paper </w:t>
      </w:r>
      <w:r w:rsidR="00844943">
        <w:t>shows</w:t>
      </w:r>
      <w:r w:rsidR="007A7F0E">
        <w:t xml:space="preserve">. </w:t>
      </w:r>
      <w:proofErr w:type="spellStart"/>
      <w:r w:rsidR="00CB6FF2" w:rsidRPr="006A06D8">
        <w:t>Pitzl</w:t>
      </w:r>
      <w:proofErr w:type="spellEnd"/>
      <w:r w:rsidR="00CB6FF2" w:rsidRPr="006A06D8">
        <w:t xml:space="preserve"> critically </w:t>
      </w:r>
      <w:r w:rsidR="007A7F0E" w:rsidRPr="006A06D8">
        <w:t xml:space="preserve">explores the </w:t>
      </w:r>
      <w:r w:rsidR="00CB6FF2" w:rsidRPr="006A06D8">
        <w:t>conceptualization of</w:t>
      </w:r>
      <w:r w:rsidR="00844943" w:rsidRPr="006A06D8">
        <w:t xml:space="preserve"> ‘language’ and</w:t>
      </w:r>
      <w:r w:rsidR="00CB6FF2" w:rsidRPr="006A06D8">
        <w:t xml:space="preserve"> ‘English’</w:t>
      </w:r>
      <w:r w:rsidR="00844943" w:rsidRPr="006A06D8">
        <w:t xml:space="preserve"> in</w:t>
      </w:r>
      <w:r w:rsidR="00CB6FF2" w:rsidRPr="006A06D8">
        <w:t xml:space="preserve"> the CEFR, </w:t>
      </w:r>
      <w:r w:rsidR="00844943" w:rsidRPr="006A06D8">
        <w:t>and demonstrates that</w:t>
      </w:r>
      <w:r w:rsidR="00CB6FF2" w:rsidRPr="006A06D8">
        <w:t xml:space="preserve"> it is contradictorily viewed as native-English, although the premises of the document em</w:t>
      </w:r>
      <w:r w:rsidR="00287FC1" w:rsidRPr="006A06D8">
        <w:t xml:space="preserve">phasize its </w:t>
      </w:r>
      <w:proofErr w:type="spellStart"/>
      <w:r w:rsidR="00287FC1" w:rsidRPr="006A06D8">
        <w:t>plurilingual</w:t>
      </w:r>
      <w:proofErr w:type="spellEnd"/>
      <w:r w:rsidR="00287FC1" w:rsidRPr="006A06D8">
        <w:t xml:space="preserve"> nature and t</w:t>
      </w:r>
      <w:r w:rsidR="00D47C95">
        <w:t>he general aim of the CEFR is “</w:t>
      </w:r>
      <w:r w:rsidR="00CB6FF2" w:rsidRPr="006A06D8">
        <w:t xml:space="preserve">to develop a </w:t>
      </w:r>
      <w:proofErr w:type="spellStart"/>
      <w:r w:rsidR="00CB6FF2" w:rsidRPr="00D47C95">
        <w:t>plurilingual</w:t>
      </w:r>
      <w:proofErr w:type="spellEnd"/>
      <w:r w:rsidR="00CB6FF2" w:rsidRPr="00D47C95">
        <w:t xml:space="preserve"> competence</w:t>
      </w:r>
      <w:r w:rsidR="00D47C95" w:rsidRPr="00D47C95">
        <w:t xml:space="preserve">” (Council of Europe 2001: 4; cf. </w:t>
      </w:r>
      <w:proofErr w:type="spellStart"/>
      <w:r w:rsidR="00D47C95" w:rsidRPr="00D47C95">
        <w:t>Pitzl</w:t>
      </w:r>
      <w:proofErr w:type="spellEnd"/>
      <w:r w:rsidR="00D47C95" w:rsidRPr="00D47C95">
        <w:t>, this issue, Section 3).</w:t>
      </w:r>
      <w:r w:rsidR="00DD4A95" w:rsidRPr="00D47C95">
        <w:t xml:space="preserve"> </w:t>
      </w:r>
      <w:r w:rsidR="003317C7" w:rsidRPr="00D47C95">
        <w:t>The</w:t>
      </w:r>
      <w:r w:rsidR="00844943" w:rsidRPr="00D47C95">
        <w:t xml:space="preserve"> CEFR, </w:t>
      </w:r>
      <w:r w:rsidR="003317C7" w:rsidRPr="00D47C95">
        <w:t xml:space="preserve">therefore, </w:t>
      </w:r>
      <w:r w:rsidR="00844943" w:rsidRPr="00D47C95">
        <w:t>continue</w:t>
      </w:r>
      <w:r w:rsidR="003317C7" w:rsidRPr="00D47C95">
        <w:t>s</w:t>
      </w:r>
      <w:r w:rsidR="00844943" w:rsidRPr="00D47C95">
        <w:t xml:space="preserve"> to assume the existence of bounded, static languages</w:t>
      </w:r>
      <w:r w:rsidR="00844943">
        <w:t>, which contradicts its pr</w:t>
      </w:r>
      <w:r w:rsidR="003317C7">
        <w:t xml:space="preserve">emises of </w:t>
      </w:r>
      <w:proofErr w:type="spellStart"/>
      <w:r w:rsidR="003317C7">
        <w:t>plurilingual</w:t>
      </w:r>
      <w:proofErr w:type="spellEnd"/>
      <w:r w:rsidR="003317C7">
        <w:t xml:space="preserve"> nature and</w:t>
      </w:r>
      <w:r w:rsidR="00844943">
        <w:t xml:space="preserve"> intercultural language learning. </w:t>
      </w:r>
    </w:p>
    <w:p w14:paraId="5BE99F33" w14:textId="77777777" w:rsidR="00DD4A95" w:rsidRDefault="00DD4A95" w:rsidP="00844943"/>
    <w:p w14:paraId="58ED9F3F" w14:textId="73FFB0DA" w:rsidR="0052411C" w:rsidRDefault="00DD4A95" w:rsidP="00844943">
      <w:r>
        <w:t xml:space="preserve">In sum, </w:t>
      </w:r>
      <w:r>
        <w:rPr>
          <w:color w:val="222222"/>
        </w:rPr>
        <w:t>a</w:t>
      </w:r>
      <w:r w:rsidR="006A06D8">
        <w:rPr>
          <w:color w:val="222222"/>
        </w:rPr>
        <w:t xml:space="preserve">lthough there </w:t>
      </w:r>
      <w:r w:rsidR="009854AF">
        <w:rPr>
          <w:color w:val="222222"/>
        </w:rPr>
        <w:t>have</w:t>
      </w:r>
      <w:r w:rsidR="006A06D8">
        <w:rPr>
          <w:color w:val="222222"/>
        </w:rPr>
        <w:t xml:space="preserve"> been </w:t>
      </w:r>
      <w:r w:rsidR="009854AF">
        <w:rPr>
          <w:color w:val="222222"/>
        </w:rPr>
        <w:t>discussions on</w:t>
      </w:r>
      <w:r w:rsidR="001165C7">
        <w:rPr>
          <w:color w:val="222222"/>
        </w:rPr>
        <w:t xml:space="preserve"> the conceptualiz</w:t>
      </w:r>
      <w:bookmarkStart w:id="0" w:name="_GoBack"/>
      <w:bookmarkEnd w:id="0"/>
      <w:r w:rsidR="006A06D8">
        <w:rPr>
          <w:color w:val="222222"/>
        </w:rPr>
        <w:t xml:space="preserve">ation of ‘English’, </w:t>
      </w:r>
      <w:r w:rsidR="00FA2678">
        <w:rPr>
          <w:color w:val="222222"/>
        </w:rPr>
        <w:t xml:space="preserve">and also the notion of </w:t>
      </w:r>
      <w:r w:rsidR="006A06D8">
        <w:rPr>
          <w:color w:val="222222"/>
        </w:rPr>
        <w:t xml:space="preserve">‘language’, </w:t>
      </w:r>
      <w:r w:rsidR="009854AF">
        <w:rPr>
          <w:color w:val="222222"/>
        </w:rPr>
        <w:t xml:space="preserve">in different areas of expertise, not much has changed in relation to the reification of such concepts. There has certainly been a move from singularity to </w:t>
      </w:r>
      <w:proofErr w:type="gramStart"/>
      <w:r w:rsidR="009854AF">
        <w:rPr>
          <w:color w:val="222222"/>
        </w:rPr>
        <w:t xml:space="preserve">a </w:t>
      </w:r>
      <w:r w:rsidR="006A06D8">
        <w:rPr>
          <w:color w:val="222222"/>
        </w:rPr>
        <w:t>recognition</w:t>
      </w:r>
      <w:proofErr w:type="gramEnd"/>
      <w:r w:rsidR="006A06D8">
        <w:rPr>
          <w:color w:val="222222"/>
        </w:rPr>
        <w:t xml:space="preserve"> of the plurality of </w:t>
      </w:r>
      <w:proofErr w:type="spellStart"/>
      <w:r w:rsidR="006A06D8">
        <w:rPr>
          <w:color w:val="222222"/>
        </w:rPr>
        <w:t>Englishes</w:t>
      </w:r>
      <w:proofErr w:type="spellEnd"/>
      <w:r w:rsidR="006A06D8">
        <w:rPr>
          <w:color w:val="222222"/>
        </w:rPr>
        <w:t xml:space="preserve">, </w:t>
      </w:r>
      <w:r w:rsidR="00B0700B">
        <w:rPr>
          <w:color w:val="222222"/>
        </w:rPr>
        <w:t xml:space="preserve">but </w:t>
      </w:r>
      <w:r w:rsidR="006A06D8">
        <w:t>t</w:t>
      </w:r>
      <w:r w:rsidR="00844943">
        <w:t xml:space="preserve">he assumption again is the existence of </w:t>
      </w:r>
      <w:r w:rsidR="0080405F">
        <w:t>fixed</w:t>
      </w:r>
      <w:r w:rsidR="00844943">
        <w:t xml:space="preserve"> and discrete languages</w:t>
      </w:r>
      <w:r w:rsidR="00FA2678">
        <w:t>,</w:t>
      </w:r>
      <w:r w:rsidR="00844943">
        <w:t xml:space="preserve"> </w:t>
      </w:r>
      <w:r w:rsidR="00FA2678">
        <w:t xml:space="preserve">existing </w:t>
      </w:r>
      <w:r w:rsidR="00844943">
        <w:t xml:space="preserve">in total isolation and irrespective of language contact. This </w:t>
      </w:r>
      <w:r w:rsidR="00A178EB">
        <w:t xml:space="preserve">is not totally unexpected especially since, as </w:t>
      </w:r>
      <w:proofErr w:type="spellStart"/>
      <w:r w:rsidR="00A178EB">
        <w:t>Blommaert</w:t>
      </w:r>
      <w:proofErr w:type="spellEnd"/>
      <w:r w:rsidR="00A178EB">
        <w:t xml:space="preserve"> (2006:</w:t>
      </w:r>
      <w:r w:rsidR="00332806">
        <w:t xml:space="preserve"> </w:t>
      </w:r>
      <w:r w:rsidR="00A178EB">
        <w:t xml:space="preserve">245) maintains, some linguistics and sociolinguistics “authors even today assume the existence of bounded, rule-governed, and reified ‘languages’ as their units of study.” But this view </w:t>
      </w:r>
      <w:r w:rsidR="00A53B0E">
        <w:t xml:space="preserve">of </w:t>
      </w:r>
      <w:proofErr w:type="spellStart"/>
      <w:r w:rsidR="00A53B0E">
        <w:t>boundedness</w:t>
      </w:r>
      <w:proofErr w:type="spellEnd"/>
      <w:r w:rsidR="00A53B0E">
        <w:t xml:space="preserve">, homogeneity and stability </w:t>
      </w:r>
      <w:r w:rsidR="00A178EB">
        <w:t xml:space="preserve">is today </w:t>
      </w:r>
      <w:r w:rsidR="00FA2678">
        <w:t xml:space="preserve">often </w:t>
      </w:r>
      <w:r w:rsidR="00A178EB">
        <w:t>extended to the notion of diversity and multilingualism, turning diversity into</w:t>
      </w:r>
      <w:r>
        <w:t xml:space="preserve"> </w:t>
      </w:r>
      <w:r w:rsidR="00A178EB">
        <w:t>‘</w:t>
      </w:r>
      <w:r>
        <w:t>a reified diversity</w:t>
      </w:r>
      <w:r w:rsidR="00A178EB">
        <w:t>’</w:t>
      </w:r>
      <w:r>
        <w:t xml:space="preserve">, </w:t>
      </w:r>
      <w:r w:rsidR="00A178EB">
        <w:t xml:space="preserve">or multilingualism into </w:t>
      </w:r>
      <w:r>
        <w:t>an aggregation of many reified languages</w:t>
      </w:r>
      <w:r w:rsidR="0052411C">
        <w:t xml:space="preserve">. </w:t>
      </w:r>
    </w:p>
    <w:p w14:paraId="3EB90075" w14:textId="77777777" w:rsidR="00A9690F" w:rsidRDefault="00A9690F" w:rsidP="00844943"/>
    <w:p w14:paraId="5A53602B" w14:textId="5F699599" w:rsidR="00A9690F" w:rsidRDefault="00FA2678" w:rsidP="00844943">
      <w:r>
        <w:lastRenderedPageBreak/>
        <w:t>Furthermore, t</w:t>
      </w:r>
      <w:r w:rsidR="00A9690F">
        <w:t>he</w:t>
      </w:r>
      <w:r w:rsidR="00C47EF8">
        <w:t xml:space="preserve"> </w:t>
      </w:r>
      <w:r w:rsidR="00A9690F">
        <w:t xml:space="preserve">impact of language ideologies </w:t>
      </w:r>
      <w:r w:rsidR="00C47EF8">
        <w:t xml:space="preserve">on decision-making processes and </w:t>
      </w:r>
      <w:r>
        <w:t xml:space="preserve">on </w:t>
      </w:r>
      <w:r w:rsidR="00C47EF8">
        <w:t xml:space="preserve">the formulation of policies in institutional contexts is often disregarded or downplayed. Language ideologies can have a considerable effect </w:t>
      </w:r>
      <w:r w:rsidR="00F17493">
        <w:t xml:space="preserve">both </w:t>
      </w:r>
      <w:r w:rsidR="00A9690F">
        <w:t xml:space="preserve">on </w:t>
      </w:r>
      <w:r w:rsidR="008561BF">
        <w:t>policies</w:t>
      </w:r>
      <w:r w:rsidR="00D860AA">
        <w:t>,</w:t>
      </w:r>
      <w:r w:rsidR="008561BF">
        <w:t xml:space="preserve"> or the more </w:t>
      </w:r>
      <w:r w:rsidR="00A9690F">
        <w:t xml:space="preserve">macro-sociolinguistic aspects </w:t>
      </w:r>
      <w:r w:rsidR="008561BF">
        <w:t xml:space="preserve">of </w:t>
      </w:r>
      <w:r w:rsidR="00C47EF8">
        <w:t xml:space="preserve">institutional </w:t>
      </w:r>
      <w:r w:rsidR="008561BF">
        <w:t xml:space="preserve">work, but also on practices, </w:t>
      </w:r>
      <w:r w:rsidR="00A9690F">
        <w:t xml:space="preserve">such as </w:t>
      </w:r>
      <w:r w:rsidR="008561BF">
        <w:t xml:space="preserve">the micro-management of communication in institutional contexts. </w:t>
      </w:r>
      <w:r w:rsidR="00153074">
        <w:t>L</w:t>
      </w:r>
      <w:r w:rsidR="00C47EF8">
        <w:t xml:space="preserve">anguage ideologies </w:t>
      </w:r>
      <w:r w:rsidR="00153074">
        <w:t>also have</w:t>
      </w:r>
      <w:r w:rsidR="00C47EF8">
        <w:t xml:space="preserve"> an important impact on </w:t>
      </w:r>
      <w:r w:rsidR="004B04FF">
        <w:t>individuals’ repertoires</w:t>
      </w:r>
      <w:r w:rsidR="00153074">
        <w:t>, their multilingual resources</w:t>
      </w:r>
      <w:r w:rsidR="004B04FF">
        <w:t xml:space="preserve"> and how they are deployed in institutional communication contexts</w:t>
      </w:r>
      <w:r w:rsidR="00153074">
        <w:t xml:space="preserve"> (cf. </w:t>
      </w:r>
      <w:proofErr w:type="spellStart"/>
      <w:r w:rsidR="00153074">
        <w:t>Cogo</w:t>
      </w:r>
      <w:proofErr w:type="spellEnd"/>
      <w:r w:rsidR="00153074">
        <w:t xml:space="preserve"> 2012)</w:t>
      </w:r>
      <w:r w:rsidR="00516EDB">
        <w:t>.</w:t>
      </w:r>
    </w:p>
    <w:p w14:paraId="4AFDC168" w14:textId="77777777" w:rsidR="00F704F9" w:rsidRDefault="00F704F9">
      <w:pPr>
        <w:rPr>
          <w:b/>
        </w:rPr>
      </w:pPr>
    </w:p>
    <w:p w14:paraId="75C70383" w14:textId="2B731291" w:rsidR="005C46F2" w:rsidRDefault="00B361AA" w:rsidP="00505BCB">
      <w:r>
        <w:t>The second</w:t>
      </w:r>
      <w:r w:rsidR="007554CF">
        <w:t xml:space="preserve"> aspect</w:t>
      </w:r>
      <w:r w:rsidR="007554CF" w:rsidRPr="00176C99">
        <w:t xml:space="preserve"> that </w:t>
      </w:r>
      <w:r w:rsidR="00AA694E">
        <w:t>arises</w:t>
      </w:r>
      <w:r w:rsidR="007554CF">
        <w:t xml:space="preserve"> t</w:t>
      </w:r>
      <w:r w:rsidR="00072BE7">
        <w:t>hroughout the paper</w:t>
      </w:r>
      <w:r w:rsidR="00682C37">
        <w:t>s</w:t>
      </w:r>
      <w:r w:rsidR="00072BE7">
        <w:t xml:space="preserve"> is </w:t>
      </w:r>
      <w:r w:rsidR="005C46F2">
        <w:t xml:space="preserve">the complexity and uncertainty of ELF communication, and the need for negotiation strategies, which is particularly explored in Zhu’s contribution. “The need for Negotiation in intercultural and lingua franca communication is greater, given the variability in discourse, heterogeneity in linguistic and cultural backgrounds and uncertainty in frames of reference” (Zhu, this issue, Section 5). This is also emphasized in </w:t>
      </w:r>
      <w:proofErr w:type="spellStart"/>
      <w:r w:rsidR="005C46F2">
        <w:t>Kankaanr</w:t>
      </w:r>
      <w:r>
        <w:t>anta</w:t>
      </w:r>
      <w:proofErr w:type="spellEnd"/>
      <w:r>
        <w:t xml:space="preserve"> et </w:t>
      </w:r>
      <w:proofErr w:type="spellStart"/>
      <w:r>
        <w:t>al’s</w:t>
      </w:r>
      <w:proofErr w:type="spellEnd"/>
      <w:r>
        <w:t xml:space="preserve"> paper whereby the “negotiable”, “situation-specific” and “context-dependent”</w:t>
      </w:r>
      <w:r w:rsidR="005C46F2">
        <w:t xml:space="preserve"> nature of BELF is also the reason why, the authors maintain, BELF cannot be used in front-stage contexts.</w:t>
      </w:r>
    </w:p>
    <w:p w14:paraId="7286685A" w14:textId="77777777" w:rsidR="005C46F2" w:rsidRDefault="005C46F2" w:rsidP="00505BCB"/>
    <w:p w14:paraId="07C554F5" w14:textId="12FCB6CA" w:rsidR="00505BCB" w:rsidRDefault="005C46F2" w:rsidP="00505BCB">
      <w:r w:rsidRPr="00731ECD">
        <w:t>In this respect, two issues need to be considered</w:t>
      </w:r>
      <w:r>
        <w:t xml:space="preserve">: one is </w:t>
      </w:r>
      <w:r w:rsidR="00072BE7">
        <w:t xml:space="preserve">the </w:t>
      </w:r>
      <w:r w:rsidR="00DF6429">
        <w:t xml:space="preserve">nature of </w:t>
      </w:r>
      <w:r w:rsidR="00505BCB" w:rsidRPr="00550275">
        <w:t xml:space="preserve">BELF </w:t>
      </w:r>
      <w:r w:rsidR="00DF6429">
        <w:t>as emergent</w:t>
      </w:r>
      <w:r w:rsidR="004D40DE" w:rsidRPr="00550275">
        <w:t xml:space="preserve"> </w:t>
      </w:r>
      <w:r w:rsidR="00550275" w:rsidRPr="00550275">
        <w:t>in</w:t>
      </w:r>
      <w:r w:rsidR="00505BCB" w:rsidRPr="00550275">
        <w:t xml:space="preserve"> communities of practice</w:t>
      </w:r>
      <w:r w:rsidR="00E41AD8">
        <w:t xml:space="preserve"> (</w:t>
      </w:r>
      <w:proofErr w:type="spellStart"/>
      <w:r w:rsidR="00E41AD8" w:rsidRPr="00977A1F">
        <w:t>CoP</w:t>
      </w:r>
      <w:proofErr w:type="spellEnd"/>
      <w:r w:rsidR="00E41AD8" w:rsidRPr="00977A1F">
        <w:t>)</w:t>
      </w:r>
      <w:r w:rsidR="00B361AA" w:rsidRPr="00977A1F">
        <w:t xml:space="preserve"> and the other concerns ideology and negotiability</w:t>
      </w:r>
      <w:r w:rsidR="008A19ED" w:rsidRPr="00977A1F">
        <w:t xml:space="preserve">. </w:t>
      </w:r>
      <w:r w:rsidR="00505BCB" w:rsidRPr="00977A1F">
        <w:t xml:space="preserve">Zhu </w:t>
      </w:r>
      <w:r w:rsidR="008A19ED" w:rsidRPr="00977A1F">
        <w:t>reminds us of the impor</w:t>
      </w:r>
      <w:r w:rsidR="008A19ED">
        <w:t>tance of the concept of ‘community of practice’ in understanding and exploring lingua franca communication. An essential aspect of these communities is the emergence of a common repertoire of resources</w:t>
      </w:r>
      <w:r w:rsidR="00505BCB">
        <w:t xml:space="preserve">, </w:t>
      </w:r>
      <w:r w:rsidR="008A19ED">
        <w:t xml:space="preserve">which is co-constructed by the community members. </w:t>
      </w:r>
      <w:r w:rsidR="00E41AD8">
        <w:t>Unlike other more fleeting kinds of communities, t</w:t>
      </w:r>
      <w:r w:rsidR="008A19ED">
        <w:t xml:space="preserve">he members </w:t>
      </w:r>
      <w:r w:rsidR="00E41AD8">
        <w:t xml:space="preserve">in </w:t>
      </w:r>
      <w:proofErr w:type="spellStart"/>
      <w:r w:rsidR="00E41AD8">
        <w:t>CoPs</w:t>
      </w:r>
      <w:proofErr w:type="spellEnd"/>
      <w:r w:rsidR="00E41AD8">
        <w:t xml:space="preserve"> </w:t>
      </w:r>
      <w:r w:rsidR="008A19ED">
        <w:t xml:space="preserve">recognize themselves as forming part of the community in which they have a common interest. </w:t>
      </w:r>
      <w:r w:rsidR="00E41AD8">
        <w:t>Although ELF communities could be transitory and brief groupings in “contact zones where people from diverse backgrounds meet” (</w:t>
      </w:r>
      <w:proofErr w:type="spellStart"/>
      <w:r w:rsidR="00505BCB">
        <w:t>Canagarajah</w:t>
      </w:r>
      <w:proofErr w:type="spellEnd"/>
      <w:r w:rsidR="00505BCB">
        <w:t xml:space="preserve">, </w:t>
      </w:r>
      <w:r w:rsidR="00E41AD8">
        <w:t>2007: 935)</w:t>
      </w:r>
      <w:r w:rsidR="00BF12AF">
        <w:t>,</w:t>
      </w:r>
      <w:r w:rsidR="00E41AD8">
        <w:t xml:space="preserve"> these fleeting groups are not the interesting </w:t>
      </w:r>
      <w:proofErr w:type="spellStart"/>
      <w:r w:rsidR="00E41AD8">
        <w:t>CoP</w:t>
      </w:r>
      <w:r w:rsidR="00E10AFA">
        <w:t>s</w:t>
      </w:r>
      <w:proofErr w:type="spellEnd"/>
      <w:r w:rsidR="00E41AD8">
        <w:t xml:space="preserve"> where (</w:t>
      </w:r>
      <w:proofErr w:type="gramStart"/>
      <w:r w:rsidR="00E41AD8">
        <w:t>B)ELF</w:t>
      </w:r>
      <w:proofErr w:type="gramEnd"/>
      <w:r w:rsidR="00E41AD8">
        <w:t xml:space="preserve"> research is conducted. This is because what is interesting about </w:t>
      </w:r>
      <w:proofErr w:type="spellStart"/>
      <w:r w:rsidR="00E41AD8">
        <w:t>CoPs</w:t>
      </w:r>
      <w:proofErr w:type="spellEnd"/>
      <w:r w:rsidR="00E41AD8">
        <w:t xml:space="preserve"> is the process of co-constructing the repertoire and the negotiation that comes with it. </w:t>
      </w:r>
      <w:r w:rsidR="00141B76">
        <w:t>Fro</w:t>
      </w:r>
      <w:r w:rsidR="002C4F8D">
        <w:t xml:space="preserve">m a sociolinguistic perspective, therefore, research can focus on </w:t>
      </w:r>
      <w:r w:rsidR="00141B76">
        <w:t xml:space="preserve">how people negotiate their repertoire, what </w:t>
      </w:r>
      <w:r w:rsidR="002C4F8D">
        <w:t>resources become</w:t>
      </w:r>
      <w:r w:rsidR="00141B76">
        <w:t xml:space="preserve"> accepted and appropriate, what resources </w:t>
      </w:r>
      <w:r w:rsidR="002C4F8D">
        <w:t>are seen as</w:t>
      </w:r>
      <w:r w:rsidR="00141B76">
        <w:t xml:space="preserve"> legitimate and what ideologies drive the construction and selection of the repertoire.  </w:t>
      </w:r>
    </w:p>
    <w:p w14:paraId="656FACE2" w14:textId="77777777" w:rsidR="009B2D8D" w:rsidRDefault="009B2D8D" w:rsidP="00505BCB"/>
    <w:p w14:paraId="1FB7F0C9" w14:textId="03F3A593" w:rsidR="00E41AD8" w:rsidRDefault="00141B76" w:rsidP="00E41AD8">
      <w:r>
        <w:t>To fully unde</w:t>
      </w:r>
      <w:r w:rsidR="00BF12AF">
        <w:t>rstand the complexity of (</w:t>
      </w:r>
      <w:proofErr w:type="gramStart"/>
      <w:r w:rsidR="00BF12AF">
        <w:t>B)ELF</w:t>
      </w:r>
      <w:proofErr w:type="gramEnd"/>
      <w:r w:rsidR="00BF12AF">
        <w:t xml:space="preserve">, therefore, </w:t>
      </w:r>
      <w:r>
        <w:t>it</w:t>
      </w:r>
      <w:r w:rsidR="00505BCB">
        <w:t xml:space="preserve"> is impor</w:t>
      </w:r>
      <w:r>
        <w:t>tant to consider that (B)</w:t>
      </w:r>
      <w:r w:rsidR="00505BCB">
        <w:t>ELF communities are of numerous</w:t>
      </w:r>
      <w:r w:rsidR="00550275">
        <w:t xml:space="preserve"> kinds, some can be more stable, and others </w:t>
      </w:r>
      <w:r w:rsidR="00505BCB">
        <w:t>more fleeting</w:t>
      </w:r>
      <w:r w:rsidR="00550275">
        <w:t>,</w:t>
      </w:r>
      <w:r w:rsidR="00505BCB">
        <w:t xml:space="preserve"> in the composition of their members and membership practices. It is possible that in more stable communities certain practices </w:t>
      </w:r>
      <w:r>
        <w:t xml:space="preserve">are negotiated and </w:t>
      </w:r>
      <w:r w:rsidR="00505BCB">
        <w:t>become established and a specific genre of communication, which is typical of the</w:t>
      </w:r>
      <w:r>
        <w:t>ir business</w:t>
      </w:r>
      <w:r w:rsidR="00FE37F9">
        <w:t>,</w:t>
      </w:r>
      <w:r>
        <w:t xml:space="preserve"> could be identified</w:t>
      </w:r>
      <w:r w:rsidR="00505BCB">
        <w:t xml:space="preserve">. </w:t>
      </w:r>
      <w:r w:rsidR="00BF12AF">
        <w:t>In</w:t>
      </w:r>
      <w:r w:rsidR="00E41AD8">
        <w:t xml:space="preserve"> complex phenomena like </w:t>
      </w:r>
      <w:r>
        <w:t>(</w:t>
      </w:r>
      <w:proofErr w:type="gramStart"/>
      <w:r>
        <w:t>B)</w:t>
      </w:r>
      <w:r w:rsidR="00E41AD8">
        <w:t>ELF</w:t>
      </w:r>
      <w:proofErr w:type="gramEnd"/>
      <w:r w:rsidR="00E41AD8">
        <w:t xml:space="preserve">, there is a </w:t>
      </w:r>
      <w:r w:rsidR="00BF12AF">
        <w:t xml:space="preserve">natural </w:t>
      </w:r>
      <w:r w:rsidR="00E41AD8">
        <w:t xml:space="preserve">tension between </w:t>
      </w:r>
      <w:r w:rsidR="00BF12AF">
        <w:t xml:space="preserve">the process of </w:t>
      </w:r>
      <w:r w:rsidR="00E41AD8">
        <w:t xml:space="preserve">creating and co-constructing </w:t>
      </w:r>
      <w:r w:rsidR="00FE37F9">
        <w:t xml:space="preserve">the </w:t>
      </w:r>
      <w:r w:rsidR="00BF12AF">
        <w:t xml:space="preserve">members’ resources </w:t>
      </w:r>
      <w:r w:rsidR="00E41AD8">
        <w:t xml:space="preserve">on the one hand, and sanctioning and stabilizing </w:t>
      </w:r>
      <w:r w:rsidR="00BF12AF">
        <w:t xml:space="preserve">them </w:t>
      </w:r>
      <w:r w:rsidR="00E41AD8">
        <w:t xml:space="preserve">on the other. </w:t>
      </w:r>
    </w:p>
    <w:p w14:paraId="1E7BA067" w14:textId="77777777" w:rsidR="00505BCB" w:rsidRDefault="00505BCB" w:rsidP="009169CE"/>
    <w:p w14:paraId="6AA98A65" w14:textId="6056D9CA" w:rsidR="009169CE" w:rsidRDefault="009169CE" w:rsidP="009169CE">
      <w:r>
        <w:t xml:space="preserve">BELF, and language in general, is intrinsically negotiable and emergent and it has the potential to </w:t>
      </w:r>
      <w:r w:rsidR="006A4E40">
        <w:t>be</w:t>
      </w:r>
      <w:r>
        <w:t xml:space="preserve"> so all the time. However, negotiation and accommodation</w:t>
      </w:r>
      <w:r w:rsidRPr="00EC54A5">
        <w:t xml:space="preserve"> </w:t>
      </w:r>
      <w:r>
        <w:t xml:space="preserve">can </w:t>
      </w:r>
      <w:r>
        <w:lastRenderedPageBreak/>
        <w:t xml:space="preserve">realize differently depending, among others, on first encounters versus encounters among people who have </w:t>
      </w:r>
      <w:r w:rsidR="005C46F2">
        <w:t>been members of the same community</w:t>
      </w:r>
      <w:r w:rsidR="00FE37F9">
        <w:t xml:space="preserve"> for some time</w:t>
      </w:r>
      <w:r>
        <w:t xml:space="preserve">. A stable community can become less stable when a new member joins and some of the already negotiated and accepted practices may need to be negotiated again in an attempt to accommodate for the new </w:t>
      </w:r>
      <w:r w:rsidRPr="00977A1F">
        <w:t>member</w:t>
      </w:r>
      <w:r w:rsidR="00E10AFA" w:rsidRPr="00977A1F">
        <w:t>,</w:t>
      </w:r>
      <w:r w:rsidRPr="00977A1F">
        <w:t xml:space="preserve"> or they may not be negotiated in an att</w:t>
      </w:r>
      <w:r w:rsidR="00E10AFA" w:rsidRPr="00977A1F">
        <w:t>empt to exclude new members. The members could also</w:t>
      </w:r>
      <w:r w:rsidRPr="00977A1F">
        <w:t xml:space="preserve"> use divergent accommodation practices </w:t>
      </w:r>
      <w:r w:rsidR="00E10AFA" w:rsidRPr="00977A1F">
        <w:t xml:space="preserve">to underline perceived differences </w:t>
      </w:r>
      <w:r w:rsidRPr="00977A1F">
        <w:t xml:space="preserve">and </w:t>
      </w:r>
      <w:r w:rsidR="00E10AFA" w:rsidRPr="00977A1F">
        <w:t xml:space="preserve">possibly to </w:t>
      </w:r>
      <w:r w:rsidRPr="00977A1F">
        <w:t xml:space="preserve">create </w:t>
      </w:r>
      <w:r w:rsidR="00E10AFA" w:rsidRPr="00977A1F">
        <w:t>a different</w:t>
      </w:r>
      <w:r w:rsidRPr="00977A1F">
        <w:t xml:space="preserve"> group identity.</w:t>
      </w:r>
    </w:p>
    <w:p w14:paraId="6031C8C4" w14:textId="77777777" w:rsidR="00AA694E" w:rsidRDefault="00AA694E" w:rsidP="00AA694E"/>
    <w:p w14:paraId="4D16DD1B" w14:textId="2D793CFE" w:rsidR="00AA694E" w:rsidRPr="005C46F2" w:rsidRDefault="00AA694E" w:rsidP="00AA694E">
      <w:r w:rsidRPr="00731ECD">
        <w:t>This brings me to the second issue</w:t>
      </w:r>
      <w:r w:rsidR="008932B0">
        <w:t xml:space="preserve"> concerning the complexity of ELF communication</w:t>
      </w:r>
      <w:r w:rsidRPr="00731ECD">
        <w:t>:</w:t>
      </w:r>
      <w:r w:rsidRPr="00550275">
        <w:t xml:space="preserve"> </w:t>
      </w:r>
      <w:r w:rsidR="005C46F2">
        <w:t>the</w:t>
      </w:r>
      <w:r>
        <w:t xml:space="preserve"> relation between </w:t>
      </w:r>
      <w:r w:rsidRPr="00F201E4">
        <w:t>ideologies</w:t>
      </w:r>
      <w:r>
        <w:t xml:space="preserve"> and negotiability. </w:t>
      </w:r>
      <w:r w:rsidRPr="00734D31">
        <w:rPr>
          <w:color w:val="222222"/>
        </w:rPr>
        <w:t xml:space="preserve">Zhu </w:t>
      </w:r>
      <w:r>
        <w:rPr>
          <w:color w:val="222222"/>
        </w:rPr>
        <w:t>provides</w:t>
      </w:r>
      <w:r w:rsidRPr="00734D31">
        <w:rPr>
          <w:color w:val="222222"/>
        </w:rPr>
        <w:t xml:space="preserve"> </w:t>
      </w:r>
      <w:r>
        <w:rPr>
          <w:color w:val="222222"/>
        </w:rPr>
        <w:t>an engaging discussion</w:t>
      </w:r>
      <w:r w:rsidRPr="00734D31">
        <w:rPr>
          <w:color w:val="222222"/>
        </w:rPr>
        <w:t xml:space="preserve"> of negotiation of </w:t>
      </w:r>
      <w:r>
        <w:rPr>
          <w:color w:val="222222"/>
        </w:rPr>
        <w:t xml:space="preserve">cultural frames and </w:t>
      </w:r>
      <w:r w:rsidRPr="00734D31">
        <w:rPr>
          <w:color w:val="222222"/>
        </w:rPr>
        <w:t>identities</w:t>
      </w:r>
      <w:r>
        <w:rPr>
          <w:color w:val="222222"/>
        </w:rPr>
        <w:t xml:space="preserve"> on a micro-level, from a conversation analytic perspective, in </w:t>
      </w:r>
      <w:proofErr w:type="gramStart"/>
      <w:r>
        <w:rPr>
          <w:color w:val="222222"/>
        </w:rPr>
        <w:t>naturally-occurring</w:t>
      </w:r>
      <w:proofErr w:type="gramEnd"/>
      <w:r>
        <w:rPr>
          <w:color w:val="222222"/>
        </w:rPr>
        <w:t xml:space="preserve"> ELF interactions. At the end of the paper, she clarifies that “[</w:t>
      </w:r>
      <w:proofErr w:type="gramStart"/>
      <w:r>
        <w:rPr>
          <w:color w:val="222222"/>
        </w:rPr>
        <w:t>I]t</w:t>
      </w:r>
      <w:proofErr w:type="gramEnd"/>
      <w:r>
        <w:rPr>
          <w:color w:val="222222"/>
        </w:rPr>
        <w:t xml:space="preserve"> is more important to study how participants negotiate cultural differences perceived and made relevant through interactions.” </w:t>
      </w:r>
      <w:r w:rsidRPr="00734D31">
        <w:rPr>
          <w:color w:val="222222"/>
        </w:rPr>
        <w:t>(</w:t>
      </w:r>
      <w:r>
        <w:rPr>
          <w:color w:val="222222"/>
        </w:rPr>
        <w:t>Zhu</w:t>
      </w:r>
      <w:r w:rsidRPr="00734D31">
        <w:rPr>
          <w:color w:val="222222"/>
        </w:rPr>
        <w:t xml:space="preserve">, </w:t>
      </w:r>
      <w:r>
        <w:rPr>
          <w:color w:val="222222"/>
        </w:rPr>
        <w:t>this issue, Section 5</w:t>
      </w:r>
      <w:r w:rsidRPr="00734D31">
        <w:rPr>
          <w:color w:val="222222"/>
        </w:rPr>
        <w:t>)</w:t>
      </w:r>
      <w:proofErr w:type="gramStart"/>
      <w:r>
        <w:rPr>
          <w:color w:val="222222"/>
        </w:rPr>
        <w:t>, rather than the ones that are assumed or external (to the interaction).</w:t>
      </w:r>
      <w:proofErr w:type="gramEnd"/>
      <w:r>
        <w:rPr>
          <w:color w:val="222222"/>
        </w:rPr>
        <w:t xml:space="preserve"> </w:t>
      </w:r>
      <w:r>
        <w:t xml:space="preserve">While I agree with Zhu that it is very important to uncover the negotiation processes that make communication in such super-diverse contexts possible, at the same time contextual aspects of institutional culture, ideologies and power-relations are also a key part of intercultural and lingua franca communication. These are not always made relevant to interactions, they are not always accessible to the researcher or cannot easily be inferred from the data transcripts, but they are still part of the interaction, </w:t>
      </w:r>
      <w:r w:rsidR="002B2F83">
        <w:t>even when</w:t>
      </w:r>
      <w:r>
        <w:t xml:space="preserve"> they are not negotiable or negotiated in that specific moment. And for this reason we need in-depth ethnographic investigation</w:t>
      </w:r>
      <w:r w:rsidR="002359F1">
        <w:t>s</w:t>
      </w:r>
      <w:r>
        <w:t xml:space="preserve"> of these contexts and contextual influences. </w:t>
      </w:r>
    </w:p>
    <w:p w14:paraId="012D200A" w14:textId="77777777" w:rsidR="00AA694E" w:rsidRDefault="00AA694E" w:rsidP="00AA694E"/>
    <w:p w14:paraId="494CAE0A" w14:textId="79204DDD" w:rsidR="008E20FF" w:rsidRDefault="00AA694E" w:rsidP="00AA694E">
      <w:r w:rsidRPr="00A37FC3">
        <w:t xml:space="preserve">This relates to </w:t>
      </w:r>
      <w:r w:rsidR="002359F1">
        <w:t xml:space="preserve">the </w:t>
      </w:r>
      <w:r w:rsidR="00015AE2">
        <w:t>nature</w:t>
      </w:r>
      <w:r w:rsidRPr="00A37FC3">
        <w:t xml:space="preserve"> of meaning and </w:t>
      </w:r>
      <w:r>
        <w:t>understanding</w:t>
      </w:r>
      <w:r w:rsidRPr="00A37FC3">
        <w:t xml:space="preserve"> in interaction. Meaning </w:t>
      </w:r>
      <w:r>
        <w:t>and understanding are</w:t>
      </w:r>
      <w:r w:rsidRPr="00A37FC3">
        <w:t xml:space="preserve"> not only what is apparent in the interaction</w:t>
      </w:r>
      <w:r>
        <w:t>,</w:t>
      </w:r>
      <w:r w:rsidRPr="00A37FC3">
        <w:t xml:space="preserve"> or the </w:t>
      </w:r>
      <w:proofErr w:type="gramStart"/>
      <w:r w:rsidRPr="00A37FC3">
        <w:t>result of what is ma</w:t>
      </w:r>
      <w:r>
        <w:t>de relevant by the participants</w:t>
      </w:r>
      <w:proofErr w:type="gramEnd"/>
      <w:r>
        <w:t>. As</w:t>
      </w:r>
      <w:r w:rsidRPr="00A37FC3">
        <w:t xml:space="preserve"> </w:t>
      </w:r>
      <w:proofErr w:type="spellStart"/>
      <w:r>
        <w:t>Pitzl</w:t>
      </w:r>
      <w:proofErr w:type="spellEnd"/>
      <w:r>
        <w:t xml:space="preserve"> reminds us, understanding is not a receptive skill, but something actively “shared by all parties”, and miscommunication is “part of- any kind of- communication” (</w:t>
      </w:r>
      <w:proofErr w:type="spellStart"/>
      <w:r>
        <w:t>Pitzl</w:t>
      </w:r>
      <w:proofErr w:type="spellEnd"/>
      <w:r>
        <w:t>, this issue, Section 2). In other words,</w:t>
      </w:r>
      <w:r w:rsidRPr="00A37FC3">
        <w:t xml:space="preserve"> </w:t>
      </w:r>
      <w:r>
        <w:t xml:space="preserve">meaning and understanding are not linear processes, they do </w:t>
      </w:r>
      <w:r w:rsidRPr="00A37FC3">
        <w:t xml:space="preserve">not only </w:t>
      </w:r>
      <w:r>
        <w:t xml:space="preserve">come out of the utterances </w:t>
      </w:r>
      <w:r w:rsidRPr="00A37FC3">
        <w:t xml:space="preserve">in the exchange, but </w:t>
      </w:r>
      <w:r>
        <w:t>meaning and understanding are related to</w:t>
      </w:r>
      <w:r w:rsidRPr="00A37FC3">
        <w:t xml:space="preserve"> the wider context of the sociolinguistic norms of the community. </w:t>
      </w:r>
      <w:r>
        <w:t xml:space="preserve">Every piece of interaction is the result of different contextual levels, all playing a role </w:t>
      </w:r>
      <w:r w:rsidR="00AD2AEE">
        <w:t>in the single micro-encounter. At t</w:t>
      </w:r>
      <w:r>
        <w:t>he macro level</w:t>
      </w:r>
      <w:r w:rsidR="00AD2AEE">
        <w:t>,</w:t>
      </w:r>
      <w:r>
        <w:t xml:space="preserve"> </w:t>
      </w:r>
      <w:r w:rsidR="00AD2AEE">
        <w:t xml:space="preserve">policies, </w:t>
      </w:r>
      <w:r>
        <w:t xml:space="preserve">institutional frames and power relations have a bearing on the contextual sociolinguistic analysis, but they are not necessarily negotiable or negotiated. </w:t>
      </w:r>
      <w:r w:rsidR="00E10AFA">
        <w:t>C</w:t>
      </w:r>
      <w:r>
        <w:t>orpus data can only give us a glimpse,</w:t>
      </w:r>
      <w:r w:rsidR="000708A4">
        <w:t xml:space="preserve"> or a ‘fixed’ historical moment</w:t>
      </w:r>
      <w:r>
        <w:t xml:space="preserve"> of understanding resulting from emergin</w:t>
      </w:r>
      <w:r w:rsidR="000708A4">
        <w:t xml:space="preserve">g and fluid realizations, </w:t>
      </w:r>
      <w:r w:rsidR="00E10AFA">
        <w:t xml:space="preserve">and this may not be sufficient in </w:t>
      </w:r>
      <w:proofErr w:type="spellStart"/>
      <w:r w:rsidR="00E10AFA">
        <w:t>superdiverse</w:t>
      </w:r>
      <w:proofErr w:type="spellEnd"/>
      <w:r w:rsidR="00E10AFA">
        <w:t xml:space="preserve"> contexts like ELF. As </w:t>
      </w:r>
      <w:proofErr w:type="spellStart"/>
      <w:r w:rsidR="00516EDB">
        <w:t>Blommaert</w:t>
      </w:r>
      <w:proofErr w:type="spellEnd"/>
      <w:r w:rsidR="00516EDB">
        <w:t xml:space="preserve"> and </w:t>
      </w:r>
      <w:proofErr w:type="spellStart"/>
      <w:r w:rsidR="00516EDB">
        <w:t>Rampton</w:t>
      </w:r>
      <w:proofErr w:type="spellEnd"/>
      <w:r w:rsidR="00516EDB">
        <w:t xml:space="preserve"> </w:t>
      </w:r>
      <w:r w:rsidR="00E10AFA">
        <w:t xml:space="preserve">(2011: 8) </w:t>
      </w:r>
      <w:r w:rsidR="00516EDB">
        <w:t>emphasize</w:t>
      </w:r>
      <w:r w:rsidR="00E10AFA">
        <w:t>,</w:t>
      </w:r>
      <w:r w:rsidR="00516EDB">
        <w:t xml:space="preserve"> </w:t>
      </w:r>
      <w:proofErr w:type="spellStart"/>
      <w:r w:rsidR="00E10AFA">
        <w:t>superdiversity</w:t>
      </w:r>
      <w:proofErr w:type="spellEnd"/>
      <w:r w:rsidR="00E10AFA">
        <w:t xml:space="preserve"> poses</w:t>
      </w:r>
      <w:r w:rsidR="00516EDB">
        <w:t xml:space="preserve"> “empirical challenges to traditional ideas about the achievability of mutual understanding and the centrality of shared convention”. </w:t>
      </w:r>
      <w:r w:rsidRPr="00516EDB">
        <w:t>Negotiations</w:t>
      </w:r>
      <w:r>
        <w:t xml:space="preserve"> are not free of motivations, agendas, struggles and power relations, as well as the more or less open possibility of identity work. We can explore these aspects and their effects on social structures only when we engage in more ethnographic work, such as the research in ELF communities of practice.</w:t>
      </w:r>
    </w:p>
    <w:p w14:paraId="29F61289" w14:textId="77777777" w:rsidR="00AA694E" w:rsidRDefault="00AA694E" w:rsidP="00DA093B"/>
    <w:p w14:paraId="39C4E01E" w14:textId="217E99BB" w:rsidR="00DA093B" w:rsidRDefault="00516EDB" w:rsidP="00DA093B">
      <w:r>
        <w:t xml:space="preserve">In this response, </w:t>
      </w:r>
      <w:r w:rsidR="009169CE" w:rsidRPr="00A607E4">
        <w:t xml:space="preserve">I </w:t>
      </w:r>
      <w:r w:rsidR="009169CE">
        <w:t>have</w:t>
      </w:r>
      <w:r w:rsidR="009169CE" w:rsidRPr="00A607E4">
        <w:t xml:space="preserve"> explore</w:t>
      </w:r>
      <w:r w:rsidR="009169CE">
        <w:t>d</w:t>
      </w:r>
      <w:r w:rsidR="009169CE" w:rsidRPr="00A607E4">
        <w:t xml:space="preserve"> </w:t>
      </w:r>
      <w:r w:rsidR="009169CE">
        <w:t xml:space="preserve">some of </w:t>
      </w:r>
      <w:r w:rsidR="009169CE" w:rsidRPr="00A607E4">
        <w:t xml:space="preserve">the common themes that run through </w:t>
      </w:r>
      <w:r w:rsidR="00141B76">
        <w:t>three</w:t>
      </w:r>
      <w:r w:rsidR="009169CE">
        <w:t xml:space="preserve"> papers in this special issue,</w:t>
      </w:r>
      <w:r w:rsidR="001F72B7">
        <w:t xml:space="preserve"> and honed in </w:t>
      </w:r>
      <w:r w:rsidR="00F10F90">
        <w:t xml:space="preserve">on </w:t>
      </w:r>
      <w:r w:rsidR="001F72B7">
        <w:t>some areas of particular interest</w:t>
      </w:r>
      <w:r w:rsidR="009169CE">
        <w:t>.</w:t>
      </w:r>
      <w:r w:rsidR="00141B76">
        <w:t xml:space="preserve"> </w:t>
      </w:r>
      <w:r w:rsidR="00824B82">
        <w:t>It</w:t>
      </w:r>
      <w:r>
        <w:t xml:space="preserve"> goes without saying that all</w:t>
      </w:r>
      <w:r w:rsidR="00824B82">
        <w:t xml:space="preserve"> the aspects addressed in this paper </w:t>
      </w:r>
      <w:r w:rsidR="00DA093B">
        <w:t xml:space="preserve">need more </w:t>
      </w:r>
      <w:r w:rsidR="00D66CDD">
        <w:t>research</w:t>
      </w:r>
      <w:r w:rsidR="00DA093B">
        <w:t xml:space="preserve">, which would include </w:t>
      </w:r>
      <w:r w:rsidR="00D66CDD">
        <w:t>inves</w:t>
      </w:r>
      <w:r w:rsidR="00F83707">
        <w:t>t</w:t>
      </w:r>
      <w:r w:rsidR="00D66CDD">
        <w:t>igations</w:t>
      </w:r>
      <w:r w:rsidR="00DA093B">
        <w:t xml:space="preserve"> in different settings, different communities and different </w:t>
      </w:r>
      <w:r w:rsidR="00B934BE">
        <w:t>repertoires of</w:t>
      </w:r>
      <w:r w:rsidR="00DA093B">
        <w:t xml:space="preserve"> resources. </w:t>
      </w:r>
      <w:r w:rsidR="007F5B5B">
        <w:t>Firstly, we need</w:t>
      </w:r>
      <w:r w:rsidR="00DA093B">
        <w:t xml:space="preserve"> to see more work that is longitudinal, covering communities </w:t>
      </w:r>
      <w:r w:rsidR="00BA14FC" w:rsidRPr="002D3064">
        <w:rPr>
          <w:color w:val="222222"/>
        </w:rPr>
        <w:t xml:space="preserve">at different stages in their </w:t>
      </w:r>
      <w:r>
        <w:rPr>
          <w:color w:val="222222"/>
        </w:rPr>
        <w:t>formation</w:t>
      </w:r>
      <w:r w:rsidR="00DA093B">
        <w:rPr>
          <w:color w:val="222222"/>
        </w:rPr>
        <w:t>,</w:t>
      </w:r>
      <w:r w:rsidR="00BA14FC" w:rsidRPr="002D3064">
        <w:rPr>
          <w:color w:val="222222"/>
        </w:rPr>
        <w:t xml:space="preserve"> to see how </w:t>
      </w:r>
      <w:r w:rsidR="00E73A7F">
        <w:rPr>
          <w:color w:val="222222"/>
        </w:rPr>
        <w:t xml:space="preserve">members co-construct meaning, how </w:t>
      </w:r>
      <w:r w:rsidR="00BA14FC" w:rsidRPr="002D3064">
        <w:rPr>
          <w:color w:val="222222"/>
        </w:rPr>
        <w:t xml:space="preserve">emergent norms become more established, </w:t>
      </w:r>
      <w:r w:rsidR="00DA093B">
        <w:rPr>
          <w:color w:val="222222"/>
        </w:rPr>
        <w:t xml:space="preserve">what norms become sanctioned or not and what is contested. </w:t>
      </w:r>
      <w:r w:rsidR="00DA093B">
        <w:t xml:space="preserve">Secondly, we need more research on </w:t>
      </w:r>
      <w:r w:rsidR="00F83707">
        <w:t>(</w:t>
      </w:r>
      <w:proofErr w:type="gramStart"/>
      <w:r w:rsidR="00DA093B">
        <w:t>B</w:t>
      </w:r>
      <w:r w:rsidR="00F83707">
        <w:t>)</w:t>
      </w:r>
      <w:r w:rsidR="00DA093B">
        <w:t>ELF</w:t>
      </w:r>
      <w:proofErr w:type="gramEnd"/>
      <w:r w:rsidR="00DA093B">
        <w:t xml:space="preserve"> and multilingual practices </w:t>
      </w:r>
      <w:r w:rsidR="00A00D48">
        <w:rPr>
          <w:i/>
        </w:rPr>
        <w:t xml:space="preserve">in a </w:t>
      </w:r>
      <w:r w:rsidR="00DA093B" w:rsidRPr="00DA093B">
        <w:rPr>
          <w:i/>
        </w:rPr>
        <w:t>holistic way</w:t>
      </w:r>
      <w:r w:rsidR="00DA093B">
        <w:rPr>
          <w:i/>
        </w:rPr>
        <w:t xml:space="preserve"> </w:t>
      </w:r>
      <w:r w:rsidR="00DA093B">
        <w:t>(</w:t>
      </w:r>
      <w:r w:rsidR="007F5B5B">
        <w:t>see Zhu 2014</w:t>
      </w:r>
      <w:r w:rsidR="00DE64EE">
        <w:t xml:space="preserve">), which would not only transcend traditional views of static plurality of languages, but would also view them in a range of linguistic and social practices, with </w:t>
      </w:r>
      <w:r>
        <w:t>‘</w:t>
      </w:r>
      <w:r w:rsidR="00DE64EE">
        <w:t>language</w:t>
      </w:r>
      <w:r>
        <w:t>’</w:t>
      </w:r>
      <w:r w:rsidR="00DE64EE">
        <w:t xml:space="preserve"> as only one element of the semiotic world they operate in.</w:t>
      </w:r>
    </w:p>
    <w:p w14:paraId="43180FBC" w14:textId="77777777" w:rsidR="00D83A60" w:rsidRDefault="00D83A60">
      <w:pPr>
        <w:rPr>
          <w:b/>
        </w:rPr>
      </w:pPr>
    </w:p>
    <w:p w14:paraId="2EEE3043" w14:textId="22638FCD" w:rsidR="0066264B" w:rsidRDefault="0066264B"/>
    <w:p w14:paraId="19EE4D21" w14:textId="77777777" w:rsidR="00350F90" w:rsidRDefault="00350F90"/>
    <w:p w14:paraId="140F9754" w14:textId="23664E1D" w:rsidR="007B3DC9" w:rsidRPr="007B3DC9" w:rsidRDefault="007B3DC9">
      <w:pPr>
        <w:rPr>
          <w:b/>
        </w:rPr>
      </w:pPr>
      <w:r w:rsidRPr="007B3DC9">
        <w:rPr>
          <w:b/>
        </w:rPr>
        <w:t>References</w:t>
      </w:r>
    </w:p>
    <w:p w14:paraId="3288D1FA" w14:textId="77777777" w:rsidR="00B74607" w:rsidRDefault="00B74607" w:rsidP="00B74607">
      <w:proofErr w:type="spellStart"/>
      <w:r>
        <w:t>Blommaert</w:t>
      </w:r>
      <w:proofErr w:type="spellEnd"/>
      <w:r>
        <w:t xml:space="preserve">, Jan. 2006. </w:t>
      </w:r>
      <w:proofErr w:type="gramStart"/>
      <w:r w:rsidRPr="00EB6BC6">
        <w:t>Langua</w:t>
      </w:r>
      <w:r>
        <w:t>ge policy and national identity.</w:t>
      </w:r>
      <w:proofErr w:type="gramEnd"/>
      <w:r>
        <w:t xml:space="preserve"> </w:t>
      </w:r>
      <w:proofErr w:type="gramStart"/>
      <w:r>
        <w:t xml:space="preserve">In </w:t>
      </w:r>
      <w:proofErr w:type="spellStart"/>
      <w:r>
        <w:t>Ricento</w:t>
      </w:r>
      <w:proofErr w:type="spellEnd"/>
      <w:r>
        <w:t>, Thomas (ed.).</w:t>
      </w:r>
      <w:proofErr w:type="gramEnd"/>
      <w:r>
        <w:t xml:space="preserve"> </w:t>
      </w:r>
      <w:r w:rsidRPr="00EB6BC6">
        <w:rPr>
          <w:i/>
        </w:rPr>
        <w:t xml:space="preserve">An </w:t>
      </w:r>
      <w:r>
        <w:rPr>
          <w:i/>
        </w:rPr>
        <w:t>i</w:t>
      </w:r>
      <w:r w:rsidRPr="00EB6BC6">
        <w:rPr>
          <w:i/>
        </w:rPr>
        <w:t xml:space="preserve">ntroduction to </w:t>
      </w:r>
      <w:r>
        <w:rPr>
          <w:i/>
        </w:rPr>
        <w:t>l</w:t>
      </w:r>
      <w:r w:rsidRPr="00EB6BC6">
        <w:rPr>
          <w:i/>
        </w:rPr>
        <w:t xml:space="preserve">anguage </w:t>
      </w:r>
      <w:r>
        <w:rPr>
          <w:i/>
        </w:rPr>
        <w:t>p</w:t>
      </w:r>
      <w:r w:rsidRPr="00EB6BC6">
        <w:rPr>
          <w:i/>
        </w:rPr>
        <w:t>olicy</w:t>
      </w:r>
      <w:r>
        <w:t xml:space="preserve">: </w:t>
      </w:r>
      <w:r w:rsidRPr="005B57E2">
        <w:rPr>
          <w:i/>
        </w:rPr>
        <w:t xml:space="preserve">Theory and </w:t>
      </w:r>
      <w:r>
        <w:rPr>
          <w:i/>
        </w:rPr>
        <w:t>m</w:t>
      </w:r>
      <w:r w:rsidRPr="005B57E2">
        <w:rPr>
          <w:i/>
        </w:rPr>
        <w:t>ethod</w:t>
      </w:r>
      <w:r>
        <w:t>, 238-254. Oxford: Blackwell.</w:t>
      </w:r>
    </w:p>
    <w:p w14:paraId="45EC2622" w14:textId="77777777" w:rsidR="00B74607" w:rsidRDefault="00B74607" w:rsidP="00B74607"/>
    <w:p w14:paraId="0F7FB6AE" w14:textId="69BD0078" w:rsidR="00B74607" w:rsidRDefault="00B74607" w:rsidP="00B74607">
      <w:proofErr w:type="spellStart"/>
      <w:proofErr w:type="gramStart"/>
      <w:r>
        <w:t>Blommaert</w:t>
      </w:r>
      <w:proofErr w:type="spellEnd"/>
      <w:r>
        <w:t xml:space="preserve">, Jan &amp; Ben </w:t>
      </w:r>
      <w:proofErr w:type="spellStart"/>
      <w:r>
        <w:t>Rampton</w:t>
      </w:r>
      <w:proofErr w:type="spellEnd"/>
      <w:r>
        <w:t>.</w:t>
      </w:r>
      <w:proofErr w:type="gramEnd"/>
      <w:r>
        <w:t xml:space="preserve"> 2011. Language and </w:t>
      </w:r>
      <w:proofErr w:type="spellStart"/>
      <w:r>
        <w:t>superdiversity</w:t>
      </w:r>
      <w:proofErr w:type="spellEnd"/>
      <w:r>
        <w:t xml:space="preserve">: A position paper. </w:t>
      </w:r>
      <w:r w:rsidRPr="00FB1AE6">
        <w:rPr>
          <w:i/>
        </w:rPr>
        <w:t>Working Papers on Urban Language and Literacies</w:t>
      </w:r>
      <w:r>
        <w:t xml:space="preserve"> 70</w:t>
      </w:r>
      <w:r w:rsidR="008932B0">
        <w:t>.</w:t>
      </w:r>
      <w:r>
        <w:t xml:space="preserve"> </w:t>
      </w:r>
      <w:hyperlink r:id="rId7" w:history="1">
        <w:r w:rsidRPr="00B220C2">
          <w:rPr>
            <w:rStyle w:val="Hyperlink"/>
          </w:rPr>
          <w:t>http://www.kcl.ac.uk/sspp/departments/education/research/ldc/publications/workingpapers/70.pdf</w:t>
        </w:r>
      </w:hyperlink>
      <w:r>
        <w:t xml:space="preserve"> (accessed </w:t>
      </w:r>
      <w:r w:rsidR="008932B0">
        <w:t xml:space="preserve">4 </w:t>
      </w:r>
      <w:r>
        <w:t>October, 2014)</w:t>
      </w:r>
    </w:p>
    <w:p w14:paraId="34376271" w14:textId="77777777" w:rsidR="00F9252A" w:rsidRDefault="00F9252A" w:rsidP="00C90418"/>
    <w:p w14:paraId="5B10488F" w14:textId="62B3357A" w:rsidR="00B83E68" w:rsidRDefault="00C03C8D" w:rsidP="00C03C8D">
      <w:proofErr w:type="spellStart"/>
      <w:r w:rsidRPr="00C03C8D">
        <w:t>Canagarajah</w:t>
      </w:r>
      <w:proofErr w:type="spellEnd"/>
      <w:r w:rsidRPr="00C03C8D">
        <w:t xml:space="preserve">, Suresh. 2007. Lingua Franca English, </w:t>
      </w:r>
      <w:r w:rsidR="00977A1F">
        <w:t>m</w:t>
      </w:r>
      <w:r w:rsidRPr="00C03C8D">
        <w:t xml:space="preserve">ultilingual </w:t>
      </w:r>
      <w:r w:rsidR="00977A1F">
        <w:t>c</w:t>
      </w:r>
      <w:r w:rsidRPr="00C03C8D">
        <w:t xml:space="preserve">ommunities, and </w:t>
      </w:r>
      <w:r w:rsidR="00977A1F">
        <w:t>l</w:t>
      </w:r>
      <w:r w:rsidRPr="00C03C8D">
        <w:t>anguage</w:t>
      </w:r>
      <w:r>
        <w:t xml:space="preserve"> </w:t>
      </w:r>
      <w:r w:rsidRPr="00C03C8D">
        <w:t xml:space="preserve">acquisition. </w:t>
      </w:r>
      <w:proofErr w:type="gramStart"/>
      <w:r w:rsidRPr="00C03C8D">
        <w:rPr>
          <w:i/>
        </w:rPr>
        <w:t>The Modern Language Journal</w:t>
      </w:r>
      <w:r w:rsidRPr="00C03C8D">
        <w:t xml:space="preserve"> 91.</w:t>
      </w:r>
      <w:proofErr w:type="gramEnd"/>
      <w:r w:rsidRPr="00C03C8D">
        <w:t xml:space="preserve"> 923-939.</w:t>
      </w:r>
    </w:p>
    <w:p w14:paraId="6C35C7B4" w14:textId="77777777" w:rsidR="00C03C8D" w:rsidRDefault="00C03C8D" w:rsidP="00C03C8D"/>
    <w:p w14:paraId="6C3BD628" w14:textId="101770A6" w:rsidR="003C0C4F" w:rsidRDefault="003C0C4F" w:rsidP="003C0C4F">
      <w:pPr>
        <w:rPr>
          <w:lang w:val="en-GB"/>
        </w:rPr>
      </w:pPr>
      <w:proofErr w:type="spellStart"/>
      <w:proofErr w:type="gramStart"/>
      <w:r>
        <w:t>Cogo</w:t>
      </w:r>
      <w:proofErr w:type="spellEnd"/>
      <w:r>
        <w:t xml:space="preserve">, </w:t>
      </w:r>
      <w:proofErr w:type="spellStart"/>
      <w:r>
        <w:t>Alessia</w:t>
      </w:r>
      <w:proofErr w:type="spellEnd"/>
      <w:r>
        <w:t>.</w:t>
      </w:r>
      <w:proofErr w:type="gramEnd"/>
      <w:r>
        <w:t xml:space="preserve"> 2012. </w:t>
      </w:r>
      <w:r w:rsidRPr="00FF1095">
        <w:rPr>
          <w:lang w:val="en-GB"/>
        </w:rPr>
        <w:t xml:space="preserve">ELF and super-diversity: a case study of ELF multilingual practices from a business context. </w:t>
      </w:r>
      <w:proofErr w:type="gramStart"/>
      <w:r w:rsidRPr="00FF1095">
        <w:rPr>
          <w:i/>
          <w:lang w:val="en-GB"/>
        </w:rPr>
        <w:t>Journal of English as a Lingua Franca</w:t>
      </w:r>
      <w:r w:rsidRPr="00FF1095">
        <w:rPr>
          <w:lang w:val="en-GB"/>
        </w:rPr>
        <w:t xml:space="preserve"> 1</w:t>
      </w:r>
      <w:r>
        <w:rPr>
          <w:lang w:val="en-GB"/>
        </w:rPr>
        <w:t>(2).</w:t>
      </w:r>
      <w:proofErr w:type="gramEnd"/>
      <w:r w:rsidRPr="00FF1095">
        <w:rPr>
          <w:lang w:val="en-GB"/>
        </w:rPr>
        <w:t xml:space="preserve"> 287-313.</w:t>
      </w:r>
    </w:p>
    <w:p w14:paraId="41062A5E" w14:textId="77777777" w:rsidR="003C0C4F" w:rsidRDefault="003C0C4F" w:rsidP="003C0C4F">
      <w:pPr>
        <w:rPr>
          <w:lang w:val="en-GB"/>
        </w:rPr>
      </w:pPr>
    </w:p>
    <w:p w14:paraId="24942E65" w14:textId="2BE0846E" w:rsidR="003C0C4F" w:rsidRDefault="003C0C4F" w:rsidP="003C0C4F">
      <w:proofErr w:type="gramStart"/>
      <w:r w:rsidRPr="003C0C4F">
        <w:t>Council of Europe.</w:t>
      </w:r>
      <w:proofErr w:type="gramEnd"/>
      <w:r w:rsidRPr="003C0C4F">
        <w:t xml:space="preserve"> 2001. </w:t>
      </w:r>
      <w:r w:rsidRPr="003C0C4F">
        <w:rPr>
          <w:i/>
        </w:rPr>
        <w:t>Common European framework of reference for languages</w:t>
      </w:r>
      <w:r w:rsidRPr="003C0C4F">
        <w:t xml:space="preserve">: </w:t>
      </w:r>
      <w:r w:rsidRPr="003C0C4F">
        <w:rPr>
          <w:i/>
        </w:rPr>
        <w:t>Learning, teaching, assessment</w:t>
      </w:r>
      <w:r w:rsidRPr="003C0C4F">
        <w:t>. Cambridge: Cambridge University Press.</w:t>
      </w:r>
    </w:p>
    <w:p w14:paraId="4083C627" w14:textId="77777777" w:rsidR="007069D8" w:rsidRDefault="007069D8"/>
    <w:p w14:paraId="7B30EA85" w14:textId="6E495649" w:rsidR="004A1F6E" w:rsidRDefault="004A1F6E" w:rsidP="004A1F6E">
      <w:proofErr w:type="spellStart"/>
      <w:r>
        <w:t>Ehrenreich</w:t>
      </w:r>
      <w:proofErr w:type="spellEnd"/>
      <w:r>
        <w:t xml:space="preserve">, Susanne. 2010. English as Business lingua franca in a German multinational corporation: Meeting the challenge. </w:t>
      </w:r>
      <w:proofErr w:type="gramStart"/>
      <w:r w:rsidRPr="004A1F6E">
        <w:rPr>
          <w:i/>
        </w:rPr>
        <w:t>Journal of Business Communication</w:t>
      </w:r>
      <w:r w:rsidR="003C0C4F">
        <w:t xml:space="preserve"> 47(</w:t>
      </w:r>
      <w:r>
        <w:t>4</w:t>
      </w:r>
      <w:r w:rsidR="003C0C4F">
        <w:t>)</w:t>
      </w:r>
      <w:r>
        <w:t>.</w:t>
      </w:r>
      <w:proofErr w:type="gramEnd"/>
      <w:r>
        <w:t xml:space="preserve"> 408-43.</w:t>
      </w:r>
    </w:p>
    <w:p w14:paraId="1EA1E74E" w14:textId="77777777" w:rsidR="004A1F6E" w:rsidRDefault="004A1F6E" w:rsidP="00FC37DF"/>
    <w:p w14:paraId="425FE790" w14:textId="77777777" w:rsidR="003C0C4F" w:rsidRDefault="003C0C4F" w:rsidP="003C0C4F">
      <w:proofErr w:type="spellStart"/>
      <w:r>
        <w:t>Goffman</w:t>
      </w:r>
      <w:proofErr w:type="spellEnd"/>
      <w:r>
        <w:t>, Erving. 1956.</w:t>
      </w:r>
      <w:r w:rsidRPr="00FC37DF">
        <w:t xml:space="preserve"> </w:t>
      </w:r>
      <w:r w:rsidRPr="00FC37DF">
        <w:rPr>
          <w:i/>
        </w:rPr>
        <w:t xml:space="preserve">The </w:t>
      </w:r>
      <w:r>
        <w:rPr>
          <w:i/>
        </w:rPr>
        <w:t>p</w:t>
      </w:r>
      <w:r w:rsidRPr="00FC37DF">
        <w:rPr>
          <w:i/>
        </w:rPr>
        <w:t xml:space="preserve">resentation of </w:t>
      </w:r>
      <w:r>
        <w:rPr>
          <w:i/>
        </w:rPr>
        <w:t>s</w:t>
      </w:r>
      <w:r w:rsidRPr="00FC37DF">
        <w:rPr>
          <w:i/>
        </w:rPr>
        <w:t xml:space="preserve">elf in </w:t>
      </w:r>
      <w:r>
        <w:rPr>
          <w:i/>
        </w:rPr>
        <w:t>e</w:t>
      </w:r>
      <w:r w:rsidRPr="00FC37DF">
        <w:rPr>
          <w:i/>
        </w:rPr>
        <w:t xml:space="preserve">veryday </w:t>
      </w:r>
      <w:r>
        <w:rPr>
          <w:i/>
        </w:rPr>
        <w:t>l</w:t>
      </w:r>
      <w:r w:rsidRPr="00FC37DF">
        <w:rPr>
          <w:i/>
        </w:rPr>
        <w:t>ife.</w:t>
      </w:r>
      <w:r w:rsidRPr="00FC37DF">
        <w:t xml:space="preserve"> </w:t>
      </w:r>
      <w:r>
        <w:t>Edinburgh</w:t>
      </w:r>
      <w:r w:rsidRPr="00FC37DF">
        <w:t>: University of Edinburgh, Social Sciences Research Centre.</w:t>
      </w:r>
    </w:p>
    <w:p w14:paraId="3816A4A9" w14:textId="77777777" w:rsidR="00FC37DF" w:rsidRDefault="00FC37DF"/>
    <w:p w14:paraId="19562F31" w14:textId="0E802163" w:rsidR="003C0C4F" w:rsidRDefault="003C0C4F" w:rsidP="003C0C4F">
      <w:pPr>
        <w:rPr>
          <w:bCs/>
          <w:iCs/>
          <w:lang w:val="en-GB"/>
        </w:rPr>
      </w:pPr>
      <w:proofErr w:type="gramStart"/>
      <w:r>
        <w:t xml:space="preserve">Jenkins, Jenny, </w:t>
      </w:r>
      <w:proofErr w:type="spellStart"/>
      <w:r>
        <w:t>Alessia</w:t>
      </w:r>
      <w:proofErr w:type="spellEnd"/>
      <w:r>
        <w:t xml:space="preserve"> </w:t>
      </w:r>
      <w:proofErr w:type="spellStart"/>
      <w:r>
        <w:t>Cogo</w:t>
      </w:r>
      <w:proofErr w:type="spellEnd"/>
      <w:r>
        <w:t>, &amp; Martin Dewey.</w:t>
      </w:r>
      <w:proofErr w:type="gramEnd"/>
      <w:r>
        <w:t xml:space="preserve"> 2011. Review of developments in research into English as a lingua franca.</w:t>
      </w:r>
      <w:r w:rsidRPr="00FF1095">
        <w:rPr>
          <w:bCs/>
          <w:lang w:val="en-GB"/>
        </w:rPr>
        <w:t xml:space="preserve"> </w:t>
      </w:r>
      <w:proofErr w:type="gramStart"/>
      <w:r w:rsidRPr="00FF1095">
        <w:rPr>
          <w:bCs/>
          <w:i/>
          <w:iCs/>
          <w:lang w:val="en-GB"/>
        </w:rPr>
        <w:t>Language Teaching Research</w:t>
      </w:r>
      <w:r>
        <w:rPr>
          <w:bCs/>
          <w:iCs/>
          <w:lang w:val="en-GB"/>
        </w:rPr>
        <w:t xml:space="preserve"> 44(3).</w:t>
      </w:r>
      <w:proofErr w:type="gramEnd"/>
      <w:r>
        <w:rPr>
          <w:bCs/>
          <w:iCs/>
          <w:lang w:val="en-GB"/>
        </w:rPr>
        <w:t xml:space="preserve"> </w:t>
      </w:r>
      <w:r w:rsidRPr="00497199">
        <w:rPr>
          <w:bCs/>
          <w:iCs/>
          <w:lang w:val="en-GB"/>
        </w:rPr>
        <w:t>281-315</w:t>
      </w:r>
      <w:r>
        <w:rPr>
          <w:bCs/>
          <w:iCs/>
          <w:lang w:val="en-GB"/>
        </w:rPr>
        <w:t>.</w:t>
      </w:r>
    </w:p>
    <w:p w14:paraId="61C555E7" w14:textId="77777777" w:rsidR="00533170" w:rsidRDefault="00533170">
      <w:pPr>
        <w:rPr>
          <w:bCs/>
          <w:iCs/>
          <w:lang w:val="en-GB"/>
        </w:rPr>
      </w:pPr>
    </w:p>
    <w:p w14:paraId="61A322E5" w14:textId="14E05304" w:rsidR="00D07FCB" w:rsidRDefault="00D07FCB">
      <w:pPr>
        <w:rPr>
          <w:bCs/>
          <w:iCs/>
          <w:lang w:val="en-GB"/>
        </w:rPr>
      </w:pPr>
      <w:proofErr w:type="gramStart"/>
      <w:r>
        <w:rPr>
          <w:bCs/>
          <w:iCs/>
          <w:lang w:val="en-GB"/>
        </w:rPr>
        <w:lastRenderedPageBreak/>
        <w:t>May, Stephen</w:t>
      </w:r>
      <w:r w:rsidR="003C0C4F">
        <w:rPr>
          <w:bCs/>
          <w:iCs/>
          <w:lang w:val="en-GB"/>
        </w:rPr>
        <w:t>.</w:t>
      </w:r>
      <w:proofErr w:type="gramEnd"/>
      <w:r>
        <w:rPr>
          <w:bCs/>
          <w:iCs/>
          <w:lang w:val="en-GB"/>
        </w:rPr>
        <w:t xml:space="preserve"> (</w:t>
      </w:r>
      <w:proofErr w:type="gramStart"/>
      <w:r>
        <w:rPr>
          <w:bCs/>
          <w:iCs/>
          <w:lang w:val="en-GB"/>
        </w:rPr>
        <w:t>ed</w:t>
      </w:r>
      <w:proofErr w:type="gramEnd"/>
      <w:r w:rsidR="003C0C4F">
        <w:rPr>
          <w:bCs/>
          <w:iCs/>
          <w:lang w:val="en-GB"/>
        </w:rPr>
        <w:t>.</w:t>
      </w:r>
      <w:r>
        <w:rPr>
          <w:bCs/>
          <w:iCs/>
          <w:lang w:val="en-GB"/>
        </w:rPr>
        <w:t xml:space="preserve">) 2014. </w:t>
      </w:r>
      <w:r w:rsidR="003C0C4F">
        <w:rPr>
          <w:bCs/>
          <w:i/>
          <w:iCs/>
          <w:lang w:val="en-GB"/>
        </w:rPr>
        <w:t>The m</w:t>
      </w:r>
      <w:r w:rsidRPr="00D07FCB">
        <w:rPr>
          <w:bCs/>
          <w:i/>
          <w:iCs/>
          <w:lang w:val="en-GB"/>
        </w:rPr>
        <w:t xml:space="preserve">ultilingual </w:t>
      </w:r>
      <w:r w:rsidR="008932B0">
        <w:rPr>
          <w:bCs/>
          <w:i/>
          <w:iCs/>
          <w:lang w:val="en-GB"/>
        </w:rPr>
        <w:t>t</w:t>
      </w:r>
      <w:r w:rsidRPr="00D07FCB">
        <w:rPr>
          <w:bCs/>
          <w:i/>
          <w:iCs/>
          <w:lang w:val="en-GB"/>
        </w:rPr>
        <w:t xml:space="preserve">urn. </w:t>
      </w:r>
      <w:proofErr w:type="gramStart"/>
      <w:r w:rsidRPr="00D07FCB">
        <w:rPr>
          <w:bCs/>
          <w:i/>
          <w:iCs/>
          <w:lang w:val="en-GB"/>
        </w:rPr>
        <w:t xml:space="preserve">Implications for SLA, TESOL and </w:t>
      </w:r>
      <w:r w:rsidR="008932B0">
        <w:rPr>
          <w:bCs/>
          <w:i/>
          <w:iCs/>
          <w:lang w:val="en-GB"/>
        </w:rPr>
        <w:t>b</w:t>
      </w:r>
      <w:r w:rsidRPr="00D07FCB">
        <w:rPr>
          <w:bCs/>
          <w:i/>
          <w:iCs/>
          <w:lang w:val="en-GB"/>
        </w:rPr>
        <w:t xml:space="preserve">ilingual </w:t>
      </w:r>
      <w:r w:rsidR="008932B0">
        <w:rPr>
          <w:bCs/>
          <w:i/>
          <w:iCs/>
          <w:lang w:val="en-GB"/>
        </w:rPr>
        <w:t>e</w:t>
      </w:r>
      <w:r w:rsidRPr="00D07FCB">
        <w:rPr>
          <w:bCs/>
          <w:i/>
          <w:iCs/>
          <w:lang w:val="en-GB"/>
        </w:rPr>
        <w:t>ducation</w:t>
      </w:r>
      <w:r>
        <w:rPr>
          <w:bCs/>
          <w:iCs/>
          <w:lang w:val="en-GB"/>
        </w:rPr>
        <w:t>.</w:t>
      </w:r>
      <w:proofErr w:type="gramEnd"/>
      <w:r>
        <w:rPr>
          <w:bCs/>
          <w:iCs/>
          <w:lang w:val="en-GB"/>
        </w:rPr>
        <w:t xml:space="preserve"> London: </w:t>
      </w:r>
      <w:proofErr w:type="spellStart"/>
      <w:r>
        <w:rPr>
          <w:bCs/>
          <w:iCs/>
          <w:lang w:val="en-GB"/>
        </w:rPr>
        <w:t>Routledge</w:t>
      </w:r>
      <w:proofErr w:type="spellEnd"/>
      <w:r>
        <w:rPr>
          <w:bCs/>
          <w:iCs/>
          <w:lang w:val="en-GB"/>
        </w:rPr>
        <w:t>.</w:t>
      </w:r>
    </w:p>
    <w:p w14:paraId="4A7EA446" w14:textId="77777777" w:rsidR="00D07FCB" w:rsidRDefault="00D07FCB">
      <w:pPr>
        <w:rPr>
          <w:bCs/>
          <w:iCs/>
          <w:lang w:val="en-GB"/>
        </w:rPr>
      </w:pPr>
    </w:p>
    <w:p w14:paraId="6A7D7813" w14:textId="45ACFFC0" w:rsidR="00533170" w:rsidRPr="00D76424" w:rsidRDefault="00533170">
      <w:pPr>
        <w:rPr>
          <w:bCs/>
          <w:iCs/>
          <w:lang w:val="en-GB"/>
        </w:rPr>
      </w:pPr>
      <w:proofErr w:type="spellStart"/>
      <w:r>
        <w:rPr>
          <w:bCs/>
          <w:iCs/>
          <w:lang w:val="en-GB"/>
        </w:rPr>
        <w:t>Seidlhofer</w:t>
      </w:r>
      <w:proofErr w:type="spellEnd"/>
      <w:r>
        <w:rPr>
          <w:bCs/>
          <w:iCs/>
          <w:lang w:val="en-GB"/>
        </w:rPr>
        <w:t>, Barbara</w:t>
      </w:r>
      <w:r w:rsidR="003C0C4F">
        <w:rPr>
          <w:bCs/>
          <w:iCs/>
          <w:lang w:val="en-GB"/>
        </w:rPr>
        <w:t>.</w:t>
      </w:r>
      <w:r>
        <w:rPr>
          <w:bCs/>
          <w:iCs/>
          <w:lang w:val="en-GB"/>
        </w:rPr>
        <w:t xml:space="preserve"> 2011. </w:t>
      </w:r>
      <w:r w:rsidR="003C0C4F">
        <w:rPr>
          <w:bCs/>
          <w:i/>
          <w:iCs/>
          <w:lang w:val="en-GB"/>
        </w:rPr>
        <w:t>Understanding English as a lingua f</w:t>
      </w:r>
      <w:r w:rsidRPr="00533170">
        <w:rPr>
          <w:bCs/>
          <w:i/>
          <w:iCs/>
          <w:lang w:val="en-GB"/>
        </w:rPr>
        <w:t>ranca</w:t>
      </w:r>
      <w:r>
        <w:rPr>
          <w:bCs/>
          <w:iCs/>
          <w:lang w:val="en-GB"/>
        </w:rPr>
        <w:t xml:space="preserve">. Oxford: Oxford University Press. </w:t>
      </w:r>
    </w:p>
    <w:p w14:paraId="4E65566F" w14:textId="77777777" w:rsidR="00DE64EE" w:rsidRDefault="00DE64EE"/>
    <w:p w14:paraId="20B1D211" w14:textId="569B644C" w:rsidR="00DE64EE" w:rsidRDefault="00DE64EE" w:rsidP="00497199">
      <w:r>
        <w:t>Zhu</w:t>
      </w:r>
      <w:r w:rsidR="00497199">
        <w:t>,</w:t>
      </w:r>
      <w:r>
        <w:t xml:space="preserve"> </w:t>
      </w:r>
      <w:proofErr w:type="spellStart"/>
      <w:r>
        <w:t>Hua</w:t>
      </w:r>
      <w:proofErr w:type="spellEnd"/>
      <w:r w:rsidR="003C0C4F">
        <w:t>.</w:t>
      </w:r>
      <w:r>
        <w:t xml:space="preserve"> 2014. </w:t>
      </w:r>
      <w:r w:rsidR="00497199" w:rsidRPr="00497199">
        <w:t>Piecing together the ‘workplace</w:t>
      </w:r>
      <w:r w:rsidR="00497199">
        <w:t xml:space="preserve"> </w:t>
      </w:r>
      <w:r w:rsidR="00497199" w:rsidRPr="00497199">
        <w:t>multilingualism’ jigsaw puzzle</w:t>
      </w:r>
      <w:r w:rsidR="00497199">
        <w:t xml:space="preserve">. </w:t>
      </w:r>
      <w:proofErr w:type="spellStart"/>
      <w:proofErr w:type="gramStart"/>
      <w:r w:rsidRPr="00497199">
        <w:rPr>
          <w:i/>
        </w:rPr>
        <w:t>Multilingua</w:t>
      </w:r>
      <w:proofErr w:type="spellEnd"/>
      <w:r w:rsidR="003C0C4F">
        <w:t xml:space="preserve"> 33(</w:t>
      </w:r>
      <w:r w:rsidR="00497199">
        <w:t>1-2</w:t>
      </w:r>
      <w:r w:rsidR="003C0C4F">
        <w:t>)</w:t>
      </w:r>
      <w:r w:rsidR="008932B0">
        <w:t>.</w:t>
      </w:r>
      <w:proofErr w:type="gramEnd"/>
      <w:r w:rsidR="00497199">
        <w:t xml:space="preserve"> </w:t>
      </w:r>
      <w:r w:rsidR="00497199" w:rsidRPr="00497199">
        <w:t>233–242</w:t>
      </w:r>
      <w:r w:rsidR="00497199">
        <w:t xml:space="preserve">. </w:t>
      </w:r>
    </w:p>
    <w:p w14:paraId="6A68385F" w14:textId="77777777" w:rsidR="00497199" w:rsidRDefault="00497199" w:rsidP="00497199"/>
    <w:p w14:paraId="4A5BF4BF" w14:textId="77777777" w:rsidR="00846720" w:rsidRDefault="00846720" w:rsidP="00497199"/>
    <w:p w14:paraId="60907D4B" w14:textId="77777777" w:rsidR="00977A1F" w:rsidRDefault="00977A1F" w:rsidP="00497199"/>
    <w:p w14:paraId="6B00155E" w14:textId="77777777" w:rsidR="00977A1F" w:rsidRDefault="00977A1F" w:rsidP="00977A1F">
      <w:proofErr w:type="spellStart"/>
      <w:r w:rsidRPr="00C03C8D">
        <w:rPr>
          <w:b/>
        </w:rPr>
        <w:t>Bionote</w:t>
      </w:r>
      <w:proofErr w:type="spellEnd"/>
      <w:r>
        <w:t xml:space="preserve"> </w:t>
      </w:r>
    </w:p>
    <w:p w14:paraId="42591740" w14:textId="7D409CBF" w:rsidR="00A00D48" w:rsidRDefault="00977A1F" w:rsidP="00977A1F">
      <w:proofErr w:type="spellStart"/>
      <w:r>
        <w:t>Alessia</w:t>
      </w:r>
      <w:proofErr w:type="spellEnd"/>
      <w:r>
        <w:t xml:space="preserve"> </w:t>
      </w:r>
      <w:proofErr w:type="spellStart"/>
      <w:r>
        <w:t>Cogo</w:t>
      </w:r>
      <w:proofErr w:type="spellEnd"/>
      <w:r>
        <w:t xml:space="preserve"> works as a lecturer in applied linguistics at Goldsmiths, University of London (UK). Her current research concerns ELF multilingual practices in professional and academic contexts, sociocultural </w:t>
      </w:r>
      <w:r w:rsidRPr="00646BE8">
        <w:t xml:space="preserve">pragmatics, and implications of ELF for language teaching and teacher education. </w:t>
      </w:r>
      <w:r>
        <w:t xml:space="preserve">Her publications include journal articles and edited volumes in these areas, and a monograph with Martin Dewey, entitled </w:t>
      </w:r>
      <w:r w:rsidRPr="000A5561">
        <w:rPr>
          <w:i/>
        </w:rPr>
        <w:t xml:space="preserve">Analyzing English as a Lingua Franca </w:t>
      </w:r>
      <w:r w:rsidRPr="000A5561">
        <w:t>(Continuum, 2012).</w:t>
      </w:r>
    </w:p>
    <w:p w14:paraId="4DEE3FE6" w14:textId="77777777" w:rsidR="00A00D48" w:rsidRPr="009E7B93" w:rsidRDefault="00A00D48" w:rsidP="00497199"/>
    <w:sectPr w:rsidR="00A00D48" w:rsidRPr="009E7B93" w:rsidSect="003A61E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360FD1" w14:textId="77777777" w:rsidR="006A4E40" w:rsidRDefault="006A4E40" w:rsidP="00AF2C6B">
      <w:r>
        <w:separator/>
      </w:r>
    </w:p>
  </w:endnote>
  <w:endnote w:type="continuationSeparator" w:id="0">
    <w:p w14:paraId="7BF27DDF" w14:textId="77777777" w:rsidR="006A4E40" w:rsidRDefault="006A4E40" w:rsidP="00AF2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MS ??">
    <w:altName w:val="MS Mincho"/>
    <w:panose1 w:val="00000000000000000000"/>
    <w:charset w:val="80"/>
    <w:family w:val="auto"/>
    <w:notTrueType/>
    <w:pitch w:val="variable"/>
    <w:sig w:usb0="00000000"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F21905" w14:textId="77777777" w:rsidR="006A4E40" w:rsidRDefault="006A4E40" w:rsidP="00AF2C6B">
      <w:r>
        <w:separator/>
      </w:r>
    </w:p>
  </w:footnote>
  <w:footnote w:type="continuationSeparator" w:id="0">
    <w:p w14:paraId="2C0F57F0" w14:textId="77777777" w:rsidR="006A4E40" w:rsidRDefault="006A4E40" w:rsidP="00AF2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563"/>
    <w:rsid w:val="00002409"/>
    <w:rsid w:val="0000401A"/>
    <w:rsid w:val="00006DD3"/>
    <w:rsid w:val="00015483"/>
    <w:rsid w:val="00015AE2"/>
    <w:rsid w:val="0001794F"/>
    <w:rsid w:val="00017DC8"/>
    <w:rsid w:val="0002193E"/>
    <w:rsid w:val="00022D01"/>
    <w:rsid w:val="00023085"/>
    <w:rsid w:val="00032CCE"/>
    <w:rsid w:val="00044A4F"/>
    <w:rsid w:val="00045080"/>
    <w:rsid w:val="00054F31"/>
    <w:rsid w:val="00066769"/>
    <w:rsid w:val="000708A4"/>
    <w:rsid w:val="00070AA9"/>
    <w:rsid w:val="00072540"/>
    <w:rsid w:val="00072BE7"/>
    <w:rsid w:val="00074D10"/>
    <w:rsid w:val="00083285"/>
    <w:rsid w:val="00091889"/>
    <w:rsid w:val="000972B7"/>
    <w:rsid w:val="000C0D77"/>
    <w:rsid w:val="000C4180"/>
    <w:rsid w:val="000E1EB8"/>
    <w:rsid w:val="000E7A01"/>
    <w:rsid w:val="000F0030"/>
    <w:rsid w:val="000F193E"/>
    <w:rsid w:val="000F67FD"/>
    <w:rsid w:val="000F7AA0"/>
    <w:rsid w:val="00103373"/>
    <w:rsid w:val="0010409D"/>
    <w:rsid w:val="00104428"/>
    <w:rsid w:val="001165C7"/>
    <w:rsid w:val="00117DC1"/>
    <w:rsid w:val="00121F37"/>
    <w:rsid w:val="00132A81"/>
    <w:rsid w:val="00136050"/>
    <w:rsid w:val="00140ED7"/>
    <w:rsid w:val="00141B76"/>
    <w:rsid w:val="00145E0A"/>
    <w:rsid w:val="0015001D"/>
    <w:rsid w:val="00153074"/>
    <w:rsid w:val="00155C3F"/>
    <w:rsid w:val="001613B9"/>
    <w:rsid w:val="00176C99"/>
    <w:rsid w:val="00183054"/>
    <w:rsid w:val="001907A7"/>
    <w:rsid w:val="001A6E56"/>
    <w:rsid w:val="001A7C13"/>
    <w:rsid w:val="001B518E"/>
    <w:rsid w:val="001B797B"/>
    <w:rsid w:val="001C49F8"/>
    <w:rsid w:val="001C6464"/>
    <w:rsid w:val="001D4B73"/>
    <w:rsid w:val="001E1026"/>
    <w:rsid w:val="001E118F"/>
    <w:rsid w:val="001E1D89"/>
    <w:rsid w:val="001E6459"/>
    <w:rsid w:val="001F5DDE"/>
    <w:rsid w:val="001F72B7"/>
    <w:rsid w:val="001F769B"/>
    <w:rsid w:val="00210705"/>
    <w:rsid w:val="002114A9"/>
    <w:rsid w:val="00222AB1"/>
    <w:rsid w:val="00227224"/>
    <w:rsid w:val="002359F1"/>
    <w:rsid w:val="00244E19"/>
    <w:rsid w:val="00253B1E"/>
    <w:rsid w:val="002567EA"/>
    <w:rsid w:val="00262BE2"/>
    <w:rsid w:val="002713DD"/>
    <w:rsid w:val="002732AB"/>
    <w:rsid w:val="00274079"/>
    <w:rsid w:val="00280B31"/>
    <w:rsid w:val="00285861"/>
    <w:rsid w:val="00287FC1"/>
    <w:rsid w:val="00290B34"/>
    <w:rsid w:val="0029494D"/>
    <w:rsid w:val="00297CBD"/>
    <w:rsid w:val="00297E8B"/>
    <w:rsid w:val="002A3027"/>
    <w:rsid w:val="002B0786"/>
    <w:rsid w:val="002B1F04"/>
    <w:rsid w:val="002B2F83"/>
    <w:rsid w:val="002C04F6"/>
    <w:rsid w:val="002C0666"/>
    <w:rsid w:val="002C1540"/>
    <w:rsid w:val="002C4BAF"/>
    <w:rsid w:val="002C4F8D"/>
    <w:rsid w:val="002C5CA3"/>
    <w:rsid w:val="002D3064"/>
    <w:rsid w:val="002D69B0"/>
    <w:rsid w:val="002D6A88"/>
    <w:rsid w:val="002D748F"/>
    <w:rsid w:val="002F2690"/>
    <w:rsid w:val="003009E4"/>
    <w:rsid w:val="003020F9"/>
    <w:rsid w:val="003039D9"/>
    <w:rsid w:val="00307BBE"/>
    <w:rsid w:val="00307CB6"/>
    <w:rsid w:val="0031256C"/>
    <w:rsid w:val="003136AC"/>
    <w:rsid w:val="00317D65"/>
    <w:rsid w:val="003317C7"/>
    <w:rsid w:val="00332806"/>
    <w:rsid w:val="00332D3E"/>
    <w:rsid w:val="00335431"/>
    <w:rsid w:val="00342EC7"/>
    <w:rsid w:val="00344987"/>
    <w:rsid w:val="00350F90"/>
    <w:rsid w:val="003559CE"/>
    <w:rsid w:val="00362F52"/>
    <w:rsid w:val="00363A9C"/>
    <w:rsid w:val="00364E52"/>
    <w:rsid w:val="00364EAF"/>
    <w:rsid w:val="00377FCC"/>
    <w:rsid w:val="00396772"/>
    <w:rsid w:val="003A312E"/>
    <w:rsid w:val="003A3BFB"/>
    <w:rsid w:val="003A4FD7"/>
    <w:rsid w:val="003A61E3"/>
    <w:rsid w:val="003C0C4F"/>
    <w:rsid w:val="003C13E5"/>
    <w:rsid w:val="003C22A1"/>
    <w:rsid w:val="003C639A"/>
    <w:rsid w:val="003C686B"/>
    <w:rsid w:val="003D0CF5"/>
    <w:rsid w:val="003D43D8"/>
    <w:rsid w:val="003E7A4B"/>
    <w:rsid w:val="003F37B2"/>
    <w:rsid w:val="003F55C0"/>
    <w:rsid w:val="004030BA"/>
    <w:rsid w:val="00403B47"/>
    <w:rsid w:val="00410CC8"/>
    <w:rsid w:val="0041285E"/>
    <w:rsid w:val="00420355"/>
    <w:rsid w:val="004218B7"/>
    <w:rsid w:val="00422816"/>
    <w:rsid w:val="00423EE0"/>
    <w:rsid w:val="00431348"/>
    <w:rsid w:val="0043257B"/>
    <w:rsid w:val="004338E0"/>
    <w:rsid w:val="00450961"/>
    <w:rsid w:val="0046153F"/>
    <w:rsid w:val="00461833"/>
    <w:rsid w:val="00462E57"/>
    <w:rsid w:val="004650B3"/>
    <w:rsid w:val="00472BF3"/>
    <w:rsid w:val="00475C9E"/>
    <w:rsid w:val="004901C7"/>
    <w:rsid w:val="004938F1"/>
    <w:rsid w:val="004943B2"/>
    <w:rsid w:val="00497199"/>
    <w:rsid w:val="004A1F6E"/>
    <w:rsid w:val="004A678A"/>
    <w:rsid w:val="004B04FF"/>
    <w:rsid w:val="004C41D8"/>
    <w:rsid w:val="004C6A18"/>
    <w:rsid w:val="004D40DE"/>
    <w:rsid w:val="004D58F3"/>
    <w:rsid w:val="004E0F41"/>
    <w:rsid w:val="004E2508"/>
    <w:rsid w:val="004F51A5"/>
    <w:rsid w:val="00500A27"/>
    <w:rsid w:val="005017D3"/>
    <w:rsid w:val="00501E4B"/>
    <w:rsid w:val="00503D96"/>
    <w:rsid w:val="00505BCB"/>
    <w:rsid w:val="00505DBA"/>
    <w:rsid w:val="00512EB5"/>
    <w:rsid w:val="00515A8B"/>
    <w:rsid w:val="00516EDB"/>
    <w:rsid w:val="00520563"/>
    <w:rsid w:val="00523CC7"/>
    <w:rsid w:val="0052411C"/>
    <w:rsid w:val="005242B5"/>
    <w:rsid w:val="0053205C"/>
    <w:rsid w:val="00533170"/>
    <w:rsid w:val="00537B7D"/>
    <w:rsid w:val="00550275"/>
    <w:rsid w:val="005552E7"/>
    <w:rsid w:val="00556075"/>
    <w:rsid w:val="00565028"/>
    <w:rsid w:val="00565418"/>
    <w:rsid w:val="005839D8"/>
    <w:rsid w:val="00590B08"/>
    <w:rsid w:val="005926A7"/>
    <w:rsid w:val="00594DBF"/>
    <w:rsid w:val="00595812"/>
    <w:rsid w:val="005A5EBF"/>
    <w:rsid w:val="005C1A21"/>
    <w:rsid w:val="005C1AD5"/>
    <w:rsid w:val="005C46F2"/>
    <w:rsid w:val="005E144C"/>
    <w:rsid w:val="005E4C83"/>
    <w:rsid w:val="005F56E3"/>
    <w:rsid w:val="00605904"/>
    <w:rsid w:val="00605A5C"/>
    <w:rsid w:val="0060674C"/>
    <w:rsid w:val="0061330E"/>
    <w:rsid w:val="006137EA"/>
    <w:rsid w:val="006219FC"/>
    <w:rsid w:val="00632CF1"/>
    <w:rsid w:val="00633256"/>
    <w:rsid w:val="006372B7"/>
    <w:rsid w:val="0064390D"/>
    <w:rsid w:val="00645E00"/>
    <w:rsid w:val="00646BE8"/>
    <w:rsid w:val="00656F60"/>
    <w:rsid w:val="00661D54"/>
    <w:rsid w:val="0066264B"/>
    <w:rsid w:val="00667F12"/>
    <w:rsid w:val="00682C37"/>
    <w:rsid w:val="00692E48"/>
    <w:rsid w:val="00695B20"/>
    <w:rsid w:val="006A039F"/>
    <w:rsid w:val="006A06D8"/>
    <w:rsid w:val="006A1C41"/>
    <w:rsid w:val="006A4E40"/>
    <w:rsid w:val="006A547E"/>
    <w:rsid w:val="006A7A12"/>
    <w:rsid w:val="006D22F3"/>
    <w:rsid w:val="006D3480"/>
    <w:rsid w:val="006D364E"/>
    <w:rsid w:val="006F23C6"/>
    <w:rsid w:val="006F79CB"/>
    <w:rsid w:val="007002B1"/>
    <w:rsid w:val="00704315"/>
    <w:rsid w:val="007069D8"/>
    <w:rsid w:val="00707EA8"/>
    <w:rsid w:val="00710096"/>
    <w:rsid w:val="00726B26"/>
    <w:rsid w:val="00731ECD"/>
    <w:rsid w:val="00734D31"/>
    <w:rsid w:val="00740BED"/>
    <w:rsid w:val="007448DF"/>
    <w:rsid w:val="00751104"/>
    <w:rsid w:val="007528A3"/>
    <w:rsid w:val="007554CF"/>
    <w:rsid w:val="00756021"/>
    <w:rsid w:val="00761DB3"/>
    <w:rsid w:val="0076658E"/>
    <w:rsid w:val="007673A5"/>
    <w:rsid w:val="00767A09"/>
    <w:rsid w:val="00772B23"/>
    <w:rsid w:val="00785220"/>
    <w:rsid w:val="00794581"/>
    <w:rsid w:val="00796D1C"/>
    <w:rsid w:val="007A2C24"/>
    <w:rsid w:val="007A6857"/>
    <w:rsid w:val="007A74C5"/>
    <w:rsid w:val="007A7F0E"/>
    <w:rsid w:val="007B35A4"/>
    <w:rsid w:val="007B3DC9"/>
    <w:rsid w:val="007C6C20"/>
    <w:rsid w:val="007C6DC3"/>
    <w:rsid w:val="007D7710"/>
    <w:rsid w:val="007E01C4"/>
    <w:rsid w:val="007E44A7"/>
    <w:rsid w:val="007E702E"/>
    <w:rsid w:val="007F09CC"/>
    <w:rsid w:val="007F5B5B"/>
    <w:rsid w:val="0080405F"/>
    <w:rsid w:val="00806C41"/>
    <w:rsid w:val="0081553F"/>
    <w:rsid w:val="00820704"/>
    <w:rsid w:val="00820EDC"/>
    <w:rsid w:val="0082299F"/>
    <w:rsid w:val="00824B82"/>
    <w:rsid w:val="00824EBC"/>
    <w:rsid w:val="008274A8"/>
    <w:rsid w:val="00832C98"/>
    <w:rsid w:val="00833EE4"/>
    <w:rsid w:val="00843999"/>
    <w:rsid w:val="00844943"/>
    <w:rsid w:val="00846720"/>
    <w:rsid w:val="00853014"/>
    <w:rsid w:val="00853BBE"/>
    <w:rsid w:val="008561BF"/>
    <w:rsid w:val="00861AFB"/>
    <w:rsid w:val="00871057"/>
    <w:rsid w:val="008859D6"/>
    <w:rsid w:val="008932B0"/>
    <w:rsid w:val="008A19ED"/>
    <w:rsid w:val="008A25D3"/>
    <w:rsid w:val="008B08B0"/>
    <w:rsid w:val="008B08E4"/>
    <w:rsid w:val="008B65B3"/>
    <w:rsid w:val="008C1216"/>
    <w:rsid w:val="008C2983"/>
    <w:rsid w:val="008C5FAA"/>
    <w:rsid w:val="008E09A2"/>
    <w:rsid w:val="008E15FD"/>
    <w:rsid w:val="008E20FF"/>
    <w:rsid w:val="008E39A1"/>
    <w:rsid w:val="008E49B8"/>
    <w:rsid w:val="008F1F1E"/>
    <w:rsid w:val="008F42DC"/>
    <w:rsid w:val="008F5906"/>
    <w:rsid w:val="009057AF"/>
    <w:rsid w:val="009122CD"/>
    <w:rsid w:val="009169CE"/>
    <w:rsid w:val="009209DE"/>
    <w:rsid w:val="0092103F"/>
    <w:rsid w:val="00921F68"/>
    <w:rsid w:val="00925976"/>
    <w:rsid w:val="00930868"/>
    <w:rsid w:val="0093499E"/>
    <w:rsid w:val="0094015B"/>
    <w:rsid w:val="00954235"/>
    <w:rsid w:val="00955554"/>
    <w:rsid w:val="00966F82"/>
    <w:rsid w:val="00973223"/>
    <w:rsid w:val="00977A1F"/>
    <w:rsid w:val="0098028E"/>
    <w:rsid w:val="0098386E"/>
    <w:rsid w:val="009854AF"/>
    <w:rsid w:val="00986A0E"/>
    <w:rsid w:val="00992437"/>
    <w:rsid w:val="009A16B6"/>
    <w:rsid w:val="009A618B"/>
    <w:rsid w:val="009B1E0E"/>
    <w:rsid w:val="009B2245"/>
    <w:rsid w:val="009B2D8D"/>
    <w:rsid w:val="009B46E8"/>
    <w:rsid w:val="009B6161"/>
    <w:rsid w:val="009C55EC"/>
    <w:rsid w:val="009D19B5"/>
    <w:rsid w:val="009E5281"/>
    <w:rsid w:val="009E7B93"/>
    <w:rsid w:val="009F2A0A"/>
    <w:rsid w:val="009F324A"/>
    <w:rsid w:val="009F5D45"/>
    <w:rsid w:val="00A00D48"/>
    <w:rsid w:val="00A1736F"/>
    <w:rsid w:val="00A178EB"/>
    <w:rsid w:val="00A224CD"/>
    <w:rsid w:val="00A267A4"/>
    <w:rsid w:val="00A37FC3"/>
    <w:rsid w:val="00A44C61"/>
    <w:rsid w:val="00A53B0E"/>
    <w:rsid w:val="00A53BAC"/>
    <w:rsid w:val="00A5724F"/>
    <w:rsid w:val="00A607E4"/>
    <w:rsid w:val="00A8356F"/>
    <w:rsid w:val="00A85723"/>
    <w:rsid w:val="00A90AAC"/>
    <w:rsid w:val="00A90D6A"/>
    <w:rsid w:val="00A933B5"/>
    <w:rsid w:val="00A954BA"/>
    <w:rsid w:val="00A9690F"/>
    <w:rsid w:val="00AA06D3"/>
    <w:rsid w:val="00AA1D71"/>
    <w:rsid w:val="00AA694E"/>
    <w:rsid w:val="00AC747B"/>
    <w:rsid w:val="00AC7885"/>
    <w:rsid w:val="00AD2AEE"/>
    <w:rsid w:val="00AD4607"/>
    <w:rsid w:val="00AD7FFA"/>
    <w:rsid w:val="00AE0709"/>
    <w:rsid w:val="00AE28D6"/>
    <w:rsid w:val="00AF2C6B"/>
    <w:rsid w:val="00AF59EC"/>
    <w:rsid w:val="00B0435A"/>
    <w:rsid w:val="00B0461F"/>
    <w:rsid w:val="00B0700B"/>
    <w:rsid w:val="00B13312"/>
    <w:rsid w:val="00B20AE0"/>
    <w:rsid w:val="00B31B87"/>
    <w:rsid w:val="00B31F8E"/>
    <w:rsid w:val="00B361AA"/>
    <w:rsid w:val="00B3733F"/>
    <w:rsid w:val="00B46C07"/>
    <w:rsid w:val="00B642BD"/>
    <w:rsid w:val="00B70F58"/>
    <w:rsid w:val="00B74607"/>
    <w:rsid w:val="00B83E68"/>
    <w:rsid w:val="00B9150A"/>
    <w:rsid w:val="00B934BE"/>
    <w:rsid w:val="00B938D8"/>
    <w:rsid w:val="00B97DEC"/>
    <w:rsid w:val="00B97F25"/>
    <w:rsid w:val="00BA14FC"/>
    <w:rsid w:val="00BA2D16"/>
    <w:rsid w:val="00BA596F"/>
    <w:rsid w:val="00BB25E8"/>
    <w:rsid w:val="00BB6740"/>
    <w:rsid w:val="00BB78C4"/>
    <w:rsid w:val="00BC087D"/>
    <w:rsid w:val="00BC2A6D"/>
    <w:rsid w:val="00BC792D"/>
    <w:rsid w:val="00BD3383"/>
    <w:rsid w:val="00BD3D4D"/>
    <w:rsid w:val="00BD5FCD"/>
    <w:rsid w:val="00BE2745"/>
    <w:rsid w:val="00BF12AF"/>
    <w:rsid w:val="00BF7B0F"/>
    <w:rsid w:val="00C03C8D"/>
    <w:rsid w:val="00C063B7"/>
    <w:rsid w:val="00C07412"/>
    <w:rsid w:val="00C07CC0"/>
    <w:rsid w:val="00C1163F"/>
    <w:rsid w:val="00C15775"/>
    <w:rsid w:val="00C20ECE"/>
    <w:rsid w:val="00C24DED"/>
    <w:rsid w:val="00C26FB1"/>
    <w:rsid w:val="00C3059A"/>
    <w:rsid w:val="00C30AB7"/>
    <w:rsid w:val="00C40E1D"/>
    <w:rsid w:val="00C41A61"/>
    <w:rsid w:val="00C47EF8"/>
    <w:rsid w:val="00C54E4E"/>
    <w:rsid w:val="00C63790"/>
    <w:rsid w:val="00C657F2"/>
    <w:rsid w:val="00C75529"/>
    <w:rsid w:val="00C75F16"/>
    <w:rsid w:val="00C80797"/>
    <w:rsid w:val="00C811B1"/>
    <w:rsid w:val="00C87E2D"/>
    <w:rsid w:val="00C90418"/>
    <w:rsid w:val="00C9473C"/>
    <w:rsid w:val="00C968FD"/>
    <w:rsid w:val="00CB2FFC"/>
    <w:rsid w:val="00CB6FF2"/>
    <w:rsid w:val="00CC1843"/>
    <w:rsid w:val="00CC51DE"/>
    <w:rsid w:val="00CD48F8"/>
    <w:rsid w:val="00CF3343"/>
    <w:rsid w:val="00CF5A48"/>
    <w:rsid w:val="00CF738D"/>
    <w:rsid w:val="00CF78C3"/>
    <w:rsid w:val="00D00E45"/>
    <w:rsid w:val="00D0104E"/>
    <w:rsid w:val="00D07FCB"/>
    <w:rsid w:val="00D10CEE"/>
    <w:rsid w:val="00D30112"/>
    <w:rsid w:val="00D317E6"/>
    <w:rsid w:val="00D331AE"/>
    <w:rsid w:val="00D41075"/>
    <w:rsid w:val="00D47291"/>
    <w:rsid w:val="00D47C95"/>
    <w:rsid w:val="00D6283F"/>
    <w:rsid w:val="00D6628C"/>
    <w:rsid w:val="00D66CDD"/>
    <w:rsid w:val="00D72300"/>
    <w:rsid w:val="00D76424"/>
    <w:rsid w:val="00D77DCC"/>
    <w:rsid w:val="00D81AB9"/>
    <w:rsid w:val="00D83A60"/>
    <w:rsid w:val="00D860AA"/>
    <w:rsid w:val="00D926C2"/>
    <w:rsid w:val="00D9405F"/>
    <w:rsid w:val="00D96E67"/>
    <w:rsid w:val="00DA093B"/>
    <w:rsid w:val="00DA42EE"/>
    <w:rsid w:val="00DA507B"/>
    <w:rsid w:val="00DB2C61"/>
    <w:rsid w:val="00DB6518"/>
    <w:rsid w:val="00DC2AB0"/>
    <w:rsid w:val="00DC77CB"/>
    <w:rsid w:val="00DD4A95"/>
    <w:rsid w:val="00DE64EE"/>
    <w:rsid w:val="00DF4AF4"/>
    <w:rsid w:val="00DF6429"/>
    <w:rsid w:val="00E10AFA"/>
    <w:rsid w:val="00E15FD9"/>
    <w:rsid w:val="00E20EB3"/>
    <w:rsid w:val="00E2436B"/>
    <w:rsid w:val="00E27FD9"/>
    <w:rsid w:val="00E3081A"/>
    <w:rsid w:val="00E36488"/>
    <w:rsid w:val="00E37321"/>
    <w:rsid w:val="00E41AD8"/>
    <w:rsid w:val="00E43D3F"/>
    <w:rsid w:val="00E521BB"/>
    <w:rsid w:val="00E530FF"/>
    <w:rsid w:val="00E56E74"/>
    <w:rsid w:val="00E61AFD"/>
    <w:rsid w:val="00E6450F"/>
    <w:rsid w:val="00E7277E"/>
    <w:rsid w:val="00E73A7F"/>
    <w:rsid w:val="00E8613F"/>
    <w:rsid w:val="00EA2994"/>
    <w:rsid w:val="00EB6BC6"/>
    <w:rsid w:val="00EC0DA1"/>
    <w:rsid w:val="00EC1A27"/>
    <w:rsid w:val="00EC2914"/>
    <w:rsid w:val="00EC54A5"/>
    <w:rsid w:val="00ED3FDB"/>
    <w:rsid w:val="00EE3EA6"/>
    <w:rsid w:val="00EE534A"/>
    <w:rsid w:val="00EF25DA"/>
    <w:rsid w:val="00F03B54"/>
    <w:rsid w:val="00F07EF1"/>
    <w:rsid w:val="00F10F90"/>
    <w:rsid w:val="00F1150E"/>
    <w:rsid w:val="00F135CA"/>
    <w:rsid w:val="00F14A75"/>
    <w:rsid w:val="00F17493"/>
    <w:rsid w:val="00F201E4"/>
    <w:rsid w:val="00F27BAA"/>
    <w:rsid w:val="00F41298"/>
    <w:rsid w:val="00F5059C"/>
    <w:rsid w:val="00F53134"/>
    <w:rsid w:val="00F544BD"/>
    <w:rsid w:val="00F5518B"/>
    <w:rsid w:val="00F55AE4"/>
    <w:rsid w:val="00F664BC"/>
    <w:rsid w:val="00F704F9"/>
    <w:rsid w:val="00F70700"/>
    <w:rsid w:val="00F73212"/>
    <w:rsid w:val="00F83707"/>
    <w:rsid w:val="00F9252A"/>
    <w:rsid w:val="00FA2678"/>
    <w:rsid w:val="00FA481C"/>
    <w:rsid w:val="00FA58EE"/>
    <w:rsid w:val="00FA7F53"/>
    <w:rsid w:val="00FB1AE6"/>
    <w:rsid w:val="00FB2CC2"/>
    <w:rsid w:val="00FC17CC"/>
    <w:rsid w:val="00FC37DF"/>
    <w:rsid w:val="00FC7648"/>
    <w:rsid w:val="00FD171D"/>
    <w:rsid w:val="00FD6E8C"/>
    <w:rsid w:val="00FE0075"/>
    <w:rsid w:val="00FE37F9"/>
    <w:rsid w:val="00FF1095"/>
    <w:rsid w:val="00FF74AE"/>
    <w:rsid w:val="00FF7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7FB9C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29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rsid w:val="00AF2C6B"/>
    <w:rPr>
      <w:rFonts w:ascii="Times New Roman" w:eastAsia="Times New Roman" w:hAnsi="Times New Roman" w:cs="Times New Roman"/>
      <w:noProof/>
      <w:lang w:val="en-GB"/>
    </w:rPr>
  </w:style>
  <w:style w:type="character" w:customStyle="1" w:styleId="EndnoteTextChar">
    <w:name w:val="Endnote Text Char"/>
    <w:basedOn w:val="DefaultParagraphFont"/>
    <w:link w:val="EndnoteText"/>
    <w:rsid w:val="00AF2C6B"/>
    <w:rPr>
      <w:rFonts w:ascii="Times New Roman" w:eastAsia="Times New Roman" w:hAnsi="Times New Roman" w:cs="Times New Roman"/>
      <w:noProof/>
      <w:lang w:val="en-GB"/>
    </w:rPr>
  </w:style>
  <w:style w:type="character" w:styleId="EndnoteReference">
    <w:name w:val="endnote reference"/>
    <w:basedOn w:val="DefaultParagraphFont"/>
    <w:rsid w:val="00AF2C6B"/>
    <w:rPr>
      <w:vertAlign w:val="superscript"/>
    </w:rPr>
  </w:style>
  <w:style w:type="paragraph" w:styleId="NormalWeb">
    <w:name w:val="Normal (Web)"/>
    <w:basedOn w:val="Normal"/>
    <w:uiPriority w:val="99"/>
    <w:unhideWhenUsed/>
    <w:rsid w:val="00633256"/>
    <w:pPr>
      <w:spacing w:before="100" w:beforeAutospacing="1" w:after="100" w:afterAutospacing="1"/>
    </w:pPr>
    <w:rPr>
      <w:rFonts w:ascii="Times" w:hAnsi="Times" w:cs="Times New Roman"/>
      <w:sz w:val="20"/>
      <w:szCs w:val="20"/>
      <w:lang w:val="en-GB"/>
    </w:rPr>
  </w:style>
  <w:style w:type="character" w:styleId="Hyperlink">
    <w:name w:val="Hyperlink"/>
    <w:basedOn w:val="DefaultParagraphFont"/>
    <w:uiPriority w:val="99"/>
    <w:unhideWhenUsed/>
    <w:rsid w:val="00FB1AE6"/>
    <w:rPr>
      <w:color w:val="0000FF" w:themeColor="hyperlink"/>
      <w:u w:val="single"/>
    </w:rPr>
  </w:style>
  <w:style w:type="paragraph" w:styleId="FootnoteText">
    <w:name w:val="footnote text"/>
    <w:basedOn w:val="Normal"/>
    <w:link w:val="FootnoteTextChar"/>
    <w:uiPriority w:val="99"/>
    <w:unhideWhenUsed/>
    <w:rsid w:val="00A37FC3"/>
  </w:style>
  <w:style w:type="character" w:customStyle="1" w:styleId="FootnoteTextChar">
    <w:name w:val="Footnote Text Char"/>
    <w:basedOn w:val="DefaultParagraphFont"/>
    <w:link w:val="FootnoteText"/>
    <w:uiPriority w:val="99"/>
    <w:rsid w:val="00A37FC3"/>
  </w:style>
  <w:style w:type="character" w:styleId="FootnoteReference">
    <w:name w:val="footnote reference"/>
    <w:basedOn w:val="DefaultParagraphFont"/>
    <w:uiPriority w:val="99"/>
    <w:unhideWhenUsed/>
    <w:rsid w:val="00A37FC3"/>
    <w:rPr>
      <w:vertAlign w:val="superscript"/>
    </w:rPr>
  </w:style>
  <w:style w:type="character" w:styleId="CommentReference">
    <w:name w:val="annotation reference"/>
    <w:basedOn w:val="DefaultParagraphFont"/>
    <w:uiPriority w:val="99"/>
    <w:semiHidden/>
    <w:rsid w:val="00D47C95"/>
    <w:rPr>
      <w:rFonts w:cs="Times New Roman"/>
      <w:sz w:val="16"/>
      <w:szCs w:val="16"/>
    </w:rPr>
  </w:style>
  <w:style w:type="paragraph" w:styleId="CommentText">
    <w:name w:val="annotation text"/>
    <w:basedOn w:val="Normal"/>
    <w:link w:val="CommentTextChar"/>
    <w:uiPriority w:val="99"/>
    <w:semiHidden/>
    <w:rsid w:val="00D47C95"/>
    <w:rPr>
      <w:rFonts w:ascii="Cambria" w:eastAsia="MS ??" w:hAnsi="Cambria" w:cs="Times New Roman"/>
      <w:sz w:val="20"/>
      <w:szCs w:val="20"/>
    </w:rPr>
  </w:style>
  <w:style w:type="character" w:customStyle="1" w:styleId="CommentTextChar">
    <w:name w:val="Comment Text Char"/>
    <w:basedOn w:val="DefaultParagraphFont"/>
    <w:link w:val="CommentText"/>
    <w:uiPriority w:val="99"/>
    <w:semiHidden/>
    <w:rsid w:val="00D47C95"/>
    <w:rPr>
      <w:rFonts w:ascii="Cambria" w:eastAsia="MS ??" w:hAnsi="Cambria" w:cs="Times New Roman"/>
      <w:sz w:val="20"/>
      <w:szCs w:val="20"/>
    </w:rPr>
  </w:style>
  <w:style w:type="paragraph" w:styleId="BalloonText">
    <w:name w:val="Balloon Text"/>
    <w:basedOn w:val="Normal"/>
    <w:link w:val="BalloonTextChar"/>
    <w:uiPriority w:val="99"/>
    <w:semiHidden/>
    <w:unhideWhenUsed/>
    <w:rsid w:val="00D47C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7C95"/>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332806"/>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332806"/>
    <w:rPr>
      <w:rFonts w:ascii="Cambria" w:eastAsia="MS ??" w:hAnsi="Cambria" w:cs="Times New Roman"/>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29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rsid w:val="00AF2C6B"/>
    <w:rPr>
      <w:rFonts w:ascii="Times New Roman" w:eastAsia="Times New Roman" w:hAnsi="Times New Roman" w:cs="Times New Roman"/>
      <w:noProof/>
      <w:lang w:val="en-GB"/>
    </w:rPr>
  </w:style>
  <w:style w:type="character" w:customStyle="1" w:styleId="EndnoteTextChar">
    <w:name w:val="Endnote Text Char"/>
    <w:basedOn w:val="DefaultParagraphFont"/>
    <w:link w:val="EndnoteText"/>
    <w:rsid w:val="00AF2C6B"/>
    <w:rPr>
      <w:rFonts w:ascii="Times New Roman" w:eastAsia="Times New Roman" w:hAnsi="Times New Roman" w:cs="Times New Roman"/>
      <w:noProof/>
      <w:lang w:val="en-GB"/>
    </w:rPr>
  </w:style>
  <w:style w:type="character" w:styleId="EndnoteReference">
    <w:name w:val="endnote reference"/>
    <w:basedOn w:val="DefaultParagraphFont"/>
    <w:rsid w:val="00AF2C6B"/>
    <w:rPr>
      <w:vertAlign w:val="superscript"/>
    </w:rPr>
  </w:style>
  <w:style w:type="paragraph" w:styleId="NormalWeb">
    <w:name w:val="Normal (Web)"/>
    <w:basedOn w:val="Normal"/>
    <w:uiPriority w:val="99"/>
    <w:unhideWhenUsed/>
    <w:rsid w:val="00633256"/>
    <w:pPr>
      <w:spacing w:before="100" w:beforeAutospacing="1" w:after="100" w:afterAutospacing="1"/>
    </w:pPr>
    <w:rPr>
      <w:rFonts w:ascii="Times" w:hAnsi="Times" w:cs="Times New Roman"/>
      <w:sz w:val="20"/>
      <w:szCs w:val="20"/>
      <w:lang w:val="en-GB"/>
    </w:rPr>
  </w:style>
  <w:style w:type="character" w:styleId="Hyperlink">
    <w:name w:val="Hyperlink"/>
    <w:basedOn w:val="DefaultParagraphFont"/>
    <w:uiPriority w:val="99"/>
    <w:unhideWhenUsed/>
    <w:rsid w:val="00FB1AE6"/>
    <w:rPr>
      <w:color w:val="0000FF" w:themeColor="hyperlink"/>
      <w:u w:val="single"/>
    </w:rPr>
  </w:style>
  <w:style w:type="paragraph" w:styleId="FootnoteText">
    <w:name w:val="footnote text"/>
    <w:basedOn w:val="Normal"/>
    <w:link w:val="FootnoteTextChar"/>
    <w:uiPriority w:val="99"/>
    <w:unhideWhenUsed/>
    <w:rsid w:val="00A37FC3"/>
  </w:style>
  <w:style w:type="character" w:customStyle="1" w:styleId="FootnoteTextChar">
    <w:name w:val="Footnote Text Char"/>
    <w:basedOn w:val="DefaultParagraphFont"/>
    <w:link w:val="FootnoteText"/>
    <w:uiPriority w:val="99"/>
    <w:rsid w:val="00A37FC3"/>
  </w:style>
  <w:style w:type="character" w:styleId="FootnoteReference">
    <w:name w:val="footnote reference"/>
    <w:basedOn w:val="DefaultParagraphFont"/>
    <w:uiPriority w:val="99"/>
    <w:unhideWhenUsed/>
    <w:rsid w:val="00A37FC3"/>
    <w:rPr>
      <w:vertAlign w:val="superscript"/>
    </w:rPr>
  </w:style>
  <w:style w:type="character" w:styleId="CommentReference">
    <w:name w:val="annotation reference"/>
    <w:basedOn w:val="DefaultParagraphFont"/>
    <w:uiPriority w:val="99"/>
    <w:semiHidden/>
    <w:rsid w:val="00D47C95"/>
    <w:rPr>
      <w:rFonts w:cs="Times New Roman"/>
      <w:sz w:val="16"/>
      <w:szCs w:val="16"/>
    </w:rPr>
  </w:style>
  <w:style w:type="paragraph" w:styleId="CommentText">
    <w:name w:val="annotation text"/>
    <w:basedOn w:val="Normal"/>
    <w:link w:val="CommentTextChar"/>
    <w:uiPriority w:val="99"/>
    <w:semiHidden/>
    <w:rsid w:val="00D47C95"/>
    <w:rPr>
      <w:rFonts w:ascii="Cambria" w:eastAsia="MS ??" w:hAnsi="Cambria" w:cs="Times New Roman"/>
      <w:sz w:val="20"/>
      <w:szCs w:val="20"/>
    </w:rPr>
  </w:style>
  <w:style w:type="character" w:customStyle="1" w:styleId="CommentTextChar">
    <w:name w:val="Comment Text Char"/>
    <w:basedOn w:val="DefaultParagraphFont"/>
    <w:link w:val="CommentText"/>
    <w:uiPriority w:val="99"/>
    <w:semiHidden/>
    <w:rsid w:val="00D47C95"/>
    <w:rPr>
      <w:rFonts w:ascii="Cambria" w:eastAsia="MS ??" w:hAnsi="Cambria" w:cs="Times New Roman"/>
      <w:sz w:val="20"/>
      <w:szCs w:val="20"/>
    </w:rPr>
  </w:style>
  <w:style w:type="paragraph" w:styleId="BalloonText">
    <w:name w:val="Balloon Text"/>
    <w:basedOn w:val="Normal"/>
    <w:link w:val="BalloonTextChar"/>
    <w:uiPriority w:val="99"/>
    <w:semiHidden/>
    <w:unhideWhenUsed/>
    <w:rsid w:val="00D47C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7C95"/>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332806"/>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332806"/>
    <w:rPr>
      <w:rFonts w:ascii="Cambria" w:eastAsia="MS ??" w:hAnsi="Cambr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58610">
      <w:bodyDiv w:val="1"/>
      <w:marLeft w:val="0"/>
      <w:marRight w:val="0"/>
      <w:marTop w:val="0"/>
      <w:marBottom w:val="0"/>
      <w:divBdr>
        <w:top w:val="none" w:sz="0" w:space="0" w:color="auto"/>
        <w:left w:val="none" w:sz="0" w:space="0" w:color="auto"/>
        <w:bottom w:val="none" w:sz="0" w:space="0" w:color="auto"/>
        <w:right w:val="none" w:sz="0" w:space="0" w:color="auto"/>
      </w:divBdr>
    </w:div>
    <w:div w:id="135345704">
      <w:bodyDiv w:val="1"/>
      <w:marLeft w:val="0"/>
      <w:marRight w:val="0"/>
      <w:marTop w:val="0"/>
      <w:marBottom w:val="0"/>
      <w:divBdr>
        <w:top w:val="none" w:sz="0" w:space="0" w:color="auto"/>
        <w:left w:val="none" w:sz="0" w:space="0" w:color="auto"/>
        <w:bottom w:val="none" w:sz="0" w:space="0" w:color="auto"/>
        <w:right w:val="none" w:sz="0" w:space="0" w:color="auto"/>
      </w:divBdr>
    </w:div>
    <w:div w:id="279843453">
      <w:bodyDiv w:val="1"/>
      <w:marLeft w:val="0"/>
      <w:marRight w:val="0"/>
      <w:marTop w:val="0"/>
      <w:marBottom w:val="0"/>
      <w:divBdr>
        <w:top w:val="none" w:sz="0" w:space="0" w:color="auto"/>
        <w:left w:val="none" w:sz="0" w:space="0" w:color="auto"/>
        <w:bottom w:val="none" w:sz="0" w:space="0" w:color="auto"/>
        <w:right w:val="none" w:sz="0" w:space="0" w:color="auto"/>
      </w:divBdr>
    </w:div>
    <w:div w:id="387651638">
      <w:bodyDiv w:val="1"/>
      <w:marLeft w:val="0"/>
      <w:marRight w:val="0"/>
      <w:marTop w:val="0"/>
      <w:marBottom w:val="0"/>
      <w:divBdr>
        <w:top w:val="none" w:sz="0" w:space="0" w:color="auto"/>
        <w:left w:val="none" w:sz="0" w:space="0" w:color="auto"/>
        <w:bottom w:val="none" w:sz="0" w:space="0" w:color="auto"/>
        <w:right w:val="none" w:sz="0" w:space="0" w:color="auto"/>
      </w:divBdr>
    </w:div>
    <w:div w:id="423039834">
      <w:bodyDiv w:val="1"/>
      <w:marLeft w:val="0"/>
      <w:marRight w:val="0"/>
      <w:marTop w:val="0"/>
      <w:marBottom w:val="0"/>
      <w:divBdr>
        <w:top w:val="none" w:sz="0" w:space="0" w:color="auto"/>
        <w:left w:val="none" w:sz="0" w:space="0" w:color="auto"/>
        <w:bottom w:val="none" w:sz="0" w:space="0" w:color="auto"/>
        <w:right w:val="none" w:sz="0" w:space="0" w:color="auto"/>
      </w:divBdr>
    </w:div>
    <w:div w:id="501970724">
      <w:bodyDiv w:val="1"/>
      <w:marLeft w:val="0"/>
      <w:marRight w:val="0"/>
      <w:marTop w:val="0"/>
      <w:marBottom w:val="0"/>
      <w:divBdr>
        <w:top w:val="none" w:sz="0" w:space="0" w:color="auto"/>
        <w:left w:val="none" w:sz="0" w:space="0" w:color="auto"/>
        <w:bottom w:val="none" w:sz="0" w:space="0" w:color="auto"/>
        <w:right w:val="none" w:sz="0" w:space="0" w:color="auto"/>
      </w:divBdr>
      <w:divsChild>
        <w:div w:id="1060135937">
          <w:marLeft w:val="0"/>
          <w:marRight w:val="0"/>
          <w:marTop w:val="0"/>
          <w:marBottom w:val="0"/>
          <w:divBdr>
            <w:top w:val="none" w:sz="0" w:space="0" w:color="auto"/>
            <w:left w:val="none" w:sz="0" w:space="0" w:color="auto"/>
            <w:bottom w:val="none" w:sz="0" w:space="0" w:color="auto"/>
            <w:right w:val="none" w:sz="0" w:space="0" w:color="auto"/>
          </w:divBdr>
        </w:div>
        <w:div w:id="565804412">
          <w:marLeft w:val="0"/>
          <w:marRight w:val="0"/>
          <w:marTop w:val="0"/>
          <w:marBottom w:val="0"/>
          <w:divBdr>
            <w:top w:val="none" w:sz="0" w:space="0" w:color="auto"/>
            <w:left w:val="none" w:sz="0" w:space="0" w:color="auto"/>
            <w:bottom w:val="none" w:sz="0" w:space="0" w:color="auto"/>
            <w:right w:val="none" w:sz="0" w:space="0" w:color="auto"/>
          </w:divBdr>
        </w:div>
        <w:div w:id="750395952">
          <w:marLeft w:val="0"/>
          <w:marRight w:val="0"/>
          <w:marTop w:val="0"/>
          <w:marBottom w:val="0"/>
          <w:divBdr>
            <w:top w:val="none" w:sz="0" w:space="0" w:color="auto"/>
            <w:left w:val="none" w:sz="0" w:space="0" w:color="auto"/>
            <w:bottom w:val="none" w:sz="0" w:space="0" w:color="auto"/>
            <w:right w:val="none" w:sz="0" w:space="0" w:color="auto"/>
          </w:divBdr>
        </w:div>
      </w:divsChild>
    </w:div>
    <w:div w:id="573589162">
      <w:bodyDiv w:val="1"/>
      <w:marLeft w:val="0"/>
      <w:marRight w:val="0"/>
      <w:marTop w:val="0"/>
      <w:marBottom w:val="0"/>
      <w:divBdr>
        <w:top w:val="none" w:sz="0" w:space="0" w:color="auto"/>
        <w:left w:val="none" w:sz="0" w:space="0" w:color="auto"/>
        <w:bottom w:val="none" w:sz="0" w:space="0" w:color="auto"/>
        <w:right w:val="none" w:sz="0" w:space="0" w:color="auto"/>
      </w:divBdr>
    </w:div>
    <w:div w:id="730613668">
      <w:bodyDiv w:val="1"/>
      <w:marLeft w:val="0"/>
      <w:marRight w:val="0"/>
      <w:marTop w:val="0"/>
      <w:marBottom w:val="0"/>
      <w:divBdr>
        <w:top w:val="none" w:sz="0" w:space="0" w:color="auto"/>
        <w:left w:val="none" w:sz="0" w:space="0" w:color="auto"/>
        <w:bottom w:val="none" w:sz="0" w:space="0" w:color="auto"/>
        <w:right w:val="none" w:sz="0" w:space="0" w:color="auto"/>
      </w:divBdr>
      <w:divsChild>
        <w:div w:id="1260289454">
          <w:marLeft w:val="0"/>
          <w:marRight w:val="0"/>
          <w:marTop w:val="0"/>
          <w:marBottom w:val="0"/>
          <w:divBdr>
            <w:top w:val="none" w:sz="0" w:space="0" w:color="auto"/>
            <w:left w:val="none" w:sz="0" w:space="0" w:color="auto"/>
            <w:bottom w:val="none" w:sz="0" w:space="0" w:color="auto"/>
            <w:right w:val="none" w:sz="0" w:space="0" w:color="auto"/>
          </w:divBdr>
        </w:div>
        <w:div w:id="783307650">
          <w:marLeft w:val="0"/>
          <w:marRight w:val="0"/>
          <w:marTop w:val="0"/>
          <w:marBottom w:val="0"/>
          <w:divBdr>
            <w:top w:val="none" w:sz="0" w:space="0" w:color="auto"/>
            <w:left w:val="none" w:sz="0" w:space="0" w:color="auto"/>
            <w:bottom w:val="none" w:sz="0" w:space="0" w:color="auto"/>
            <w:right w:val="none" w:sz="0" w:space="0" w:color="auto"/>
          </w:divBdr>
        </w:div>
        <w:div w:id="1199317689">
          <w:marLeft w:val="0"/>
          <w:marRight w:val="0"/>
          <w:marTop w:val="0"/>
          <w:marBottom w:val="0"/>
          <w:divBdr>
            <w:top w:val="none" w:sz="0" w:space="0" w:color="auto"/>
            <w:left w:val="none" w:sz="0" w:space="0" w:color="auto"/>
            <w:bottom w:val="none" w:sz="0" w:space="0" w:color="auto"/>
            <w:right w:val="none" w:sz="0" w:space="0" w:color="auto"/>
          </w:divBdr>
        </w:div>
      </w:divsChild>
    </w:div>
    <w:div w:id="1068268015">
      <w:bodyDiv w:val="1"/>
      <w:marLeft w:val="0"/>
      <w:marRight w:val="0"/>
      <w:marTop w:val="0"/>
      <w:marBottom w:val="0"/>
      <w:divBdr>
        <w:top w:val="none" w:sz="0" w:space="0" w:color="auto"/>
        <w:left w:val="none" w:sz="0" w:space="0" w:color="auto"/>
        <w:bottom w:val="none" w:sz="0" w:space="0" w:color="auto"/>
        <w:right w:val="none" w:sz="0" w:space="0" w:color="auto"/>
      </w:divBdr>
    </w:div>
    <w:div w:id="1431393946">
      <w:bodyDiv w:val="1"/>
      <w:marLeft w:val="0"/>
      <w:marRight w:val="0"/>
      <w:marTop w:val="0"/>
      <w:marBottom w:val="0"/>
      <w:divBdr>
        <w:top w:val="none" w:sz="0" w:space="0" w:color="auto"/>
        <w:left w:val="none" w:sz="0" w:space="0" w:color="auto"/>
        <w:bottom w:val="none" w:sz="0" w:space="0" w:color="auto"/>
        <w:right w:val="none" w:sz="0" w:space="0" w:color="auto"/>
      </w:divBdr>
    </w:div>
    <w:div w:id="1578438668">
      <w:bodyDiv w:val="1"/>
      <w:marLeft w:val="0"/>
      <w:marRight w:val="0"/>
      <w:marTop w:val="0"/>
      <w:marBottom w:val="0"/>
      <w:divBdr>
        <w:top w:val="none" w:sz="0" w:space="0" w:color="auto"/>
        <w:left w:val="none" w:sz="0" w:space="0" w:color="auto"/>
        <w:bottom w:val="none" w:sz="0" w:space="0" w:color="auto"/>
        <w:right w:val="none" w:sz="0" w:space="0" w:color="auto"/>
      </w:divBdr>
    </w:div>
    <w:div w:id="1872258960">
      <w:bodyDiv w:val="1"/>
      <w:marLeft w:val="0"/>
      <w:marRight w:val="0"/>
      <w:marTop w:val="0"/>
      <w:marBottom w:val="0"/>
      <w:divBdr>
        <w:top w:val="none" w:sz="0" w:space="0" w:color="auto"/>
        <w:left w:val="none" w:sz="0" w:space="0" w:color="auto"/>
        <w:bottom w:val="none" w:sz="0" w:space="0" w:color="auto"/>
        <w:right w:val="none" w:sz="0" w:space="0" w:color="auto"/>
      </w:divBdr>
    </w:div>
    <w:div w:id="19644572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kcl.ac.uk/sspp/departments/education/research/ldc/publications/workingpapers/70.pdf"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3016</Words>
  <Characters>17197</Characters>
  <Application>Microsoft Macintosh Word</Application>
  <DocSecurity>0</DocSecurity>
  <Lines>143</Lines>
  <Paragraphs>40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Alessia Cogo</dc:creator>
  <cp:lastModifiedBy>Alessia Cogo</cp:lastModifiedBy>
  <cp:revision>4</cp:revision>
  <cp:lastPrinted>2014-11-11T17:33:00Z</cp:lastPrinted>
  <dcterms:created xsi:type="dcterms:W3CDTF">2014-11-14T14:39:00Z</dcterms:created>
  <dcterms:modified xsi:type="dcterms:W3CDTF">2014-11-14T16:10:00Z</dcterms:modified>
</cp:coreProperties>
</file>