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4597" w:rsidRPr="00A02682" w:rsidRDefault="00D65B1C" w:rsidP="00275257">
      <w:pPr>
        <w:spacing w:after="0" w:line="480" w:lineRule="auto"/>
        <w:jc w:val="center"/>
        <w:rPr>
          <w:rFonts w:ascii="Times New Roman" w:hAnsi="Times New Roman" w:cs="Times New Roman"/>
          <w:b/>
          <w:color w:val="000000" w:themeColor="text1"/>
          <w:sz w:val="24"/>
          <w:szCs w:val="24"/>
        </w:rPr>
      </w:pPr>
      <w:r w:rsidRPr="00A02682" w:rsidDel="00D65B1C">
        <w:rPr>
          <w:rFonts w:ascii="Times New Roman" w:hAnsi="Times New Roman" w:cs="Times New Roman"/>
          <w:b/>
          <w:sz w:val="24"/>
          <w:szCs w:val="24"/>
        </w:rPr>
        <w:t xml:space="preserve"> </w:t>
      </w:r>
      <w:r w:rsidR="0009629D" w:rsidRPr="00A02682">
        <w:rPr>
          <w:rFonts w:ascii="Times New Roman" w:hAnsi="Times New Roman" w:cs="Times New Roman"/>
          <w:b/>
          <w:color w:val="000000" w:themeColor="text1"/>
          <w:sz w:val="24"/>
          <w:szCs w:val="24"/>
        </w:rPr>
        <w:t>“</w:t>
      </w:r>
      <w:r w:rsidR="003A31CF" w:rsidRPr="00A02682">
        <w:rPr>
          <w:rFonts w:ascii="Times New Roman" w:hAnsi="Times New Roman" w:cs="Times New Roman"/>
          <w:b/>
          <w:color w:val="000000" w:themeColor="text1"/>
          <w:sz w:val="24"/>
          <w:szCs w:val="24"/>
        </w:rPr>
        <w:t xml:space="preserve">Betwixt </w:t>
      </w:r>
      <w:r w:rsidR="00664597" w:rsidRPr="00A02682">
        <w:rPr>
          <w:rFonts w:ascii="Times New Roman" w:hAnsi="Times New Roman" w:cs="Times New Roman"/>
          <w:b/>
          <w:color w:val="000000" w:themeColor="text1"/>
          <w:sz w:val="24"/>
          <w:szCs w:val="24"/>
        </w:rPr>
        <w:t xml:space="preserve">and </w:t>
      </w:r>
      <w:r w:rsidR="003A31CF" w:rsidRPr="00A02682">
        <w:rPr>
          <w:rFonts w:ascii="Times New Roman" w:hAnsi="Times New Roman" w:cs="Times New Roman"/>
          <w:b/>
          <w:color w:val="000000" w:themeColor="text1"/>
          <w:sz w:val="24"/>
          <w:szCs w:val="24"/>
        </w:rPr>
        <w:t>Between</w:t>
      </w:r>
      <w:r w:rsidR="00664597" w:rsidRPr="00A02682">
        <w:rPr>
          <w:rFonts w:ascii="Times New Roman" w:hAnsi="Times New Roman" w:cs="Times New Roman"/>
          <w:b/>
          <w:color w:val="000000" w:themeColor="text1"/>
          <w:sz w:val="24"/>
          <w:szCs w:val="24"/>
        </w:rPr>
        <w:t xml:space="preserve">” Worlds: </w:t>
      </w:r>
    </w:p>
    <w:p w:rsidR="007054D0" w:rsidRPr="00A02682" w:rsidRDefault="007054D0" w:rsidP="00275257">
      <w:pPr>
        <w:spacing w:after="0" w:line="480" w:lineRule="auto"/>
        <w:jc w:val="center"/>
        <w:rPr>
          <w:rFonts w:ascii="Times New Roman" w:hAnsi="Times New Roman" w:cs="Times New Roman"/>
          <w:b/>
          <w:sz w:val="24"/>
          <w:szCs w:val="24"/>
        </w:rPr>
      </w:pPr>
      <w:r w:rsidRPr="00A02682">
        <w:rPr>
          <w:rFonts w:ascii="Times New Roman" w:hAnsi="Times New Roman" w:cs="Times New Roman"/>
          <w:b/>
          <w:sz w:val="24"/>
          <w:szCs w:val="24"/>
        </w:rPr>
        <w:t>Spatial and Temporal Liminality in Video Art-Music</w:t>
      </w:r>
    </w:p>
    <w:p w:rsidR="007054D0" w:rsidRPr="00A43578" w:rsidRDefault="00D65B1C" w:rsidP="00D65B1C">
      <w:pPr>
        <w:spacing w:after="0" w:line="480" w:lineRule="auto"/>
        <w:jc w:val="center"/>
        <w:rPr>
          <w:rFonts w:ascii="Times New Roman" w:hAnsi="Times New Roman" w:cs="Times New Roman"/>
          <w:sz w:val="24"/>
          <w:szCs w:val="24"/>
        </w:rPr>
      </w:pPr>
      <w:r w:rsidRPr="00A43578">
        <w:rPr>
          <w:rFonts w:ascii="Times New Roman" w:hAnsi="Times New Roman" w:cs="Times New Roman"/>
          <w:sz w:val="24"/>
          <w:szCs w:val="24"/>
        </w:rPr>
        <w:t>Holly Rogers</w:t>
      </w:r>
    </w:p>
    <w:p w:rsidR="001912B8" w:rsidRPr="00261BA4" w:rsidRDefault="001912B8" w:rsidP="00A43578">
      <w:pPr>
        <w:spacing w:after="0" w:line="480" w:lineRule="auto"/>
        <w:jc w:val="center"/>
        <w:rPr>
          <w:rFonts w:ascii="Times New Roman" w:hAnsi="Times New Roman" w:cs="Times New Roman"/>
          <w:sz w:val="24"/>
          <w:szCs w:val="24"/>
        </w:rPr>
      </w:pPr>
    </w:p>
    <w:p w:rsidR="00632116" w:rsidRPr="00A43578" w:rsidRDefault="00F14BC8" w:rsidP="00275257">
      <w:pPr>
        <w:spacing w:line="480" w:lineRule="auto"/>
        <w:rPr>
          <w:rFonts w:ascii="Times New Roman" w:hAnsi="Times New Roman" w:cs="Times New Roman"/>
          <w:sz w:val="24"/>
          <w:szCs w:val="24"/>
        </w:rPr>
      </w:pPr>
      <w:r w:rsidRPr="00A43578">
        <w:rPr>
          <w:rFonts w:ascii="Times New Roman" w:hAnsi="Times New Roman" w:cs="Times New Roman"/>
          <w:sz w:val="24"/>
          <w:szCs w:val="24"/>
        </w:rPr>
        <w:t xml:space="preserve">The first wave of video art, which began in 1965 in New York, was highly </w:t>
      </w:r>
      <w:r w:rsidR="006976F6" w:rsidRPr="00A43578">
        <w:rPr>
          <w:rFonts w:ascii="Times New Roman" w:hAnsi="Times New Roman" w:cs="Times New Roman"/>
          <w:sz w:val="24"/>
          <w:szCs w:val="24"/>
        </w:rPr>
        <w:t>interactive</w:t>
      </w:r>
      <w:r w:rsidRPr="00A43578">
        <w:rPr>
          <w:rFonts w:ascii="Times New Roman" w:hAnsi="Times New Roman" w:cs="Times New Roman"/>
          <w:sz w:val="24"/>
          <w:szCs w:val="24"/>
        </w:rPr>
        <w:t>.</w:t>
      </w:r>
      <w:r w:rsidR="000F7DC8" w:rsidRPr="00A43578">
        <w:rPr>
          <w:rFonts w:ascii="Times New Roman" w:hAnsi="Times New Roman" w:cs="Times New Roman"/>
          <w:sz w:val="24"/>
          <w:szCs w:val="24"/>
        </w:rPr>
        <w:t xml:space="preserve"> </w:t>
      </w:r>
      <w:r w:rsidRPr="00A43578">
        <w:rPr>
          <w:rFonts w:ascii="Times New Roman" w:hAnsi="Times New Roman" w:cs="Times New Roman"/>
          <w:sz w:val="24"/>
          <w:szCs w:val="24"/>
        </w:rPr>
        <w:t>The newly available technology enabled artists and composers to produce intermedial spaces in which image and music were created, projected and received simultaneously.</w:t>
      </w:r>
      <w:r w:rsidR="000F7DC8" w:rsidRPr="00A43578">
        <w:rPr>
          <w:rFonts w:ascii="Times New Roman" w:hAnsi="Times New Roman" w:cs="Times New Roman"/>
          <w:sz w:val="24"/>
          <w:szCs w:val="24"/>
        </w:rPr>
        <w:t xml:space="preserve"> </w:t>
      </w:r>
      <w:r w:rsidR="001B32D8" w:rsidRPr="00A43578">
        <w:rPr>
          <w:rFonts w:ascii="Times New Roman" w:hAnsi="Times New Roman" w:cs="Times New Roman"/>
          <w:sz w:val="24"/>
          <w:szCs w:val="24"/>
        </w:rPr>
        <w:t>As a result, p</w:t>
      </w:r>
      <w:r w:rsidR="00B0489D" w:rsidRPr="00A43578">
        <w:rPr>
          <w:rFonts w:ascii="Times New Roman" w:hAnsi="Times New Roman" w:cs="Times New Roman"/>
          <w:sz w:val="24"/>
          <w:szCs w:val="24"/>
        </w:rPr>
        <w:t>ieces were often site-specific</w:t>
      </w:r>
      <w:r w:rsidR="003015C4" w:rsidRPr="00A43578">
        <w:rPr>
          <w:rFonts w:ascii="Times New Roman" w:hAnsi="Times New Roman" w:cs="Times New Roman"/>
          <w:sz w:val="24"/>
          <w:szCs w:val="24"/>
        </w:rPr>
        <w:t xml:space="preserve"> and performative.</w:t>
      </w:r>
      <w:r w:rsidR="003B6F98" w:rsidRPr="00A43578">
        <w:rPr>
          <w:rFonts w:ascii="Times New Roman" w:hAnsi="Times New Roman" w:cs="Times New Roman"/>
          <w:sz w:val="24"/>
          <w:szCs w:val="24"/>
        </w:rPr>
        <w:t xml:space="preserve"> In May 1969, The Howard Wise Gallery</w:t>
      </w:r>
      <w:r w:rsidR="00D65B1C" w:rsidRPr="00A43578">
        <w:rPr>
          <w:rFonts w:ascii="Times New Roman" w:hAnsi="Times New Roman" w:cs="Times New Roman"/>
          <w:sz w:val="24"/>
          <w:szCs w:val="24"/>
        </w:rPr>
        <w:t xml:space="preserve"> in</w:t>
      </w:r>
      <w:r w:rsidR="003B6F98" w:rsidRPr="00A43578">
        <w:rPr>
          <w:rFonts w:ascii="Times New Roman" w:hAnsi="Times New Roman" w:cs="Times New Roman"/>
          <w:sz w:val="24"/>
          <w:szCs w:val="24"/>
        </w:rPr>
        <w:t xml:space="preserve"> New York opened “TV as a Creative Medium</w:t>
      </w:r>
      <w:r w:rsidR="00275257" w:rsidRPr="00A43578">
        <w:rPr>
          <w:rFonts w:ascii="Times New Roman" w:hAnsi="Times New Roman" w:cs="Times New Roman"/>
          <w:sz w:val="24"/>
          <w:szCs w:val="24"/>
        </w:rPr>
        <w:t>,”</w:t>
      </w:r>
      <w:r w:rsidR="003B6F98" w:rsidRPr="00A43578">
        <w:rPr>
          <w:rFonts w:ascii="Times New Roman" w:hAnsi="Times New Roman" w:cs="Times New Roman"/>
          <w:sz w:val="24"/>
          <w:szCs w:val="24"/>
        </w:rPr>
        <w:t xml:space="preserve"> one of the first American exhibitions given entirely to television and video work</w:t>
      </w:r>
      <w:r w:rsidR="0088556E" w:rsidRPr="00A43578">
        <w:rPr>
          <w:rFonts w:ascii="Times New Roman" w:hAnsi="Times New Roman" w:cs="Times New Roman"/>
          <w:sz w:val="24"/>
          <w:szCs w:val="24"/>
        </w:rPr>
        <w:t xml:space="preserve">. </w:t>
      </w:r>
      <w:r w:rsidR="00E70DA5" w:rsidRPr="00A43578">
        <w:rPr>
          <w:rFonts w:ascii="Times New Roman" w:hAnsi="Times New Roman" w:cs="Times New Roman"/>
          <w:sz w:val="24"/>
          <w:szCs w:val="24"/>
        </w:rPr>
        <w:t xml:space="preserve">Although </w:t>
      </w:r>
      <w:r w:rsidR="00D65B1C" w:rsidRPr="00A43578">
        <w:rPr>
          <w:rFonts w:ascii="Times New Roman" w:hAnsi="Times New Roman" w:cs="Times New Roman"/>
          <w:sz w:val="24"/>
          <w:szCs w:val="24"/>
        </w:rPr>
        <w:t xml:space="preserve">it included </w:t>
      </w:r>
      <w:r w:rsidR="00E70DA5" w:rsidRPr="00A43578">
        <w:rPr>
          <w:rFonts w:ascii="Times New Roman" w:hAnsi="Times New Roman" w:cs="Times New Roman"/>
          <w:sz w:val="24"/>
          <w:szCs w:val="24"/>
        </w:rPr>
        <w:t>work by Nam June Paik and Aldo Tambellini</w:t>
      </w:r>
      <w:r w:rsidR="00D87E17" w:rsidRPr="00A43578">
        <w:rPr>
          <w:rFonts w:ascii="Times New Roman" w:hAnsi="Times New Roman" w:cs="Times New Roman"/>
          <w:sz w:val="24"/>
          <w:szCs w:val="24"/>
        </w:rPr>
        <w:t xml:space="preserve">, it </w:t>
      </w:r>
      <w:r w:rsidR="00797D9D" w:rsidRPr="00A43578">
        <w:rPr>
          <w:rFonts w:ascii="Times New Roman" w:hAnsi="Times New Roman" w:cs="Times New Roman"/>
          <w:sz w:val="24"/>
          <w:szCs w:val="24"/>
        </w:rPr>
        <w:t xml:space="preserve">was </w:t>
      </w:r>
      <w:r w:rsidR="00797D9D" w:rsidRPr="00A43578">
        <w:rPr>
          <w:rFonts w:ascii="Times New Roman" w:hAnsi="Times New Roman" w:cs="Times New Roman"/>
          <w:i/>
          <w:iCs/>
          <w:sz w:val="24"/>
          <w:szCs w:val="24"/>
        </w:rPr>
        <w:t>WipeCycle</w:t>
      </w:r>
      <w:r w:rsidR="00797D9D" w:rsidRPr="00A43578">
        <w:rPr>
          <w:rFonts w:ascii="Times New Roman" w:hAnsi="Times New Roman" w:cs="Times New Roman"/>
          <w:sz w:val="24"/>
          <w:szCs w:val="24"/>
        </w:rPr>
        <w:t xml:space="preserve"> </w:t>
      </w:r>
      <w:r w:rsidR="00D87E17" w:rsidRPr="00A43578">
        <w:rPr>
          <w:rFonts w:ascii="Times New Roman" w:hAnsi="Times New Roman" w:cs="Times New Roman"/>
          <w:sz w:val="24"/>
          <w:szCs w:val="24"/>
        </w:rPr>
        <w:t>by Ira Schneider and Frank Gillette</w:t>
      </w:r>
      <w:r w:rsidR="0008282A">
        <w:rPr>
          <w:rFonts w:ascii="Times New Roman" w:hAnsi="Times New Roman" w:cs="Times New Roman"/>
          <w:sz w:val="24"/>
          <w:szCs w:val="24"/>
        </w:rPr>
        <w:t xml:space="preserve"> (Figure 1)</w:t>
      </w:r>
      <w:r w:rsidR="00D87E17" w:rsidRPr="00A43578">
        <w:rPr>
          <w:rFonts w:ascii="Times New Roman" w:hAnsi="Times New Roman" w:cs="Times New Roman"/>
          <w:sz w:val="24"/>
          <w:szCs w:val="24"/>
        </w:rPr>
        <w:t xml:space="preserve"> that best </w:t>
      </w:r>
      <w:r w:rsidR="00797D9D" w:rsidRPr="00A43578">
        <w:rPr>
          <w:rFonts w:ascii="Times New Roman" w:hAnsi="Times New Roman" w:cs="Times New Roman"/>
          <w:sz w:val="24"/>
          <w:szCs w:val="24"/>
        </w:rPr>
        <w:t xml:space="preserve">embodied the </w:t>
      </w:r>
      <w:r w:rsidR="00D87E17" w:rsidRPr="00A43578">
        <w:rPr>
          <w:rFonts w:ascii="Times New Roman" w:hAnsi="Times New Roman" w:cs="Times New Roman"/>
          <w:sz w:val="24"/>
          <w:szCs w:val="24"/>
        </w:rPr>
        <w:t>interactive proclivities of early video work</w:t>
      </w:r>
      <w:r w:rsidR="00D87E17" w:rsidRPr="00A43578">
        <w:rPr>
          <w:rFonts w:ascii="Times New Roman" w:hAnsi="Times New Roman" w:cs="Times New Roman"/>
          <w:i/>
          <w:iCs/>
          <w:sz w:val="24"/>
          <w:szCs w:val="24"/>
        </w:rPr>
        <w:t>.</w:t>
      </w:r>
      <w:r w:rsidR="00A0636A" w:rsidRPr="00A43578">
        <w:rPr>
          <w:rFonts w:ascii="Times New Roman" w:hAnsi="Times New Roman" w:cs="Times New Roman"/>
          <w:iCs/>
          <w:sz w:val="24"/>
          <w:szCs w:val="24"/>
        </w:rPr>
        <w:t xml:space="preserve"> Nine monitors, stacked three-by-three,</w:t>
      </w:r>
      <w:r w:rsidR="00285380" w:rsidRPr="00A43578">
        <w:rPr>
          <w:rFonts w:ascii="Times New Roman" w:hAnsi="Times New Roman" w:cs="Times New Roman"/>
          <w:iCs/>
          <w:sz w:val="24"/>
          <w:szCs w:val="24"/>
        </w:rPr>
        <w:t xml:space="preserve"> </w:t>
      </w:r>
      <w:r w:rsidR="00A0636A" w:rsidRPr="00A43578">
        <w:rPr>
          <w:rFonts w:ascii="Times New Roman" w:hAnsi="Times New Roman" w:cs="Times New Roman"/>
          <w:iCs/>
          <w:sz w:val="24"/>
          <w:szCs w:val="24"/>
        </w:rPr>
        <w:t xml:space="preserve">were positioned in front of the </w:t>
      </w:r>
      <w:r w:rsidR="00D65B1C" w:rsidRPr="00A43578">
        <w:rPr>
          <w:rFonts w:ascii="Times New Roman" w:hAnsi="Times New Roman" w:cs="Times New Roman"/>
          <w:iCs/>
          <w:sz w:val="24"/>
          <w:szCs w:val="24"/>
        </w:rPr>
        <w:t xml:space="preserve">elevator </w:t>
      </w:r>
      <w:r w:rsidR="00A0636A" w:rsidRPr="00A43578">
        <w:rPr>
          <w:rFonts w:ascii="Times New Roman" w:hAnsi="Times New Roman" w:cs="Times New Roman"/>
          <w:iCs/>
          <w:sz w:val="24"/>
          <w:szCs w:val="24"/>
        </w:rPr>
        <w:t>that brought people into the gallery</w:t>
      </w:r>
      <w:r w:rsidR="00EC3B62" w:rsidRPr="00A43578">
        <w:rPr>
          <w:rFonts w:ascii="Times New Roman" w:hAnsi="Times New Roman" w:cs="Times New Roman"/>
          <w:iCs/>
          <w:sz w:val="24"/>
          <w:szCs w:val="24"/>
        </w:rPr>
        <w:t xml:space="preserve">. </w:t>
      </w:r>
      <w:r w:rsidR="002E7E42" w:rsidRPr="00A43578">
        <w:rPr>
          <w:rFonts w:ascii="Times New Roman" w:hAnsi="Times New Roman" w:cs="Times New Roman"/>
          <w:iCs/>
          <w:sz w:val="24"/>
          <w:szCs w:val="24"/>
        </w:rPr>
        <w:t>The</w:t>
      </w:r>
      <w:r w:rsidR="00354472" w:rsidRPr="00A43578">
        <w:rPr>
          <w:rFonts w:ascii="Times New Roman" w:hAnsi="Times New Roman" w:cs="Times New Roman"/>
          <w:iCs/>
          <w:sz w:val="24"/>
          <w:szCs w:val="24"/>
        </w:rPr>
        <w:t xml:space="preserve"> </w:t>
      </w:r>
      <w:r w:rsidR="00EC3B62" w:rsidRPr="00A43578">
        <w:rPr>
          <w:rFonts w:ascii="Times New Roman" w:hAnsi="Times New Roman" w:cs="Times New Roman"/>
          <w:iCs/>
          <w:sz w:val="24"/>
          <w:szCs w:val="24"/>
        </w:rPr>
        <w:t>screen</w:t>
      </w:r>
      <w:r w:rsidR="002E7E42" w:rsidRPr="00A43578">
        <w:rPr>
          <w:rFonts w:ascii="Times New Roman" w:hAnsi="Times New Roman" w:cs="Times New Roman"/>
          <w:iCs/>
          <w:sz w:val="24"/>
          <w:szCs w:val="24"/>
        </w:rPr>
        <w:t>s</w:t>
      </w:r>
      <w:r w:rsidR="00354472" w:rsidRPr="00A43578">
        <w:rPr>
          <w:rFonts w:ascii="Times New Roman" w:hAnsi="Times New Roman" w:cs="Times New Roman"/>
          <w:iCs/>
          <w:sz w:val="24"/>
          <w:szCs w:val="24"/>
        </w:rPr>
        <w:t xml:space="preserve"> presented a </w:t>
      </w:r>
      <w:r w:rsidR="00EC3B62" w:rsidRPr="00A43578">
        <w:rPr>
          <w:rFonts w:ascii="Times New Roman" w:hAnsi="Times New Roman" w:cs="Times New Roman"/>
          <w:iCs/>
          <w:sz w:val="24"/>
          <w:szCs w:val="24"/>
        </w:rPr>
        <w:t xml:space="preserve">mixture of </w:t>
      </w:r>
      <w:r w:rsidR="00354472" w:rsidRPr="00A43578">
        <w:rPr>
          <w:rFonts w:ascii="Times New Roman" w:hAnsi="Times New Roman" w:cs="Times New Roman"/>
          <w:sz w:val="24"/>
          <w:szCs w:val="24"/>
        </w:rPr>
        <w:t>pre-recorded video footage</w:t>
      </w:r>
      <w:r w:rsidR="00354472" w:rsidRPr="00A43578">
        <w:rPr>
          <w:rFonts w:ascii="Times New Roman" w:hAnsi="Times New Roman" w:cs="Times New Roman"/>
          <w:iCs/>
          <w:sz w:val="24"/>
          <w:szCs w:val="24"/>
        </w:rPr>
        <w:t xml:space="preserve"> and </w:t>
      </w:r>
      <w:r w:rsidR="00EC3B62" w:rsidRPr="00A43578">
        <w:rPr>
          <w:rFonts w:ascii="Times New Roman" w:hAnsi="Times New Roman" w:cs="Times New Roman"/>
          <w:iCs/>
          <w:sz w:val="24"/>
          <w:szCs w:val="24"/>
        </w:rPr>
        <w:t xml:space="preserve">live </w:t>
      </w:r>
      <w:r w:rsidR="00EB32E4" w:rsidRPr="00A43578">
        <w:rPr>
          <w:rFonts w:ascii="Times New Roman" w:hAnsi="Times New Roman" w:cs="Times New Roman"/>
          <w:sz w:val="24"/>
          <w:szCs w:val="24"/>
        </w:rPr>
        <w:t>closed-circuit images</w:t>
      </w:r>
      <w:r w:rsidR="00354472" w:rsidRPr="00A43578">
        <w:rPr>
          <w:rFonts w:ascii="Times New Roman" w:hAnsi="Times New Roman" w:cs="Times New Roman"/>
          <w:sz w:val="24"/>
          <w:szCs w:val="24"/>
        </w:rPr>
        <w:t xml:space="preserve"> taken from a camera </w:t>
      </w:r>
      <w:r w:rsidR="002E7E42" w:rsidRPr="00A43578">
        <w:rPr>
          <w:rFonts w:ascii="Times New Roman" w:hAnsi="Times New Roman" w:cs="Times New Roman"/>
          <w:sz w:val="24"/>
          <w:szCs w:val="24"/>
        </w:rPr>
        <w:t xml:space="preserve">videoing </w:t>
      </w:r>
      <w:r w:rsidR="00354472" w:rsidRPr="00A43578">
        <w:rPr>
          <w:rFonts w:ascii="Times New Roman" w:hAnsi="Times New Roman" w:cs="Times New Roman"/>
          <w:sz w:val="24"/>
          <w:szCs w:val="24"/>
        </w:rPr>
        <w:t xml:space="preserve">the visitors as they stepped from </w:t>
      </w:r>
      <w:r w:rsidR="00D65B1C" w:rsidRPr="00A43578">
        <w:rPr>
          <w:rFonts w:ascii="Times New Roman" w:hAnsi="Times New Roman" w:cs="Times New Roman"/>
          <w:sz w:val="24"/>
          <w:szCs w:val="24"/>
        </w:rPr>
        <w:t xml:space="preserve">elevator </w:t>
      </w:r>
      <w:r w:rsidR="00354472" w:rsidRPr="00A43578">
        <w:rPr>
          <w:rFonts w:ascii="Times New Roman" w:hAnsi="Times New Roman" w:cs="Times New Roman"/>
          <w:sz w:val="24"/>
          <w:szCs w:val="24"/>
        </w:rPr>
        <w:t xml:space="preserve">into </w:t>
      </w:r>
      <w:r w:rsidR="00285380" w:rsidRPr="00A43578">
        <w:rPr>
          <w:rFonts w:ascii="Times New Roman" w:hAnsi="Times New Roman" w:cs="Times New Roman"/>
          <w:sz w:val="24"/>
          <w:szCs w:val="24"/>
        </w:rPr>
        <w:t>exhibition space</w:t>
      </w:r>
      <w:r w:rsidR="002E7E42" w:rsidRPr="00A43578">
        <w:rPr>
          <w:rFonts w:ascii="Times New Roman" w:hAnsi="Times New Roman" w:cs="Times New Roman"/>
          <w:sz w:val="24"/>
          <w:szCs w:val="24"/>
        </w:rPr>
        <w:t xml:space="preserve">: </w:t>
      </w:r>
      <w:r w:rsidR="00EB32E4" w:rsidRPr="00A43578">
        <w:rPr>
          <w:rFonts w:ascii="Times New Roman" w:hAnsi="Times New Roman" w:cs="Times New Roman"/>
          <w:sz w:val="24"/>
          <w:szCs w:val="24"/>
        </w:rPr>
        <w:t>“[t]he most important function</w:t>
      </w:r>
      <w:r w:rsidR="00D65B1C" w:rsidRPr="00A43578">
        <w:rPr>
          <w:rFonts w:ascii="Times New Roman" w:hAnsi="Times New Roman" w:cs="Times New Roman"/>
          <w:sz w:val="24"/>
          <w:szCs w:val="24"/>
        </w:rPr>
        <w:t>,</w:t>
      </w:r>
      <w:r w:rsidR="00EB32E4" w:rsidRPr="00A43578">
        <w:rPr>
          <w:rFonts w:ascii="Times New Roman" w:hAnsi="Times New Roman" w:cs="Times New Roman"/>
          <w:sz w:val="24"/>
          <w:szCs w:val="24"/>
        </w:rPr>
        <w:t>” wrote Schneider, “was to integrate the audience into the information</w:t>
      </w:r>
      <w:r w:rsidR="00275257" w:rsidRPr="00A43578">
        <w:rPr>
          <w:rFonts w:ascii="Times New Roman" w:hAnsi="Times New Roman" w:cs="Times New Roman"/>
          <w:sz w:val="24"/>
          <w:szCs w:val="24"/>
        </w:rPr>
        <w:t>.”</w:t>
      </w:r>
      <w:r w:rsidR="00632116" w:rsidRPr="00A43578">
        <w:rPr>
          <w:rStyle w:val="EndnoteReference"/>
          <w:rFonts w:ascii="Times New Roman" w:hAnsi="Times New Roman" w:cs="Times New Roman"/>
          <w:sz w:val="24"/>
          <w:szCs w:val="24"/>
        </w:rPr>
        <w:endnoteReference w:id="1"/>
      </w:r>
      <w:r w:rsidR="00632116" w:rsidRPr="00A43578">
        <w:rPr>
          <w:rFonts w:ascii="Times New Roman" w:hAnsi="Times New Roman" w:cs="Times New Roman"/>
          <w:sz w:val="24"/>
          <w:szCs w:val="24"/>
        </w:rPr>
        <w:t xml:space="preserve"> After eight seconds, the newly recorded image appeared on two screens and, after sixteen, on two others before the delayed images switched axes. The outer four screens showed pre-recorded images and, according to a predetermined cycle, the monitors were intermittently wiped blank and the process began again. </w:t>
      </w:r>
    </w:p>
    <w:p w:rsidR="00632116" w:rsidRPr="00A43578" w:rsidRDefault="00632116" w:rsidP="00275257">
      <w:pPr>
        <w:spacing w:line="480" w:lineRule="auto"/>
        <w:ind w:firstLine="720"/>
        <w:rPr>
          <w:rFonts w:ascii="Times New Roman" w:hAnsi="Times New Roman" w:cs="Times New Roman"/>
          <w:sz w:val="24"/>
          <w:szCs w:val="24"/>
        </w:rPr>
      </w:pPr>
      <w:r w:rsidRPr="00A43578">
        <w:rPr>
          <w:rFonts w:ascii="Times New Roman" w:hAnsi="Times New Roman" w:cs="Times New Roman"/>
          <w:i/>
          <w:sz w:val="24"/>
          <w:szCs w:val="24"/>
        </w:rPr>
        <w:t>Wipe Cycle</w:t>
      </w:r>
      <w:r w:rsidRPr="00A43578">
        <w:rPr>
          <w:rFonts w:ascii="Times New Roman" w:hAnsi="Times New Roman" w:cs="Times New Roman"/>
          <w:sz w:val="24"/>
          <w:szCs w:val="24"/>
        </w:rPr>
        <w:t xml:space="preserve"> embodied many of the aesthetic tropes common to early video work. Used as raw compositional material, visitors were drawn into the center of the video sculpture, and thus became both receiver and creator. The work became site-specific and resistant to commodification, as it only existed so long as it was being performed (and was thus difficult to “collect”). Nevertheless, although visitors were physically immersed in the work, they </w:t>
      </w:r>
      <w:r w:rsidRPr="00A43578">
        <w:rPr>
          <w:rFonts w:ascii="Times New Roman" w:hAnsi="Times New Roman" w:cs="Times New Roman"/>
          <w:sz w:val="24"/>
          <w:szCs w:val="24"/>
        </w:rPr>
        <w:lastRenderedPageBreak/>
        <w:t xml:space="preserve">were not transported </w:t>
      </w:r>
      <w:r w:rsidRPr="00A43578">
        <w:rPr>
          <w:rFonts w:ascii="Times New Roman" w:hAnsi="Times New Roman" w:cs="Times New Roman"/>
          <w:i/>
          <w:sz w:val="24"/>
          <w:szCs w:val="24"/>
        </w:rPr>
        <w:t>into</w:t>
      </w:r>
      <w:r w:rsidRPr="00A43578">
        <w:rPr>
          <w:rFonts w:ascii="Times New Roman" w:hAnsi="Times New Roman" w:cs="Times New Roman"/>
          <w:sz w:val="24"/>
          <w:szCs w:val="24"/>
        </w:rPr>
        <w:t xml:space="preserve"> it as the materiality of the artform was constantly in sight: the video apparatus, the speakers and the gallery walls were a vital part of piece. </w:t>
      </w:r>
    </w:p>
    <w:p w:rsidR="00FF78F5" w:rsidRDefault="00632116" w:rsidP="00FF78F5">
      <w:pPr>
        <w:spacing w:after="0" w:line="480" w:lineRule="auto"/>
        <w:ind w:firstLine="720"/>
        <w:rPr>
          <w:rFonts w:ascii="Times New Roman" w:hAnsi="Times New Roman" w:cs="Times New Roman"/>
          <w:sz w:val="24"/>
          <w:szCs w:val="24"/>
        </w:rPr>
      </w:pPr>
      <w:r w:rsidRPr="00A43578">
        <w:rPr>
          <w:rFonts w:ascii="Times New Roman" w:hAnsi="Times New Roman" w:cs="Times New Roman"/>
          <w:sz w:val="24"/>
          <w:szCs w:val="24"/>
        </w:rPr>
        <w:t xml:space="preserve">More recent work demands a more complex process of identification. Emerging from a period of radical technological, aesthetic and institutional change, contemporary video work </w:t>
      </w:r>
      <w:r>
        <w:rPr>
          <w:rFonts w:ascii="Times New Roman" w:hAnsi="Times New Roman" w:cs="Times New Roman"/>
          <w:sz w:val="24"/>
          <w:szCs w:val="24"/>
        </w:rPr>
        <w:t>from the early 19</w:t>
      </w:r>
      <w:r w:rsidRPr="00A43578">
        <w:rPr>
          <w:rFonts w:ascii="Times New Roman" w:hAnsi="Times New Roman" w:cs="Times New Roman"/>
          <w:sz w:val="24"/>
          <w:szCs w:val="24"/>
        </w:rPr>
        <w:t xml:space="preserve">90s is less sculptural and more cinematic than its forebears. </w:t>
      </w:r>
      <w:r w:rsidRPr="00A43578">
        <w:rPr>
          <w:rFonts w:ascii="Times New Roman" w:hAnsi="Times New Roman" w:cs="Times New Roman"/>
          <w:i/>
          <w:sz w:val="24"/>
          <w:szCs w:val="24"/>
        </w:rPr>
        <w:t>Ocean Without a Shore</w:t>
      </w:r>
      <w:r w:rsidRPr="00A43578">
        <w:rPr>
          <w:rFonts w:ascii="Times New Roman" w:hAnsi="Times New Roman" w:cs="Times New Roman"/>
          <w:sz w:val="24"/>
          <w:szCs w:val="24"/>
        </w:rPr>
        <w:t>, Bill Viola’s contribution to the 2007 Venice Biennale, for instance, was conceived for the tiny sixteenth-century Venetian chapel, the Church of St Gallo</w:t>
      </w:r>
      <w:r w:rsidR="0008282A">
        <w:rPr>
          <w:rFonts w:ascii="Times New Roman" w:hAnsi="Times New Roman" w:cs="Times New Roman"/>
          <w:sz w:val="24"/>
          <w:szCs w:val="24"/>
        </w:rPr>
        <w:t xml:space="preserve"> (figure 2)</w:t>
      </w:r>
      <w:r w:rsidRPr="00A43578">
        <w:rPr>
          <w:rFonts w:ascii="Times New Roman" w:hAnsi="Times New Roman" w:cs="Times New Roman"/>
          <w:sz w:val="24"/>
          <w:szCs w:val="24"/>
        </w:rPr>
        <w:t xml:space="preserve">. A triptych of plasma screens surrounded by six speakers were mounted on the three altars, each showing a black-and-white image of a person walking in extreme slow motion toward the camera. </w:t>
      </w:r>
      <w:r w:rsidR="00CF0988">
        <w:rPr>
          <w:rFonts w:ascii="Times New Roman" w:hAnsi="Times New Roman" w:cs="Times New Roman"/>
          <w:sz w:val="24"/>
          <w:szCs w:val="24"/>
        </w:rPr>
        <w:t xml:space="preserve">Viola describes the screens as a “cross between a tomb and an alter”: “these alters, actually, are a place where the dead … reside and connect … with the living”. </w:t>
      </w:r>
      <w:r w:rsidRPr="00A43578">
        <w:rPr>
          <w:rFonts w:ascii="Times New Roman" w:hAnsi="Times New Roman" w:cs="Times New Roman"/>
          <w:sz w:val="24"/>
          <w:szCs w:val="24"/>
        </w:rPr>
        <w:t xml:space="preserve">The figures </w:t>
      </w:r>
      <w:r w:rsidR="00D43A06">
        <w:rPr>
          <w:rFonts w:ascii="Times New Roman" w:hAnsi="Times New Roman" w:cs="Times New Roman"/>
          <w:sz w:val="24"/>
          <w:szCs w:val="24"/>
        </w:rPr>
        <w:t xml:space="preserve">on each of the three screens </w:t>
      </w:r>
      <w:r w:rsidRPr="00A43578">
        <w:rPr>
          <w:rFonts w:ascii="Times New Roman" w:hAnsi="Times New Roman" w:cs="Times New Roman"/>
          <w:sz w:val="24"/>
          <w:szCs w:val="24"/>
        </w:rPr>
        <w:t xml:space="preserve">remain calm until their approach brings them to a </w:t>
      </w:r>
      <w:r w:rsidR="00485EF5">
        <w:rPr>
          <w:rFonts w:ascii="Times New Roman" w:hAnsi="Times New Roman" w:cs="Times New Roman"/>
          <w:sz w:val="24"/>
          <w:szCs w:val="24"/>
        </w:rPr>
        <w:t xml:space="preserve">wall </w:t>
      </w:r>
      <w:r w:rsidRPr="00A43578">
        <w:rPr>
          <w:rFonts w:ascii="Times New Roman" w:hAnsi="Times New Roman" w:cs="Times New Roman"/>
          <w:sz w:val="24"/>
          <w:szCs w:val="24"/>
        </w:rPr>
        <w:t>of hitherto invisible water. A</w:t>
      </w:r>
      <w:r w:rsidR="00485EF5">
        <w:rPr>
          <w:rFonts w:ascii="Times New Roman" w:hAnsi="Times New Roman" w:cs="Times New Roman"/>
          <w:sz w:val="24"/>
          <w:szCs w:val="24"/>
        </w:rPr>
        <w:t xml:space="preserve">s each </w:t>
      </w:r>
      <w:r w:rsidR="00D43A06">
        <w:rPr>
          <w:rFonts w:ascii="Times New Roman" w:hAnsi="Times New Roman" w:cs="Times New Roman"/>
          <w:sz w:val="24"/>
          <w:szCs w:val="24"/>
        </w:rPr>
        <w:t>form</w:t>
      </w:r>
      <w:r w:rsidR="00485EF5">
        <w:rPr>
          <w:rFonts w:ascii="Times New Roman" w:hAnsi="Times New Roman" w:cs="Times New Roman"/>
          <w:sz w:val="24"/>
          <w:szCs w:val="24"/>
        </w:rPr>
        <w:t xml:space="preserve"> passes through the </w:t>
      </w:r>
      <w:r w:rsidR="005136E9">
        <w:rPr>
          <w:rFonts w:ascii="Times New Roman" w:hAnsi="Times New Roman" w:cs="Times New Roman"/>
          <w:sz w:val="24"/>
          <w:szCs w:val="24"/>
        </w:rPr>
        <w:t>“</w:t>
      </w:r>
      <w:r w:rsidR="00485EF5">
        <w:rPr>
          <w:rFonts w:ascii="Times New Roman" w:hAnsi="Times New Roman" w:cs="Times New Roman"/>
          <w:sz w:val="24"/>
          <w:szCs w:val="24"/>
        </w:rPr>
        <w:t xml:space="preserve">invisible </w:t>
      </w:r>
      <w:r w:rsidR="005136E9">
        <w:rPr>
          <w:rFonts w:ascii="Times New Roman" w:hAnsi="Times New Roman" w:cs="Times New Roman"/>
          <w:sz w:val="24"/>
          <w:szCs w:val="24"/>
        </w:rPr>
        <w:t>threshold” (Viola)</w:t>
      </w:r>
      <w:r w:rsidR="00485EF5">
        <w:rPr>
          <w:rFonts w:ascii="Times New Roman" w:hAnsi="Times New Roman" w:cs="Times New Roman"/>
          <w:sz w:val="24"/>
          <w:szCs w:val="24"/>
        </w:rPr>
        <w:t xml:space="preserve">, water cascades around them </w:t>
      </w:r>
      <w:r w:rsidRPr="00A43578">
        <w:rPr>
          <w:rFonts w:ascii="Times New Roman" w:hAnsi="Times New Roman" w:cs="Times New Roman"/>
          <w:sz w:val="24"/>
          <w:szCs w:val="24"/>
        </w:rPr>
        <w:t xml:space="preserve">and the images transform into high-definition color, a change that propels the characters into the visitor’s space with alarming acuity. </w:t>
      </w:r>
      <w:r w:rsidR="00CF0988">
        <w:rPr>
          <w:rFonts w:ascii="Times New Roman" w:hAnsi="Times New Roman" w:cs="Times New Roman"/>
          <w:sz w:val="24"/>
          <w:szCs w:val="24"/>
        </w:rPr>
        <w:t xml:space="preserve">The wall, explains Viola, indicates </w:t>
      </w:r>
      <w:r w:rsidR="007C248A">
        <w:rPr>
          <w:rFonts w:ascii="Times New Roman" w:hAnsi="Times New Roman" w:cs="Times New Roman"/>
          <w:sz w:val="24"/>
          <w:szCs w:val="24"/>
        </w:rPr>
        <w:t>“the fragility of life</w:t>
      </w:r>
      <w:r w:rsidR="00CF0988">
        <w:rPr>
          <w:rFonts w:ascii="Times New Roman" w:hAnsi="Times New Roman" w:cs="Times New Roman"/>
          <w:sz w:val="24"/>
          <w:szCs w:val="24"/>
        </w:rPr>
        <w:t>:</w:t>
      </w:r>
      <w:r w:rsidR="007C248A">
        <w:rPr>
          <w:rFonts w:ascii="Times New Roman" w:hAnsi="Times New Roman" w:cs="Times New Roman"/>
          <w:sz w:val="24"/>
          <w:szCs w:val="24"/>
        </w:rPr>
        <w:t xml:space="preserve"> the borderline between life and death is not a hard wall, it’s not to be opened with a lock and key, it’s actually very fragile, very tenuous …you can cross it … in an instant.”</w:t>
      </w:r>
      <w:r w:rsidR="00CF0988" w:rsidRPr="00CF0988">
        <w:rPr>
          <w:rStyle w:val="FootnoteReference"/>
          <w:rFonts w:ascii="Times New Roman" w:hAnsi="Times New Roman" w:cs="Times New Roman"/>
          <w:sz w:val="24"/>
          <w:szCs w:val="24"/>
        </w:rPr>
        <w:t xml:space="preserve"> </w:t>
      </w:r>
      <w:r w:rsidR="00CF0988">
        <w:rPr>
          <w:rStyle w:val="FootnoteReference"/>
          <w:rFonts w:ascii="Times New Roman" w:hAnsi="Times New Roman" w:cs="Times New Roman"/>
          <w:sz w:val="24"/>
          <w:szCs w:val="24"/>
        </w:rPr>
        <w:footnoteReference w:id="1"/>
      </w:r>
      <w:r w:rsidR="00FF78F5">
        <w:rPr>
          <w:rFonts w:ascii="Times New Roman" w:hAnsi="Times New Roman" w:cs="Times New Roman"/>
          <w:sz w:val="24"/>
          <w:szCs w:val="24"/>
        </w:rPr>
        <w:t xml:space="preserve">  </w:t>
      </w:r>
      <w:r w:rsidR="00965794">
        <w:rPr>
          <w:rFonts w:ascii="Times New Roman" w:hAnsi="Times New Roman" w:cs="Times New Roman"/>
          <w:sz w:val="24"/>
          <w:szCs w:val="24"/>
        </w:rPr>
        <w:t xml:space="preserve"> The fragility between borders is also articulated </w:t>
      </w:r>
      <w:r w:rsidR="00A018ED">
        <w:rPr>
          <w:rFonts w:ascii="Times New Roman" w:hAnsi="Times New Roman" w:cs="Times New Roman"/>
          <w:sz w:val="24"/>
          <w:szCs w:val="24"/>
        </w:rPr>
        <w:t>within the passage of each character,</w:t>
      </w:r>
      <w:r w:rsidR="00965794">
        <w:rPr>
          <w:rFonts w:ascii="Times New Roman" w:hAnsi="Times New Roman" w:cs="Times New Roman"/>
          <w:sz w:val="24"/>
          <w:szCs w:val="24"/>
        </w:rPr>
        <w:t xml:space="preserve"> who represent </w:t>
      </w:r>
      <w:r w:rsidR="0099134B">
        <w:rPr>
          <w:rFonts w:ascii="Times New Roman" w:hAnsi="Times New Roman" w:cs="Times New Roman"/>
          <w:sz w:val="24"/>
          <w:szCs w:val="24"/>
        </w:rPr>
        <w:t>various</w:t>
      </w:r>
      <w:r w:rsidR="00965794">
        <w:rPr>
          <w:rFonts w:ascii="Times New Roman" w:hAnsi="Times New Roman" w:cs="Times New Roman"/>
          <w:sz w:val="24"/>
          <w:szCs w:val="24"/>
        </w:rPr>
        <w:t xml:space="preserve"> ethnicities and ages; one man emerges from his watery baptism in drag,</w:t>
      </w:r>
      <w:r w:rsidR="00A018ED">
        <w:rPr>
          <w:rFonts w:ascii="Times New Roman" w:hAnsi="Times New Roman" w:cs="Times New Roman"/>
          <w:sz w:val="24"/>
          <w:szCs w:val="24"/>
        </w:rPr>
        <w:t xml:space="preserve"> for instance,</w:t>
      </w:r>
      <w:r w:rsidR="00965794">
        <w:rPr>
          <w:rFonts w:ascii="Times New Roman" w:hAnsi="Times New Roman" w:cs="Times New Roman"/>
          <w:sz w:val="24"/>
          <w:szCs w:val="24"/>
        </w:rPr>
        <w:t xml:space="preserve"> a faint smile of relief on his face. </w:t>
      </w:r>
    </w:p>
    <w:p w:rsidR="00632116" w:rsidRPr="00632116" w:rsidRDefault="00632116" w:rsidP="00FF78F5">
      <w:pPr>
        <w:spacing w:after="0" w:line="480" w:lineRule="auto"/>
        <w:ind w:firstLine="720"/>
        <w:rPr>
          <w:rFonts w:ascii="Times New Roman" w:hAnsi="Times New Roman" w:cs="Times New Roman"/>
          <w:sz w:val="24"/>
          <w:szCs w:val="24"/>
        </w:rPr>
      </w:pPr>
      <w:r w:rsidRPr="00A43578">
        <w:rPr>
          <w:rFonts w:ascii="Times New Roman" w:hAnsi="Times New Roman" w:cs="Times New Roman"/>
          <w:sz w:val="24"/>
          <w:szCs w:val="24"/>
        </w:rPr>
        <w:t xml:space="preserve">Although this piece thrums throughout, both visually and audibly, with the ambience of the chapel, the type of site-specificity activated by the architectural fusion is very different from that produced by </w:t>
      </w:r>
      <w:r w:rsidRPr="00A43578">
        <w:rPr>
          <w:rFonts w:ascii="Times New Roman" w:hAnsi="Times New Roman" w:cs="Times New Roman"/>
          <w:i/>
          <w:sz w:val="24"/>
          <w:szCs w:val="24"/>
        </w:rPr>
        <w:t>WipeCycle</w:t>
      </w:r>
      <w:r w:rsidRPr="00A43578">
        <w:rPr>
          <w:rFonts w:ascii="Times New Roman" w:hAnsi="Times New Roman" w:cs="Times New Roman"/>
          <w:sz w:val="24"/>
          <w:szCs w:val="24"/>
        </w:rPr>
        <w:t xml:space="preserve">. The audience of </w:t>
      </w:r>
      <w:r w:rsidRPr="00A43578">
        <w:rPr>
          <w:rFonts w:ascii="Times New Roman" w:hAnsi="Times New Roman" w:cs="Times New Roman"/>
          <w:i/>
          <w:sz w:val="24"/>
          <w:szCs w:val="24"/>
        </w:rPr>
        <w:t>Ocean Without a Shore</w:t>
      </w:r>
      <w:r w:rsidRPr="00A43578">
        <w:rPr>
          <w:rFonts w:ascii="Times New Roman" w:hAnsi="Times New Roman" w:cs="Times New Roman"/>
          <w:sz w:val="24"/>
          <w:szCs w:val="24"/>
        </w:rPr>
        <w:t xml:space="preserve">, although feeling </w:t>
      </w:r>
      <w:r w:rsidRPr="00A43578">
        <w:rPr>
          <w:rFonts w:ascii="Times New Roman" w:hAnsi="Times New Roman" w:cs="Times New Roman"/>
          <w:sz w:val="24"/>
          <w:szCs w:val="24"/>
        </w:rPr>
        <w:lastRenderedPageBreak/>
        <w:t xml:space="preserve">thoroughly immersed in the work and its context, is not asked to participate physically. While the work is certainly influenced by its audience, as is every performance, it is not </w:t>
      </w:r>
      <w:r w:rsidRPr="00A43578">
        <w:rPr>
          <w:rFonts w:ascii="Times New Roman" w:hAnsi="Times New Roman" w:cs="Times New Roman"/>
          <w:i/>
          <w:sz w:val="24"/>
          <w:szCs w:val="24"/>
        </w:rPr>
        <w:t>performative</w:t>
      </w:r>
      <w:r w:rsidRPr="00A43578">
        <w:rPr>
          <w:rFonts w:ascii="Times New Roman" w:hAnsi="Times New Roman" w:cs="Times New Roman"/>
          <w:sz w:val="24"/>
          <w:szCs w:val="24"/>
        </w:rPr>
        <w:t xml:space="preserve">; instead, its narrative is predetermined, enabling the installation to be recreated with great accuracy at the James Cohan Gallery, New York, in 2007. Projected onto flat screens, often in darkened rooms, more recent pieces such as </w:t>
      </w:r>
      <w:r w:rsidRPr="00A43578">
        <w:rPr>
          <w:rFonts w:ascii="Times New Roman" w:hAnsi="Times New Roman" w:cs="Times New Roman"/>
          <w:i/>
          <w:sz w:val="24"/>
          <w:szCs w:val="24"/>
        </w:rPr>
        <w:t>Ocean Without a Shore</w:t>
      </w:r>
      <w:r w:rsidRPr="00A43578">
        <w:rPr>
          <w:rFonts w:ascii="Times New Roman" w:hAnsi="Times New Roman" w:cs="Times New Roman"/>
          <w:sz w:val="24"/>
          <w:szCs w:val="24"/>
        </w:rPr>
        <w:t xml:space="preserve"> tend toward the physically self-contained, initiating what Claire Bishop has described as a process of “mimetic engulfment.”</w:t>
      </w:r>
      <w:r w:rsidRPr="00A43578">
        <w:rPr>
          <w:rStyle w:val="EndnoteReference"/>
          <w:rFonts w:ascii="Times New Roman" w:hAnsi="Times New Roman" w:cs="Times New Roman"/>
          <w:sz w:val="24"/>
          <w:szCs w:val="24"/>
        </w:rPr>
        <w:endnoteReference w:id="2"/>
      </w:r>
      <w:r w:rsidRPr="00632116">
        <w:rPr>
          <w:rFonts w:ascii="Times New Roman" w:hAnsi="Times New Roman" w:cs="Times New Roman"/>
          <w:sz w:val="24"/>
          <w:szCs w:val="24"/>
        </w:rPr>
        <w:t xml:space="preserve"> While context is vital to both styles of video work, then, the activation of space and the audio-visual relationships enabled within it is nevertheless articulated and activated in very different ways. These differences, I suggest, can be productively theorized in terms of two contrasting forms of liminality. </w:t>
      </w:r>
    </w:p>
    <w:p w:rsidR="00632116" w:rsidRPr="00A02682" w:rsidRDefault="00632116" w:rsidP="00275257">
      <w:pPr>
        <w:pStyle w:val="FootnoteText"/>
        <w:spacing w:line="480" w:lineRule="auto"/>
        <w:rPr>
          <w:rFonts w:ascii="Times New Roman" w:hAnsi="Times New Roman" w:cs="Times New Roman"/>
          <w:color w:val="000000" w:themeColor="text1"/>
          <w:sz w:val="24"/>
          <w:szCs w:val="24"/>
        </w:rPr>
      </w:pPr>
      <w:r w:rsidRPr="00A02682">
        <w:rPr>
          <w:rFonts w:ascii="Times New Roman" w:hAnsi="Times New Roman" w:cs="Times New Roman"/>
          <w:sz w:val="24"/>
          <w:szCs w:val="24"/>
        </w:rPr>
        <w:tab/>
        <w:t xml:space="preserve">With its roots in the Latin </w:t>
      </w:r>
      <w:r w:rsidRPr="00A02682">
        <w:rPr>
          <w:rFonts w:ascii="Times New Roman" w:hAnsi="Times New Roman" w:cs="Times New Roman"/>
          <w:i/>
          <w:sz w:val="24"/>
          <w:szCs w:val="24"/>
        </w:rPr>
        <w:t>Limen</w:t>
      </w:r>
      <w:r w:rsidRPr="00A02682">
        <w:rPr>
          <w:rFonts w:ascii="Times New Roman" w:hAnsi="Times New Roman" w:cs="Times New Roman"/>
          <w:sz w:val="24"/>
          <w:szCs w:val="24"/>
        </w:rPr>
        <w:t xml:space="preserve">, the idea of the liminal was introduced in anthropology (in </w:t>
      </w:r>
      <w:r w:rsidRPr="00A02682">
        <w:rPr>
          <w:rFonts w:ascii="Times New Roman" w:eastAsia="Times New Roman" w:hAnsi="Times New Roman" w:cs="Times New Roman"/>
          <w:sz w:val="24"/>
          <w:szCs w:val="24"/>
          <w:lang w:eastAsia="en-GB"/>
        </w:rPr>
        <w:t>1909 by Arnold Van Gennep</w:t>
      </w:r>
      <w:r w:rsidRPr="00A02682">
        <w:rPr>
          <w:rFonts w:ascii="Times New Roman" w:hAnsi="Times New Roman" w:cs="Times New Roman"/>
          <w:sz w:val="24"/>
          <w:szCs w:val="24"/>
        </w:rPr>
        <w:t>, and later populari</w:t>
      </w:r>
      <w:r>
        <w:rPr>
          <w:rFonts w:ascii="Times New Roman" w:hAnsi="Times New Roman" w:cs="Times New Roman"/>
          <w:sz w:val="24"/>
          <w:szCs w:val="24"/>
        </w:rPr>
        <w:t>z</w:t>
      </w:r>
      <w:r w:rsidRPr="00A02682">
        <w:rPr>
          <w:rFonts w:ascii="Times New Roman" w:hAnsi="Times New Roman" w:cs="Times New Roman"/>
          <w:sz w:val="24"/>
          <w:szCs w:val="24"/>
        </w:rPr>
        <w:t>ed by Victor Turner) to refer to a sensory threshold, or an intermediate stage.</w:t>
      </w:r>
      <w:r w:rsidRPr="00A02682">
        <w:rPr>
          <w:rStyle w:val="EndnoteReference"/>
          <w:rFonts w:ascii="Times New Roman" w:hAnsi="Times New Roman" w:cs="Times New Roman"/>
          <w:sz w:val="24"/>
          <w:szCs w:val="24"/>
        </w:rPr>
        <w:endnoteReference w:id="3"/>
      </w:r>
      <w:r w:rsidRPr="00A02682">
        <w:rPr>
          <w:rFonts w:ascii="Times New Roman" w:hAnsi="Times New Roman" w:cs="Times New Roman"/>
          <w:sz w:val="24"/>
          <w:szCs w:val="24"/>
        </w:rPr>
        <w:t xml:space="preserve"> The term was first used to describe a rite of passage, a ritual that Gennep split into a period of separation, a liminal period (or what Turner refers to as a “gestation” period), and </w:t>
      </w:r>
      <w:r w:rsidRPr="00A02682">
        <w:rPr>
          <w:rFonts w:ascii="Times New Roman" w:hAnsi="Times New Roman" w:cs="Times New Roman"/>
          <w:color w:val="000000" w:themeColor="text1"/>
          <w:sz w:val="24"/>
          <w:szCs w:val="24"/>
        </w:rPr>
        <w:t>the act of reassimilation.</w:t>
      </w:r>
      <w:r w:rsidRPr="00A02682">
        <w:rPr>
          <w:rStyle w:val="EndnoteReference"/>
          <w:rFonts w:ascii="Times New Roman" w:hAnsi="Times New Roman" w:cs="Times New Roman"/>
          <w:color w:val="000000" w:themeColor="text1"/>
          <w:sz w:val="24"/>
          <w:szCs w:val="24"/>
        </w:rPr>
        <w:endnoteReference w:id="4"/>
      </w:r>
      <w:r w:rsidRPr="00A02682">
        <w:rPr>
          <w:rFonts w:ascii="Times New Roman" w:hAnsi="Times New Roman" w:cs="Times New Roman"/>
          <w:color w:val="000000" w:themeColor="text1"/>
          <w:sz w:val="24"/>
          <w:szCs w:val="24"/>
        </w:rPr>
        <w:t xml:space="preserve"> During such a ritual, a person hovers “betwixt and between” (Turner) different social and existential spaces, and it is here that </w:t>
      </w:r>
      <w:r>
        <w:rPr>
          <w:rFonts w:ascii="Times New Roman" w:hAnsi="Times New Roman" w:cs="Times New Roman"/>
          <w:color w:val="000000" w:themeColor="text1"/>
          <w:sz w:val="24"/>
          <w:szCs w:val="24"/>
        </w:rPr>
        <w:t>the person</w:t>
      </w:r>
      <w:r w:rsidRPr="00A02682">
        <w:rPr>
          <w:rFonts w:ascii="Times New Roman" w:hAnsi="Times New Roman" w:cs="Times New Roman"/>
          <w:color w:val="000000" w:themeColor="text1"/>
          <w:sz w:val="24"/>
          <w:szCs w:val="24"/>
        </w:rPr>
        <w:t xml:space="preserve"> become</w:t>
      </w:r>
      <w:r>
        <w:rPr>
          <w:rFonts w:ascii="Times New Roman" w:hAnsi="Times New Roman" w:cs="Times New Roman"/>
          <w:color w:val="000000" w:themeColor="text1"/>
          <w:sz w:val="24"/>
          <w:szCs w:val="24"/>
        </w:rPr>
        <w:t xml:space="preserve">s </w:t>
      </w:r>
      <w:r w:rsidRPr="00A02682">
        <w:rPr>
          <w:rFonts w:ascii="Times New Roman" w:hAnsi="Times New Roman" w:cs="Times New Roman"/>
          <w:color w:val="000000" w:themeColor="text1"/>
          <w:sz w:val="24"/>
          <w:szCs w:val="24"/>
        </w:rPr>
        <w:t xml:space="preserve">acutely aware of </w:t>
      </w:r>
      <w:r>
        <w:rPr>
          <w:rFonts w:ascii="Times New Roman" w:hAnsi="Times New Roman" w:cs="Times New Roman"/>
          <w:color w:val="000000" w:themeColor="text1"/>
          <w:sz w:val="24"/>
          <w:szCs w:val="24"/>
        </w:rPr>
        <w:t>his or her</w:t>
      </w:r>
      <w:r w:rsidRPr="00A02682">
        <w:rPr>
          <w:rFonts w:ascii="Times New Roman" w:hAnsi="Times New Roman" w:cs="Times New Roman"/>
          <w:color w:val="000000" w:themeColor="text1"/>
          <w:sz w:val="24"/>
          <w:szCs w:val="24"/>
        </w:rPr>
        <w:t xml:space="preserve"> social and cultural positioning.</w:t>
      </w:r>
      <w:r w:rsidRPr="00A02682">
        <w:rPr>
          <w:rStyle w:val="EndnoteReference"/>
          <w:rFonts w:ascii="Times New Roman" w:hAnsi="Times New Roman" w:cs="Times New Roman"/>
          <w:color w:val="000000" w:themeColor="text1"/>
          <w:sz w:val="24"/>
          <w:szCs w:val="24"/>
        </w:rPr>
        <w:endnoteReference w:id="5"/>
      </w:r>
      <w:r w:rsidRPr="00A02682">
        <w:rPr>
          <w:rFonts w:ascii="Times New Roman" w:hAnsi="Times New Roman" w:cs="Times New Roman"/>
          <w:color w:val="000000" w:themeColor="text1"/>
          <w:sz w:val="24"/>
          <w:szCs w:val="24"/>
        </w:rPr>
        <w:t xml:space="preserve"> This temporary “gestation” period, writes Turner, is characteri</w:t>
      </w:r>
      <w:r>
        <w:rPr>
          <w:rFonts w:ascii="Times New Roman" w:hAnsi="Times New Roman" w:cs="Times New Roman"/>
          <w:color w:val="000000" w:themeColor="text1"/>
          <w:sz w:val="24"/>
          <w:szCs w:val="24"/>
        </w:rPr>
        <w:t>z</w:t>
      </w:r>
      <w:r w:rsidRPr="00A02682">
        <w:rPr>
          <w:rFonts w:ascii="Times New Roman" w:hAnsi="Times New Roman" w:cs="Times New Roman"/>
          <w:color w:val="000000" w:themeColor="text1"/>
          <w:sz w:val="24"/>
          <w:szCs w:val="24"/>
        </w:rPr>
        <w:t>ed by a “fructile chaos,” acting as “a storehouse of possibilities, not by any means a random assemblage but a striving after new forms.”</w:t>
      </w:r>
      <w:r w:rsidRPr="00A02682">
        <w:rPr>
          <w:rStyle w:val="EndnoteReference"/>
          <w:rFonts w:ascii="Times New Roman" w:hAnsi="Times New Roman" w:cs="Times New Roman"/>
          <w:color w:val="000000" w:themeColor="text1"/>
          <w:sz w:val="24"/>
          <w:szCs w:val="24"/>
        </w:rPr>
        <w:endnoteReference w:id="6"/>
      </w:r>
      <w:r w:rsidRPr="00A02682">
        <w:rPr>
          <w:rFonts w:ascii="Times New Roman" w:hAnsi="Times New Roman" w:cs="Times New Roman"/>
          <w:color w:val="000000" w:themeColor="text1"/>
          <w:sz w:val="24"/>
          <w:szCs w:val="24"/>
        </w:rPr>
        <w:t xml:space="preserve"> As a result, Turner points out that “liminality is frequently likened to death, to being in the womb, to invisibility, to darkness, to bisexuality, to the wilderness, and to an eclipse of the sun or moon.”</w:t>
      </w:r>
      <w:r w:rsidRPr="00A02682">
        <w:rPr>
          <w:rStyle w:val="EndnoteReference"/>
          <w:rFonts w:ascii="Times New Roman" w:hAnsi="Times New Roman" w:cs="Times New Roman"/>
          <w:color w:val="000000" w:themeColor="text1"/>
          <w:sz w:val="24"/>
          <w:szCs w:val="24"/>
        </w:rPr>
        <w:endnoteReference w:id="7"/>
      </w:r>
      <w:r w:rsidRPr="00A02682">
        <w:rPr>
          <w:rFonts w:ascii="Times New Roman" w:hAnsi="Times New Roman" w:cs="Times New Roman"/>
          <w:color w:val="000000" w:themeColor="text1"/>
          <w:sz w:val="24"/>
          <w:szCs w:val="24"/>
        </w:rPr>
        <w:t xml:space="preserve"> The liminal has also been used to describe other transitional phases, such as the process of self-reali</w:t>
      </w:r>
      <w:r>
        <w:rPr>
          <w:rFonts w:ascii="Times New Roman" w:hAnsi="Times New Roman" w:cs="Times New Roman"/>
          <w:color w:val="000000" w:themeColor="text1"/>
          <w:sz w:val="24"/>
          <w:szCs w:val="24"/>
        </w:rPr>
        <w:t>z</w:t>
      </w:r>
      <w:r w:rsidRPr="00A02682">
        <w:rPr>
          <w:rFonts w:ascii="Times New Roman" w:hAnsi="Times New Roman" w:cs="Times New Roman"/>
          <w:color w:val="000000" w:themeColor="text1"/>
          <w:sz w:val="24"/>
          <w:szCs w:val="24"/>
        </w:rPr>
        <w:t>ation in Jungian theory, a period characteri</w:t>
      </w:r>
      <w:r>
        <w:rPr>
          <w:rFonts w:ascii="Times New Roman" w:hAnsi="Times New Roman" w:cs="Times New Roman"/>
          <w:color w:val="000000" w:themeColor="text1"/>
          <w:sz w:val="24"/>
          <w:szCs w:val="24"/>
        </w:rPr>
        <w:t>z</w:t>
      </w:r>
      <w:r w:rsidRPr="00A02682">
        <w:rPr>
          <w:rFonts w:ascii="Times New Roman" w:hAnsi="Times New Roman" w:cs="Times New Roman"/>
          <w:color w:val="000000" w:themeColor="text1"/>
          <w:sz w:val="24"/>
          <w:szCs w:val="24"/>
        </w:rPr>
        <w:t>ed by the breakdown of the persona before individuali</w:t>
      </w:r>
      <w:r>
        <w:rPr>
          <w:rFonts w:ascii="Times New Roman" w:hAnsi="Times New Roman" w:cs="Times New Roman"/>
          <w:color w:val="000000" w:themeColor="text1"/>
          <w:sz w:val="24"/>
          <w:szCs w:val="24"/>
        </w:rPr>
        <w:t>z</w:t>
      </w:r>
      <w:r w:rsidRPr="00A02682">
        <w:rPr>
          <w:rFonts w:ascii="Times New Roman" w:hAnsi="Times New Roman" w:cs="Times New Roman"/>
          <w:color w:val="000000" w:themeColor="text1"/>
          <w:sz w:val="24"/>
          <w:szCs w:val="24"/>
        </w:rPr>
        <w:t>ation is initiated; i</w:t>
      </w:r>
      <w:r w:rsidRPr="00A02682">
        <w:rPr>
          <w:rFonts w:ascii="Times New Roman" w:hAnsi="Times New Roman" w:cs="Times New Roman"/>
          <w:sz w:val="24"/>
          <w:szCs w:val="24"/>
        </w:rPr>
        <w:t xml:space="preserve">t can also refer to concrete places of indeterminate status, such as borders, crossroads, or disputed territories. However, the authors </w:t>
      </w:r>
      <w:r w:rsidRPr="00A02682">
        <w:rPr>
          <w:rFonts w:ascii="Times New Roman" w:hAnsi="Times New Roman" w:cs="Times New Roman"/>
          <w:sz w:val="24"/>
          <w:szCs w:val="24"/>
        </w:rPr>
        <w:lastRenderedPageBreak/>
        <w:t xml:space="preserve">of </w:t>
      </w:r>
      <w:r w:rsidRPr="00A02682">
        <w:rPr>
          <w:rFonts w:ascii="Times New Roman" w:hAnsi="Times New Roman" w:cs="Times New Roman"/>
          <w:i/>
          <w:sz w:val="24"/>
          <w:szCs w:val="24"/>
        </w:rPr>
        <w:t>Mapping Liminalities</w:t>
      </w:r>
      <w:r w:rsidRPr="00A02682">
        <w:rPr>
          <w:rFonts w:ascii="Times New Roman" w:hAnsi="Times New Roman" w:cs="Times New Roman"/>
          <w:sz w:val="24"/>
          <w:szCs w:val="24"/>
        </w:rPr>
        <w:t xml:space="preserve"> point out that “although the underlying metaphor is spatial, liminality is about process, it is always dynamic and is diachronic as well as synchronic. Liminality entails doubleness and is ultimately fluid and unfixable.”</w:t>
      </w:r>
      <w:r w:rsidRPr="00A02682">
        <w:rPr>
          <w:rStyle w:val="EndnoteReference"/>
          <w:rFonts w:ascii="Times New Roman" w:hAnsi="Times New Roman" w:cs="Times New Roman"/>
          <w:sz w:val="24"/>
          <w:szCs w:val="24"/>
        </w:rPr>
        <w:endnoteReference w:id="8"/>
      </w:r>
      <w:r w:rsidRPr="00A02682">
        <w:rPr>
          <w:rFonts w:ascii="Times New Roman" w:hAnsi="Times New Roman" w:cs="Times New Roman"/>
          <w:sz w:val="24"/>
          <w:szCs w:val="24"/>
        </w:rPr>
        <w:t xml:space="preserve"> When bluesman Robert Johnson made his mythical pact with the devil at the crossroads, for instance, he mapped his physiological transformation—the moment he was able to exist physically in this world, while temporarily seeing into and conversing with the supernatural one—onto a physical space of equal directional ambiguity. His pact was such that he remained suspended in a “fluid and unfixable” liminal space, unable to reintegrate into society once he had severed his ties in exchange for unusually dextrous fingers. </w:t>
      </w:r>
    </w:p>
    <w:p w:rsidR="00632116" w:rsidRPr="005D1937" w:rsidRDefault="00632116" w:rsidP="00275257">
      <w:pPr>
        <w:spacing w:after="0" w:line="480" w:lineRule="auto"/>
        <w:rPr>
          <w:rFonts w:ascii="Times New Roman" w:hAnsi="Times New Roman" w:cs="Times New Roman"/>
          <w:sz w:val="24"/>
          <w:szCs w:val="24"/>
        </w:rPr>
      </w:pPr>
      <w:r w:rsidRPr="00A02682">
        <w:rPr>
          <w:rFonts w:ascii="Times New Roman" w:hAnsi="Times New Roman" w:cs="Times New Roman"/>
          <w:sz w:val="24"/>
          <w:szCs w:val="24"/>
        </w:rPr>
        <w:tab/>
      </w:r>
      <w:r w:rsidRPr="005D1937">
        <w:rPr>
          <w:rFonts w:ascii="Times New Roman" w:hAnsi="Times New Roman" w:cs="Times New Roman"/>
          <w:sz w:val="24"/>
          <w:szCs w:val="24"/>
        </w:rPr>
        <w:t>Characterized by fluidity and a lack of stability, liminality can take many forms. In video work, these forms vary greatly between early and more recent practice.</w:t>
      </w:r>
    </w:p>
    <w:p w:rsidR="00632116" w:rsidRPr="00A02682" w:rsidRDefault="00632116" w:rsidP="00275257">
      <w:pPr>
        <w:spacing w:after="0" w:line="480" w:lineRule="auto"/>
        <w:rPr>
          <w:rFonts w:ascii="Times New Roman" w:hAnsi="Times New Roman" w:cs="Times New Roman"/>
          <w:sz w:val="24"/>
          <w:szCs w:val="24"/>
        </w:rPr>
      </w:pPr>
      <w:r w:rsidRPr="005D1937">
        <w:rPr>
          <w:rFonts w:ascii="Times New Roman" w:hAnsi="Times New Roman" w:cs="Times New Roman"/>
          <w:sz w:val="24"/>
          <w:szCs w:val="24"/>
        </w:rPr>
        <w:t>Early work can be read as occupying the transitional, “gestational” phase in the evolution of video practice: a temporal, historical threshold. The technology first became available to the general public in 1965 and was quickly appropriated as a creative material by artists</w:t>
      </w:r>
      <w:r w:rsidRPr="00A02682">
        <w:rPr>
          <w:rFonts w:ascii="Times New Roman" w:hAnsi="Times New Roman" w:cs="Times New Roman"/>
          <w:sz w:val="24"/>
          <w:szCs w:val="24"/>
        </w:rPr>
        <w:t xml:space="preserve"> seeking to sound their images, and by musicians eager to visuali</w:t>
      </w:r>
      <w:r>
        <w:rPr>
          <w:rFonts w:ascii="Times New Roman" w:hAnsi="Times New Roman" w:cs="Times New Roman"/>
          <w:sz w:val="24"/>
          <w:szCs w:val="24"/>
        </w:rPr>
        <w:t>z</w:t>
      </w:r>
      <w:r w:rsidRPr="00A02682">
        <w:rPr>
          <w:rFonts w:ascii="Times New Roman" w:hAnsi="Times New Roman" w:cs="Times New Roman"/>
          <w:sz w:val="24"/>
          <w:szCs w:val="24"/>
        </w:rPr>
        <w:t>e their sounds. Set against a historical backdrop of intense experimentation that ranged from the conceptual work of Duchamp and the performance-based practices of Allan Kaprow on the art side to the heightened spatiali</w:t>
      </w:r>
      <w:r>
        <w:rPr>
          <w:rFonts w:ascii="Times New Roman" w:hAnsi="Times New Roman" w:cs="Times New Roman"/>
          <w:sz w:val="24"/>
          <w:szCs w:val="24"/>
        </w:rPr>
        <w:t>z</w:t>
      </w:r>
      <w:r w:rsidRPr="00A02682">
        <w:rPr>
          <w:rFonts w:ascii="Times New Roman" w:hAnsi="Times New Roman" w:cs="Times New Roman"/>
          <w:sz w:val="24"/>
          <w:szCs w:val="24"/>
        </w:rPr>
        <w:t xml:space="preserve">ation of Stockhausen and the aleatoric procedures of John Cage in the arena of music, video technology provided a new means to expand traditional practice. As an electromagnetic technology, video enabled music and image to </w:t>
      </w:r>
      <w:r w:rsidRPr="00A02682">
        <w:rPr>
          <w:rFonts w:ascii="Times New Roman" w:hAnsi="Times New Roman" w:cs="Times New Roman"/>
          <w:color w:val="000000" w:themeColor="text1"/>
          <w:sz w:val="24"/>
          <w:szCs w:val="24"/>
        </w:rPr>
        <w:t>be recorded and transmitted simultaneously for the first time, allowing a level of creative syncreticism and audio-visual synergy never before possible. Previous audio-visual practices, such as lantern shows, music theat</w:t>
      </w:r>
      <w:r>
        <w:rPr>
          <w:rFonts w:ascii="Times New Roman" w:hAnsi="Times New Roman" w:cs="Times New Roman"/>
          <w:color w:val="000000" w:themeColor="text1"/>
          <w:sz w:val="24"/>
          <w:szCs w:val="24"/>
        </w:rPr>
        <w:t>er</w:t>
      </w:r>
      <w:r w:rsidRPr="00A02682">
        <w:rPr>
          <w:rFonts w:ascii="Times New Roman" w:hAnsi="Times New Roman" w:cs="Times New Roman"/>
          <w:color w:val="000000" w:themeColor="text1"/>
          <w:sz w:val="24"/>
          <w:szCs w:val="24"/>
        </w:rPr>
        <w:t>, opera, synaesthetic experimentation, early direct film and so on, were intermedial primarily at the level of reception. Although early experimental filmmakers such as Hans Richter, Oskar Fischinger and Stan Brakhage</w:t>
      </w:r>
      <w:r>
        <w:rPr>
          <w:rFonts w:ascii="Times New Roman" w:hAnsi="Times New Roman" w:cs="Times New Roman"/>
          <w:color w:val="000000" w:themeColor="text1"/>
          <w:sz w:val="24"/>
          <w:szCs w:val="24"/>
        </w:rPr>
        <w:t xml:space="preserve"> </w:t>
      </w:r>
      <w:r w:rsidRPr="00A02682">
        <w:rPr>
          <w:rFonts w:ascii="Times New Roman" w:hAnsi="Times New Roman" w:cs="Times New Roman"/>
          <w:color w:val="000000" w:themeColor="text1"/>
          <w:sz w:val="24"/>
          <w:szCs w:val="24"/>
        </w:rPr>
        <w:t>had already explored the possibilities of single-</w:t>
      </w:r>
      <w:r w:rsidRPr="00A02682">
        <w:rPr>
          <w:rFonts w:ascii="Times New Roman" w:hAnsi="Times New Roman" w:cs="Times New Roman"/>
          <w:color w:val="000000" w:themeColor="text1"/>
          <w:sz w:val="24"/>
          <w:szCs w:val="24"/>
        </w:rPr>
        <w:lastRenderedPageBreak/>
        <w:t>authored visual music, film stock demanded a period of “deliberation” (Belton) between musical and visual creativity.</w:t>
      </w:r>
      <w:r w:rsidRPr="00A02682">
        <w:rPr>
          <w:rStyle w:val="EndnoteReference"/>
          <w:rFonts w:ascii="Times New Roman" w:hAnsi="Times New Roman" w:cs="Times New Roman"/>
          <w:color w:val="000000" w:themeColor="text1"/>
          <w:sz w:val="24"/>
          <w:szCs w:val="24"/>
        </w:rPr>
        <w:endnoteReference w:id="9"/>
      </w:r>
      <w:r w:rsidRPr="00A02682">
        <w:rPr>
          <w:rFonts w:ascii="Times New Roman" w:hAnsi="Times New Roman" w:cs="Times New Roman"/>
          <w:color w:val="000000" w:themeColor="text1"/>
          <w:sz w:val="24"/>
          <w:szCs w:val="24"/>
        </w:rPr>
        <w:t xml:space="preserve"> Video enabled those working with the medium to produce sound and image tracks concurrently, at the moment of a work’s inception, its electromagnetic scanning process ensuring that the image was continually “in the process of coming into being,” as we saw in </w:t>
      </w:r>
      <w:r w:rsidRPr="00A02682">
        <w:rPr>
          <w:rFonts w:ascii="Times New Roman" w:hAnsi="Times New Roman" w:cs="Times New Roman"/>
          <w:i/>
          <w:color w:val="000000" w:themeColor="text1"/>
          <w:sz w:val="24"/>
          <w:szCs w:val="24"/>
        </w:rPr>
        <w:t>WipeCycle</w:t>
      </w:r>
      <w:r w:rsidRPr="00A02682">
        <w:rPr>
          <w:rFonts w:ascii="Times New Roman" w:hAnsi="Times New Roman" w:cs="Times New Roman"/>
          <w:color w:val="000000" w:themeColor="text1"/>
          <w:sz w:val="24"/>
          <w:szCs w:val="24"/>
        </w:rPr>
        <w:t>.</w:t>
      </w:r>
      <w:r w:rsidRPr="00A02682">
        <w:rPr>
          <w:rStyle w:val="EndnoteReference"/>
          <w:rFonts w:ascii="Times New Roman" w:hAnsi="Times New Roman" w:cs="Times New Roman"/>
          <w:color w:val="000000" w:themeColor="text1"/>
          <w:sz w:val="24"/>
          <w:szCs w:val="24"/>
        </w:rPr>
        <w:endnoteReference w:id="10"/>
      </w:r>
      <w:r w:rsidRPr="00A02682">
        <w:rPr>
          <w:rFonts w:ascii="Times New Roman" w:hAnsi="Times New Roman" w:cs="Times New Roman"/>
          <w:color w:val="000000" w:themeColor="text1"/>
          <w:sz w:val="24"/>
          <w:szCs w:val="24"/>
        </w:rPr>
        <w:t xml:space="preserve"> </w:t>
      </w:r>
    </w:p>
    <w:p w:rsidR="00632116" w:rsidRPr="00A02682" w:rsidRDefault="00632116" w:rsidP="00275257">
      <w:pPr>
        <w:pStyle w:val="FootnoteText"/>
        <w:spacing w:line="480" w:lineRule="auto"/>
        <w:ind w:firstLine="720"/>
        <w:rPr>
          <w:rFonts w:ascii="Times New Roman" w:hAnsi="Times New Roman" w:cs="Times New Roman"/>
          <w:sz w:val="24"/>
          <w:szCs w:val="24"/>
        </w:rPr>
      </w:pPr>
      <w:r w:rsidRPr="005D1937">
        <w:rPr>
          <w:rFonts w:ascii="Times New Roman" w:hAnsi="Times New Roman" w:cs="Times New Roman"/>
          <w:sz w:val="24"/>
          <w:szCs w:val="24"/>
        </w:rPr>
        <w:t>Because it was so immediate, early video work could easily be combined with other disciplines: Carolee Schneeman included video in her performance art, for instance, and Joan Jonas with her dance. The</w:t>
      </w:r>
      <w:r w:rsidRPr="00A02682">
        <w:rPr>
          <w:rFonts w:ascii="Times New Roman" w:hAnsi="Times New Roman" w:cs="Times New Roman"/>
          <w:sz w:val="24"/>
          <w:szCs w:val="24"/>
        </w:rPr>
        <w:t xml:space="preserve"> easy reproducibility of the video format, together with its capacity for instantaneous projection, offered these artists a way not only to articulate current creative concerns, but also to do so with sound. In a similar way, v</w:t>
      </w:r>
      <w:r w:rsidRPr="00A02682">
        <w:rPr>
          <w:rFonts w:ascii="Times New Roman" w:hAnsi="Times New Roman" w:cs="Times New Roman"/>
          <w:color w:val="0D0D0D" w:themeColor="text1" w:themeTint="F2"/>
          <w:sz w:val="24"/>
          <w:szCs w:val="24"/>
        </w:rPr>
        <w:t xml:space="preserve">ideo’s ability to record and transmit simultaneously music and image </w:t>
      </w:r>
      <w:r w:rsidRPr="00A02682">
        <w:rPr>
          <w:rFonts w:ascii="Times New Roman" w:hAnsi="Times New Roman" w:cs="Times New Roman"/>
          <w:sz w:val="24"/>
          <w:szCs w:val="24"/>
        </w:rPr>
        <w:t>offered musicians an easy way to visuali</w:t>
      </w:r>
      <w:r>
        <w:rPr>
          <w:rFonts w:ascii="Times New Roman" w:hAnsi="Times New Roman" w:cs="Times New Roman"/>
          <w:sz w:val="24"/>
          <w:szCs w:val="24"/>
        </w:rPr>
        <w:t>z</w:t>
      </w:r>
      <w:r w:rsidRPr="00A02682">
        <w:rPr>
          <w:rFonts w:ascii="Times New Roman" w:hAnsi="Times New Roman" w:cs="Times New Roman"/>
          <w:sz w:val="24"/>
          <w:szCs w:val="24"/>
        </w:rPr>
        <w:t>e their music. As a result, those working with early video were often musically trained: Nam June Paik (experimental composer), Steina Vasulka (classical violinist</w:t>
      </w:r>
      <w:r w:rsidRPr="00A02682">
        <w:rPr>
          <w:rFonts w:ascii="Times New Roman" w:hAnsi="Times New Roman" w:cs="Times New Roman"/>
          <w:color w:val="000000" w:themeColor="text1"/>
          <w:sz w:val="24"/>
          <w:szCs w:val="24"/>
        </w:rPr>
        <w:t xml:space="preserve">), Robert Cahen (electro-acoustic composer) and Tony Conrad (member of the </w:t>
      </w:r>
      <w:r w:rsidRPr="00A02682">
        <w:rPr>
          <w:rFonts w:ascii="Times New Roman" w:eastAsia="Calibri" w:hAnsi="Times New Roman" w:cs="Times New Roman"/>
          <w:i/>
          <w:color w:val="000000"/>
          <w:sz w:val="24"/>
          <w:szCs w:val="24"/>
        </w:rPr>
        <w:t>Theatre of Eternal Music</w:t>
      </w:r>
      <w:r w:rsidRPr="00A02682">
        <w:rPr>
          <w:rFonts w:ascii="Times New Roman" w:hAnsi="Times New Roman" w:cs="Times New Roman"/>
          <w:color w:val="000000" w:themeColor="text1"/>
          <w:sz w:val="24"/>
          <w:szCs w:val="24"/>
        </w:rPr>
        <w:t xml:space="preserve">) are just a few examples. Initially, then, the use of the medium as a creative tool </w:t>
      </w:r>
      <w:r w:rsidRPr="00A02682">
        <w:rPr>
          <w:rFonts w:ascii="Times New Roman" w:hAnsi="Times New Roman" w:cs="Times New Roman"/>
          <w:sz w:val="24"/>
          <w:szCs w:val="24"/>
        </w:rPr>
        <w:t>produced a unique moment in audio-visual history: the v</w:t>
      </w:r>
      <w:r w:rsidRPr="00A02682">
        <w:rPr>
          <w:rFonts w:ascii="Times New Roman" w:hAnsi="Times New Roman" w:cs="Times New Roman"/>
          <w:color w:val="000000" w:themeColor="text1"/>
          <w:sz w:val="24"/>
          <w:szCs w:val="24"/>
        </w:rPr>
        <w:t xml:space="preserve">ideo practitioner, newly equipped to produce a form of visual music at an intermedial level, could become an artist-composer. </w:t>
      </w:r>
    </w:p>
    <w:p w:rsidR="00632116" w:rsidRPr="00A02682" w:rsidRDefault="00632116" w:rsidP="00275257">
      <w:pPr>
        <w:spacing w:after="0" w:line="480" w:lineRule="auto"/>
        <w:ind w:firstLine="720"/>
        <w:rPr>
          <w:rFonts w:ascii="Times New Roman" w:hAnsi="Times New Roman" w:cs="Times New Roman"/>
          <w:sz w:val="24"/>
          <w:szCs w:val="24"/>
        </w:rPr>
      </w:pPr>
      <w:r w:rsidRPr="00A02682">
        <w:rPr>
          <w:rFonts w:ascii="Times New Roman" w:hAnsi="Times New Roman" w:cs="Times New Roman"/>
          <w:color w:val="000000" w:themeColor="text1"/>
          <w:sz w:val="24"/>
          <w:szCs w:val="24"/>
        </w:rPr>
        <w:t>Given that artists could thus use video to sound their visual work, while composers and performers could visuali</w:t>
      </w:r>
      <w:r>
        <w:rPr>
          <w:rFonts w:ascii="Times New Roman" w:hAnsi="Times New Roman" w:cs="Times New Roman"/>
          <w:color w:val="000000" w:themeColor="text1"/>
          <w:sz w:val="24"/>
          <w:szCs w:val="24"/>
        </w:rPr>
        <w:t>z</w:t>
      </w:r>
      <w:r w:rsidRPr="00A02682">
        <w:rPr>
          <w:rFonts w:ascii="Times New Roman" w:hAnsi="Times New Roman" w:cs="Times New Roman"/>
          <w:color w:val="000000" w:themeColor="text1"/>
          <w:sz w:val="24"/>
          <w:szCs w:val="24"/>
        </w:rPr>
        <w:t>e their music from within their immediate acoustic space, the first wave of video can be considered the coming together of music and art spaces, t</w:t>
      </w:r>
      <w:r w:rsidRPr="00A02682">
        <w:rPr>
          <w:rFonts w:ascii="Times New Roman" w:hAnsi="Times New Roman" w:cs="Times New Roman"/>
          <w:sz w:val="24"/>
          <w:szCs w:val="24"/>
        </w:rPr>
        <w:t>he physical audio-visuality of the medium allowing these two histories to meet. At a material level, the technology was able simultaneously to digest and project music and image: when received, this duality was situated in the intermedial space between music, sculpture, painting, drama and film.</w:t>
      </w:r>
      <w:r w:rsidRPr="00A02682">
        <w:rPr>
          <w:rFonts w:ascii="Times New Roman" w:hAnsi="Times New Roman" w:cs="Times New Roman"/>
          <w:color w:val="0D0D0D" w:themeColor="text1" w:themeTint="F2"/>
          <w:sz w:val="24"/>
          <w:szCs w:val="24"/>
        </w:rPr>
        <w:t xml:space="preserve"> </w:t>
      </w:r>
      <w:r w:rsidRPr="00A02682">
        <w:rPr>
          <w:rFonts w:ascii="Times New Roman" w:hAnsi="Times New Roman" w:cs="Times New Roman"/>
          <w:sz w:val="24"/>
          <w:szCs w:val="24"/>
        </w:rPr>
        <w:t xml:space="preserve">Importantly, this space could be navigated by a single person, the artist-composer, who had to engage at a performative level with both audio and visual tracks. </w:t>
      </w:r>
    </w:p>
    <w:p w:rsidR="00632116" w:rsidRPr="00A02682" w:rsidRDefault="00632116" w:rsidP="00275257">
      <w:pPr>
        <w:pStyle w:val="BodyText"/>
        <w:spacing w:line="480" w:lineRule="auto"/>
        <w:ind w:firstLine="720"/>
        <w:contextualSpacing/>
        <w:rPr>
          <w:rFonts w:ascii="Times New Roman" w:hAnsi="Times New Roman"/>
          <w:szCs w:val="24"/>
        </w:rPr>
      </w:pPr>
      <w:r w:rsidRPr="00A02682">
        <w:rPr>
          <w:rFonts w:ascii="Times New Roman" w:hAnsi="Times New Roman"/>
          <w:szCs w:val="24"/>
        </w:rPr>
        <w:lastRenderedPageBreak/>
        <w:t>Much of Steina Vasulka’s work demonstrates the capabilities of video’s audio-visuality. After graduating from the Prague Music Conservatory, she became a violinist with the Icelandic Symphony Orchestra, leaving in 1965 for the life of a freelance musician in New York. It was here she became interested in visuali</w:t>
      </w:r>
      <w:r>
        <w:rPr>
          <w:rFonts w:ascii="Times New Roman" w:hAnsi="Times New Roman"/>
          <w:szCs w:val="24"/>
        </w:rPr>
        <w:t>z</w:t>
      </w:r>
      <w:r w:rsidRPr="00A02682">
        <w:rPr>
          <w:rFonts w:ascii="Times New Roman" w:hAnsi="Times New Roman"/>
          <w:szCs w:val="24"/>
        </w:rPr>
        <w:t>ing her performances and turned to the video camera for help</w:t>
      </w:r>
      <w:r w:rsidRPr="00A02682">
        <w:rPr>
          <w:rFonts w:ascii="Times New Roman" w:hAnsi="Times New Roman"/>
          <w:color w:val="000000" w:themeColor="text1"/>
          <w:szCs w:val="24"/>
        </w:rPr>
        <w:t xml:space="preserve">: </w:t>
      </w:r>
    </w:p>
    <w:p w:rsidR="00632116" w:rsidRPr="00A02682" w:rsidRDefault="00632116" w:rsidP="00275257">
      <w:pPr>
        <w:pStyle w:val="BodyText"/>
        <w:spacing w:line="480" w:lineRule="auto"/>
        <w:ind w:left="720"/>
        <w:contextualSpacing/>
        <w:jc w:val="both"/>
        <w:rPr>
          <w:rFonts w:ascii="Times New Roman" w:hAnsi="Times New Roman"/>
          <w:color w:val="000000" w:themeColor="text1"/>
          <w:szCs w:val="24"/>
        </w:rPr>
      </w:pPr>
      <w:r w:rsidRPr="00A02682">
        <w:rPr>
          <w:rFonts w:ascii="Times New Roman" w:hAnsi="Times New Roman"/>
          <w:color w:val="000000" w:themeColor="text1"/>
          <w:szCs w:val="24"/>
        </w:rPr>
        <w:t>My background is in music. For me, it is the sound that leads me into the image. Every image has its own sound and in it I attempt to capture something flowing and living. I apply the same principle to art as to playing the violin: with the same attitude of continuous practice, the same concept of composition. Since my art schooling was in music, I do not think of images as stills, but always as motion.</w:t>
      </w:r>
      <w:r w:rsidRPr="00A02682">
        <w:rPr>
          <w:rStyle w:val="EndnoteReference"/>
          <w:rFonts w:ascii="Times New Roman" w:hAnsi="Times New Roman"/>
          <w:color w:val="000000" w:themeColor="text1"/>
          <w:szCs w:val="24"/>
        </w:rPr>
        <w:endnoteReference w:id="11"/>
      </w:r>
    </w:p>
    <w:p w:rsidR="00632116" w:rsidRPr="00A02682" w:rsidRDefault="00632116" w:rsidP="00275257">
      <w:pPr>
        <w:spacing w:after="0" w:line="480" w:lineRule="auto"/>
        <w:contextualSpacing/>
        <w:rPr>
          <w:rFonts w:ascii="Times New Roman" w:hAnsi="Times New Roman" w:cs="Times New Roman"/>
          <w:color w:val="000000" w:themeColor="text1"/>
          <w:sz w:val="24"/>
          <w:szCs w:val="24"/>
        </w:rPr>
      </w:pPr>
    </w:p>
    <w:p w:rsidR="00632116" w:rsidRPr="00A02682" w:rsidRDefault="00632116" w:rsidP="00275257">
      <w:pPr>
        <w:spacing w:after="0" w:line="480" w:lineRule="auto"/>
        <w:contextualSpacing/>
        <w:rPr>
          <w:rFonts w:ascii="Times New Roman" w:hAnsi="Times New Roman" w:cs="Times New Roman"/>
          <w:color w:val="000000" w:themeColor="text1"/>
          <w:sz w:val="24"/>
          <w:szCs w:val="24"/>
        </w:rPr>
      </w:pPr>
      <w:r w:rsidRPr="00A02682">
        <w:rPr>
          <w:rFonts w:ascii="Times New Roman" w:hAnsi="Times New Roman" w:cs="Times New Roman"/>
          <w:color w:val="000000" w:themeColor="text1"/>
          <w:sz w:val="24"/>
          <w:szCs w:val="24"/>
        </w:rPr>
        <w:t xml:space="preserve">From her earliest work with her artist husband Woody, Vasulka’s installations were concerned with imaging sound. Initially, the Icelandic artist fragmented the traditional gallery area not only by bringing music into the normally silent space, but also by replacing the fixed viewpoint of an artwork with a rotating table. In </w:t>
      </w:r>
      <w:r w:rsidRPr="00A02682">
        <w:rPr>
          <w:rFonts w:ascii="Times New Roman" w:hAnsi="Times New Roman" w:cs="Times New Roman"/>
          <w:i/>
          <w:color w:val="000000" w:themeColor="text1"/>
          <w:sz w:val="24"/>
          <w:szCs w:val="24"/>
        </w:rPr>
        <w:t>Allvision</w:t>
      </w:r>
      <w:r w:rsidRPr="00A02682">
        <w:rPr>
          <w:rFonts w:ascii="Times New Roman" w:hAnsi="Times New Roman" w:cs="Times New Roman"/>
          <w:color w:val="000000" w:themeColor="text1"/>
          <w:sz w:val="24"/>
          <w:szCs w:val="24"/>
        </w:rPr>
        <w:t xml:space="preserve"> (1976), for instance, two video cameras and a mirrored sphere revolve on a turntable in the middle of the space. Their scanning images are transmitted to four monitors, initiating an immediate fragmentation of the performance area. William Judson, the curator of the 1982-3 installation at the Carnegie Museum of Art in Pittsburgh</w:t>
      </w:r>
      <w:r>
        <w:rPr>
          <w:rFonts w:ascii="Times New Roman" w:hAnsi="Times New Roman" w:cs="Times New Roman"/>
          <w:color w:val="000000" w:themeColor="text1"/>
          <w:sz w:val="24"/>
          <w:szCs w:val="24"/>
        </w:rPr>
        <w:t>,</w:t>
      </w:r>
      <w:r w:rsidRPr="00A02682">
        <w:rPr>
          <w:rFonts w:ascii="Times New Roman" w:hAnsi="Times New Roman" w:cs="Times New Roman"/>
          <w:color w:val="000000" w:themeColor="text1"/>
          <w:sz w:val="24"/>
          <w:szCs w:val="24"/>
        </w:rPr>
        <w:t xml:space="preserve"> described the piece in terms of the physical and temporal expansions it enabled:  </w:t>
      </w:r>
    </w:p>
    <w:p w:rsidR="00632116" w:rsidRPr="00A02682" w:rsidRDefault="00632116" w:rsidP="00275257">
      <w:pPr>
        <w:spacing w:line="480" w:lineRule="auto"/>
        <w:ind w:left="720"/>
        <w:jc w:val="both"/>
        <w:rPr>
          <w:rFonts w:ascii="Times New Roman" w:hAnsi="Times New Roman" w:cs="Times New Roman"/>
          <w:color w:val="000000" w:themeColor="text1"/>
          <w:sz w:val="24"/>
          <w:szCs w:val="24"/>
        </w:rPr>
      </w:pPr>
      <w:r w:rsidRPr="00A02682">
        <w:rPr>
          <w:rFonts w:ascii="Times New Roman" w:hAnsi="Times New Roman" w:cs="Times New Roman"/>
          <w:color w:val="000000" w:themeColor="text1"/>
          <w:sz w:val="24"/>
          <w:szCs w:val="24"/>
        </w:rPr>
        <w:t xml:space="preserve">Upon entering the gallery, one is presented with three versions of space: the three dimensional gallery space which one shares with the machine and monitors as sculptural objects; the space which one sees mirrored in the sphere; and the ‘whole’ space which is taken in by the cameras and presented in flattened version on the monitors. These versions of space correspond to three quite different ways of </w:t>
      </w:r>
      <w:r w:rsidRPr="00A02682">
        <w:rPr>
          <w:rFonts w:ascii="Times New Roman" w:hAnsi="Times New Roman" w:cs="Times New Roman"/>
          <w:color w:val="000000" w:themeColor="text1"/>
          <w:sz w:val="24"/>
          <w:szCs w:val="24"/>
        </w:rPr>
        <w:lastRenderedPageBreak/>
        <w:t>understanding ‘reality’: as a physical material presence verifiable by touch; as a visual perception, in which the material world may be rearranged or distorted but which is nevertheless comprehensible as an optical entity, like a painting or photograph; as a concept, in which an abstract system must be taken into account before the reality it presents is understood.</w:t>
      </w:r>
      <w:r w:rsidRPr="00A02682">
        <w:rPr>
          <w:rStyle w:val="EndnoteReference"/>
          <w:rFonts w:ascii="Times New Roman" w:hAnsi="Times New Roman" w:cs="Times New Roman"/>
          <w:color w:val="000000" w:themeColor="text1"/>
          <w:sz w:val="24"/>
          <w:szCs w:val="24"/>
        </w:rPr>
        <w:endnoteReference w:id="12"/>
      </w:r>
      <w:r w:rsidRPr="00A02682">
        <w:rPr>
          <w:rFonts w:ascii="Times New Roman" w:hAnsi="Times New Roman" w:cs="Times New Roman"/>
          <w:color w:val="000000" w:themeColor="text1"/>
          <w:sz w:val="24"/>
          <w:szCs w:val="24"/>
        </w:rPr>
        <w:t xml:space="preserve"> </w:t>
      </w:r>
    </w:p>
    <w:p w:rsidR="00632116" w:rsidRPr="00A02682" w:rsidRDefault="00632116" w:rsidP="00275257">
      <w:pPr>
        <w:pStyle w:val="FootnoteText"/>
        <w:spacing w:line="480" w:lineRule="auto"/>
        <w:rPr>
          <w:rFonts w:ascii="Times New Roman" w:hAnsi="Times New Roman" w:cs="Times New Roman"/>
          <w:color w:val="000000" w:themeColor="text1"/>
          <w:sz w:val="24"/>
          <w:szCs w:val="24"/>
        </w:rPr>
      </w:pPr>
      <w:r w:rsidRPr="00A02682">
        <w:rPr>
          <w:rFonts w:ascii="Times New Roman" w:hAnsi="Times New Roman" w:cs="Times New Roman"/>
          <w:color w:val="000000" w:themeColor="text1"/>
          <w:sz w:val="24"/>
          <w:szCs w:val="24"/>
        </w:rPr>
        <w:t xml:space="preserve">In </w:t>
      </w:r>
      <w:r w:rsidRPr="00A02682">
        <w:rPr>
          <w:rFonts w:ascii="Times New Roman" w:hAnsi="Times New Roman" w:cs="Times New Roman"/>
          <w:i/>
          <w:color w:val="000000" w:themeColor="text1"/>
          <w:sz w:val="24"/>
          <w:szCs w:val="24"/>
        </w:rPr>
        <w:t>Allvision</w:t>
      </w:r>
      <w:r w:rsidRPr="00A02682">
        <w:rPr>
          <w:rFonts w:ascii="Times New Roman" w:hAnsi="Times New Roman" w:cs="Times New Roman"/>
          <w:color w:val="000000" w:themeColor="text1"/>
          <w:sz w:val="24"/>
          <w:szCs w:val="24"/>
        </w:rPr>
        <w:t>, the focus was on the physical processes of video recording and projection and its ability to shatter the gallery space. Such emphasis on process resulted in a work that was site-specific and highly transitory, less an artefact on display and more of a performance that used space, time and the audience as its raw material, yielding a contextuality that Catherine Elwes has described as a “dismantling [of] the box itself.”</w:t>
      </w:r>
      <w:r w:rsidRPr="00A02682">
        <w:rPr>
          <w:rStyle w:val="EndnoteReference"/>
          <w:rFonts w:ascii="Times New Roman" w:hAnsi="Times New Roman" w:cs="Times New Roman"/>
          <w:color w:val="000000" w:themeColor="text1"/>
          <w:sz w:val="24"/>
          <w:szCs w:val="24"/>
        </w:rPr>
        <w:endnoteReference w:id="13"/>
      </w:r>
      <w:r w:rsidRPr="00A02682">
        <w:rPr>
          <w:rFonts w:ascii="Times New Roman" w:hAnsi="Times New Roman" w:cs="Times New Roman"/>
          <w:color w:val="000000" w:themeColor="text1"/>
          <w:sz w:val="24"/>
          <w:szCs w:val="24"/>
        </w:rPr>
        <w:t xml:space="preserve"> A similar aesthetic was promoted in numerous other works of the period, including </w:t>
      </w:r>
      <w:r w:rsidRPr="00A02682">
        <w:rPr>
          <w:rFonts w:ascii="Times New Roman" w:hAnsi="Times New Roman" w:cs="Times New Roman"/>
          <w:sz w:val="24"/>
          <w:szCs w:val="24"/>
        </w:rPr>
        <w:t xml:space="preserve">Paik’s </w:t>
      </w:r>
      <w:r w:rsidRPr="00A02682">
        <w:rPr>
          <w:rFonts w:ascii="Times New Roman" w:hAnsi="Times New Roman" w:cs="Times New Roman"/>
          <w:i/>
          <w:sz w:val="24"/>
          <w:szCs w:val="24"/>
        </w:rPr>
        <w:t>TV Cello</w:t>
      </w:r>
      <w:r w:rsidRPr="00A02682">
        <w:rPr>
          <w:rFonts w:ascii="Times New Roman" w:hAnsi="Times New Roman" w:cs="Times New Roman"/>
          <w:sz w:val="24"/>
          <w:szCs w:val="24"/>
        </w:rPr>
        <w:t xml:space="preserve"> (1971), in which a performer (Charlotte Moorman) bowed an instrument made from three television monitors</w:t>
      </w:r>
      <w:r w:rsidR="0008282A">
        <w:rPr>
          <w:rFonts w:ascii="Times New Roman" w:hAnsi="Times New Roman" w:cs="Times New Roman"/>
          <w:sz w:val="24"/>
          <w:szCs w:val="24"/>
        </w:rPr>
        <w:t xml:space="preserve"> (figure 3)</w:t>
      </w:r>
      <w:r w:rsidRPr="00A02682">
        <w:rPr>
          <w:rFonts w:ascii="Times New Roman" w:hAnsi="Times New Roman" w:cs="Times New Roman"/>
          <w:sz w:val="24"/>
          <w:szCs w:val="24"/>
        </w:rPr>
        <w:t xml:space="preserve">. Connected to the monitors, the strings, when sounded, distorted and fragmented the images, creating a visual music that includes performer, artist, audience and the space in which they interact. As in </w:t>
      </w:r>
      <w:r w:rsidRPr="00A02682">
        <w:rPr>
          <w:rFonts w:ascii="Times New Roman" w:hAnsi="Times New Roman" w:cs="Times New Roman"/>
          <w:i/>
          <w:sz w:val="24"/>
          <w:szCs w:val="24"/>
        </w:rPr>
        <w:t>Allvision</w:t>
      </w:r>
      <w:r w:rsidRPr="00A02682">
        <w:rPr>
          <w:rFonts w:ascii="Times New Roman" w:hAnsi="Times New Roman" w:cs="Times New Roman"/>
          <w:sz w:val="24"/>
          <w:szCs w:val="24"/>
        </w:rPr>
        <w:t>, the focus lay beyond the screen, as context was the primary material for each performance.</w:t>
      </w:r>
      <w:r w:rsidRPr="00A02682">
        <w:rPr>
          <w:rFonts w:ascii="Times New Roman" w:hAnsi="Times New Roman" w:cs="Times New Roman"/>
          <w:color w:val="548DD4" w:themeColor="text2" w:themeTint="99"/>
          <w:sz w:val="24"/>
          <w:szCs w:val="24"/>
        </w:rPr>
        <w:t xml:space="preserve"> </w:t>
      </w:r>
    </w:p>
    <w:p w:rsidR="00632116" w:rsidRPr="00A02682" w:rsidRDefault="00632116" w:rsidP="00275257">
      <w:pPr>
        <w:pStyle w:val="FootnoteText"/>
        <w:spacing w:line="480" w:lineRule="auto"/>
        <w:ind w:firstLine="720"/>
        <w:rPr>
          <w:rFonts w:ascii="Times New Roman" w:hAnsi="Times New Roman" w:cs="Times New Roman"/>
          <w:sz w:val="24"/>
          <w:szCs w:val="24"/>
        </w:rPr>
      </w:pPr>
      <w:r w:rsidRPr="00A02682">
        <w:rPr>
          <w:rFonts w:ascii="Times New Roman" w:hAnsi="Times New Roman" w:cs="Times New Roman"/>
          <w:color w:val="0D0D0D" w:themeColor="text1" w:themeTint="F2"/>
          <w:sz w:val="24"/>
          <w:szCs w:val="24"/>
        </w:rPr>
        <w:t xml:space="preserve"> T</w:t>
      </w:r>
      <w:r w:rsidRPr="00A02682">
        <w:rPr>
          <w:rFonts w:ascii="Times New Roman" w:hAnsi="Times New Roman" w:cs="Times New Roman"/>
          <w:color w:val="000000" w:themeColor="text1"/>
          <w:sz w:val="24"/>
          <w:szCs w:val="24"/>
        </w:rPr>
        <w:t>he multi-disciplinary possibilities afforded by video led many to believe that the format would open up a new era for creativity. And yet it is a tricky business to locate the “birth” of the n</w:t>
      </w:r>
      <w:r w:rsidRPr="00273A13">
        <w:rPr>
          <w:rFonts w:ascii="Times New Roman" w:hAnsi="Times New Roman" w:cs="Times New Roman"/>
          <w:sz w:val="24"/>
          <w:szCs w:val="24"/>
        </w:rPr>
        <w:t xml:space="preserve">ew medium. Although the term “liminal” has not been used in this context directly, several theorists have arrived at ideas that evoke this sense. André Gaudreault and Philippe Marion, for instance, use film to illustrate their thesis that a new creative practice must establish itself in relation to pre-existent disciplines before it can articulate its own media specificities: that </w:t>
      </w:r>
      <w:r w:rsidRPr="00A02682">
        <w:rPr>
          <w:rFonts w:ascii="Times New Roman" w:hAnsi="Times New Roman" w:cs="Times New Roman"/>
          <w:color w:val="0D0D0D" w:themeColor="text1" w:themeTint="F2"/>
          <w:sz w:val="24"/>
          <w:szCs w:val="24"/>
        </w:rPr>
        <w:t>it must define itself contextually before developing into a discrete artform.</w:t>
      </w:r>
      <w:r w:rsidRPr="00A02682">
        <w:rPr>
          <w:rStyle w:val="EndnoteReference"/>
          <w:rFonts w:ascii="Times New Roman" w:hAnsi="Times New Roman" w:cs="Times New Roman"/>
          <w:color w:val="0D0D0D" w:themeColor="text1" w:themeTint="F2"/>
          <w:sz w:val="24"/>
          <w:szCs w:val="24"/>
        </w:rPr>
        <w:endnoteReference w:id="14"/>
      </w:r>
      <w:r w:rsidRPr="00A02682">
        <w:rPr>
          <w:rFonts w:ascii="Times New Roman" w:hAnsi="Times New Roman" w:cs="Times New Roman"/>
          <w:color w:val="0D0D0D" w:themeColor="text1" w:themeTint="F2"/>
          <w:sz w:val="24"/>
          <w:szCs w:val="24"/>
        </w:rPr>
        <w:t xml:space="preserve"> According to their theory, </w:t>
      </w:r>
      <w:r w:rsidRPr="00A02682">
        <w:rPr>
          <w:rFonts w:ascii="Times New Roman" w:hAnsi="Times New Roman" w:cs="Times New Roman"/>
          <w:color w:val="000000" w:themeColor="text1"/>
          <w:sz w:val="24"/>
          <w:szCs w:val="24"/>
        </w:rPr>
        <w:t xml:space="preserve">only when film developed its medium-specificity </w:t>
      </w:r>
      <w:r>
        <w:rPr>
          <w:rFonts w:ascii="Times New Roman" w:hAnsi="Times New Roman" w:cs="Times New Roman"/>
          <w:color w:val="000000" w:themeColor="text1"/>
          <w:sz w:val="24"/>
          <w:szCs w:val="24"/>
        </w:rPr>
        <w:t>could it do this</w:t>
      </w:r>
      <w:r w:rsidRPr="00A02682">
        <w:rPr>
          <w:rFonts w:ascii="Times New Roman" w:hAnsi="Times New Roman" w:cs="Times New Roman"/>
          <w:color w:val="000000" w:themeColor="text1"/>
          <w:sz w:val="24"/>
          <w:szCs w:val="24"/>
        </w:rPr>
        <w:t xml:space="preserve">: “[i]t wasn’t until cinema’s practitioners arrived at a reflexive understanding of the </w:t>
      </w:r>
      <w:r w:rsidRPr="00A02682">
        <w:rPr>
          <w:rFonts w:ascii="Times New Roman" w:hAnsi="Times New Roman" w:cs="Times New Roman"/>
          <w:color w:val="000000" w:themeColor="text1"/>
          <w:sz w:val="24"/>
          <w:szCs w:val="24"/>
        </w:rPr>
        <w:lastRenderedPageBreak/>
        <w:t>medium and until the cinema achieved a certain degree of institutionalisation that the medium became autonomous.”</w:t>
      </w:r>
      <w:r w:rsidRPr="00A02682">
        <w:rPr>
          <w:rStyle w:val="EndnoteReference"/>
          <w:rFonts w:ascii="Times New Roman" w:hAnsi="Times New Roman" w:cs="Times New Roman"/>
          <w:color w:val="000000" w:themeColor="text1"/>
          <w:sz w:val="24"/>
          <w:szCs w:val="24"/>
        </w:rPr>
        <w:endnoteReference w:id="15"/>
      </w:r>
      <w:r w:rsidRPr="00A02682">
        <w:rPr>
          <w:rFonts w:ascii="Times New Roman" w:hAnsi="Times New Roman" w:cs="Times New Roman"/>
          <w:color w:val="000000" w:themeColor="text1"/>
          <w:sz w:val="24"/>
          <w:szCs w:val="24"/>
        </w:rPr>
        <w:t xml:space="preserve"> </w:t>
      </w:r>
      <w:r w:rsidRPr="00A02682">
        <w:rPr>
          <w:rFonts w:ascii="Times New Roman" w:hAnsi="Times New Roman" w:cs="Times New Roman"/>
          <w:color w:val="0D0D0D" w:themeColor="text1" w:themeTint="F2"/>
          <w:sz w:val="24"/>
          <w:szCs w:val="24"/>
        </w:rPr>
        <w:t>The first wave of video work is an excellent example of this theory, as it was particularly slow in consolidating its media specificity— a protraction that Yvonne Spielmann argues may more productively be referred to as its “integrating birth.”</w:t>
      </w:r>
      <w:r w:rsidRPr="00A02682">
        <w:rPr>
          <w:rStyle w:val="EndnoteReference"/>
          <w:rFonts w:ascii="Times New Roman" w:hAnsi="Times New Roman" w:cs="Times New Roman"/>
          <w:color w:val="0D0D0D" w:themeColor="text1" w:themeTint="F2"/>
          <w:sz w:val="24"/>
          <w:szCs w:val="24"/>
        </w:rPr>
        <w:endnoteReference w:id="16"/>
      </w:r>
      <w:r w:rsidRPr="00A02682">
        <w:rPr>
          <w:rFonts w:ascii="Times New Roman" w:hAnsi="Times New Roman" w:cs="Times New Roman"/>
          <w:color w:val="0D0D0D" w:themeColor="text1" w:themeTint="F2"/>
          <w:sz w:val="24"/>
          <w:szCs w:val="24"/>
        </w:rPr>
        <w:t xml:space="preserve"> </w:t>
      </w:r>
      <w:r w:rsidRPr="00A02682">
        <w:rPr>
          <w:rFonts w:ascii="Times New Roman" w:hAnsi="Times New Roman" w:cs="Times New Roman"/>
          <w:sz w:val="24"/>
          <w:szCs w:val="24"/>
        </w:rPr>
        <w:t>Site-specific, performative and structured around sound, early video repelled the easy commodification of art: as transient acts, the works could be neither repeated nor collected. Hans-Peter Schwarz, one of the founding directors of the Zentrum für Kunst und Medientechnologie (ZKM, Germany), described their ephemerality as setting off an “explosive charge” at the gates of traditional art establishments.</w:t>
      </w:r>
      <w:r w:rsidRPr="00A02682">
        <w:rPr>
          <w:rStyle w:val="EndnoteReference"/>
          <w:rFonts w:ascii="Times New Roman" w:hAnsi="Times New Roman" w:cs="Times New Roman"/>
          <w:sz w:val="24"/>
          <w:szCs w:val="24"/>
        </w:rPr>
        <w:endnoteReference w:id="17"/>
      </w:r>
      <w:r w:rsidRPr="00A02682">
        <w:rPr>
          <w:rFonts w:ascii="Times New Roman" w:hAnsi="Times New Roman" w:cs="Times New Roman"/>
          <w:sz w:val="24"/>
          <w:szCs w:val="24"/>
        </w:rPr>
        <w:t xml:space="preserve"> At first, this “explosive charge” was blocked by major galleries for reasons that include curatorial problems (how to include sound and performance into a gallery space, temporal </w:t>
      </w:r>
      <w:r w:rsidRPr="00A02682">
        <w:rPr>
          <w:rFonts w:ascii="Times New Roman" w:hAnsi="Times New Roman" w:cs="Times New Roman"/>
          <w:color w:val="000000" w:themeColor="text1"/>
          <w:sz w:val="24"/>
          <w:szCs w:val="24"/>
        </w:rPr>
        <w:t>modes of perception fundamentally at odds with the traditional gallery experience);</w:t>
      </w:r>
      <w:r w:rsidRPr="00A02682">
        <w:rPr>
          <w:rFonts w:ascii="Times New Roman" w:hAnsi="Times New Roman" w:cs="Times New Roman"/>
          <w:sz w:val="24"/>
          <w:szCs w:val="24"/>
        </w:rPr>
        <w:t xml:space="preserve"> aesthetic issues (video’s relationship to mass media such as television and untraditional modes of artistic discourse); and financial concerns (how to sell or keep something that is unrepeatable).</w:t>
      </w:r>
      <w:r w:rsidRPr="00A02682">
        <w:rPr>
          <w:rStyle w:val="EndnoteReference"/>
          <w:rFonts w:ascii="Times New Roman" w:hAnsi="Times New Roman" w:cs="Times New Roman"/>
          <w:sz w:val="24"/>
          <w:szCs w:val="24"/>
        </w:rPr>
        <w:endnoteReference w:id="18"/>
      </w:r>
      <w:r w:rsidRPr="00A02682">
        <w:rPr>
          <w:rFonts w:ascii="Times New Roman" w:hAnsi="Times New Roman" w:cs="Times New Roman"/>
          <w:sz w:val="24"/>
          <w:szCs w:val="24"/>
        </w:rPr>
        <w:t xml:space="preserve"> Artist Lynn Hershman Leeson articulates many of these problems when she recalls that “in 1972, the University Art Museum in Berkeley closed an exhibition of mine because I used audio tape and sound in a sculpture entitled </w:t>
      </w:r>
      <w:r w:rsidRPr="00A02682">
        <w:rPr>
          <w:rStyle w:val="Emphasis"/>
          <w:rFonts w:ascii="Times New Roman" w:hAnsi="Times New Roman" w:cs="Times New Roman"/>
          <w:sz w:val="24"/>
          <w:szCs w:val="24"/>
        </w:rPr>
        <w:t>Self Portrait as Another Person</w:t>
      </w:r>
      <w:r w:rsidRPr="00A02682">
        <w:rPr>
          <w:rFonts w:ascii="Times New Roman" w:hAnsi="Times New Roman" w:cs="Times New Roman"/>
          <w:sz w:val="24"/>
          <w:szCs w:val="24"/>
        </w:rPr>
        <w:t xml:space="preserve">. The museum curators claimed that electronic media </w:t>
      </w:r>
      <w:r w:rsidRPr="00273A13">
        <w:rPr>
          <w:rFonts w:ascii="Times New Roman" w:hAnsi="Times New Roman" w:cs="Times New Roman"/>
          <w:sz w:val="24"/>
          <w:szCs w:val="24"/>
        </w:rPr>
        <w:t>was not art and most certainly did not belong in a museum.”</w:t>
      </w:r>
      <w:r w:rsidRPr="00273A13">
        <w:rPr>
          <w:rStyle w:val="EndnoteReference"/>
          <w:rFonts w:ascii="Times New Roman" w:hAnsi="Times New Roman" w:cs="Times New Roman"/>
          <w:sz w:val="24"/>
          <w:szCs w:val="24"/>
        </w:rPr>
        <w:endnoteReference w:id="19"/>
      </w:r>
      <w:r w:rsidRPr="00273A13">
        <w:rPr>
          <w:rFonts w:ascii="Times New Roman" w:hAnsi="Times New Roman" w:cs="Times New Roman"/>
          <w:sz w:val="24"/>
          <w:szCs w:val="24"/>
        </w:rPr>
        <w:t xml:space="preserve"> These ideological incompatibilities were also acknowledged by many video artists and composers themselves, who rejected the methods of funding and exhibition favored by the larger institutions, preferring instead to perform their work in alternative spaces, such as people’s houses or lofts, public spaces, or small, privately-owned galleries. Two</w:t>
      </w:r>
      <w:r w:rsidRPr="00A02682">
        <w:rPr>
          <w:rFonts w:ascii="Times New Roman" w:hAnsi="Times New Roman" w:cs="Times New Roman"/>
          <w:color w:val="000000" w:themeColor="text1"/>
          <w:sz w:val="24"/>
          <w:szCs w:val="24"/>
        </w:rPr>
        <w:t xml:space="preserve"> major exhibitions in the early ‘80s signaled a change in the relation between video artist-composer and institution. The Whitney Museum of American Art became the first American gallery to exhibit video work with a retrospective of Nam June Paik in 1982; and this was followed, </w:t>
      </w:r>
      <w:r w:rsidRPr="00A02682">
        <w:rPr>
          <w:rFonts w:ascii="Times New Roman" w:hAnsi="Times New Roman" w:cs="Times New Roman"/>
          <w:color w:val="000000" w:themeColor="text1"/>
          <w:sz w:val="24"/>
          <w:szCs w:val="24"/>
        </w:rPr>
        <w:lastRenderedPageBreak/>
        <w:t>five years later, by a Bill Viola retrospective at the Museum of Modern Art. Clearly, video has now gained institutional acceptance, with the Tate Modern currently constructing a multi-million-</w:t>
      </w:r>
      <w:r>
        <w:rPr>
          <w:rFonts w:ascii="Times New Roman" w:hAnsi="Times New Roman" w:cs="Times New Roman"/>
          <w:color w:val="000000" w:themeColor="text1"/>
          <w:sz w:val="24"/>
          <w:szCs w:val="24"/>
        </w:rPr>
        <w:t>dollar</w:t>
      </w:r>
      <w:r w:rsidRPr="00A02682">
        <w:rPr>
          <w:rFonts w:ascii="Times New Roman" w:hAnsi="Times New Roman" w:cs="Times New Roman"/>
          <w:color w:val="000000" w:themeColor="text1"/>
          <w:sz w:val="24"/>
          <w:szCs w:val="24"/>
        </w:rPr>
        <w:t xml:space="preserve"> wing that will house video and performance work. </w:t>
      </w:r>
    </w:p>
    <w:p w:rsidR="00632116" w:rsidRPr="00A02682" w:rsidRDefault="00632116" w:rsidP="00275257">
      <w:pPr>
        <w:pStyle w:val="FootnoteText"/>
        <w:spacing w:line="480" w:lineRule="auto"/>
        <w:ind w:firstLine="720"/>
        <w:rPr>
          <w:rFonts w:ascii="Times New Roman" w:hAnsi="Times New Roman" w:cs="Times New Roman"/>
          <w:color w:val="000000" w:themeColor="text1"/>
          <w:sz w:val="24"/>
          <w:szCs w:val="24"/>
        </w:rPr>
      </w:pPr>
      <w:r w:rsidRPr="00A02682">
        <w:rPr>
          <w:rFonts w:ascii="Times New Roman" w:hAnsi="Times New Roman" w:cs="Times New Roman"/>
          <w:color w:val="0D0D0D" w:themeColor="text1" w:themeTint="F2"/>
          <w:sz w:val="24"/>
          <w:szCs w:val="24"/>
        </w:rPr>
        <w:t>Initially used as a component of other creative events, such as happenings and multi-media performance art, then, video was first used to bring together other disciplines, and it was not until the 1980s that the format c</w:t>
      </w:r>
      <w:r>
        <w:rPr>
          <w:rFonts w:ascii="Times New Roman" w:hAnsi="Times New Roman" w:cs="Times New Roman"/>
          <w:color w:val="0D0D0D" w:themeColor="text1" w:themeTint="F2"/>
          <w:sz w:val="24"/>
          <w:szCs w:val="24"/>
        </w:rPr>
        <w:t>ould</w:t>
      </w:r>
      <w:r w:rsidRPr="00A02682">
        <w:rPr>
          <w:rFonts w:ascii="Times New Roman" w:hAnsi="Times New Roman" w:cs="Times New Roman"/>
          <w:color w:val="0D0D0D" w:themeColor="text1" w:themeTint="F2"/>
          <w:sz w:val="24"/>
          <w:szCs w:val="24"/>
        </w:rPr>
        <w:t xml:space="preserve"> be considered an “aesthetically independent genre” (Spielmann), or to return to the anthropological model I described at the outset, a </w:t>
      </w:r>
      <w:r w:rsidRPr="00A02682">
        <w:rPr>
          <w:rFonts w:ascii="Times New Roman" w:hAnsi="Times New Roman" w:cs="Times New Roman"/>
          <w:i/>
          <w:color w:val="0D0D0D" w:themeColor="text1" w:themeTint="F2"/>
          <w:sz w:val="24"/>
          <w:szCs w:val="24"/>
        </w:rPr>
        <w:t>reassimilated</w:t>
      </w:r>
      <w:r w:rsidRPr="00A02682">
        <w:rPr>
          <w:rFonts w:ascii="Times New Roman" w:hAnsi="Times New Roman" w:cs="Times New Roman"/>
          <w:color w:val="0D0D0D" w:themeColor="text1" w:themeTint="F2"/>
          <w:sz w:val="24"/>
          <w:szCs w:val="24"/>
        </w:rPr>
        <w:t xml:space="preserve"> mode of audio-visual discourse. Viewed in this way, video’s “integrating birth” can be mapped onto the “gestation process” of the rite-of-passage ritual. The audio-visual possibilities of the technology initiated a “</w:t>
      </w:r>
      <w:r w:rsidRPr="00A02682">
        <w:rPr>
          <w:rFonts w:ascii="Times New Roman" w:hAnsi="Times New Roman" w:cs="Times New Roman"/>
          <w:sz w:val="24"/>
          <w:szCs w:val="24"/>
        </w:rPr>
        <w:t>withdrawal from normal modes of sociali</w:t>
      </w:r>
      <w:r>
        <w:rPr>
          <w:rFonts w:ascii="Times New Roman" w:hAnsi="Times New Roman" w:cs="Times New Roman"/>
          <w:sz w:val="24"/>
          <w:szCs w:val="24"/>
        </w:rPr>
        <w:t>z</w:t>
      </w:r>
      <w:r w:rsidRPr="00A02682">
        <w:rPr>
          <w:rFonts w:ascii="Times New Roman" w:hAnsi="Times New Roman" w:cs="Times New Roman"/>
          <w:sz w:val="24"/>
          <w:szCs w:val="24"/>
        </w:rPr>
        <w:t xml:space="preserve">ation,” or artistic discourse, and hovered for almost a decade in a state of intermediality “betwixt and between” disciplines, audiences and modes of expression. Put </w:t>
      </w:r>
      <w:r w:rsidRPr="00A02682">
        <w:rPr>
          <w:rFonts w:ascii="Times New Roman" w:hAnsi="Times New Roman" w:cs="Times New Roman"/>
          <w:color w:val="0D0D0D" w:themeColor="text1" w:themeTint="F2"/>
          <w:sz w:val="24"/>
          <w:szCs w:val="24"/>
        </w:rPr>
        <w:t xml:space="preserve">another way, video enabled music and art practices to leave their established arenas and to enter a period of intense flux. During this threshold stage, artists and musicians converged at the metaphorical crossroads, looking, like Robert Johnson, in two directions. It was only once these two histories became fully integrated that video became an “aesthetically independent genre.” </w:t>
      </w:r>
      <w:r w:rsidRPr="00A02682">
        <w:rPr>
          <w:rFonts w:ascii="Times New Roman" w:hAnsi="Times New Roman" w:cs="Times New Roman"/>
          <w:color w:val="000000" w:themeColor="text1"/>
          <w:sz w:val="24"/>
          <w:szCs w:val="24"/>
        </w:rPr>
        <w:t xml:space="preserve">But how has this institutional acceptance—or video’s re-assimilation—manifested itself in terms of creativity? What are the “media specificities” that have developed since the “emergence of the video image from its cuboid container,” and how have these changed the nature of video’s audio-visuality? Now that the rite-of-passage is complete, in other words, how has video’s temporal liminality transformed into a spatial one?   </w:t>
      </w:r>
    </w:p>
    <w:p w:rsidR="00632116" w:rsidRPr="00A02682" w:rsidRDefault="00632116" w:rsidP="00275257">
      <w:pPr>
        <w:pStyle w:val="FootnoteText"/>
        <w:spacing w:line="480" w:lineRule="auto"/>
        <w:ind w:firstLine="720"/>
        <w:rPr>
          <w:rFonts w:ascii="Times New Roman" w:hAnsi="Times New Roman" w:cs="Times New Roman"/>
          <w:sz w:val="24"/>
          <w:szCs w:val="24"/>
        </w:rPr>
      </w:pPr>
      <w:r w:rsidRPr="00A02682">
        <w:rPr>
          <w:rFonts w:ascii="Times New Roman" w:hAnsi="Times New Roman" w:cs="Times New Roman"/>
          <w:color w:val="0D0D0D" w:themeColor="text1" w:themeTint="F2"/>
          <w:sz w:val="24"/>
          <w:szCs w:val="24"/>
        </w:rPr>
        <w:t xml:space="preserve">We can find examples of “aesthetically independent” video work in pieces by </w:t>
      </w:r>
      <w:r w:rsidRPr="00A02682">
        <w:rPr>
          <w:rFonts w:ascii="Times New Roman" w:hAnsi="Times New Roman" w:cs="Times New Roman"/>
          <w:sz w:val="24"/>
          <w:szCs w:val="24"/>
        </w:rPr>
        <w:t xml:space="preserve">younger video artists and composers who, working from the late 1990s onwards, developed the cinematic, self-contained style that articulates the more subtle audio-visual relationships in </w:t>
      </w:r>
      <w:r w:rsidRPr="00A02682">
        <w:rPr>
          <w:rFonts w:ascii="Times New Roman" w:hAnsi="Times New Roman" w:cs="Times New Roman"/>
          <w:i/>
          <w:sz w:val="24"/>
          <w:szCs w:val="24"/>
        </w:rPr>
        <w:t>Ocean Without A Shore</w:t>
      </w:r>
      <w:r w:rsidRPr="00A02682">
        <w:rPr>
          <w:rFonts w:ascii="Times New Roman" w:hAnsi="Times New Roman" w:cs="Times New Roman"/>
          <w:sz w:val="24"/>
          <w:szCs w:val="24"/>
        </w:rPr>
        <w:t xml:space="preserve">. As noted, these pieces were often projected </w:t>
      </w:r>
      <w:r w:rsidRPr="00273A13">
        <w:rPr>
          <w:rFonts w:ascii="Times New Roman" w:hAnsi="Times New Roman" w:cs="Times New Roman"/>
          <w:sz w:val="24"/>
          <w:szCs w:val="24"/>
        </w:rPr>
        <w:t xml:space="preserve">onto flat screens. At first </w:t>
      </w:r>
      <w:r w:rsidRPr="00273A13">
        <w:rPr>
          <w:rFonts w:ascii="Times New Roman" w:hAnsi="Times New Roman" w:cs="Times New Roman"/>
          <w:sz w:val="24"/>
          <w:szCs w:val="24"/>
        </w:rPr>
        <w:lastRenderedPageBreak/>
        <w:t>glance, the different levels of performativity, interactivity and site-specificity activated by the two waves of video work are vast. If we understand the first wave</w:t>
      </w:r>
      <w:r w:rsidRPr="00A02682">
        <w:rPr>
          <w:rFonts w:ascii="Times New Roman" w:hAnsi="Times New Roman" w:cs="Times New Roman"/>
          <w:sz w:val="24"/>
          <w:szCs w:val="24"/>
        </w:rPr>
        <w:t xml:space="preserve"> as musicians visuali</w:t>
      </w:r>
      <w:r>
        <w:rPr>
          <w:rFonts w:ascii="Times New Roman" w:hAnsi="Times New Roman" w:cs="Times New Roman"/>
          <w:sz w:val="24"/>
          <w:szCs w:val="24"/>
        </w:rPr>
        <w:t>z</w:t>
      </w:r>
      <w:r w:rsidRPr="00A02682">
        <w:rPr>
          <w:rFonts w:ascii="Times New Roman" w:hAnsi="Times New Roman" w:cs="Times New Roman"/>
          <w:sz w:val="24"/>
          <w:szCs w:val="24"/>
        </w:rPr>
        <w:t>ing their work with a heightened sense of materiality and contextuali</w:t>
      </w:r>
      <w:r>
        <w:rPr>
          <w:rFonts w:ascii="Times New Roman" w:hAnsi="Times New Roman" w:cs="Times New Roman"/>
          <w:sz w:val="24"/>
          <w:szCs w:val="24"/>
        </w:rPr>
        <w:t>z</w:t>
      </w:r>
      <w:r w:rsidRPr="00A02682">
        <w:rPr>
          <w:rFonts w:ascii="Times New Roman" w:hAnsi="Times New Roman" w:cs="Times New Roman"/>
          <w:sz w:val="24"/>
          <w:szCs w:val="24"/>
        </w:rPr>
        <w:t>ation, we can see the second wave, although often still installational, as moving towards a more sutured cinematic mode of discourse that attempts to blend with its environment. But despite the initial performative and material changes between the two waves, is there a common aesthetic thread that connects early and recent work? Should we read contemporary pieces as simply a more polished way of articulating the same audio-visual problems?</w:t>
      </w:r>
    </w:p>
    <w:p w:rsidR="00632116" w:rsidRPr="00273A13" w:rsidRDefault="00632116" w:rsidP="00275257">
      <w:pPr>
        <w:pStyle w:val="FootnoteText"/>
        <w:spacing w:line="480" w:lineRule="auto"/>
        <w:ind w:firstLine="720"/>
        <w:rPr>
          <w:rFonts w:ascii="Times New Roman" w:hAnsi="Times New Roman" w:cs="Times New Roman"/>
          <w:sz w:val="24"/>
          <w:szCs w:val="24"/>
        </w:rPr>
      </w:pPr>
      <w:r w:rsidRPr="00273A13">
        <w:rPr>
          <w:rFonts w:ascii="Times New Roman" w:hAnsi="Times New Roman" w:cs="Times New Roman"/>
          <w:sz w:val="24"/>
          <w:szCs w:val="24"/>
        </w:rPr>
        <w:t xml:space="preserve">Recognizing that the differences stem from the different ways in which each wave of video interacts with its environment, let us take Spielmann’s reading of early video one step further. During video’s liminal “integrating birth,” the audio-visual synergy enabled by the new technology allowed music and art to move into each other’s realm, as we saw in </w:t>
      </w:r>
      <w:r w:rsidRPr="00273A13">
        <w:rPr>
          <w:rFonts w:ascii="Times New Roman" w:hAnsi="Times New Roman" w:cs="Times New Roman"/>
          <w:i/>
          <w:sz w:val="24"/>
          <w:szCs w:val="24"/>
        </w:rPr>
        <w:t>TV Cello</w:t>
      </w:r>
      <w:r w:rsidRPr="00273A13">
        <w:rPr>
          <w:rFonts w:ascii="Times New Roman" w:hAnsi="Times New Roman" w:cs="Times New Roman"/>
          <w:sz w:val="24"/>
          <w:szCs w:val="24"/>
        </w:rPr>
        <w:t xml:space="preserve">. Once an “aesthetically independent genre” emerged during video’s second wave, however, practitioners reworked audio-visuality into a more immersive, insular and self-reflexive style, as articulated in many of Bill Viola’s installations. It was here that a second form of liminality was initiated. This time, the threshold did not exist as a temporal and historical period of confinement, because as we have seen, video was by now thoroughly assimilated into the art world. Rather, the historical “gestation” period was replaced by a conceptual liminality that operated not temporally but spatially. More recent video forces its audience, in other words, into a state of critical self-awareness that positions them in the </w:t>
      </w:r>
      <w:r w:rsidRPr="00273A13">
        <w:rPr>
          <w:rFonts w:ascii="Times New Roman" w:hAnsi="Times New Roman" w:cs="Times New Roman"/>
          <w:i/>
          <w:sz w:val="24"/>
          <w:szCs w:val="24"/>
        </w:rPr>
        <w:t>existential</w:t>
      </w:r>
      <w:r w:rsidRPr="00273A13">
        <w:rPr>
          <w:rFonts w:ascii="Times New Roman" w:hAnsi="Times New Roman" w:cs="Times New Roman"/>
          <w:sz w:val="24"/>
          <w:szCs w:val="24"/>
        </w:rPr>
        <w:t xml:space="preserve"> space of Gennep’s transitional phase. But what happened between these two instances to make the two sets of sensibilities between early and more recent video work so radically different? </w:t>
      </w:r>
    </w:p>
    <w:p w:rsidR="00632116" w:rsidRDefault="00632116" w:rsidP="00275257">
      <w:pPr>
        <w:pStyle w:val="FootnoteText"/>
        <w:spacing w:line="480" w:lineRule="auto"/>
        <w:rPr>
          <w:rFonts w:ascii="Times New Roman" w:hAnsi="Times New Roman" w:cs="Times New Roman"/>
          <w:sz w:val="24"/>
          <w:szCs w:val="24"/>
        </w:rPr>
      </w:pPr>
    </w:p>
    <w:p w:rsidR="002439E4" w:rsidRPr="00273A13" w:rsidRDefault="002439E4" w:rsidP="00275257">
      <w:pPr>
        <w:pStyle w:val="FootnoteText"/>
        <w:spacing w:line="480" w:lineRule="auto"/>
        <w:rPr>
          <w:rFonts w:ascii="Times New Roman" w:hAnsi="Times New Roman" w:cs="Times New Roman"/>
          <w:sz w:val="24"/>
          <w:szCs w:val="24"/>
        </w:rPr>
      </w:pPr>
    </w:p>
    <w:p w:rsidR="00632116" w:rsidRPr="00273A13" w:rsidRDefault="00632116" w:rsidP="00275257">
      <w:pPr>
        <w:spacing w:after="0" w:line="480" w:lineRule="auto"/>
        <w:rPr>
          <w:rFonts w:ascii="Times New Roman" w:hAnsi="Times New Roman" w:cs="Times New Roman"/>
          <w:b/>
          <w:sz w:val="24"/>
          <w:szCs w:val="24"/>
        </w:rPr>
      </w:pPr>
      <w:r w:rsidRPr="00273A13">
        <w:rPr>
          <w:rFonts w:ascii="Times New Roman" w:hAnsi="Times New Roman" w:cs="Times New Roman"/>
          <w:b/>
          <w:sz w:val="24"/>
          <w:szCs w:val="24"/>
        </w:rPr>
        <w:lastRenderedPageBreak/>
        <w:t>Spatial Liminality</w:t>
      </w:r>
    </w:p>
    <w:p w:rsidR="00632116" w:rsidRPr="00A02682" w:rsidRDefault="00632116" w:rsidP="00275257">
      <w:pPr>
        <w:spacing w:after="0" w:line="480" w:lineRule="auto"/>
        <w:rPr>
          <w:rFonts w:ascii="Times New Roman" w:hAnsi="Times New Roman" w:cs="Times New Roman"/>
          <w:sz w:val="24"/>
          <w:szCs w:val="24"/>
        </w:rPr>
      </w:pPr>
      <w:r w:rsidRPr="00273A13">
        <w:rPr>
          <w:rFonts w:ascii="Times New Roman" w:hAnsi="Times New Roman" w:cs="Times New Roman"/>
          <w:sz w:val="24"/>
          <w:szCs w:val="24"/>
        </w:rPr>
        <w:t>The answer is twofold, and lies somewhere between technological innovation and institutional acceptance. Rapid developments in video technology have blurred the distinctions between media specificities</w:t>
      </w:r>
      <w:r w:rsidRPr="00A02682">
        <w:rPr>
          <w:rFonts w:ascii="Times New Roman" w:hAnsi="Times New Roman" w:cs="Times New Roman"/>
          <w:color w:val="000000" w:themeColor="text1"/>
          <w:sz w:val="24"/>
          <w:szCs w:val="24"/>
        </w:rPr>
        <w:t xml:space="preserve">. </w:t>
      </w:r>
      <w:r w:rsidRPr="00A02682">
        <w:rPr>
          <w:rFonts w:ascii="Times New Roman" w:hAnsi="Times New Roman" w:cs="Times New Roman"/>
          <w:sz w:val="24"/>
          <w:szCs w:val="24"/>
        </w:rPr>
        <w:t xml:space="preserve">Rather than being used contextually as part of a Happening or site-specific event, video worked towards, </w:t>
      </w:r>
      <w:r>
        <w:rPr>
          <w:rFonts w:ascii="Times New Roman" w:hAnsi="Times New Roman" w:cs="Times New Roman"/>
          <w:sz w:val="24"/>
          <w:szCs w:val="24"/>
        </w:rPr>
        <w:t>not</w:t>
      </w:r>
      <w:r w:rsidRPr="00A02682">
        <w:rPr>
          <w:rFonts w:ascii="Times New Roman" w:hAnsi="Times New Roman" w:cs="Times New Roman"/>
          <w:sz w:val="24"/>
          <w:szCs w:val="24"/>
        </w:rPr>
        <w:t xml:space="preserve"> against, the syncreticism of the cinematic. </w:t>
      </w:r>
      <w:r w:rsidRPr="00A02682">
        <w:rPr>
          <w:rFonts w:ascii="Times New Roman" w:hAnsi="Times New Roman" w:cs="Times New Roman"/>
          <w:color w:val="000000" w:themeColor="text1"/>
          <w:sz w:val="24"/>
          <w:szCs w:val="24"/>
        </w:rPr>
        <w:t>Whereas Paik was preoccupied with the television monitor as a sculptural object, the later work of Bill Viola and others repositioned attention from the apparatus of display onto, or rather into, the two-dimensional screen, which was enjoying rapid gains in resolution through the 1980s and 1990s.</w:t>
      </w:r>
      <w:r w:rsidRPr="00A02682">
        <w:rPr>
          <w:rStyle w:val="EndnoteReference"/>
          <w:rFonts w:ascii="Times New Roman" w:hAnsi="Times New Roman" w:cs="Times New Roman"/>
          <w:color w:val="000000" w:themeColor="text1"/>
          <w:sz w:val="24"/>
          <w:szCs w:val="24"/>
        </w:rPr>
        <w:endnoteReference w:id="20"/>
      </w:r>
      <w:r w:rsidRPr="00A02682">
        <w:rPr>
          <w:rFonts w:ascii="Times New Roman" w:hAnsi="Times New Roman" w:cs="Times New Roman"/>
          <w:color w:val="000000" w:themeColor="text1"/>
          <w:sz w:val="24"/>
          <w:szCs w:val="24"/>
        </w:rPr>
        <w:t xml:space="preserve"> </w:t>
      </w:r>
      <w:r w:rsidRPr="00A02682">
        <w:rPr>
          <w:rFonts w:ascii="Times New Roman" w:hAnsi="Times New Roman" w:cs="Times New Roman"/>
          <w:sz w:val="24"/>
          <w:szCs w:val="24"/>
        </w:rPr>
        <w:t xml:space="preserve">Viola now works predominantly with high-definition video that is shown either via rear-projection onto a screen, as in </w:t>
      </w:r>
      <w:r w:rsidRPr="00A02682">
        <w:rPr>
          <w:rFonts w:ascii="Times New Roman" w:hAnsi="Times New Roman" w:cs="Times New Roman"/>
          <w:i/>
          <w:sz w:val="24"/>
          <w:szCs w:val="24"/>
        </w:rPr>
        <w:t>Emergence</w:t>
      </w:r>
      <w:r w:rsidRPr="00A02682">
        <w:rPr>
          <w:rFonts w:ascii="Times New Roman" w:hAnsi="Times New Roman" w:cs="Times New Roman"/>
          <w:sz w:val="24"/>
          <w:szCs w:val="24"/>
        </w:rPr>
        <w:t xml:space="preserve"> (2002), or on wall-mounted plasma displays, as in his </w:t>
      </w:r>
      <w:r w:rsidRPr="00A02682">
        <w:rPr>
          <w:rFonts w:ascii="Times New Roman" w:hAnsi="Times New Roman" w:cs="Times New Roman"/>
          <w:i/>
          <w:sz w:val="24"/>
          <w:szCs w:val="24"/>
        </w:rPr>
        <w:t>Two Women</w:t>
      </w:r>
      <w:r w:rsidRPr="00A02682">
        <w:rPr>
          <w:rFonts w:ascii="Times New Roman" w:hAnsi="Times New Roman" w:cs="Times New Roman"/>
          <w:sz w:val="24"/>
          <w:szCs w:val="24"/>
        </w:rPr>
        <w:t xml:space="preserve"> (2008). </w:t>
      </w:r>
      <w:r w:rsidRPr="00A02682">
        <w:rPr>
          <w:rFonts w:ascii="Times New Roman" w:eastAsia="Times New Roman" w:hAnsi="Times New Roman" w:cs="Times New Roman"/>
          <w:color w:val="000000" w:themeColor="text1"/>
          <w:sz w:val="24"/>
          <w:szCs w:val="24"/>
          <w:lang w:eastAsia="en-GB"/>
        </w:rPr>
        <w:t xml:space="preserve">Elwes has articulated this </w:t>
      </w:r>
      <w:r w:rsidRPr="00A02682">
        <w:rPr>
          <w:rFonts w:ascii="Times New Roman" w:hAnsi="Times New Roman" w:cs="Times New Roman"/>
          <w:color w:val="000000" w:themeColor="text1"/>
          <w:sz w:val="24"/>
          <w:szCs w:val="24"/>
        </w:rPr>
        <w:t xml:space="preserve">shift between </w:t>
      </w:r>
      <w:r w:rsidRPr="00A02682">
        <w:rPr>
          <w:rFonts w:ascii="Times New Roman" w:hAnsi="Times New Roman" w:cs="Times New Roman"/>
          <w:sz w:val="24"/>
          <w:szCs w:val="24"/>
        </w:rPr>
        <w:t>“contrasting spatial dynamics”</w:t>
      </w:r>
      <w:r w:rsidRPr="00A02682">
        <w:rPr>
          <w:rFonts w:ascii="Times New Roman" w:eastAsia="Times New Roman" w:hAnsi="Times New Roman" w:cs="Times New Roman"/>
          <w:color w:val="000000" w:themeColor="text1"/>
          <w:sz w:val="24"/>
          <w:szCs w:val="24"/>
          <w:lang w:eastAsia="en-GB"/>
        </w:rPr>
        <w:t xml:space="preserve"> as </w:t>
      </w:r>
      <w:r w:rsidRPr="00A02682">
        <w:rPr>
          <w:rFonts w:ascii="Times New Roman" w:hAnsi="Times New Roman" w:cs="Times New Roman"/>
          <w:color w:val="000000" w:themeColor="text1"/>
          <w:sz w:val="24"/>
          <w:szCs w:val="24"/>
        </w:rPr>
        <w:t>“[t]he emergence of the video image from its cuboid container.”</w:t>
      </w:r>
      <w:r w:rsidRPr="00A02682">
        <w:rPr>
          <w:rStyle w:val="EndnoteReference"/>
          <w:rFonts w:ascii="Times New Roman" w:hAnsi="Times New Roman" w:cs="Times New Roman"/>
          <w:color w:val="000000" w:themeColor="text1"/>
          <w:sz w:val="24"/>
          <w:szCs w:val="24"/>
        </w:rPr>
        <w:endnoteReference w:id="21"/>
      </w:r>
      <w:r w:rsidRPr="00A02682">
        <w:rPr>
          <w:rFonts w:ascii="Times New Roman" w:hAnsi="Times New Roman" w:cs="Times New Roman"/>
          <w:color w:val="000000" w:themeColor="text1"/>
          <w:sz w:val="24"/>
          <w:szCs w:val="24"/>
        </w:rPr>
        <w:t xml:space="preserve"> </w:t>
      </w:r>
    </w:p>
    <w:p w:rsidR="00632116" w:rsidRPr="00A02682" w:rsidRDefault="00632116" w:rsidP="00275257">
      <w:pPr>
        <w:spacing w:after="0" w:line="480" w:lineRule="auto"/>
        <w:ind w:firstLine="720"/>
        <w:rPr>
          <w:rFonts w:ascii="Times New Roman" w:hAnsi="Times New Roman" w:cs="Times New Roman"/>
          <w:color w:val="000000" w:themeColor="text1"/>
          <w:sz w:val="24"/>
          <w:szCs w:val="24"/>
        </w:rPr>
      </w:pPr>
      <w:r w:rsidRPr="00A02682">
        <w:rPr>
          <w:rFonts w:ascii="Times New Roman" w:hAnsi="Times New Roman" w:cs="Times New Roman"/>
          <w:sz w:val="24"/>
          <w:szCs w:val="24"/>
        </w:rPr>
        <w:t>The move back from context to content has been hailed as “a new beginning” for video work.</w:t>
      </w:r>
      <w:r w:rsidRPr="00A02682">
        <w:rPr>
          <w:rStyle w:val="EndnoteReference"/>
          <w:rFonts w:ascii="Times New Roman" w:hAnsi="Times New Roman" w:cs="Times New Roman"/>
          <w:sz w:val="24"/>
          <w:szCs w:val="24"/>
        </w:rPr>
        <w:endnoteReference w:id="22"/>
      </w:r>
      <w:r w:rsidRPr="00A02682">
        <w:rPr>
          <w:rFonts w:ascii="Times New Roman" w:hAnsi="Times New Roman" w:cs="Times New Roman"/>
          <w:sz w:val="24"/>
          <w:szCs w:val="24"/>
        </w:rPr>
        <w:t xml:space="preserve"> </w:t>
      </w:r>
      <w:r w:rsidRPr="00A02682">
        <w:rPr>
          <w:rFonts w:ascii="Times New Roman" w:hAnsi="Times New Roman" w:cs="Times New Roman"/>
          <w:color w:val="000000" w:themeColor="text1"/>
          <w:sz w:val="24"/>
          <w:szCs w:val="24"/>
        </w:rPr>
        <w:t>Although practitioners continue to refer to themselves as video artists, it is clear to see that those working with the medium have outgrown the technological confines inherent in the name. (V</w:t>
      </w:r>
      <w:r w:rsidRPr="00A02682">
        <w:rPr>
          <w:rFonts w:ascii="Times New Roman" w:hAnsi="Times New Roman" w:cs="Times New Roman"/>
          <w:color w:val="0D0D0D" w:themeColor="text1" w:themeTint="F2"/>
          <w:sz w:val="24"/>
          <w:szCs w:val="24"/>
        </w:rPr>
        <w:t>iola has been particularly vocal about his concern over the material emphasis of the term “</w:t>
      </w:r>
      <w:r w:rsidRPr="00A02682">
        <w:rPr>
          <w:rFonts w:ascii="Times New Roman" w:hAnsi="Times New Roman" w:cs="Times New Roman"/>
          <w:sz w:val="24"/>
          <w:szCs w:val="24"/>
        </w:rPr>
        <w:t>video artist,” for instance, insisting that his work emphasi</w:t>
      </w:r>
      <w:r>
        <w:rPr>
          <w:rFonts w:ascii="Times New Roman" w:hAnsi="Times New Roman" w:cs="Times New Roman"/>
          <w:sz w:val="24"/>
          <w:szCs w:val="24"/>
        </w:rPr>
        <w:t>z</w:t>
      </w:r>
      <w:r w:rsidRPr="00A02682">
        <w:rPr>
          <w:rFonts w:ascii="Times New Roman" w:hAnsi="Times New Roman" w:cs="Times New Roman"/>
          <w:sz w:val="24"/>
          <w:szCs w:val="24"/>
        </w:rPr>
        <w:t>es content rather than the materialities of display.) Not only has the quality of video improved so much that it is difficult to distinguish it from film, but by the turn of the twenty-first century, digital technologies had all but destroyed the divide between video and film, prompting a move into what Michael Rush describes as a post-medium world.</w:t>
      </w:r>
      <w:r w:rsidRPr="00A02682">
        <w:rPr>
          <w:rStyle w:val="EndnoteReference"/>
          <w:rFonts w:ascii="Times New Roman" w:hAnsi="Times New Roman" w:cs="Times New Roman"/>
          <w:sz w:val="24"/>
          <w:szCs w:val="24"/>
        </w:rPr>
        <w:endnoteReference w:id="23"/>
      </w:r>
      <w:r w:rsidRPr="00A02682">
        <w:rPr>
          <w:rFonts w:ascii="Times New Roman" w:hAnsi="Times New Roman" w:cs="Times New Roman"/>
          <w:sz w:val="24"/>
          <w:szCs w:val="24"/>
        </w:rPr>
        <w:t xml:space="preserve"> The ready interchange between media can be seen in the various sections of Matthew Barney’s </w:t>
      </w:r>
      <w:r w:rsidRPr="00A02682">
        <w:rPr>
          <w:rFonts w:ascii="Times New Roman" w:hAnsi="Times New Roman" w:cs="Times New Roman"/>
          <w:i/>
          <w:sz w:val="24"/>
          <w:szCs w:val="24"/>
        </w:rPr>
        <w:t>Cremaster</w:t>
      </w:r>
      <w:r w:rsidRPr="00A02682">
        <w:rPr>
          <w:rFonts w:ascii="Times New Roman" w:hAnsi="Times New Roman" w:cs="Times New Roman"/>
          <w:sz w:val="24"/>
          <w:szCs w:val="24"/>
        </w:rPr>
        <w:t xml:space="preserve"> </w:t>
      </w:r>
      <w:r w:rsidRPr="00A02682">
        <w:rPr>
          <w:rFonts w:ascii="Times New Roman" w:hAnsi="Times New Roman" w:cs="Times New Roman"/>
          <w:i/>
          <w:sz w:val="24"/>
          <w:szCs w:val="24"/>
        </w:rPr>
        <w:t>Cycle</w:t>
      </w:r>
      <w:r w:rsidRPr="00A02682">
        <w:rPr>
          <w:rFonts w:ascii="Times New Roman" w:hAnsi="Times New Roman" w:cs="Times New Roman"/>
          <w:sz w:val="24"/>
          <w:szCs w:val="24"/>
        </w:rPr>
        <w:t xml:space="preserve"> (1994-2002), which were shot on different video systems but later transferred to 35mm film stock. Michel Gondry demonstrated a similar post-medium sensibility in his recent </w:t>
      </w:r>
      <w:r w:rsidRPr="00A02682">
        <w:rPr>
          <w:rFonts w:ascii="Times New Roman" w:hAnsi="Times New Roman" w:cs="Times New Roman"/>
          <w:color w:val="000000" w:themeColor="text1"/>
          <w:sz w:val="24"/>
          <w:szCs w:val="24"/>
        </w:rPr>
        <w:t xml:space="preserve">installation with </w:t>
      </w:r>
      <w:r w:rsidRPr="00A02682">
        <w:rPr>
          <w:rFonts w:ascii="Times New Roman" w:hAnsi="Times New Roman" w:cs="Times New Roman"/>
          <w:color w:val="000000" w:themeColor="text1"/>
          <w:sz w:val="24"/>
          <w:szCs w:val="24"/>
        </w:rPr>
        <w:lastRenderedPageBreak/>
        <w:t xml:space="preserve">Pierre Bismuth, </w:t>
      </w:r>
      <w:r w:rsidRPr="00A02682">
        <w:rPr>
          <w:rStyle w:val="Emphasis"/>
          <w:rFonts w:ascii="Times New Roman" w:hAnsi="Times New Roman" w:cs="Times New Roman"/>
          <w:color w:val="000000" w:themeColor="text1"/>
          <w:sz w:val="24"/>
          <w:szCs w:val="24"/>
        </w:rPr>
        <w:t>The All-Seeing Eye (The Hardcore Techno Version)</w:t>
      </w:r>
      <w:r w:rsidRPr="00A02682">
        <w:rPr>
          <w:rFonts w:ascii="Times New Roman" w:hAnsi="Times New Roman" w:cs="Times New Roman"/>
          <w:color w:val="000000" w:themeColor="text1"/>
          <w:sz w:val="24"/>
          <w:szCs w:val="24"/>
        </w:rPr>
        <w:t xml:space="preserve"> (2005), in which video footage is transferred to DVD and shown on a television set. </w:t>
      </w:r>
    </w:p>
    <w:p w:rsidR="00632116" w:rsidRPr="00A02682" w:rsidRDefault="00632116" w:rsidP="00275257">
      <w:pPr>
        <w:spacing w:after="0" w:line="480" w:lineRule="auto"/>
        <w:ind w:firstLine="720"/>
        <w:rPr>
          <w:rFonts w:ascii="Times New Roman" w:hAnsi="Times New Roman" w:cs="Times New Roman"/>
          <w:sz w:val="24"/>
          <w:szCs w:val="24"/>
        </w:rPr>
      </w:pPr>
      <w:r w:rsidRPr="00A02682">
        <w:rPr>
          <w:rFonts w:ascii="Times New Roman" w:hAnsi="Times New Roman" w:cs="Times New Roman"/>
          <w:color w:val="000000" w:themeColor="text1"/>
          <w:sz w:val="24"/>
          <w:szCs w:val="24"/>
        </w:rPr>
        <w:t>For artists</w:t>
      </w:r>
      <w:r w:rsidRPr="00A02682">
        <w:rPr>
          <w:rFonts w:ascii="Times New Roman" w:hAnsi="Times New Roman" w:cs="Times New Roman"/>
          <w:sz w:val="24"/>
          <w:szCs w:val="24"/>
        </w:rPr>
        <w:t xml:space="preserve"> and composers working with video from its earliest days, technological advances have allowed them to expand upon their initial ideas while resisting the temptation to re-assimilate into art culture. </w:t>
      </w:r>
      <w:r w:rsidRPr="00A02682">
        <w:rPr>
          <w:rFonts w:ascii="Times New Roman" w:hAnsi="Times New Roman" w:cs="Times New Roman"/>
          <w:color w:val="000000" w:themeColor="text1"/>
          <w:sz w:val="24"/>
          <w:szCs w:val="24"/>
        </w:rPr>
        <w:t xml:space="preserve">Paik, although initially expressing reluctance to embrace technological media (“I use technology in order to hate it more properly”), </w:t>
      </w:r>
      <w:r w:rsidRPr="00A02682">
        <w:rPr>
          <w:rFonts w:ascii="Times New Roman" w:hAnsi="Times New Roman" w:cs="Times New Roman"/>
          <w:sz w:val="24"/>
          <w:szCs w:val="24"/>
        </w:rPr>
        <w:t>moved from work with video and tape technology to satellite extravaganzas in the 1980s even as his underlying aesthetic remained consistent.</w:t>
      </w:r>
      <w:r w:rsidRPr="00A02682">
        <w:rPr>
          <w:rStyle w:val="EndnoteReference"/>
          <w:rFonts w:ascii="Times New Roman" w:hAnsi="Times New Roman" w:cs="Times New Roman"/>
          <w:color w:val="000000" w:themeColor="text1"/>
          <w:sz w:val="24"/>
          <w:szCs w:val="24"/>
        </w:rPr>
        <w:endnoteReference w:id="24"/>
      </w:r>
      <w:r w:rsidRPr="00A02682">
        <w:rPr>
          <w:rFonts w:ascii="Times New Roman" w:hAnsi="Times New Roman" w:cs="Times New Roman"/>
          <w:sz w:val="24"/>
          <w:szCs w:val="24"/>
        </w:rPr>
        <w:t xml:space="preserve"> </w:t>
      </w:r>
      <w:r w:rsidRPr="00A02682">
        <w:rPr>
          <w:rFonts w:ascii="Times New Roman" w:hAnsi="Times New Roman" w:cs="Times New Roman"/>
          <w:i/>
          <w:sz w:val="24"/>
          <w:szCs w:val="24"/>
        </w:rPr>
        <w:t>Wrap Around the World</w:t>
      </w:r>
      <w:r w:rsidRPr="00A02682">
        <w:rPr>
          <w:rFonts w:ascii="Times New Roman" w:hAnsi="Times New Roman" w:cs="Times New Roman"/>
          <w:sz w:val="24"/>
          <w:szCs w:val="24"/>
        </w:rPr>
        <w:t xml:space="preserve"> (1988), for example, a video work seen by more than 50 million, celebrated the forthcoming Seoul Olympic Games. Using satellite technology, Paik mixed live performances by David Bowie, La, La, La and Human Steps in America with contributions by Ryuichi Sakamoto, Merce Cunningham, the Viennese Art Orchestra, an Irish car race and an elephant football match in locations as diverse as Thailand, Brazil, France, Germany, Israel and Japan. The synchronous manipulation of image and sound introduced in </w:t>
      </w:r>
      <w:r w:rsidRPr="00A02682">
        <w:rPr>
          <w:rFonts w:ascii="Times New Roman" w:hAnsi="Times New Roman" w:cs="Times New Roman"/>
          <w:i/>
          <w:sz w:val="24"/>
          <w:szCs w:val="24"/>
        </w:rPr>
        <w:t>TV Cello</w:t>
      </w:r>
      <w:r w:rsidRPr="00A02682">
        <w:rPr>
          <w:rFonts w:ascii="Times New Roman" w:hAnsi="Times New Roman" w:cs="Times New Roman"/>
          <w:sz w:val="24"/>
          <w:szCs w:val="24"/>
        </w:rPr>
        <w:t xml:space="preserve"> also lay at the heart of </w:t>
      </w:r>
      <w:r w:rsidRPr="00A02682">
        <w:rPr>
          <w:rFonts w:ascii="Times New Roman" w:hAnsi="Times New Roman" w:cs="Times New Roman"/>
          <w:i/>
          <w:sz w:val="24"/>
          <w:szCs w:val="24"/>
        </w:rPr>
        <w:t>Wrap Around the World</w:t>
      </w:r>
      <w:r w:rsidRPr="00A02682">
        <w:rPr>
          <w:rFonts w:ascii="Times New Roman" w:hAnsi="Times New Roman" w:cs="Times New Roman"/>
          <w:sz w:val="24"/>
          <w:szCs w:val="24"/>
        </w:rPr>
        <w:t>, albeit on a globally-</w:t>
      </w:r>
      <w:r w:rsidR="00554316" w:rsidRPr="00A02682" w:rsidDel="00554316">
        <w:rPr>
          <w:rFonts w:ascii="Times New Roman" w:hAnsi="Times New Roman" w:cs="Times New Roman"/>
          <w:sz w:val="24"/>
          <w:szCs w:val="24"/>
        </w:rPr>
        <w:t xml:space="preserve"> </w:t>
      </w:r>
      <w:r w:rsidR="00554316">
        <w:rPr>
          <w:rFonts w:ascii="Times New Roman" w:hAnsi="Times New Roman" w:cs="Times New Roman"/>
          <w:sz w:val="24"/>
          <w:szCs w:val="24"/>
        </w:rPr>
        <w:t xml:space="preserve">magnified </w:t>
      </w:r>
      <w:r w:rsidRPr="00A02682">
        <w:rPr>
          <w:rFonts w:ascii="Times New Roman" w:hAnsi="Times New Roman" w:cs="Times New Roman"/>
          <w:sz w:val="24"/>
          <w:szCs w:val="24"/>
        </w:rPr>
        <w:t xml:space="preserve">scale. The aesthetic and conceptual basis remained the same, in other words, but the method of voicing became more spectacular. </w:t>
      </w:r>
    </w:p>
    <w:p w:rsidR="00632116" w:rsidRPr="00A02682" w:rsidRDefault="00632116" w:rsidP="00275257">
      <w:pPr>
        <w:pStyle w:val="BodyText"/>
        <w:spacing w:line="480" w:lineRule="auto"/>
        <w:ind w:firstLine="720"/>
        <w:rPr>
          <w:rFonts w:ascii="Times New Roman" w:hAnsi="Times New Roman"/>
          <w:color w:val="000000" w:themeColor="text1"/>
          <w:szCs w:val="24"/>
        </w:rPr>
      </w:pPr>
      <w:r w:rsidRPr="00A02682">
        <w:rPr>
          <w:rFonts w:ascii="Times New Roman" w:hAnsi="Times New Roman"/>
          <w:szCs w:val="24"/>
        </w:rPr>
        <w:t xml:space="preserve">Vasulka also embraced technological innovation to hone and intensify the </w:t>
      </w:r>
      <w:r w:rsidRPr="00A02682">
        <w:rPr>
          <w:rFonts w:ascii="Times New Roman" w:hAnsi="Times New Roman"/>
          <w:color w:val="000000" w:themeColor="text1"/>
          <w:szCs w:val="24"/>
        </w:rPr>
        <w:t xml:space="preserve">intermedial connections that informed her earliest experimentation. Working with her husband in 1978, she embarked on a series of works known as </w:t>
      </w:r>
      <w:r w:rsidRPr="00A02682">
        <w:rPr>
          <w:rFonts w:ascii="Times New Roman" w:hAnsi="Times New Roman"/>
          <w:i/>
          <w:color w:val="000000" w:themeColor="text1"/>
          <w:szCs w:val="24"/>
        </w:rPr>
        <w:t>Violin Power</w:t>
      </w:r>
      <w:r w:rsidRPr="00A02682">
        <w:rPr>
          <w:rFonts w:ascii="Times New Roman" w:hAnsi="Times New Roman"/>
          <w:color w:val="000000" w:themeColor="text1"/>
          <w:szCs w:val="24"/>
        </w:rPr>
        <w:t xml:space="preserve">, which explored the possibilities of sending audio signals directly into a video recorder without using a camera. As she played her violin, the sounds were channelled directly into the video signal, enabling her to manipulate her own image that was being projected onto a screen via a closed-circuit feed. Unlike Paik, whose similarly performative works, such as </w:t>
      </w:r>
      <w:r w:rsidRPr="00A02682">
        <w:rPr>
          <w:rFonts w:ascii="Times New Roman" w:hAnsi="Times New Roman"/>
          <w:i/>
          <w:color w:val="000000" w:themeColor="text1"/>
          <w:szCs w:val="24"/>
        </w:rPr>
        <w:t>TV Cello</w:t>
      </w:r>
      <w:r w:rsidRPr="00A02682">
        <w:rPr>
          <w:rFonts w:ascii="Times New Roman" w:hAnsi="Times New Roman"/>
          <w:color w:val="000000" w:themeColor="text1"/>
          <w:szCs w:val="24"/>
        </w:rPr>
        <w:t xml:space="preserve">, were performed only several times before he abandoned them, Vasulka continued to work on </w:t>
      </w:r>
      <w:r w:rsidRPr="00A02682">
        <w:rPr>
          <w:rFonts w:ascii="Times New Roman" w:hAnsi="Times New Roman"/>
          <w:i/>
          <w:color w:val="000000" w:themeColor="text1"/>
          <w:szCs w:val="24"/>
        </w:rPr>
        <w:t>Violin Power</w:t>
      </w:r>
      <w:r w:rsidRPr="00A02682">
        <w:rPr>
          <w:rFonts w:ascii="Times New Roman" w:hAnsi="Times New Roman"/>
          <w:color w:val="000000" w:themeColor="text1"/>
          <w:szCs w:val="24"/>
        </w:rPr>
        <w:t>, describing it as “</w:t>
      </w:r>
      <w:r w:rsidRPr="00A02682">
        <w:rPr>
          <w:rFonts w:ascii="Times New Roman" w:hAnsi="Times New Roman"/>
          <w:iCs/>
          <w:szCs w:val="24"/>
        </w:rPr>
        <w:t xml:space="preserve">an ongoing continuous project with an ever increasing ‘repertoire.’ So far I </w:t>
      </w:r>
      <w:r w:rsidRPr="00A02682">
        <w:rPr>
          <w:rFonts w:ascii="Times New Roman" w:hAnsi="Times New Roman"/>
          <w:iCs/>
          <w:szCs w:val="24"/>
        </w:rPr>
        <w:lastRenderedPageBreak/>
        <w:t>have made five videodisks and I change the program for every performance.”</w:t>
      </w:r>
      <w:r w:rsidRPr="00A02682">
        <w:rPr>
          <w:rStyle w:val="EndnoteReference"/>
          <w:rFonts w:ascii="Times New Roman" w:hAnsi="Times New Roman"/>
          <w:iCs/>
          <w:szCs w:val="24"/>
        </w:rPr>
        <w:endnoteReference w:id="25"/>
      </w:r>
      <w:r w:rsidRPr="00A02682">
        <w:rPr>
          <w:rFonts w:ascii="Times New Roman" w:hAnsi="Times New Roman"/>
          <w:iCs/>
          <w:szCs w:val="24"/>
        </w:rPr>
        <w:t xml:space="preserve"> </w:t>
      </w:r>
      <w:r w:rsidRPr="00A02682">
        <w:rPr>
          <w:rFonts w:ascii="Times New Roman" w:hAnsi="Times New Roman"/>
          <w:color w:val="000000" w:themeColor="text1"/>
          <w:szCs w:val="24"/>
        </w:rPr>
        <w:t xml:space="preserve">From 1991, she replaced video with computer technology, which allowed her more precise control over the visual manipulations as she performed: </w:t>
      </w:r>
    </w:p>
    <w:p w:rsidR="00632116" w:rsidRPr="00A02682" w:rsidRDefault="00632116" w:rsidP="00275257">
      <w:pPr>
        <w:spacing w:after="0" w:line="480" w:lineRule="auto"/>
        <w:ind w:left="720"/>
        <w:jc w:val="both"/>
        <w:rPr>
          <w:rFonts w:ascii="Times New Roman" w:hAnsi="Times New Roman" w:cs="Times New Roman"/>
          <w:color w:val="000000" w:themeColor="text1"/>
          <w:sz w:val="24"/>
          <w:szCs w:val="24"/>
        </w:rPr>
      </w:pPr>
      <w:r w:rsidRPr="00A02682">
        <w:rPr>
          <w:rFonts w:ascii="Times New Roman" w:hAnsi="Times New Roman" w:cs="Times New Roman"/>
          <w:iCs/>
          <w:sz w:val="24"/>
          <w:szCs w:val="24"/>
        </w:rPr>
        <w:t>In 1991, after having experimentally interfaced my acoustic violin with a variable speed video cassette player, I bought a MIDI violin and a Pioneer Disk Player. Interfacing these instruments with a computer gave me an instant access to any frame of video on the disk as well as access to fast/slow and forward/backward movements.</w:t>
      </w:r>
      <w:r w:rsidRPr="00A02682">
        <w:rPr>
          <w:rStyle w:val="EndnoteReference"/>
          <w:rFonts w:ascii="Times New Roman" w:hAnsi="Times New Roman" w:cs="Times New Roman"/>
          <w:iCs/>
          <w:sz w:val="24"/>
          <w:szCs w:val="24"/>
        </w:rPr>
        <w:endnoteReference w:id="26"/>
      </w:r>
    </w:p>
    <w:p w:rsidR="00632116" w:rsidRPr="00A02682" w:rsidRDefault="00632116" w:rsidP="00275257">
      <w:pPr>
        <w:spacing w:after="0" w:line="480" w:lineRule="auto"/>
        <w:rPr>
          <w:rFonts w:ascii="Times New Roman" w:hAnsi="Times New Roman" w:cs="Times New Roman"/>
          <w:color w:val="000000" w:themeColor="text1"/>
          <w:sz w:val="24"/>
          <w:szCs w:val="24"/>
        </w:rPr>
      </w:pPr>
    </w:p>
    <w:p w:rsidR="00632116" w:rsidRPr="00A02682" w:rsidRDefault="00632116" w:rsidP="00275257">
      <w:pPr>
        <w:spacing w:after="0" w:line="480" w:lineRule="auto"/>
        <w:rPr>
          <w:rFonts w:ascii="Times New Roman" w:hAnsi="Times New Roman" w:cs="Times New Roman"/>
          <w:sz w:val="24"/>
          <w:szCs w:val="24"/>
        </w:rPr>
      </w:pPr>
      <w:r w:rsidRPr="00A02682">
        <w:rPr>
          <w:rFonts w:ascii="Times New Roman" w:hAnsi="Times New Roman" w:cs="Times New Roman"/>
          <w:color w:val="000000" w:themeColor="text1"/>
          <w:sz w:val="24"/>
          <w:szCs w:val="24"/>
        </w:rPr>
        <w:t>Developing software that was later utili</w:t>
      </w:r>
      <w:r>
        <w:rPr>
          <w:rFonts w:ascii="Times New Roman" w:hAnsi="Times New Roman" w:cs="Times New Roman"/>
          <w:color w:val="000000" w:themeColor="text1"/>
          <w:sz w:val="24"/>
          <w:szCs w:val="24"/>
        </w:rPr>
        <w:t>ze</w:t>
      </w:r>
      <w:r w:rsidRPr="00A02682">
        <w:rPr>
          <w:rFonts w:ascii="Times New Roman" w:hAnsi="Times New Roman" w:cs="Times New Roman"/>
          <w:color w:val="000000" w:themeColor="text1"/>
          <w:sz w:val="24"/>
          <w:szCs w:val="24"/>
        </w:rPr>
        <w:t xml:space="preserve">d by VJs looking to merge sound and image, the Vasulkas’ electric ZETA violin could assign specific functions to different strings or individual notes. This enabled Steina to change the speed or direction of a visual sequence, repeat pre-recorded progressions, or control the actions </w:t>
      </w:r>
      <w:r w:rsidRPr="00273A13">
        <w:rPr>
          <w:rFonts w:ascii="Times New Roman" w:hAnsi="Times New Roman" w:cs="Times New Roman"/>
          <w:sz w:val="24"/>
          <w:szCs w:val="24"/>
        </w:rPr>
        <w:t xml:space="preserve">of other performers. The computer technology used in </w:t>
      </w:r>
      <w:r w:rsidRPr="00273A13">
        <w:rPr>
          <w:rFonts w:ascii="Times New Roman" w:hAnsi="Times New Roman" w:cs="Times New Roman"/>
          <w:i/>
          <w:sz w:val="24"/>
          <w:szCs w:val="24"/>
        </w:rPr>
        <w:t>Violin Power</w:t>
      </w:r>
      <w:r w:rsidRPr="00273A13">
        <w:rPr>
          <w:rFonts w:ascii="Times New Roman" w:hAnsi="Times New Roman" w:cs="Times New Roman"/>
          <w:sz w:val="24"/>
          <w:szCs w:val="24"/>
        </w:rPr>
        <w:t>, then, enabled a more versatile form of audio-visuality, as a single idea could be continually re-voiced in a variety of contexts.</w:t>
      </w:r>
      <w:r w:rsidRPr="00A02682">
        <w:rPr>
          <w:rFonts w:ascii="Times New Roman" w:hAnsi="Times New Roman" w:cs="Times New Roman"/>
          <w:color w:val="FF0000"/>
          <w:sz w:val="24"/>
          <w:szCs w:val="24"/>
        </w:rPr>
        <w:t xml:space="preserve"> </w:t>
      </w:r>
      <w:r w:rsidRPr="00A02682">
        <w:rPr>
          <w:rFonts w:ascii="Times New Roman" w:hAnsi="Times New Roman" w:cs="Times New Roman"/>
          <w:sz w:val="24"/>
          <w:szCs w:val="24"/>
        </w:rPr>
        <w:t xml:space="preserve">  </w:t>
      </w:r>
    </w:p>
    <w:p w:rsidR="00632116" w:rsidRPr="00A02682" w:rsidRDefault="00632116" w:rsidP="00275257">
      <w:pPr>
        <w:spacing w:line="480" w:lineRule="auto"/>
        <w:ind w:firstLine="720"/>
        <w:rPr>
          <w:rFonts w:ascii="Times New Roman" w:hAnsi="Times New Roman" w:cs="Times New Roman"/>
          <w:color w:val="000000" w:themeColor="text1"/>
          <w:sz w:val="24"/>
          <w:szCs w:val="24"/>
        </w:rPr>
      </w:pPr>
      <w:r w:rsidRPr="00A02682">
        <w:rPr>
          <w:rFonts w:ascii="Times New Roman" w:hAnsi="Times New Roman" w:cs="Times New Roman"/>
          <w:color w:val="000000" w:themeColor="text1"/>
          <w:sz w:val="24"/>
          <w:szCs w:val="24"/>
        </w:rPr>
        <w:t xml:space="preserve">While both </w:t>
      </w:r>
      <w:r w:rsidRPr="00A02682">
        <w:rPr>
          <w:rFonts w:ascii="Times New Roman" w:hAnsi="Times New Roman" w:cs="Times New Roman"/>
          <w:i/>
          <w:color w:val="000000" w:themeColor="text1"/>
          <w:sz w:val="24"/>
          <w:szCs w:val="24"/>
        </w:rPr>
        <w:t>Wrap Around the World</w:t>
      </w:r>
      <w:r w:rsidRPr="00A02682">
        <w:rPr>
          <w:rFonts w:ascii="Times New Roman" w:hAnsi="Times New Roman" w:cs="Times New Roman"/>
          <w:color w:val="000000" w:themeColor="text1"/>
          <w:sz w:val="24"/>
          <w:szCs w:val="24"/>
        </w:rPr>
        <w:t xml:space="preserve"> and </w:t>
      </w:r>
      <w:r w:rsidRPr="00A02682">
        <w:rPr>
          <w:rFonts w:ascii="Times New Roman" w:hAnsi="Times New Roman" w:cs="Times New Roman"/>
          <w:i/>
          <w:color w:val="000000" w:themeColor="text1"/>
          <w:sz w:val="24"/>
          <w:szCs w:val="24"/>
        </w:rPr>
        <w:t>Violin Power</w:t>
      </w:r>
      <w:r w:rsidRPr="00A02682">
        <w:rPr>
          <w:rFonts w:ascii="Times New Roman" w:hAnsi="Times New Roman" w:cs="Times New Roman"/>
          <w:color w:val="000000" w:themeColor="text1"/>
          <w:sz w:val="24"/>
          <w:szCs w:val="24"/>
        </w:rPr>
        <w:t xml:space="preserve"> retained their emphasis on context that was common to the first wave of video artist-composers, the younger generation have used the technological advancements to move attention away from the edge of the frame and into the diegesis. It can be argued that the move towards two-dimensionality in recent video work simply reflects technological advancement, as the use of multiple screens to create multidimensional narrative spaces mirrors the emergence of technological “non-places” promoted by new media expansions of “</w:t>
      </w:r>
      <w:r w:rsidRPr="00A02682">
        <w:rPr>
          <w:rFonts w:ascii="Times New Roman" w:hAnsi="Times New Roman" w:cs="Times New Roman"/>
          <w:sz w:val="24"/>
          <w:szCs w:val="24"/>
        </w:rPr>
        <w:t>simulation, immersion, telepresence and surveillance” which, as Alison Butler has argued, has had “profound anthropological effects, breaking down distinctions between local and global, interior and exterior, here and elsewhere, and, ultimately, self and other.”</w:t>
      </w:r>
      <w:r w:rsidRPr="00A02682">
        <w:rPr>
          <w:rStyle w:val="EndnoteReference"/>
          <w:rFonts w:ascii="Times New Roman" w:hAnsi="Times New Roman" w:cs="Times New Roman"/>
          <w:sz w:val="24"/>
          <w:szCs w:val="24"/>
        </w:rPr>
        <w:endnoteReference w:id="27"/>
      </w:r>
      <w:r w:rsidRPr="00A02682">
        <w:rPr>
          <w:rFonts w:ascii="Times New Roman" w:hAnsi="Times New Roman" w:cs="Times New Roman"/>
          <w:sz w:val="24"/>
          <w:szCs w:val="24"/>
        </w:rPr>
        <w:t xml:space="preserve"> </w:t>
      </w:r>
      <w:r w:rsidRPr="00A02682">
        <w:rPr>
          <w:rFonts w:ascii="Times New Roman" w:hAnsi="Times New Roman" w:cs="Times New Roman"/>
          <w:color w:val="000000" w:themeColor="text1"/>
          <w:sz w:val="24"/>
          <w:szCs w:val="24"/>
        </w:rPr>
        <w:t xml:space="preserve">Anne Friedberg has been more specific in her </w:t>
      </w:r>
      <w:r w:rsidRPr="00A02682">
        <w:rPr>
          <w:rFonts w:ascii="Times New Roman" w:hAnsi="Times New Roman" w:cs="Times New Roman"/>
          <w:color w:val="000000" w:themeColor="text1"/>
          <w:sz w:val="24"/>
          <w:szCs w:val="24"/>
        </w:rPr>
        <w:lastRenderedPageBreak/>
        <w:t>understanding of the reasons behind the profound “paradigm shift in visual address” towards a more complex form of audio-visual engagement, arguing that it is in response to the proliferating virtual windows found in most digital interfaces over the last thirty years, windows that encourage engagement with multiple screens and activate distributed attention.</w:t>
      </w:r>
      <w:r w:rsidRPr="00A02682">
        <w:rPr>
          <w:rStyle w:val="EndnoteReference"/>
          <w:rFonts w:ascii="Times New Roman" w:hAnsi="Times New Roman" w:cs="Times New Roman"/>
          <w:color w:val="000000" w:themeColor="text1"/>
          <w:sz w:val="24"/>
          <w:szCs w:val="24"/>
        </w:rPr>
        <w:endnoteReference w:id="28"/>
      </w:r>
      <w:r w:rsidRPr="00A02682">
        <w:rPr>
          <w:rFonts w:ascii="Times New Roman" w:hAnsi="Times New Roman" w:cs="Times New Roman"/>
          <w:color w:val="000000" w:themeColor="text1"/>
          <w:sz w:val="24"/>
          <w:szCs w:val="24"/>
        </w:rPr>
        <w:t xml:space="preserve"> Interestingly, Dennis Waskul has described these “proliferating virtual windows” of the internet as “a natural environment for liminality,” as they suspend the ordinary life that surrounds the computer screen: it follows that the user is prevented from engaging too fully in any one virtual world.</w:t>
      </w:r>
      <w:r w:rsidRPr="00A02682">
        <w:rPr>
          <w:rStyle w:val="EndnoteReference"/>
          <w:rFonts w:ascii="Times New Roman" w:hAnsi="Times New Roman" w:cs="Times New Roman"/>
          <w:color w:val="000000" w:themeColor="text1"/>
          <w:sz w:val="24"/>
          <w:szCs w:val="24"/>
        </w:rPr>
        <w:endnoteReference w:id="29"/>
      </w:r>
      <w:r w:rsidRPr="00A02682">
        <w:rPr>
          <w:rFonts w:ascii="Times New Roman" w:hAnsi="Times New Roman" w:cs="Times New Roman"/>
          <w:color w:val="000000" w:themeColor="text1"/>
          <w:sz w:val="24"/>
          <w:szCs w:val="24"/>
        </w:rPr>
        <w:t xml:space="preserve"> </w:t>
      </w:r>
    </w:p>
    <w:p w:rsidR="00632116" w:rsidRPr="00A02682" w:rsidRDefault="00632116" w:rsidP="002C3357">
      <w:pPr>
        <w:spacing w:after="0" w:line="480" w:lineRule="auto"/>
        <w:ind w:firstLine="720"/>
        <w:rPr>
          <w:rFonts w:ascii="Times New Roman" w:hAnsi="Times New Roman" w:cs="Times New Roman"/>
          <w:sz w:val="24"/>
          <w:szCs w:val="24"/>
        </w:rPr>
      </w:pPr>
      <w:r w:rsidRPr="00A02682">
        <w:rPr>
          <w:rFonts w:ascii="Times New Roman" w:hAnsi="Times New Roman" w:cs="Times New Roman"/>
          <w:color w:val="000000" w:themeColor="text1"/>
          <w:sz w:val="24"/>
          <w:szCs w:val="24"/>
        </w:rPr>
        <w:t xml:space="preserve">Bishop has reformulated the opposing spatial dynamics identified by Butler and Friedberg in terms of audience engagement, suggesting that the first wave of video art-music encouraged an </w:t>
      </w:r>
      <w:r w:rsidRPr="00A02682">
        <w:rPr>
          <w:rFonts w:ascii="Times New Roman" w:hAnsi="Times New Roman" w:cs="Times New Roman"/>
          <w:sz w:val="24"/>
          <w:szCs w:val="24"/>
        </w:rPr>
        <w:t>“activated spectatorship.”  In contrast, more recent, flat-screen works promote a more cinematic “mimetic engulfment,” as they operate through what Liz K</w:t>
      </w:r>
      <w:r w:rsidR="00645CC4">
        <w:rPr>
          <w:rFonts w:ascii="Times New Roman" w:hAnsi="Times New Roman" w:cs="Times New Roman"/>
          <w:sz w:val="24"/>
          <w:szCs w:val="24"/>
        </w:rPr>
        <w:t>o</w:t>
      </w:r>
      <w:r w:rsidRPr="00A02682">
        <w:rPr>
          <w:rFonts w:ascii="Times New Roman" w:hAnsi="Times New Roman" w:cs="Times New Roman"/>
          <w:sz w:val="24"/>
          <w:szCs w:val="24"/>
        </w:rPr>
        <w:t>tz describes as a “seductive immateriality.”</w:t>
      </w:r>
      <w:r w:rsidRPr="00A02682">
        <w:rPr>
          <w:rStyle w:val="EndnoteReference"/>
          <w:rFonts w:ascii="Times New Roman" w:hAnsi="Times New Roman" w:cs="Times New Roman"/>
          <w:sz w:val="24"/>
          <w:szCs w:val="24"/>
        </w:rPr>
        <w:endnoteReference w:id="30"/>
      </w:r>
      <w:r w:rsidRPr="00A02682">
        <w:rPr>
          <w:rFonts w:ascii="Times New Roman" w:hAnsi="Times New Roman" w:cs="Times New Roman"/>
          <w:sz w:val="24"/>
          <w:szCs w:val="24"/>
        </w:rPr>
        <w:t xml:space="preserve"> Although “seductive immateriality” initially seems to suggest a compatibility with the illusory modes of discourse commonly found in cinema, video actually entails a very different form of engagement. Like Paik and Vasulka, many second-wave video practitioners use </w:t>
      </w:r>
      <w:r w:rsidRPr="00A02682">
        <w:rPr>
          <w:rFonts w:ascii="Times New Roman" w:hAnsi="Times New Roman" w:cs="Times New Roman"/>
          <w:i/>
          <w:sz w:val="24"/>
          <w:szCs w:val="24"/>
        </w:rPr>
        <w:t>themselves</w:t>
      </w:r>
      <w:r w:rsidRPr="00A02682">
        <w:rPr>
          <w:rFonts w:ascii="Times New Roman" w:hAnsi="Times New Roman" w:cs="Times New Roman"/>
          <w:sz w:val="24"/>
          <w:szCs w:val="24"/>
        </w:rPr>
        <w:t xml:space="preserve"> as raw material, yet unlike earlier video artist-composers, their audio-visuality has been re-voiced in terms of contemporary music culture. During the 1990s, for instance, the inclusion of popular musical elements into video self-portraits became increasingly popular, ensuring that the relationship between sound and visuals remained at the forefront of both creation and reception. In </w:t>
      </w:r>
      <w:r w:rsidR="00443125" w:rsidRPr="00A02682">
        <w:rPr>
          <w:rFonts w:ascii="Times New Roman" w:hAnsi="Times New Roman" w:cs="Times New Roman"/>
          <w:i/>
          <w:sz w:val="24"/>
          <w:szCs w:val="24"/>
        </w:rPr>
        <w:t xml:space="preserve">I’m Not the Girl Who Misses Much </w:t>
      </w:r>
      <w:r w:rsidR="00443125" w:rsidRPr="00A02682">
        <w:rPr>
          <w:rFonts w:ascii="Times New Roman" w:hAnsi="Times New Roman" w:cs="Times New Roman"/>
          <w:sz w:val="24"/>
          <w:szCs w:val="24"/>
        </w:rPr>
        <w:t>(1996)</w:t>
      </w:r>
      <w:r w:rsidR="00443125">
        <w:rPr>
          <w:rFonts w:ascii="Times New Roman" w:hAnsi="Times New Roman" w:cs="Times New Roman"/>
          <w:sz w:val="24"/>
          <w:szCs w:val="24"/>
        </w:rPr>
        <w:t xml:space="preserve">, </w:t>
      </w:r>
      <w:r w:rsidRPr="00A02682">
        <w:rPr>
          <w:rFonts w:ascii="Times New Roman" w:hAnsi="Times New Roman" w:cs="Times New Roman"/>
          <w:sz w:val="24"/>
          <w:szCs w:val="24"/>
        </w:rPr>
        <w:t xml:space="preserve"> Swiss artist Pipilotti Rist’s </w:t>
      </w:r>
      <w:r w:rsidR="00443125">
        <w:rPr>
          <w:rFonts w:ascii="Times New Roman" w:hAnsi="Times New Roman" w:cs="Times New Roman"/>
          <w:sz w:val="24"/>
          <w:szCs w:val="24"/>
        </w:rPr>
        <w:t xml:space="preserve"> delivers </w:t>
      </w:r>
      <w:r w:rsidR="002C3357">
        <w:rPr>
          <w:rFonts w:ascii="Times New Roman" w:hAnsi="Times New Roman" w:cs="Times New Roman"/>
          <w:sz w:val="24"/>
          <w:szCs w:val="24"/>
        </w:rPr>
        <w:t xml:space="preserve">a parody of the John Lennon song that can be read as a commentary on the (particularly visual) representation of women in popular music.  But as she </w:t>
      </w:r>
      <w:r w:rsidR="002C3357" w:rsidRPr="00A02682">
        <w:rPr>
          <w:rFonts w:ascii="Times New Roman" w:hAnsi="Times New Roman" w:cs="Times New Roman"/>
          <w:sz w:val="24"/>
          <w:szCs w:val="24"/>
        </w:rPr>
        <w:t xml:space="preserve">delivers </w:t>
      </w:r>
      <w:r w:rsidR="002C3357">
        <w:rPr>
          <w:rFonts w:ascii="Times New Roman" w:hAnsi="Times New Roman" w:cs="Times New Roman"/>
          <w:sz w:val="24"/>
          <w:szCs w:val="24"/>
        </w:rPr>
        <w:t xml:space="preserve">the </w:t>
      </w:r>
      <w:r w:rsidR="002C3357" w:rsidRPr="00A02682">
        <w:rPr>
          <w:rFonts w:ascii="Times New Roman" w:hAnsi="Times New Roman" w:cs="Times New Roman"/>
          <w:sz w:val="24"/>
          <w:szCs w:val="24"/>
        </w:rPr>
        <w:t>song directly to the camera,</w:t>
      </w:r>
      <w:r w:rsidR="002C3357">
        <w:rPr>
          <w:rFonts w:ascii="Times New Roman" w:hAnsi="Times New Roman" w:cs="Times New Roman"/>
          <w:sz w:val="24"/>
          <w:szCs w:val="24"/>
        </w:rPr>
        <w:t xml:space="preserve"> her own voice and image </w:t>
      </w:r>
      <w:r w:rsidRPr="00A02682">
        <w:rPr>
          <w:rFonts w:ascii="Times New Roman" w:hAnsi="Times New Roman" w:cs="Times New Roman"/>
          <w:sz w:val="24"/>
          <w:szCs w:val="24"/>
        </w:rPr>
        <w:t xml:space="preserve">are fragmented through fast-forward and extreme slow motion, distortions that highlight the materiality of the video medium. Anne McGuire’s nostalgic </w:t>
      </w:r>
      <w:r w:rsidRPr="00A02682">
        <w:rPr>
          <w:rFonts w:ascii="Times New Roman" w:hAnsi="Times New Roman" w:cs="Times New Roman"/>
          <w:i/>
          <w:sz w:val="24"/>
          <w:szCs w:val="24"/>
        </w:rPr>
        <w:t>I</w:t>
      </w:r>
      <w:r w:rsidR="00E32BF6">
        <w:rPr>
          <w:rFonts w:ascii="Times New Roman" w:hAnsi="Times New Roman" w:cs="Times New Roman"/>
          <w:i/>
          <w:sz w:val="24"/>
          <w:szCs w:val="24"/>
        </w:rPr>
        <w:t xml:space="preserve"> Am </w:t>
      </w:r>
      <w:r w:rsidRPr="00A02682">
        <w:rPr>
          <w:rFonts w:ascii="Times New Roman" w:hAnsi="Times New Roman" w:cs="Times New Roman"/>
          <w:i/>
          <w:sz w:val="24"/>
          <w:szCs w:val="24"/>
        </w:rPr>
        <w:t xml:space="preserve"> Crazy and You’re Not </w:t>
      </w:r>
      <w:r w:rsidRPr="00A02682">
        <w:rPr>
          <w:rFonts w:ascii="Times New Roman" w:hAnsi="Times New Roman" w:cs="Times New Roman"/>
          <w:i/>
          <w:sz w:val="24"/>
          <w:szCs w:val="24"/>
        </w:rPr>
        <w:lastRenderedPageBreak/>
        <w:t>Wrong</w:t>
      </w:r>
      <w:r w:rsidRPr="00A02682">
        <w:rPr>
          <w:rFonts w:ascii="Times New Roman" w:hAnsi="Times New Roman" w:cs="Times New Roman"/>
          <w:sz w:val="24"/>
          <w:szCs w:val="24"/>
        </w:rPr>
        <w:t xml:space="preserve"> (1997) articulates a different relationship between technology and sound. Here, the San Francisco-based artist performs Kennedy-era lounge songs to a disinterested camera. Highlighting what Elwes has described as a “struggle for self-expression within the mimetic confines of the musical vernacular,” the video style moves away from the performative </w:t>
      </w:r>
      <w:r w:rsidRPr="00273A13">
        <w:rPr>
          <w:rFonts w:ascii="Times New Roman" w:hAnsi="Times New Roman" w:cs="Times New Roman"/>
          <w:sz w:val="24"/>
          <w:szCs w:val="24"/>
        </w:rPr>
        <w:t xml:space="preserve">intermedialities of </w:t>
      </w:r>
      <w:r w:rsidRPr="00273A13">
        <w:rPr>
          <w:rFonts w:ascii="Times New Roman" w:hAnsi="Times New Roman" w:cs="Times New Roman"/>
          <w:i/>
          <w:sz w:val="24"/>
          <w:szCs w:val="24"/>
        </w:rPr>
        <w:t>Violin Power</w:t>
      </w:r>
      <w:r w:rsidRPr="00273A13">
        <w:rPr>
          <w:rFonts w:ascii="Times New Roman" w:hAnsi="Times New Roman" w:cs="Times New Roman"/>
          <w:sz w:val="24"/>
          <w:szCs w:val="24"/>
        </w:rPr>
        <w:t xml:space="preserve"> and</w:t>
      </w:r>
      <w:r w:rsidRPr="00273A13">
        <w:rPr>
          <w:rFonts w:ascii="Times New Roman" w:hAnsi="Times New Roman" w:cs="Times New Roman"/>
          <w:i/>
          <w:sz w:val="24"/>
          <w:szCs w:val="24"/>
        </w:rPr>
        <w:t xml:space="preserve"> TV Cello</w:t>
      </w:r>
      <w:r w:rsidRPr="00273A13">
        <w:rPr>
          <w:rFonts w:ascii="Times New Roman" w:hAnsi="Times New Roman" w:cs="Times New Roman"/>
          <w:sz w:val="24"/>
          <w:szCs w:val="24"/>
        </w:rPr>
        <w:t xml:space="preserve"> towards the pre-recorded style of music video. In </w:t>
      </w:r>
      <w:r w:rsidRPr="00273A13">
        <w:rPr>
          <w:rFonts w:ascii="Times New Roman" w:hAnsi="Times New Roman" w:cs="Times New Roman"/>
          <w:i/>
          <w:sz w:val="24"/>
          <w:szCs w:val="24"/>
        </w:rPr>
        <w:t>I’m Not Crazy</w:t>
      </w:r>
      <w:r w:rsidRPr="00273A13">
        <w:rPr>
          <w:rFonts w:ascii="Times New Roman" w:hAnsi="Times New Roman" w:cs="Times New Roman"/>
          <w:sz w:val="24"/>
          <w:szCs w:val="24"/>
        </w:rPr>
        <w:t>, the “hysteria, drug addiction and madness that were always simmering under the performances of iconic</w:t>
      </w:r>
      <w:r w:rsidRPr="00A02682">
        <w:rPr>
          <w:rFonts w:ascii="Times New Roman" w:hAnsi="Times New Roman" w:cs="Times New Roman"/>
          <w:sz w:val="24"/>
          <w:szCs w:val="24"/>
        </w:rPr>
        <w:t xml:space="preserve"> figures like Judy Garland and Billie Holliday” (Elwes) is suppressed by pre-existent musical structures, producing the opposite effect to Rist’s energi</w:t>
      </w:r>
      <w:r>
        <w:rPr>
          <w:rFonts w:ascii="Times New Roman" w:hAnsi="Times New Roman" w:cs="Times New Roman"/>
          <w:sz w:val="24"/>
          <w:szCs w:val="24"/>
        </w:rPr>
        <w:t>z</w:t>
      </w:r>
      <w:r w:rsidRPr="00A02682">
        <w:rPr>
          <w:rFonts w:ascii="Times New Roman" w:hAnsi="Times New Roman" w:cs="Times New Roman"/>
          <w:sz w:val="24"/>
          <w:szCs w:val="24"/>
        </w:rPr>
        <w:t>ed performance, which manages visually to break apart Lennon’s song.</w:t>
      </w:r>
      <w:r w:rsidRPr="00A02682">
        <w:rPr>
          <w:rStyle w:val="EndnoteReference"/>
          <w:rFonts w:ascii="Times New Roman" w:hAnsi="Times New Roman" w:cs="Times New Roman"/>
          <w:sz w:val="24"/>
          <w:szCs w:val="24"/>
        </w:rPr>
        <w:endnoteReference w:id="31"/>
      </w:r>
      <w:r w:rsidRPr="00A02682">
        <w:rPr>
          <w:rFonts w:ascii="Times New Roman" w:hAnsi="Times New Roman" w:cs="Times New Roman"/>
          <w:sz w:val="24"/>
          <w:szCs w:val="24"/>
        </w:rPr>
        <w:t xml:space="preserve"> </w:t>
      </w:r>
    </w:p>
    <w:p w:rsidR="00632116" w:rsidRPr="00A02682" w:rsidRDefault="00632116" w:rsidP="00275257">
      <w:pPr>
        <w:pStyle w:val="FootnoteText"/>
        <w:spacing w:line="480" w:lineRule="auto"/>
        <w:ind w:firstLine="720"/>
        <w:rPr>
          <w:rFonts w:ascii="Times New Roman" w:eastAsia="Times New Roman" w:hAnsi="Times New Roman" w:cs="Times New Roman"/>
          <w:color w:val="FF0000"/>
          <w:sz w:val="24"/>
          <w:szCs w:val="24"/>
          <w:lang w:eastAsia="en-GB"/>
        </w:rPr>
      </w:pPr>
      <w:r w:rsidRPr="00A02682">
        <w:rPr>
          <w:rFonts w:ascii="Times New Roman" w:hAnsi="Times New Roman" w:cs="Times New Roman"/>
          <w:sz w:val="24"/>
          <w:szCs w:val="24"/>
        </w:rPr>
        <w:t xml:space="preserve">A similar preoccupation with </w:t>
      </w:r>
      <w:r w:rsidRPr="00A02682">
        <w:rPr>
          <w:rFonts w:ascii="Times New Roman" w:hAnsi="Times New Roman" w:cs="Times New Roman"/>
          <w:color w:val="000000" w:themeColor="text1"/>
          <w:sz w:val="24"/>
          <w:szCs w:val="24"/>
        </w:rPr>
        <w:t>visuali</w:t>
      </w:r>
      <w:r>
        <w:rPr>
          <w:rFonts w:ascii="Times New Roman" w:hAnsi="Times New Roman" w:cs="Times New Roman"/>
          <w:color w:val="000000" w:themeColor="text1"/>
          <w:sz w:val="24"/>
          <w:szCs w:val="24"/>
        </w:rPr>
        <w:t>z</w:t>
      </w:r>
      <w:r w:rsidRPr="00A02682">
        <w:rPr>
          <w:rFonts w:ascii="Times New Roman" w:hAnsi="Times New Roman" w:cs="Times New Roman"/>
          <w:color w:val="000000" w:themeColor="text1"/>
          <w:sz w:val="24"/>
          <w:szCs w:val="24"/>
        </w:rPr>
        <w:t>ing music</w:t>
      </w:r>
      <w:r w:rsidRPr="00A02682">
        <w:rPr>
          <w:rFonts w:ascii="Times New Roman" w:hAnsi="Times New Roman" w:cs="Times New Roman"/>
          <w:sz w:val="24"/>
          <w:szCs w:val="24"/>
        </w:rPr>
        <w:t xml:space="preserve"> can be found in the work of Young British Artists Gillian Wearing and Sam Taylor-Wood. Wearing’s 1995 piece, </w:t>
      </w:r>
      <w:r w:rsidRPr="00A02682">
        <w:rPr>
          <w:rFonts w:ascii="Times New Roman" w:hAnsi="Times New Roman" w:cs="Times New Roman"/>
          <w:i/>
          <w:sz w:val="24"/>
          <w:szCs w:val="24"/>
        </w:rPr>
        <w:t>Dancing in Peckham</w:t>
      </w:r>
      <w:r w:rsidRPr="00A02682">
        <w:rPr>
          <w:rFonts w:ascii="Times New Roman" w:hAnsi="Times New Roman" w:cs="Times New Roman"/>
          <w:sz w:val="24"/>
          <w:szCs w:val="24"/>
        </w:rPr>
        <w:t xml:space="preserve"> (a 25-minute video shown on a television monitor), for instance, shows the artist dancing in a shopping cent</w:t>
      </w:r>
      <w:r>
        <w:rPr>
          <w:rFonts w:ascii="Times New Roman" w:hAnsi="Times New Roman" w:cs="Times New Roman"/>
          <w:sz w:val="24"/>
          <w:szCs w:val="24"/>
        </w:rPr>
        <w:t>er</w:t>
      </w:r>
      <w:r w:rsidRPr="00A02682">
        <w:rPr>
          <w:rFonts w:ascii="Times New Roman" w:hAnsi="Times New Roman" w:cs="Times New Roman"/>
          <w:sz w:val="24"/>
          <w:szCs w:val="24"/>
        </w:rPr>
        <w:t xml:space="preserve"> to a soundtrack that remains to us </w:t>
      </w:r>
      <w:r w:rsidRPr="00A02682">
        <w:rPr>
          <w:rFonts w:ascii="Times New Roman" w:hAnsi="Times New Roman" w:cs="Times New Roman"/>
          <w:color w:val="000000" w:themeColor="text1"/>
          <w:sz w:val="24"/>
          <w:szCs w:val="24"/>
        </w:rPr>
        <w:t>unheard</w:t>
      </w:r>
      <w:r w:rsidR="0008282A">
        <w:rPr>
          <w:rFonts w:ascii="Times New Roman" w:hAnsi="Times New Roman" w:cs="Times New Roman"/>
          <w:color w:val="000000" w:themeColor="text1"/>
          <w:sz w:val="24"/>
          <w:szCs w:val="24"/>
        </w:rPr>
        <w:t xml:space="preserve"> (figure 4)</w:t>
      </w:r>
      <w:r w:rsidRPr="00A02682">
        <w:rPr>
          <w:rFonts w:ascii="Times New Roman" w:hAnsi="Times New Roman" w:cs="Times New Roman"/>
          <w:color w:val="000000" w:themeColor="text1"/>
          <w:sz w:val="24"/>
          <w:szCs w:val="24"/>
        </w:rPr>
        <w:t>; the silence could be read as a nod to the much-theori</w:t>
      </w:r>
      <w:r>
        <w:rPr>
          <w:rFonts w:ascii="Times New Roman" w:hAnsi="Times New Roman" w:cs="Times New Roman"/>
          <w:color w:val="000000" w:themeColor="text1"/>
          <w:sz w:val="24"/>
          <w:szCs w:val="24"/>
        </w:rPr>
        <w:t>z</w:t>
      </w:r>
      <w:r w:rsidRPr="00A02682">
        <w:rPr>
          <w:rFonts w:ascii="Times New Roman" w:hAnsi="Times New Roman" w:cs="Times New Roman"/>
          <w:color w:val="000000" w:themeColor="text1"/>
          <w:sz w:val="24"/>
          <w:szCs w:val="24"/>
        </w:rPr>
        <w:t xml:space="preserve">ed “inaudibility” of many film scores. With no music to suture viewer to screen, the performer’s movements appear unsettling and ensure a distance between visitor and work. Taylor-Wood’s </w:t>
      </w:r>
      <w:r w:rsidRPr="00A02682">
        <w:rPr>
          <w:rFonts w:ascii="Times New Roman" w:hAnsi="Times New Roman" w:cs="Times New Roman"/>
          <w:i/>
          <w:color w:val="000000" w:themeColor="text1"/>
          <w:sz w:val="24"/>
          <w:szCs w:val="24"/>
        </w:rPr>
        <w:t>Killing Time</w:t>
      </w:r>
      <w:r w:rsidRPr="00A02682">
        <w:rPr>
          <w:rFonts w:ascii="Times New Roman" w:hAnsi="Times New Roman" w:cs="Times New Roman"/>
          <w:color w:val="000000" w:themeColor="text1"/>
          <w:sz w:val="24"/>
          <w:szCs w:val="24"/>
        </w:rPr>
        <w:t xml:space="preserve"> (1994) articulates a contrasting form of audio-visual rupture by presenting four people miming badly to arias from Richard Strauss’s </w:t>
      </w:r>
      <w:r w:rsidRPr="00A02682">
        <w:rPr>
          <w:rFonts w:ascii="Times New Roman" w:hAnsi="Times New Roman" w:cs="Times New Roman"/>
          <w:i/>
          <w:color w:val="000000" w:themeColor="text1"/>
          <w:sz w:val="24"/>
          <w:szCs w:val="24"/>
        </w:rPr>
        <w:t>Elektra</w:t>
      </w:r>
      <w:r w:rsidRPr="00A02682">
        <w:rPr>
          <w:rFonts w:ascii="Times New Roman" w:hAnsi="Times New Roman" w:cs="Times New Roman"/>
          <w:color w:val="000000" w:themeColor="text1"/>
          <w:sz w:val="24"/>
          <w:szCs w:val="24"/>
        </w:rPr>
        <w:t>. Out of time with the recording and frequently distracted from their task, the miming characters again emphasi</w:t>
      </w:r>
      <w:r>
        <w:rPr>
          <w:rFonts w:ascii="Times New Roman" w:hAnsi="Times New Roman" w:cs="Times New Roman"/>
          <w:color w:val="000000" w:themeColor="text1"/>
          <w:sz w:val="24"/>
          <w:szCs w:val="24"/>
        </w:rPr>
        <w:t>z</w:t>
      </w:r>
      <w:r w:rsidRPr="00A02682">
        <w:rPr>
          <w:rFonts w:ascii="Times New Roman" w:hAnsi="Times New Roman" w:cs="Times New Roman"/>
          <w:color w:val="000000" w:themeColor="text1"/>
          <w:sz w:val="24"/>
          <w:szCs w:val="24"/>
        </w:rPr>
        <w:t>e the materiality of the medium by critiquing the “realist” audio-visual synchronicity of film. The f</w:t>
      </w:r>
      <w:r w:rsidRPr="00A02682">
        <w:rPr>
          <w:rFonts w:ascii="Times New Roman" w:eastAsia="Times New Roman" w:hAnsi="Times New Roman" w:cs="Times New Roman"/>
          <w:color w:val="000000" w:themeColor="text1"/>
          <w:sz w:val="24"/>
          <w:szCs w:val="24"/>
          <w:lang w:eastAsia="en-GB"/>
        </w:rPr>
        <w:t xml:space="preserve">lat-screen projection can be considered as seductively immaterial, as attention is placed </w:t>
      </w:r>
      <w:r w:rsidRPr="00A02682">
        <w:rPr>
          <w:rFonts w:ascii="Times New Roman" w:eastAsia="Times New Roman" w:hAnsi="Times New Roman" w:cs="Times New Roman"/>
          <w:i/>
          <w:color w:val="000000" w:themeColor="text1"/>
          <w:sz w:val="24"/>
          <w:szCs w:val="24"/>
          <w:lang w:eastAsia="en-GB"/>
        </w:rPr>
        <w:t>within</w:t>
      </w:r>
      <w:r w:rsidRPr="00A02682">
        <w:rPr>
          <w:rFonts w:ascii="Times New Roman" w:eastAsia="Times New Roman" w:hAnsi="Times New Roman" w:cs="Times New Roman"/>
          <w:color w:val="000000" w:themeColor="text1"/>
          <w:sz w:val="24"/>
          <w:szCs w:val="24"/>
          <w:lang w:eastAsia="en-GB"/>
        </w:rPr>
        <w:t xml:space="preserve"> the frame rather than on its mode of display: and yet at the same time, the self-conscious and reflexive audio-visuality produces a ruptured depiction of reality that prevents the visitor from feeling fully absorbed into the fictive space. This duality activates the hinterland </w:t>
      </w:r>
      <w:r w:rsidRPr="00A02682">
        <w:rPr>
          <w:rFonts w:ascii="Times New Roman" w:hAnsi="Times New Roman" w:cs="Times New Roman"/>
          <w:color w:val="0D0D0D" w:themeColor="text1" w:themeTint="F2"/>
          <w:sz w:val="24"/>
          <w:szCs w:val="24"/>
        </w:rPr>
        <w:t xml:space="preserve">between the location of display and the “seductive immateriality” of the video. </w:t>
      </w:r>
      <w:r w:rsidRPr="00A02682">
        <w:rPr>
          <w:rFonts w:ascii="Times New Roman" w:eastAsia="Times New Roman" w:hAnsi="Times New Roman" w:cs="Times New Roman"/>
          <w:color w:val="000000" w:themeColor="text1"/>
          <w:sz w:val="24"/>
          <w:szCs w:val="24"/>
          <w:lang w:eastAsia="en-GB"/>
        </w:rPr>
        <w:t xml:space="preserve">These single-screen videos, then, use different </w:t>
      </w:r>
      <w:r w:rsidRPr="00A02682">
        <w:rPr>
          <w:rFonts w:ascii="Times New Roman" w:eastAsia="Times New Roman" w:hAnsi="Times New Roman" w:cs="Times New Roman"/>
          <w:color w:val="000000" w:themeColor="text1"/>
          <w:sz w:val="24"/>
          <w:szCs w:val="24"/>
          <w:lang w:eastAsia="en-GB"/>
        </w:rPr>
        <w:lastRenderedPageBreak/>
        <w:t xml:space="preserve">strategies to produce similar effects. In each piece, sound and image are pitted against one another: the artists mime or sing from within a restricted technological or aesthetic framework, producing disquieting audio-visual fissures very different from the intermedial procedures found in </w:t>
      </w:r>
      <w:r w:rsidRPr="00A02682">
        <w:rPr>
          <w:rFonts w:ascii="Times New Roman" w:eastAsia="Times New Roman" w:hAnsi="Times New Roman" w:cs="Times New Roman"/>
          <w:i/>
          <w:color w:val="000000" w:themeColor="text1"/>
          <w:sz w:val="24"/>
          <w:szCs w:val="24"/>
          <w:lang w:eastAsia="en-GB"/>
        </w:rPr>
        <w:t>TV Cello</w:t>
      </w:r>
      <w:r w:rsidRPr="00A02682">
        <w:rPr>
          <w:rFonts w:ascii="Times New Roman" w:eastAsia="Times New Roman" w:hAnsi="Times New Roman" w:cs="Times New Roman"/>
          <w:color w:val="000000" w:themeColor="text1"/>
          <w:sz w:val="24"/>
          <w:szCs w:val="24"/>
          <w:lang w:eastAsia="en-GB"/>
        </w:rPr>
        <w:t xml:space="preserve"> and </w:t>
      </w:r>
      <w:r w:rsidRPr="00A02682">
        <w:rPr>
          <w:rFonts w:ascii="Times New Roman" w:eastAsia="Times New Roman" w:hAnsi="Times New Roman" w:cs="Times New Roman"/>
          <w:i/>
          <w:color w:val="000000" w:themeColor="text1"/>
          <w:sz w:val="24"/>
          <w:szCs w:val="24"/>
          <w:lang w:eastAsia="en-GB"/>
        </w:rPr>
        <w:t>Violin Power</w:t>
      </w:r>
      <w:r w:rsidRPr="00A02682">
        <w:rPr>
          <w:rFonts w:ascii="Times New Roman" w:eastAsia="Times New Roman" w:hAnsi="Times New Roman" w:cs="Times New Roman"/>
          <w:color w:val="000000" w:themeColor="text1"/>
          <w:sz w:val="24"/>
          <w:szCs w:val="24"/>
          <w:lang w:eastAsia="en-GB"/>
        </w:rPr>
        <w:t xml:space="preserve">. The visitor, at once lured into and repelled by the diegesis, hovers in the liminal space </w:t>
      </w:r>
      <w:r w:rsidRPr="00A02682">
        <w:rPr>
          <w:rFonts w:ascii="Times New Roman" w:hAnsi="Times New Roman" w:cs="Times New Roman"/>
          <w:color w:val="000000" w:themeColor="text1"/>
          <w:sz w:val="24"/>
          <w:szCs w:val="24"/>
        </w:rPr>
        <w:t xml:space="preserve">“betwixt and between” </w:t>
      </w:r>
      <w:r w:rsidRPr="00A02682">
        <w:rPr>
          <w:rFonts w:ascii="Times New Roman" w:eastAsia="Times New Roman" w:hAnsi="Times New Roman" w:cs="Times New Roman"/>
          <w:color w:val="000000" w:themeColor="text1"/>
          <w:sz w:val="24"/>
          <w:szCs w:val="24"/>
          <w:lang w:eastAsia="en-GB"/>
        </w:rPr>
        <w:t xml:space="preserve">gallery and video world. </w:t>
      </w:r>
    </w:p>
    <w:p w:rsidR="00632116" w:rsidRPr="00A02682" w:rsidRDefault="00632116" w:rsidP="00275257">
      <w:pPr>
        <w:spacing w:after="0" w:line="480" w:lineRule="auto"/>
        <w:ind w:firstLine="720"/>
        <w:rPr>
          <w:rFonts w:ascii="Times New Roman" w:hAnsi="Times New Roman" w:cs="Times New Roman"/>
          <w:sz w:val="24"/>
          <w:szCs w:val="24"/>
        </w:rPr>
      </w:pPr>
      <w:r w:rsidRPr="00A02682">
        <w:rPr>
          <w:rFonts w:ascii="Times New Roman" w:hAnsi="Times New Roman" w:cs="Times New Roman"/>
          <w:color w:val="000000" w:themeColor="text1"/>
          <w:sz w:val="24"/>
          <w:szCs w:val="24"/>
        </w:rPr>
        <w:t xml:space="preserve">This relationship between work and viewer can also be found in recent installational video works. In the Tate </w:t>
      </w:r>
      <w:r>
        <w:rPr>
          <w:rFonts w:ascii="Times New Roman" w:hAnsi="Times New Roman" w:cs="Times New Roman"/>
          <w:color w:val="000000" w:themeColor="text1"/>
          <w:sz w:val="24"/>
          <w:szCs w:val="24"/>
        </w:rPr>
        <w:t>r</w:t>
      </w:r>
      <w:r w:rsidRPr="00A02682">
        <w:rPr>
          <w:rFonts w:ascii="Times New Roman" w:hAnsi="Times New Roman" w:cs="Times New Roman"/>
          <w:color w:val="000000" w:themeColor="text1"/>
          <w:sz w:val="24"/>
          <w:szCs w:val="24"/>
        </w:rPr>
        <w:t>etrospective</w:t>
      </w:r>
      <w:r w:rsidRPr="00A02682">
        <w:rPr>
          <w:rFonts w:ascii="Times New Roman" w:hAnsi="Times New Roman" w:cs="Times New Roman"/>
          <w:sz w:val="24"/>
          <w:szCs w:val="24"/>
        </w:rPr>
        <w:t xml:space="preserve"> of </w:t>
      </w:r>
      <w:r w:rsidRPr="00A02682">
        <w:rPr>
          <w:rFonts w:ascii="Times New Roman" w:hAnsi="Times New Roman" w:cs="Times New Roman"/>
          <w:color w:val="000000" w:themeColor="text1"/>
          <w:sz w:val="24"/>
          <w:szCs w:val="24"/>
        </w:rPr>
        <w:t xml:space="preserve">Finnish artist </w:t>
      </w:r>
      <w:r w:rsidRPr="00A02682">
        <w:rPr>
          <w:rFonts w:ascii="Times New Roman" w:hAnsi="Times New Roman" w:cs="Times New Roman"/>
          <w:sz w:val="24"/>
          <w:szCs w:val="24"/>
        </w:rPr>
        <w:t>Eija-Liisa Ahtila (30 April-28 July, 2002), videos were spread through a series of blackened rooms, each with a multiple-screen installation. Most of the pieces were in triptych formation; Ahtila described them as representing “human dramas.”</w:t>
      </w:r>
      <w:r w:rsidRPr="00A02682">
        <w:rPr>
          <w:rStyle w:val="EndnoteReference"/>
          <w:rFonts w:ascii="Times New Roman" w:hAnsi="Times New Roman" w:cs="Times New Roman"/>
          <w:sz w:val="24"/>
          <w:szCs w:val="24"/>
        </w:rPr>
        <w:endnoteReference w:id="32"/>
      </w:r>
      <w:r w:rsidRPr="00A02682">
        <w:rPr>
          <w:rFonts w:ascii="Times New Roman" w:hAnsi="Times New Roman" w:cs="Times New Roman"/>
          <w:sz w:val="24"/>
          <w:szCs w:val="24"/>
        </w:rPr>
        <w:t xml:space="preserve"> With the exception of </w:t>
      </w:r>
      <w:r w:rsidRPr="00A02682">
        <w:rPr>
          <w:rFonts w:ascii="Times New Roman" w:hAnsi="Times New Roman" w:cs="Times New Roman"/>
          <w:i/>
          <w:sz w:val="24"/>
          <w:szCs w:val="24"/>
        </w:rPr>
        <w:t>Consolation Service</w:t>
      </w:r>
      <w:r w:rsidRPr="00A02682">
        <w:rPr>
          <w:rFonts w:ascii="Times New Roman" w:hAnsi="Times New Roman" w:cs="Times New Roman"/>
          <w:sz w:val="24"/>
          <w:szCs w:val="24"/>
        </w:rPr>
        <w:t xml:space="preserve"> (1999), none of the works had a timed entry, as the “human dramas” unravelling in each darkened room resisted linear and cumulative trajectories. Of course, many examples of narrative fragmentation can be found in mainstream cinema culture as well--either through multiple storylines, as in </w:t>
      </w:r>
      <w:r w:rsidRPr="00A02682">
        <w:rPr>
          <w:rFonts w:ascii="Times New Roman" w:hAnsi="Times New Roman" w:cs="Times New Roman"/>
          <w:i/>
          <w:sz w:val="24"/>
          <w:szCs w:val="24"/>
        </w:rPr>
        <w:t>Crash</w:t>
      </w:r>
      <w:r w:rsidRPr="00A02682">
        <w:rPr>
          <w:rFonts w:ascii="Times New Roman" w:hAnsi="Times New Roman" w:cs="Times New Roman"/>
          <w:sz w:val="24"/>
          <w:szCs w:val="24"/>
        </w:rPr>
        <w:t xml:space="preserve"> (</w:t>
      </w:r>
      <w:r>
        <w:rPr>
          <w:rFonts w:ascii="Times New Roman" w:hAnsi="Times New Roman" w:cs="Times New Roman"/>
          <w:sz w:val="24"/>
          <w:szCs w:val="24"/>
        </w:rPr>
        <w:t xml:space="preserve">Paul Haggis, </w:t>
      </w:r>
      <w:r w:rsidRPr="00A02682">
        <w:rPr>
          <w:rFonts w:ascii="Times New Roman" w:hAnsi="Times New Roman" w:cs="Times New Roman"/>
          <w:sz w:val="24"/>
          <w:szCs w:val="24"/>
        </w:rPr>
        <w:t xml:space="preserve">2004), in which several tales unfold as the result of a single event, or through the actual split screen of television series </w:t>
      </w:r>
      <w:r w:rsidRPr="00A02682">
        <w:rPr>
          <w:rFonts w:ascii="Times New Roman" w:hAnsi="Times New Roman" w:cs="Times New Roman"/>
          <w:i/>
          <w:sz w:val="24"/>
          <w:szCs w:val="24"/>
        </w:rPr>
        <w:t>24</w:t>
      </w:r>
      <w:r w:rsidRPr="00A02682">
        <w:rPr>
          <w:rFonts w:ascii="Times New Roman" w:hAnsi="Times New Roman" w:cs="Times New Roman"/>
          <w:sz w:val="24"/>
          <w:szCs w:val="24"/>
        </w:rPr>
        <w:t xml:space="preserve">, in which four segments of activity are sutured together by the ticking of a real-time clock. Despite the split narrative and screens, however, </w:t>
      </w:r>
      <w:r w:rsidRPr="00A02682">
        <w:rPr>
          <w:rFonts w:ascii="Times New Roman" w:hAnsi="Times New Roman" w:cs="Times New Roman"/>
          <w:color w:val="000000" w:themeColor="text1"/>
          <w:sz w:val="24"/>
          <w:szCs w:val="24"/>
        </w:rPr>
        <w:t>shot-reverse-shot sequences and offscreen audio position the audience safely within the diegesis.</w:t>
      </w:r>
      <w:r w:rsidRPr="00A02682">
        <w:rPr>
          <w:rFonts w:ascii="Times New Roman" w:hAnsi="Times New Roman" w:cs="Times New Roman"/>
          <w:sz w:val="24"/>
          <w:szCs w:val="24"/>
        </w:rPr>
        <w:t xml:space="preserve"> In both examples, the music (by Mark Isham and Sean Callery respectively) succeeds in dispelling the potential rupture that such multiple viewpoints could cause by smoothing the boundaries between frames and the geographical distances between concurrent events. Isham’s insistent electronic score for </w:t>
      </w:r>
      <w:r w:rsidRPr="00A02682">
        <w:rPr>
          <w:rFonts w:ascii="Times New Roman" w:hAnsi="Times New Roman" w:cs="Times New Roman"/>
          <w:i/>
          <w:sz w:val="24"/>
          <w:szCs w:val="24"/>
        </w:rPr>
        <w:t>Crash</w:t>
      </w:r>
      <w:r w:rsidRPr="00A02682">
        <w:rPr>
          <w:rFonts w:ascii="Times New Roman" w:hAnsi="Times New Roman" w:cs="Times New Roman"/>
          <w:sz w:val="24"/>
          <w:szCs w:val="24"/>
        </w:rPr>
        <w:t xml:space="preserve"> is particularly successful in drawing attention away from the materiality of the editing, to ensure that filmgoers remain fully engrossed in the fiction. </w:t>
      </w:r>
    </w:p>
    <w:p w:rsidR="00632116" w:rsidRPr="00A02682" w:rsidRDefault="00632116" w:rsidP="00275257">
      <w:pPr>
        <w:spacing w:after="0" w:line="480" w:lineRule="auto"/>
        <w:ind w:firstLine="720"/>
        <w:rPr>
          <w:rFonts w:ascii="Times New Roman" w:hAnsi="Times New Roman" w:cs="Times New Roman"/>
          <w:sz w:val="24"/>
          <w:szCs w:val="24"/>
        </w:rPr>
      </w:pPr>
      <w:r w:rsidRPr="00A02682">
        <w:rPr>
          <w:rFonts w:ascii="Times New Roman" w:hAnsi="Times New Roman" w:cs="Times New Roman"/>
          <w:color w:val="000000" w:themeColor="text1"/>
          <w:sz w:val="24"/>
          <w:szCs w:val="24"/>
        </w:rPr>
        <w:t>As we have seen, r</w:t>
      </w:r>
      <w:r w:rsidRPr="00A02682">
        <w:rPr>
          <w:rFonts w:ascii="Times New Roman" w:hAnsi="Times New Roman" w:cs="Times New Roman"/>
          <w:sz w:val="24"/>
          <w:szCs w:val="24"/>
        </w:rPr>
        <w:t xml:space="preserve">ecent video pieces often reject such suture. Although </w:t>
      </w:r>
      <w:r w:rsidRPr="00A02682">
        <w:rPr>
          <w:rFonts w:ascii="Times New Roman" w:hAnsi="Times New Roman" w:cs="Times New Roman"/>
          <w:color w:val="000000" w:themeColor="text1"/>
          <w:sz w:val="24"/>
          <w:szCs w:val="24"/>
        </w:rPr>
        <w:t xml:space="preserve">Elwes refers to contemporary video as operating within a “newly radicalised cinema space,” the aesthetic </w:t>
      </w:r>
      <w:r w:rsidRPr="00A02682">
        <w:rPr>
          <w:rFonts w:ascii="Times New Roman" w:hAnsi="Times New Roman" w:cs="Times New Roman"/>
          <w:color w:val="000000" w:themeColor="text1"/>
          <w:sz w:val="24"/>
          <w:szCs w:val="24"/>
        </w:rPr>
        <w:lastRenderedPageBreak/>
        <w:t xml:space="preserve">intentions of both film and early video have been challenged by the spatial ruptures of recent pieces. </w:t>
      </w:r>
      <w:r w:rsidRPr="00A02682">
        <w:rPr>
          <w:rFonts w:ascii="Times New Roman" w:hAnsi="Times New Roman" w:cs="Times New Roman"/>
          <w:sz w:val="24"/>
          <w:szCs w:val="24"/>
        </w:rPr>
        <w:t xml:space="preserve">In Ahtila’s piece </w:t>
      </w:r>
      <w:r w:rsidRPr="00A02682">
        <w:rPr>
          <w:rFonts w:ascii="Times New Roman" w:hAnsi="Times New Roman" w:cs="Times New Roman"/>
          <w:i/>
          <w:sz w:val="24"/>
          <w:szCs w:val="24"/>
        </w:rPr>
        <w:t>Anne, Aki and God</w:t>
      </w:r>
      <w:r w:rsidRPr="00A02682">
        <w:rPr>
          <w:rFonts w:ascii="Times New Roman" w:hAnsi="Times New Roman" w:cs="Times New Roman"/>
          <w:sz w:val="24"/>
          <w:szCs w:val="24"/>
        </w:rPr>
        <w:t xml:space="preserve"> (1998: Tate Modern 2002), a large screen, framed by television monitors, shows five men auditioning for the main part. The installation is based on a true story. The artist explains: “Aki V resigned from his work as a computer application support person at Nokia Virtuals, became schizophrenic and isolated himself in his one-room flat. His mind started to produce a reality of its own in sound and vision....”</w:t>
      </w:r>
      <w:r w:rsidRPr="00A02682">
        <w:rPr>
          <w:rStyle w:val="EndnoteReference"/>
          <w:rFonts w:ascii="Times New Roman" w:hAnsi="Times New Roman" w:cs="Times New Roman"/>
          <w:sz w:val="24"/>
          <w:szCs w:val="24"/>
        </w:rPr>
        <w:endnoteReference w:id="33"/>
      </w:r>
      <w:r w:rsidRPr="00A02682">
        <w:rPr>
          <w:rFonts w:ascii="Times New Roman" w:hAnsi="Times New Roman" w:cs="Times New Roman"/>
          <w:sz w:val="24"/>
          <w:szCs w:val="24"/>
        </w:rPr>
        <w:t xml:space="preserve"> This “reality” included an imaginary girlfriend called Anne, the hearing of voices and a vision of God that hovered above his bed. Ahtila’s piece, installed as part of her 2002 retrospective, was divided into two sections: one “passive” space that includes Aki’s bed, five television monitors and a large projection of God, played by both a man and a woman; the other an “active” area, in which a chair, reading</w:t>
      </w:r>
      <w:r>
        <w:rPr>
          <w:rFonts w:ascii="Times New Roman" w:hAnsi="Times New Roman" w:cs="Times New Roman"/>
          <w:sz w:val="24"/>
          <w:szCs w:val="24"/>
        </w:rPr>
        <w:t xml:space="preserve"> </w:t>
      </w:r>
      <w:r w:rsidRPr="00A02682">
        <w:rPr>
          <w:rFonts w:ascii="Times New Roman" w:hAnsi="Times New Roman" w:cs="Times New Roman"/>
          <w:sz w:val="24"/>
          <w:szCs w:val="24"/>
        </w:rPr>
        <w:t>lamp and table are positioned facing another large projection screen.</w:t>
      </w:r>
      <w:r w:rsidRPr="00A02682">
        <w:rPr>
          <w:rStyle w:val="EndnoteReference"/>
          <w:rFonts w:ascii="Times New Roman" w:hAnsi="Times New Roman" w:cs="Times New Roman"/>
          <w:sz w:val="24"/>
          <w:szCs w:val="24"/>
        </w:rPr>
        <w:endnoteReference w:id="34"/>
      </w:r>
      <w:r w:rsidRPr="00A02682">
        <w:rPr>
          <w:rFonts w:ascii="Times New Roman" w:hAnsi="Times New Roman" w:cs="Times New Roman"/>
          <w:sz w:val="24"/>
          <w:szCs w:val="24"/>
        </w:rPr>
        <w:t xml:space="preserve"> On the television monitors appear five different men “auditioning” for the part of Aki. Each is seen and heard reciting the same lines, which describe, at varying speeds, the character’s relationship with the imaginary Anne. “The simultaneous delivery of the same lines by different voices,” explains the exhibition catalogue, prevents the viewer “from attaching identity to any single young man” and thus emphasi</w:t>
      </w:r>
      <w:r>
        <w:rPr>
          <w:rFonts w:ascii="Times New Roman" w:hAnsi="Times New Roman" w:cs="Times New Roman"/>
          <w:sz w:val="24"/>
          <w:szCs w:val="24"/>
        </w:rPr>
        <w:t>z</w:t>
      </w:r>
      <w:r w:rsidRPr="00A02682">
        <w:rPr>
          <w:rFonts w:ascii="Times New Roman" w:hAnsi="Times New Roman" w:cs="Times New Roman"/>
          <w:sz w:val="24"/>
          <w:szCs w:val="24"/>
        </w:rPr>
        <w:t>es “his schizophrenic state.”</w:t>
      </w:r>
      <w:r w:rsidRPr="00A02682">
        <w:rPr>
          <w:rStyle w:val="EndnoteReference"/>
          <w:rFonts w:ascii="Times New Roman" w:hAnsi="Times New Roman" w:cs="Times New Roman"/>
          <w:sz w:val="24"/>
          <w:szCs w:val="24"/>
        </w:rPr>
        <w:endnoteReference w:id="35"/>
      </w:r>
      <w:r w:rsidRPr="00A02682">
        <w:rPr>
          <w:rFonts w:ascii="Times New Roman" w:hAnsi="Times New Roman" w:cs="Times New Roman"/>
          <w:sz w:val="24"/>
          <w:szCs w:val="24"/>
        </w:rPr>
        <w:t xml:space="preserve"> The large screen in the “active” area is more documentary-like, as it presents seven women auditioning for the part of the imaginary Anne, explaining how they feel about the character and why they want to play her. </w:t>
      </w:r>
    </w:p>
    <w:p w:rsidR="00632116" w:rsidRPr="00A02682" w:rsidRDefault="00632116" w:rsidP="00275257">
      <w:pPr>
        <w:spacing w:after="0" w:line="480" w:lineRule="auto"/>
        <w:ind w:firstLine="720"/>
        <w:rPr>
          <w:rFonts w:ascii="Times New Roman" w:hAnsi="Times New Roman" w:cs="Times New Roman"/>
          <w:sz w:val="24"/>
          <w:szCs w:val="24"/>
        </w:rPr>
      </w:pPr>
      <w:r w:rsidRPr="00A02682">
        <w:rPr>
          <w:rFonts w:ascii="Times New Roman" w:hAnsi="Times New Roman" w:cs="Times New Roman"/>
          <w:sz w:val="24"/>
          <w:szCs w:val="24"/>
        </w:rPr>
        <w:t>The result is rather overwhelming: fragmented visual representations are accompanied by a dislocated audio</w:t>
      </w:r>
      <w:r>
        <w:rPr>
          <w:rFonts w:ascii="Times New Roman" w:hAnsi="Times New Roman" w:cs="Times New Roman"/>
          <w:sz w:val="24"/>
          <w:szCs w:val="24"/>
        </w:rPr>
        <w:t xml:space="preserve"> </w:t>
      </w:r>
      <w:r w:rsidRPr="00A02682">
        <w:rPr>
          <w:rFonts w:ascii="Times New Roman" w:hAnsi="Times New Roman" w:cs="Times New Roman"/>
          <w:sz w:val="24"/>
          <w:szCs w:val="24"/>
        </w:rPr>
        <w:t xml:space="preserve">track, a cacophony of voices that coagulate into a nonlinguistic mode of signification, or noise-music, preventing absorption into any one screen: wherever we look, the voices, out-of-sync with one another, provide a constant reminder of the edge of each screen, of other characters competing for attention and of the space that the installation occupies. In this spatial sense, </w:t>
      </w:r>
      <w:r w:rsidRPr="00A02682">
        <w:rPr>
          <w:rFonts w:ascii="Times New Roman" w:hAnsi="Times New Roman" w:cs="Times New Roman"/>
          <w:i/>
          <w:sz w:val="24"/>
          <w:szCs w:val="24"/>
        </w:rPr>
        <w:t>Anne, Aki and God</w:t>
      </w:r>
      <w:r w:rsidRPr="00A02682">
        <w:rPr>
          <w:rFonts w:ascii="Times New Roman" w:hAnsi="Times New Roman" w:cs="Times New Roman"/>
          <w:sz w:val="24"/>
          <w:szCs w:val="24"/>
        </w:rPr>
        <w:t xml:space="preserve"> resembles early video pieces, such as </w:t>
      </w:r>
      <w:r w:rsidRPr="00A02682">
        <w:rPr>
          <w:rFonts w:ascii="Times New Roman" w:hAnsi="Times New Roman" w:cs="Times New Roman"/>
          <w:i/>
          <w:sz w:val="24"/>
          <w:szCs w:val="24"/>
        </w:rPr>
        <w:t xml:space="preserve">TV </w:t>
      </w:r>
      <w:r w:rsidRPr="00A02682">
        <w:rPr>
          <w:rFonts w:ascii="Times New Roman" w:hAnsi="Times New Roman" w:cs="Times New Roman"/>
          <w:i/>
          <w:sz w:val="24"/>
          <w:szCs w:val="24"/>
        </w:rPr>
        <w:lastRenderedPageBreak/>
        <w:t>Cello</w:t>
      </w:r>
      <w:r w:rsidRPr="00A02682">
        <w:rPr>
          <w:rFonts w:ascii="Times New Roman" w:hAnsi="Times New Roman" w:cs="Times New Roman"/>
          <w:sz w:val="24"/>
          <w:szCs w:val="24"/>
        </w:rPr>
        <w:t xml:space="preserve"> and </w:t>
      </w:r>
      <w:r w:rsidRPr="00A02682">
        <w:rPr>
          <w:rFonts w:ascii="Times New Roman" w:hAnsi="Times New Roman" w:cs="Times New Roman"/>
          <w:i/>
          <w:sz w:val="24"/>
          <w:szCs w:val="24"/>
        </w:rPr>
        <w:t>Violin Power</w:t>
      </w:r>
      <w:r w:rsidRPr="00A02682">
        <w:rPr>
          <w:rFonts w:ascii="Times New Roman" w:hAnsi="Times New Roman" w:cs="Times New Roman"/>
          <w:sz w:val="24"/>
          <w:szCs w:val="24"/>
        </w:rPr>
        <w:t xml:space="preserve">. However, although thoroughly immersed in the multi-dimensional and intensely audio-visual work, </w:t>
      </w:r>
      <w:r w:rsidRPr="00A02682">
        <w:rPr>
          <w:rFonts w:ascii="Times New Roman" w:hAnsi="Times New Roman" w:cs="Times New Roman"/>
          <w:color w:val="000000" w:themeColor="text1"/>
          <w:sz w:val="24"/>
          <w:szCs w:val="24"/>
        </w:rPr>
        <w:t xml:space="preserve">the audience is no longer an </w:t>
      </w:r>
      <w:r w:rsidRPr="00A02682">
        <w:rPr>
          <w:rFonts w:ascii="Times New Roman" w:hAnsi="Times New Roman" w:cs="Times New Roman"/>
          <w:i/>
          <w:color w:val="000000" w:themeColor="text1"/>
          <w:sz w:val="24"/>
          <w:szCs w:val="24"/>
        </w:rPr>
        <w:t>active</w:t>
      </w:r>
      <w:r w:rsidRPr="00A02682">
        <w:rPr>
          <w:rFonts w:ascii="Times New Roman" w:hAnsi="Times New Roman" w:cs="Times New Roman"/>
          <w:color w:val="000000" w:themeColor="text1"/>
          <w:sz w:val="24"/>
          <w:szCs w:val="24"/>
        </w:rPr>
        <w:t xml:space="preserve">, inclusive participant. They are not used as visual or audio material and remain </w:t>
      </w:r>
      <w:r w:rsidRPr="00A02682">
        <w:rPr>
          <w:rFonts w:ascii="Times New Roman" w:hAnsi="Times New Roman" w:cs="Times New Roman"/>
          <w:sz w:val="24"/>
          <w:szCs w:val="24"/>
        </w:rPr>
        <w:t xml:space="preserve">unable to change the physical progression of the piece, only their place in relation to it. At the same time, the installation rejects the fictive immersion common to cinema as, meaning and narrative become increasingly ambiguous. </w:t>
      </w:r>
    </w:p>
    <w:p w:rsidR="00632116" w:rsidRPr="00A02682" w:rsidRDefault="00632116" w:rsidP="00275257">
      <w:pPr>
        <w:spacing w:after="0" w:line="480" w:lineRule="auto"/>
        <w:ind w:firstLine="720"/>
        <w:rPr>
          <w:rFonts w:ascii="Times New Roman" w:hAnsi="Times New Roman" w:cs="Times New Roman"/>
          <w:sz w:val="24"/>
          <w:szCs w:val="24"/>
        </w:rPr>
      </w:pPr>
      <w:r w:rsidRPr="00A02682">
        <w:rPr>
          <w:rFonts w:ascii="Times New Roman" w:hAnsi="Times New Roman" w:cs="Times New Roman"/>
          <w:color w:val="000000" w:themeColor="text1"/>
          <w:sz w:val="24"/>
          <w:szCs w:val="24"/>
        </w:rPr>
        <w:t xml:space="preserve">At first glance, the recent spatial dynamic apparent in </w:t>
      </w:r>
      <w:r w:rsidRPr="00A02682">
        <w:rPr>
          <w:rFonts w:ascii="Times New Roman" w:hAnsi="Times New Roman" w:cs="Times New Roman"/>
          <w:sz w:val="24"/>
          <w:szCs w:val="24"/>
        </w:rPr>
        <w:t>Ahtila’s</w:t>
      </w:r>
      <w:r w:rsidRPr="00A02682">
        <w:rPr>
          <w:rFonts w:ascii="Times New Roman" w:hAnsi="Times New Roman" w:cs="Times New Roman"/>
          <w:color w:val="000000" w:themeColor="text1"/>
          <w:sz w:val="24"/>
          <w:szCs w:val="24"/>
        </w:rPr>
        <w:t xml:space="preserve"> work appears to promote a move away from the experiential interactivity of the 1970s. In actual fact, however, the move is towards an immersive, sensorial experience that demands a different, but equally radical, type of audience</w:t>
      </w:r>
      <w:r>
        <w:rPr>
          <w:rFonts w:ascii="Times New Roman" w:hAnsi="Times New Roman" w:cs="Times New Roman"/>
          <w:color w:val="000000" w:themeColor="text1"/>
          <w:sz w:val="24"/>
          <w:szCs w:val="24"/>
        </w:rPr>
        <w:t xml:space="preserve"> </w:t>
      </w:r>
      <w:r w:rsidRPr="00A02682">
        <w:rPr>
          <w:rFonts w:ascii="Times New Roman" w:hAnsi="Times New Roman" w:cs="Times New Roman"/>
          <w:color w:val="000000" w:themeColor="text1"/>
          <w:sz w:val="24"/>
          <w:szCs w:val="24"/>
        </w:rPr>
        <w:t xml:space="preserve">engagement from that of earlier video pieces. The visual “mimetic engulfment” of </w:t>
      </w:r>
      <w:r w:rsidRPr="00A02682">
        <w:rPr>
          <w:rFonts w:ascii="Times New Roman" w:hAnsi="Times New Roman" w:cs="Times New Roman"/>
          <w:i/>
          <w:color w:val="000000" w:themeColor="text1"/>
          <w:sz w:val="24"/>
          <w:szCs w:val="24"/>
        </w:rPr>
        <w:t>Anne Aki and God</w:t>
      </w:r>
      <w:r w:rsidRPr="00A02682">
        <w:rPr>
          <w:rFonts w:ascii="Times New Roman" w:hAnsi="Times New Roman" w:cs="Times New Roman"/>
          <w:color w:val="000000" w:themeColor="text1"/>
          <w:sz w:val="24"/>
          <w:szCs w:val="24"/>
        </w:rPr>
        <w:t xml:space="preserve"> is countered by its multi-plane soundtrack, which </w:t>
      </w:r>
      <w:r w:rsidRPr="00A02682">
        <w:rPr>
          <w:rFonts w:ascii="Times New Roman" w:hAnsi="Times New Roman" w:cs="Times New Roman"/>
          <w:sz w:val="24"/>
          <w:szCs w:val="24"/>
        </w:rPr>
        <w:t>prevents full immersion into the competing dialogues</w:t>
      </w:r>
      <w:r w:rsidRPr="00A02682">
        <w:rPr>
          <w:rFonts w:ascii="Times New Roman" w:hAnsi="Times New Roman" w:cs="Times New Roman"/>
          <w:color w:val="000000" w:themeColor="text1"/>
          <w:sz w:val="24"/>
          <w:szCs w:val="24"/>
        </w:rPr>
        <w:t xml:space="preserve">. As a result, audio-viewers </w:t>
      </w:r>
      <w:r w:rsidRPr="00A02682">
        <w:rPr>
          <w:rFonts w:ascii="Times New Roman" w:hAnsi="Times New Roman" w:cs="Times New Roman"/>
          <w:sz w:val="24"/>
          <w:szCs w:val="24"/>
        </w:rPr>
        <w:t xml:space="preserve">experiencing the work remain suspended between gallery space and the video’s diegesis. Dislocated from the gallery by the numerous portals into Aki’s mind--yet prevented from identifying with any one strain of thought due to the antagonistic musical syntax of the babbling chorus--we find ourselves held in a </w:t>
      </w:r>
      <w:r w:rsidRPr="00A02682">
        <w:rPr>
          <w:rFonts w:ascii="Times New Roman" w:hAnsi="Times New Roman" w:cs="Times New Roman"/>
          <w:i/>
          <w:sz w:val="24"/>
          <w:szCs w:val="24"/>
        </w:rPr>
        <w:t>spatial</w:t>
      </w:r>
      <w:r w:rsidRPr="00A02682">
        <w:rPr>
          <w:rFonts w:ascii="Times New Roman" w:hAnsi="Times New Roman" w:cs="Times New Roman"/>
          <w:sz w:val="24"/>
          <w:szCs w:val="24"/>
        </w:rPr>
        <w:t xml:space="preserve"> liminality, rather than sutured absorption, between work, gallery and audience. Butler’s distinctions between “interior and exterior, here and elsewhere, and, ultimately, self and other” do not dissolve, but rather coexist with one another. Like Robert Johnson, we are able</w:t>
      </w:r>
      <w:r w:rsidRPr="00A02682">
        <w:rPr>
          <w:rFonts w:ascii="Times New Roman" w:hAnsi="Times New Roman" w:cs="Times New Roman"/>
          <w:color w:val="0D0D0D" w:themeColor="text1" w:themeTint="F2"/>
          <w:sz w:val="24"/>
          <w:szCs w:val="24"/>
        </w:rPr>
        <w:t xml:space="preserve"> </w:t>
      </w:r>
      <w:r w:rsidRPr="00A02682">
        <w:rPr>
          <w:rFonts w:ascii="Times New Roman" w:hAnsi="Times New Roman" w:cs="Times New Roman"/>
          <w:sz w:val="24"/>
          <w:szCs w:val="24"/>
        </w:rPr>
        <w:t xml:space="preserve">temporarily to look into both worlds. </w:t>
      </w:r>
    </w:p>
    <w:p w:rsidR="00632116" w:rsidRPr="009374C4" w:rsidRDefault="00632116" w:rsidP="00275257">
      <w:pPr>
        <w:pStyle w:val="FootnoteText"/>
        <w:spacing w:line="480" w:lineRule="auto"/>
        <w:ind w:firstLine="720"/>
        <w:rPr>
          <w:rFonts w:ascii="Times New Roman" w:hAnsi="Times New Roman" w:cs="Times New Roman"/>
          <w:noProof/>
          <w:sz w:val="24"/>
          <w:szCs w:val="24"/>
        </w:rPr>
      </w:pPr>
      <w:r w:rsidRPr="00A02682">
        <w:rPr>
          <w:rFonts w:ascii="Times New Roman" w:hAnsi="Times New Roman" w:cs="Times New Roman"/>
          <w:sz w:val="24"/>
          <w:szCs w:val="24"/>
        </w:rPr>
        <w:t>During its “integrating birth,” then, video work occupied a historical, temporal liminality as its practitioners temporarily left their artistic or musical backgrounds and moved into a transitory arena of intense intermedial experimentation. This gestation period is characteri</w:t>
      </w:r>
      <w:r>
        <w:rPr>
          <w:rFonts w:ascii="Times New Roman" w:hAnsi="Times New Roman" w:cs="Times New Roman"/>
          <w:sz w:val="24"/>
          <w:szCs w:val="24"/>
        </w:rPr>
        <w:t>z</w:t>
      </w:r>
      <w:r w:rsidRPr="00A02682">
        <w:rPr>
          <w:rFonts w:ascii="Times New Roman" w:hAnsi="Times New Roman" w:cs="Times New Roman"/>
          <w:sz w:val="24"/>
          <w:szCs w:val="24"/>
        </w:rPr>
        <w:t xml:space="preserve">ed by the merging of art and music histories that, like the physically, perceptually and conceptually re-imagined gallery space in Vasulka’s </w:t>
      </w:r>
      <w:r w:rsidRPr="00A02682">
        <w:rPr>
          <w:rFonts w:ascii="Times New Roman" w:hAnsi="Times New Roman" w:cs="Times New Roman"/>
          <w:i/>
          <w:sz w:val="24"/>
          <w:szCs w:val="24"/>
        </w:rPr>
        <w:t>Allvision</w:t>
      </w:r>
      <w:r w:rsidRPr="00A02682">
        <w:rPr>
          <w:rFonts w:ascii="Times New Roman" w:hAnsi="Times New Roman" w:cs="Times New Roman"/>
          <w:sz w:val="24"/>
          <w:szCs w:val="24"/>
        </w:rPr>
        <w:t xml:space="preserve">, exists in a state of high </w:t>
      </w:r>
      <w:r w:rsidRPr="00A02682">
        <w:rPr>
          <w:rFonts w:ascii="Times New Roman" w:hAnsi="Times New Roman" w:cs="Times New Roman"/>
          <w:sz w:val="24"/>
          <w:szCs w:val="24"/>
        </w:rPr>
        <w:lastRenderedPageBreak/>
        <w:t>instability. Once video became established as an “independently aesthetic genre” through a process of technological change and institutional acceptance, it entered into a process of “reassimilation.” It is here that temporal liminality has been replaced by a spatial one. The flat screens create a “newly radicali</w:t>
      </w:r>
      <w:r>
        <w:rPr>
          <w:rFonts w:ascii="Times New Roman" w:hAnsi="Times New Roman" w:cs="Times New Roman"/>
          <w:sz w:val="24"/>
          <w:szCs w:val="24"/>
        </w:rPr>
        <w:t>z</w:t>
      </w:r>
      <w:r w:rsidRPr="00A02682">
        <w:rPr>
          <w:rFonts w:ascii="Times New Roman" w:hAnsi="Times New Roman" w:cs="Times New Roman"/>
          <w:sz w:val="24"/>
          <w:szCs w:val="24"/>
        </w:rPr>
        <w:t xml:space="preserve">ed cinema space” in which works negotiate the aesthetic divide between film and early </w:t>
      </w:r>
      <w:r w:rsidRPr="009374C4">
        <w:rPr>
          <w:rFonts w:ascii="Times New Roman" w:hAnsi="Times New Roman" w:cs="Times New Roman"/>
          <w:sz w:val="24"/>
          <w:szCs w:val="24"/>
        </w:rPr>
        <w:t>video installation, between being sutured into the diegesis and retaining an acute sense of self.</w:t>
      </w:r>
      <w:r w:rsidRPr="009374C4">
        <w:rPr>
          <w:rFonts w:ascii="Times New Roman" w:hAnsi="Times New Roman" w:cs="Times New Roman"/>
          <w:noProof/>
          <w:sz w:val="24"/>
          <w:szCs w:val="24"/>
        </w:rPr>
        <w:t xml:space="preserve"> The recent works discussed above promote a transitional, spatial liminality, a temporary </w:t>
      </w:r>
      <w:r w:rsidRPr="009374C4">
        <w:rPr>
          <w:rFonts w:ascii="Times New Roman" w:hAnsi="Times New Roman" w:cs="Times New Roman"/>
          <w:sz w:val="24"/>
          <w:szCs w:val="24"/>
        </w:rPr>
        <w:t>“fructile chaos” of distributed attention that asks the visitor to reassess her relationship with artwork, music, fellow spectators and the arena in which they collide. The visitor is then free to leave, to re-assimilate into society</w:t>
      </w:r>
      <w:r w:rsidRPr="009374C4">
        <w:rPr>
          <w:rFonts w:ascii="Times New Roman" w:hAnsi="Times New Roman" w:cs="Times New Roman"/>
          <w:noProof/>
          <w:sz w:val="24"/>
          <w:szCs w:val="24"/>
        </w:rPr>
        <w:t>, perhaps not with a new social role or status as suggested by Gennep, but hopefully with a refreshed understanding of intermedial discourse and her own position within it.</w:t>
      </w:r>
      <w:r w:rsidRPr="009374C4">
        <w:rPr>
          <w:rStyle w:val="EndnoteReference"/>
          <w:rFonts w:ascii="Times New Roman" w:hAnsi="Times New Roman" w:cs="Times New Roman"/>
          <w:noProof/>
          <w:sz w:val="24"/>
          <w:szCs w:val="24"/>
        </w:rPr>
        <w:endnoteReference w:id="36"/>
      </w:r>
    </w:p>
    <w:p w:rsidR="00B64FA8" w:rsidRPr="009374C4" w:rsidRDefault="00632116" w:rsidP="00275257">
      <w:pPr>
        <w:pStyle w:val="FootnoteText"/>
        <w:spacing w:line="480" w:lineRule="auto"/>
        <w:ind w:firstLine="720"/>
        <w:rPr>
          <w:rFonts w:ascii="Times New Roman" w:hAnsi="Times New Roman" w:cs="Times New Roman"/>
          <w:noProof/>
          <w:sz w:val="24"/>
          <w:szCs w:val="24"/>
        </w:rPr>
      </w:pPr>
      <w:r w:rsidRPr="009374C4">
        <w:rPr>
          <w:rFonts w:ascii="Times New Roman" w:hAnsi="Times New Roman" w:cs="Times New Roman"/>
          <w:sz w:val="24"/>
          <w:szCs w:val="24"/>
        </w:rPr>
        <w:t xml:space="preserve">Early work, by contrast, exists in a state of perpetual liminality, rejecting reincorporation into the social structure or the institutional fold. In 2010, The Tate Liverpool hosted </w:t>
      </w:r>
      <w:r w:rsidRPr="009374C4">
        <w:rPr>
          <w:rFonts w:ascii="Times New Roman" w:hAnsi="Times New Roman" w:cs="Times New Roman"/>
          <w:noProof/>
          <w:sz w:val="24"/>
          <w:szCs w:val="24"/>
        </w:rPr>
        <w:t xml:space="preserve">Paik’s first major retrospective since his death in 2006, an elegantly curated collection of his most famous and radical pieces. Among the works assembled was </w:t>
      </w:r>
      <w:r w:rsidRPr="009374C4">
        <w:rPr>
          <w:rFonts w:ascii="Times New Roman" w:hAnsi="Times New Roman" w:cs="Times New Roman"/>
          <w:i/>
          <w:noProof/>
          <w:sz w:val="24"/>
          <w:szCs w:val="24"/>
        </w:rPr>
        <w:t>TV Cello</w:t>
      </w:r>
      <w:r w:rsidRPr="009374C4">
        <w:rPr>
          <w:rFonts w:ascii="Times New Roman" w:hAnsi="Times New Roman" w:cs="Times New Roman"/>
          <w:noProof/>
          <w:sz w:val="24"/>
          <w:szCs w:val="24"/>
        </w:rPr>
        <w:t>; however, in the absence of both Paik and Moorman, the instrument reclined on a pedestal, separated from the visitor by a thick white line. On its screens were not live, closed-circuit images of the audience, but pre-recorded footage from other events, and from its speakers came the sound of old news footage rather than “TV Cello Sounds.”</w:t>
      </w:r>
      <w:r w:rsidRPr="009374C4">
        <w:rPr>
          <w:rStyle w:val="EndnoteReference"/>
          <w:rFonts w:ascii="Times New Roman" w:hAnsi="Times New Roman" w:cs="Times New Roman"/>
          <w:noProof/>
          <w:sz w:val="24"/>
          <w:szCs w:val="24"/>
        </w:rPr>
        <w:endnoteReference w:id="37"/>
      </w:r>
      <w:r w:rsidRPr="009374C4">
        <w:rPr>
          <w:rFonts w:ascii="Times New Roman" w:hAnsi="Times New Roman" w:cs="Times New Roman"/>
          <w:noProof/>
          <w:sz w:val="24"/>
          <w:szCs w:val="24"/>
        </w:rPr>
        <w:t xml:space="preserve"> </w:t>
      </w:r>
      <w:r w:rsidR="00137B49" w:rsidRPr="009374C4">
        <w:rPr>
          <w:rFonts w:ascii="Times New Roman" w:hAnsi="Times New Roman" w:cs="Times New Roman"/>
          <w:noProof/>
          <w:sz w:val="24"/>
          <w:szCs w:val="24"/>
        </w:rPr>
        <w:t>The refusal to let the Cello play—to let it fragment and recreate its environment</w:t>
      </w:r>
      <w:r w:rsidR="0085195C" w:rsidRPr="009374C4">
        <w:rPr>
          <w:rFonts w:ascii="Times New Roman" w:hAnsi="Times New Roman" w:cs="Times New Roman"/>
          <w:noProof/>
          <w:sz w:val="24"/>
          <w:szCs w:val="24"/>
        </w:rPr>
        <w:t>—</w:t>
      </w:r>
      <w:r w:rsidR="00E26680" w:rsidRPr="009374C4">
        <w:rPr>
          <w:rFonts w:ascii="Times New Roman" w:hAnsi="Times New Roman" w:cs="Times New Roman"/>
          <w:noProof/>
          <w:sz w:val="24"/>
          <w:szCs w:val="24"/>
        </w:rPr>
        <w:t>brought</w:t>
      </w:r>
      <w:r w:rsidR="0085195C" w:rsidRPr="009374C4">
        <w:rPr>
          <w:rFonts w:ascii="Times New Roman" w:hAnsi="Times New Roman" w:cs="Times New Roman"/>
          <w:noProof/>
          <w:sz w:val="24"/>
          <w:szCs w:val="24"/>
        </w:rPr>
        <w:t xml:space="preserve"> Paik’s piece to the end of its historical gestation period by </w:t>
      </w:r>
      <w:r w:rsidR="000B03E7" w:rsidRPr="009374C4">
        <w:rPr>
          <w:rFonts w:ascii="Times New Roman" w:hAnsi="Times New Roman" w:cs="Times New Roman"/>
          <w:noProof/>
          <w:sz w:val="24"/>
          <w:szCs w:val="24"/>
        </w:rPr>
        <w:t>d</w:t>
      </w:r>
      <w:r w:rsidR="00223ABD" w:rsidRPr="009374C4">
        <w:rPr>
          <w:rFonts w:ascii="Times New Roman" w:hAnsi="Times New Roman" w:cs="Times New Roman"/>
          <w:noProof/>
          <w:sz w:val="24"/>
          <w:szCs w:val="24"/>
        </w:rPr>
        <w:t>e</w:t>
      </w:r>
      <w:r w:rsidR="000B03E7" w:rsidRPr="009374C4">
        <w:rPr>
          <w:rFonts w:ascii="Times New Roman" w:hAnsi="Times New Roman" w:cs="Times New Roman"/>
          <w:noProof/>
          <w:sz w:val="24"/>
          <w:szCs w:val="24"/>
        </w:rPr>
        <w:t xml:space="preserve">fusing </w:t>
      </w:r>
      <w:r w:rsidR="00B1799D" w:rsidRPr="009374C4">
        <w:rPr>
          <w:rFonts w:ascii="Times New Roman" w:hAnsi="Times New Roman" w:cs="Times New Roman"/>
          <w:noProof/>
          <w:sz w:val="24"/>
          <w:szCs w:val="24"/>
        </w:rPr>
        <w:t xml:space="preserve">its “explosive charge” at the traditional gallery and its modes of display. </w:t>
      </w:r>
      <w:r w:rsidR="00E26680" w:rsidRPr="009374C4">
        <w:rPr>
          <w:rFonts w:ascii="Times New Roman" w:hAnsi="Times New Roman" w:cs="Times New Roman"/>
          <w:noProof/>
          <w:sz w:val="24"/>
          <w:szCs w:val="24"/>
        </w:rPr>
        <w:t>T</w:t>
      </w:r>
      <w:r w:rsidR="00B64FA8" w:rsidRPr="009374C4">
        <w:rPr>
          <w:rFonts w:ascii="Times New Roman" w:hAnsi="Times New Roman" w:cs="Times New Roman"/>
          <w:noProof/>
          <w:sz w:val="24"/>
          <w:szCs w:val="24"/>
        </w:rPr>
        <w:t xml:space="preserve">he moment the performative, interactive intermediality of its </w:t>
      </w:r>
      <w:r w:rsidR="00AB3C68" w:rsidRPr="009374C4">
        <w:rPr>
          <w:rFonts w:ascii="Times New Roman" w:hAnsi="Times New Roman" w:cs="Times New Roman"/>
          <w:noProof/>
          <w:sz w:val="24"/>
          <w:szCs w:val="24"/>
        </w:rPr>
        <w:t>threshold stage</w:t>
      </w:r>
      <w:r w:rsidR="00B64FA8" w:rsidRPr="009374C4">
        <w:rPr>
          <w:rFonts w:ascii="Times New Roman" w:hAnsi="Times New Roman" w:cs="Times New Roman"/>
          <w:noProof/>
          <w:sz w:val="24"/>
          <w:szCs w:val="24"/>
        </w:rPr>
        <w:t xml:space="preserve"> w</w:t>
      </w:r>
      <w:r w:rsidR="00223ABD" w:rsidRPr="009374C4">
        <w:rPr>
          <w:rFonts w:ascii="Times New Roman" w:hAnsi="Times New Roman" w:cs="Times New Roman"/>
          <w:noProof/>
          <w:sz w:val="24"/>
          <w:szCs w:val="24"/>
        </w:rPr>
        <w:t>as</w:t>
      </w:r>
      <w:r w:rsidR="00B64FA8" w:rsidRPr="009374C4">
        <w:rPr>
          <w:rFonts w:ascii="Times New Roman" w:hAnsi="Times New Roman" w:cs="Times New Roman"/>
          <w:noProof/>
          <w:sz w:val="24"/>
          <w:szCs w:val="24"/>
        </w:rPr>
        <w:t xml:space="preserve"> removed—once it was transported into the traditional gallery arena—it became </w:t>
      </w:r>
      <w:r w:rsidR="00637D97" w:rsidRPr="009374C4">
        <w:rPr>
          <w:rFonts w:ascii="Times New Roman" w:hAnsi="Times New Roman" w:cs="Times New Roman"/>
          <w:noProof/>
          <w:sz w:val="24"/>
          <w:szCs w:val="24"/>
        </w:rPr>
        <w:t xml:space="preserve">an artefact; </w:t>
      </w:r>
      <w:r w:rsidR="00064BBD" w:rsidRPr="009374C4">
        <w:rPr>
          <w:rFonts w:ascii="Times New Roman" w:hAnsi="Times New Roman" w:cs="Times New Roman"/>
          <w:noProof/>
          <w:sz w:val="24"/>
          <w:szCs w:val="24"/>
        </w:rPr>
        <w:t>its “fluid and unfixable” nature silenced and immobili</w:t>
      </w:r>
      <w:r w:rsidR="00223ABD" w:rsidRPr="009374C4">
        <w:rPr>
          <w:rFonts w:ascii="Times New Roman" w:hAnsi="Times New Roman" w:cs="Times New Roman"/>
          <w:noProof/>
          <w:sz w:val="24"/>
          <w:szCs w:val="24"/>
        </w:rPr>
        <w:t>z</w:t>
      </w:r>
      <w:r w:rsidR="00064BBD" w:rsidRPr="009374C4">
        <w:rPr>
          <w:rFonts w:ascii="Times New Roman" w:hAnsi="Times New Roman" w:cs="Times New Roman"/>
          <w:noProof/>
          <w:sz w:val="24"/>
          <w:szCs w:val="24"/>
        </w:rPr>
        <w:t xml:space="preserve">ed.  </w:t>
      </w:r>
      <w:r w:rsidR="00B64FA8" w:rsidRPr="009374C4">
        <w:rPr>
          <w:rFonts w:ascii="Times New Roman" w:hAnsi="Times New Roman" w:cs="Times New Roman"/>
          <w:noProof/>
          <w:sz w:val="24"/>
          <w:szCs w:val="24"/>
        </w:rPr>
        <w:t xml:space="preserve"> </w:t>
      </w:r>
    </w:p>
    <w:p w:rsidR="00B64FA8" w:rsidRDefault="00B64FA8" w:rsidP="00275257">
      <w:pPr>
        <w:pStyle w:val="FootnoteText"/>
        <w:spacing w:line="480" w:lineRule="auto"/>
        <w:ind w:firstLine="720"/>
        <w:rPr>
          <w:rFonts w:ascii="Times New Roman" w:hAnsi="Times New Roman" w:cs="Times New Roman"/>
          <w:noProof/>
          <w:color w:val="FF0000"/>
          <w:sz w:val="24"/>
          <w:szCs w:val="24"/>
        </w:rPr>
      </w:pPr>
    </w:p>
    <w:p w:rsidR="00B64FA8" w:rsidRPr="00A02682" w:rsidRDefault="00B64FA8" w:rsidP="00E2594F">
      <w:pPr>
        <w:pStyle w:val="FootnoteText"/>
        <w:spacing w:line="480" w:lineRule="auto"/>
        <w:ind w:firstLine="720"/>
        <w:rPr>
          <w:rFonts w:ascii="Times New Roman" w:hAnsi="Times New Roman" w:cs="Times New Roman"/>
          <w:noProof/>
          <w:color w:val="FF0000"/>
          <w:sz w:val="24"/>
          <w:szCs w:val="24"/>
        </w:rPr>
      </w:pPr>
    </w:p>
    <w:p w:rsidR="00B64DA1" w:rsidRPr="00CE492C" w:rsidRDefault="00B64DA1" w:rsidP="00E2594F">
      <w:pPr>
        <w:spacing w:line="480" w:lineRule="auto"/>
        <w:rPr>
          <w:rFonts w:ascii="Times New Roman" w:hAnsi="Times New Roman" w:cs="Times New Roman"/>
          <w:b/>
          <w:sz w:val="24"/>
          <w:szCs w:val="24"/>
          <w:u w:val="single"/>
        </w:rPr>
      </w:pPr>
      <w:r w:rsidRPr="00CE492C">
        <w:rPr>
          <w:rFonts w:ascii="Times New Roman" w:hAnsi="Times New Roman" w:cs="Times New Roman"/>
          <w:b/>
          <w:sz w:val="24"/>
          <w:szCs w:val="24"/>
          <w:u w:val="single"/>
        </w:rPr>
        <w:t>Bibliography</w:t>
      </w:r>
    </w:p>
    <w:p w:rsidR="00CE492C" w:rsidRDefault="00CE492C" w:rsidP="00E2594F">
      <w:pPr>
        <w:pStyle w:val="NormalWeb"/>
        <w:spacing w:line="480" w:lineRule="auto"/>
      </w:pPr>
      <w:r>
        <w:t xml:space="preserve">Chris Meigh-Andrews, </w:t>
      </w:r>
      <w:r w:rsidRPr="00F734E4">
        <w:rPr>
          <w:i/>
        </w:rPr>
        <w:t>A History of Video Art</w:t>
      </w:r>
      <w:r>
        <w:t xml:space="preserve"> (OxfordL Berg, 2006)</w:t>
      </w:r>
    </w:p>
    <w:p w:rsidR="00CE492C" w:rsidRPr="00A02682" w:rsidRDefault="00CE492C" w:rsidP="00E2594F">
      <w:pPr>
        <w:pStyle w:val="FootnoteText"/>
        <w:spacing w:line="480" w:lineRule="auto"/>
        <w:rPr>
          <w:rFonts w:ascii="Times New Roman" w:eastAsia="Times New Roman" w:hAnsi="Times New Roman" w:cs="Times New Roman"/>
          <w:color w:val="000000"/>
          <w:sz w:val="24"/>
          <w:szCs w:val="24"/>
          <w:lang w:eastAsia="en-GB"/>
        </w:rPr>
      </w:pPr>
      <w:r w:rsidRPr="00A02682">
        <w:rPr>
          <w:rFonts w:ascii="Times New Roman" w:eastAsia="Times New Roman" w:hAnsi="Times New Roman" w:cs="Times New Roman"/>
          <w:color w:val="000000"/>
          <w:sz w:val="24"/>
          <w:szCs w:val="24"/>
          <w:lang w:eastAsia="en-GB"/>
        </w:rPr>
        <w:t>Elwes,</w:t>
      </w:r>
      <w:r w:rsidRPr="00A02682">
        <w:rPr>
          <w:rFonts w:ascii="Times New Roman" w:hAnsi="Times New Roman" w:cs="Times New Roman"/>
          <w:sz w:val="24"/>
          <w:szCs w:val="24"/>
        </w:rPr>
        <w:t xml:space="preserve"> Catherine</w:t>
      </w:r>
      <w:r w:rsidRPr="00A02682">
        <w:rPr>
          <w:rFonts w:ascii="Times New Roman" w:eastAsia="Times New Roman" w:hAnsi="Times New Roman" w:cs="Times New Roman"/>
          <w:color w:val="000000"/>
          <w:sz w:val="24"/>
          <w:szCs w:val="24"/>
          <w:lang w:eastAsia="en-GB"/>
        </w:rPr>
        <w:t>,</w:t>
      </w:r>
      <w:r w:rsidRPr="00A02682">
        <w:rPr>
          <w:rFonts w:ascii="Times New Roman" w:eastAsia="Times New Roman" w:hAnsi="Times New Roman" w:cs="Times New Roman"/>
          <w:bCs/>
          <w:color w:val="000000"/>
          <w:kern w:val="36"/>
          <w:sz w:val="24"/>
          <w:szCs w:val="24"/>
          <w:lang w:eastAsia="en-GB"/>
        </w:rPr>
        <w:t xml:space="preserve"> </w:t>
      </w:r>
      <w:r w:rsidRPr="00A02682">
        <w:rPr>
          <w:rFonts w:ascii="Times New Roman" w:eastAsia="Times New Roman" w:hAnsi="Times New Roman" w:cs="Times New Roman"/>
          <w:bCs/>
          <w:i/>
          <w:color w:val="000000"/>
          <w:kern w:val="36"/>
          <w:sz w:val="24"/>
          <w:szCs w:val="24"/>
          <w:lang w:eastAsia="en-GB"/>
        </w:rPr>
        <w:t>Video Art: A Guided Tour</w:t>
      </w:r>
      <w:r w:rsidRPr="00A02682">
        <w:rPr>
          <w:rFonts w:ascii="Times New Roman" w:eastAsia="Times New Roman" w:hAnsi="Times New Roman" w:cs="Times New Roman"/>
          <w:bCs/>
          <w:color w:val="000000"/>
          <w:kern w:val="36"/>
          <w:sz w:val="24"/>
          <w:szCs w:val="24"/>
          <w:lang w:eastAsia="en-GB"/>
        </w:rPr>
        <w:t xml:space="preserve"> (London: </w:t>
      </w:r>
      <w:r w:rsidRPr="00A02682">
        <w:rPr>
          <w:rFonts w:ascii="Times New Roman" w:eastAsia="Times New Roman" w:hAnsi="Times New Roman" w:cs="Times New Roman"/>
          <w:color w:val="000000"/>
          <w:sz w:val="24"/>
          <w:szCs w:val="24"/>
          <w:lang w:eastAsia="en-GB"/>
        </w:rPr>
        <w:t>University of the Arts).</w:t>
      </w:r>
    </w:p>
    <w:p w:rsidR="00CE492C" w:rsidRPr="00A02682" w:rsidRDefault="00CE492C" w:rsidP="00E2594F">
      <w:pPr>
        <w:pStyle w:val="FootnoteText"/>
        <w:spacing w:line="480" w:lineRule="auto"/>
        <w:rPr>
          <w:rFonts w:ascii="Times New Roman" w:hAnsi="Times New Roman" w:cs="Times New Roman"/>
          <w:color w:val="FF0000"/>
          <w:sz w:val="24"/>
          <w:szCs w:val="24"/>
        </w:rPr>
      </w:pPr>
      <w:r w:rsidRPr="00A02682">
        <w:rPr>
          <w:rFonts w:ascii="Times New Roman" w:hAnsi="Times New Roman" w:cs="Times New Roman"/>
          <w:color w:val="000000" w:themeColor="text1"/>
          <w:sz w:val="24"/>
          <w:szCs w:val="24"/>
        </w:rPr>
        <w:t xml:space="preserve">Gaudreault, André, and Philippe Marion, “The Cinema as a Model for the Genealogy of Media,” in </w:t>
      </w:r>
      <w:r w:rsidRPr="00A02682">
        <w:rPr>
          <w:rFonts w:ascii="Times New Roman" w:hAnsi="Times New Roman" w:cs="Times New Roman"/>
          <w:i/>
          <w:color w:val="000000" w:themeColor="text1"/>
          <w:sz w:val="24"/>
          <w:szCs w:val="24"/>
        </w:rPr>
        <w:t>Convergence</w:t>
      </w:r>
      <w:r w:rsidRPr="00A02682">
        <w:rPr>
          <w:rFonts w:ascii="Times New Roman" w:hAnsi="Times New Roman" w:cs="Times New Roman"/>
          <w:color w:val="000000" w:themeColor="text1"/>
          <w:sz w:val="24"/>
          <w:szCs w:val="24"/>
        </w:rPr>
        <w:t>, 8:4 (2002), 12-18.</w:t>
      </w:r>
    </w:p>
    <w:p w:rsidR="00CE492C" w:rsidRPr="00CE492C" w:rsidRDefault="00CE492C" w:rsidP="00E2594F">
      <w:pPr>
        <w:pStyle w:val="NormalWeb"/>
        <w:spacing w:line="480" w:lineRule="auto"/>
      </w:pPr>
      <w:r w:rsidRPr="00CE492C">
        <w:rPr>
          <w:bCs/>
        </w:rPr>
        <w:t xml:space="preserve">Hall, Doug </w:t>
      </w:r>
      <w:r>
        <w:rPr>
          <w:bCs/>
        </w:rPr>
        <w:t>and Sally Jo Fifer (</w:t>
      </w:r>
      <w:r w:rsidRPr="00CE492C">
        <w:rPr>
          <w:bCs/>
        </w:rPr>
        <w:t>eds.</w:t>
      </w:r>
      <w:r>
        <w:rPr>
          <w:bCs/>
        </w:rPr>
        <w:t>),</w:t>
      </w:r>
      <w:r w:rsidRPr="00CE492C">
        <w:rPr>
          <w:bCs/>
        </w:rPr>
        <w:t xml:space="preserve"> </w:t>
      </w:r>
      <w:r w:rsidRPr="00CE492C">
        <w:rPr>
          <w:bCs/>
          <w:i/>
          <w:iCs/>
        </w:rPr>
        <w:t>Illuminating Video: An Essential Guide to Video Art.</w:t>
      </w:r>
      <w:r w:rsidRPr="00CE492C">
        <w:t xml:space="preserve"> </w:t>
      </w:r>
      <w:r>
        <w:t>(</w:t>
      </w:r>
      <w:r w:rsidRPr="00CE492C">
        <w:t>New York: Aperture Press, 1991</w:t>
      </w:r>
      <w:r>
        <w:t>)</w:t>
      </w:r>
      <w:r w:rsidRPr="00CE492C">
        <w:t>.</w:t>
      </w:r>
    </w:p>
    <w:p w:rsidR="00CE492C" w:rsidRPr="00A02682" w:rsidRDefault="00CE492C" w:rsidP="00E2594F">
      <w:pPr>
        <w:pStyle w:val="NormalWeb"/>
        <w:spacing w:line="480" w:lineRule="auto"/>
      </w:pPr>
      <w:r>
        <w:t xml:space="preserve">Knight, Julia (ed.), </w:t>
      </w:r>
      <w:r w:rsidRPr="00660629">
        <w:rPr>
          <w:i/>
        </w:rPr>
        <w:t>Diverse Practices: A Critical Reader on British Video Art</w:t>
      </w:r>
      <w:r>
        <w:t xml:space="preserve"> (Luton: University of Luton / Arts Council England, 1996).</w:t>
      </w:r>
    </w:p>
    <w:p w:rsidR="00CE492C" w:rsidRPr="00A02682" w:rsidRDefault="00CE492C" w:rsidP="00E2594F">
      <w:pPr>
        <w:spacing w:line="480" w:lineRule="auto"/>
        <w:rPr>
          <w:rFonts w:ascii="Times New Roman" w:hAnsi="Times New Roman" w:cs="Times New Roman"/>
          <w:sz w:val="24"/>
          <w:szCs w:val="24"/>
        </w:rPr>
      </w:pPr>
      <w:r w:rsidRPr="00CE492C">
        <w:rPr>
          <w:rFonts w:ascii="Times New Roman" w:hAnsi="Times New Roman" w:cs="Times New Roman"/>
          <w:bCs/>
          <w:sz w:val="24"/>
          <w:szCs w:val="24"/>
        </w:rPr>
        <w:t>Schneider, Ira an</w:t>
      </w:r>
      <w:r>
        <w:rPr>
          <w:rFonts w:ascii="Times New Roman" w:hAnsi="Times New Roman" w:cs="Times New Roman"/>
          <w:bCs/>
          <w:sz w:val="24"/>
          <w:szCs w:val="24"/>
        </w:rPr>
        <w:t>d Beryl Korot</w:t>
      </w:r>
      <w:r w:rsidRPr="00CE492C">
        <w:rPr>
          <w:rFonts w:ascii="Times New Roman" w:hAnsi="Times New Roman" w:cs="Times New Roman"/>
          <w:bCs/>
          <w:sz w:val="24"/>
          <w:szCs w:val="24"/>
        </w:rPr>
        <w:t xml:space="preserve"> </w:t>
      </w:r>
      <w:r>
        <w:rPr>
          <w:rFonts w:ascii="Times New Roman" w:hAnsi="Times New Roman" w:cs="Times New Roman"/>
          <w:bCs/>
          <w:sz w:val="24"/>
          <w:szCs w:val="24"/>
        </w:rPr>
        <w:t>(</w:t>
      </w:r>
      <w:r w:rsidRPr="00CE492C">
        <w:rPr>
          <w:rFonts w:ascii="Times New Roman" w:hAnsi="Times New Roman" w:cs="Times New Roman"/>
          <w:bCs/>
          <w:sz w:val="24"/>
          <w:szCs w:val="24"/>
        </w:rPr>
        <w:t>eds</w:t>
      </w:r>
      <w:r>
        <w:rPr>
          <w:rFonts w:ascii="Times New Roman" w:hAnsi="Times New Roman" w:cs="Times New Roman"/>
          <w:bCs/>
          <w:sz w:val="24"/>
          <w:szCs w:val="24"/>
        </w:rPr>
        <w:t>.),</w:t>
      </w:r>
      <w:r w:rsidRPr="00CE492C">
        <w:rPr>
          <w:rFonts w:ascii="Times New Roman" w:hAnsi="Times New Roman" w:cs="Times New Roman"/>
          <w:bCs/>
          <w:sz w:val="24"/>
          <w:szCs w:val="24"/>
        </w:rPr>
        <w:t xml:space="preserve"> </w:t>
      </w:r>
      <w:r w:rsidRPr="00CE492C">
        <w:rPr>
          <w:rFonts w:ascii="Times New Roman" w:hAnsi="Times New Roman" w:cs="Times New Roman"/>
          <w:bCs/>
          <w:i/>
          <w:iCs/>
          <w:sz w:val="24"/>
          <w:szCs w:val="24"/>
        </w:rPr>
        <w:t>Video Art: An Anthology</w:t>
      </w:r>
      <w:r w:rsidRPr="00CE492C">
        <w:rPr>
          <w:rFonts w:ascii="Times New Roman" w:hAnsi="Times New Roman" w:cs="Times New Roman"/>
          <w:bCs/>
          <w:sz w:val="24"/>
          <w:szCs w:val="24"/>
        </w:rPr>
        <w:t xml:space="preserve"> (</w:t>
      </w:r>
      <w:r w:rsidRPr="00CE492C">
        <w:rPr>
          <w:rFonts w:ascii="Times New Roman" w:hAnsi="Times New Roman" w:cs="Times New Roman"/>
          <w:sz w:val="24"/>
          <w:szCs w:val="24"/>
        </w:rPr>
        <w:t>New York: Harcourt Brace</w:t>
      </w:r>
      <w:r w:rsidRPr="00A02682">
        <w:rPr>
          <w:rFonts w:ascii="Times New Roman" w:hAnsi="Times New Roman" w:cs="Times New Roman"/>
          <w:sz w:val="24"/>
          <w:szCs w:val="24"/>
        </w:rPr>
        <w:t xml:space="preserve"> Jovanovich, 1976</w:t>
      </w:r>
      <w:r>
        <w:rPr>
          <w:rFonts w:ascii="Times New Roman" w:hAnsi="Times New Roman" w:cs="Times New Roman"/>
          <w:sz w:val="24"/>
          <w:szCs w:val="24"/>
        </w:rPr>
        <w:t>)</w:t>
      </w:r>
      <w:r w:rsidRPr="00A02682">
        <w:rPr>
          <w:rFonts w:ascii="Times New Roman" w:hAnsi="Times New Roman" w:cs="Times New Roman"/>
          <w:sz w:val="24"/>
          <w:szCs w:val="24"/>
        </w:rPr>
        <w:t>.</w:t>
      </w:r>
    </w:p>
    <w:p w:rsidR="00CE492C" w:rsidRPr="00A02682" w:rsidRDefault="00CE492C" w:rsidP="00E2594F">
      <w:pPr>
        <w:pStyle w:val="FootnoteText"/>
        <w:spacing w:line="480" w:lineRule="auto"/>
        <w:rPr>
          <w:rFonts w:ascii="Times New Roman" w:hAnsi="Times New Roman" w:cs="Times New Roman"/>
          <w:sz w:val="24"/>
          <w:szCs w:val="24"/>
        </w:rPr>
      </w:pPr>
      <w:r w:rsidRPr="00A02682">
        <w:rPr>
          <w:rFonts w:ascii="Times New Roman" w:hAnsi="Times New Roman" w:cs="Times New Roman"/>
          <w:sz w:val="24"/>
          <w:szCs w:val="24"/>
        </w:rPr>
        <w:t xml:space="preserve">Spielmann, Yvonne, </w:t>
      </w:r>
      <w:r w:rsidRPr="00A02682">
        <w:rPr>
          <w:rFonts w:ascii="Times New Roman" w:hAnsi="Times New Roman" w:cs="Times New Roman"/>
          <w:i/>
          <w:sz w:val="24"/>
          <w:szCs w:val="24"/>
        </w:rPr>
        <w:t>Video:</w:t>
      </w:r>
      <w:r w:rsidRPr="00A02682">
        <w:rPr>
          <w:rFonts w:ascii="Times New Roman" w:hAnsi="Times New Roman" w:cs="Times New Roman"/>
          <w:i/>
          <w:color w:val="000000"/>
          <w:sz w:val="24"/>
          <w:szCs w:val="24"/>
        </w:rPr>
        <w:t xml:space="preserve"> </w:t>
      </w:r>
      <w:r w:rsidRPr="00A02682">
        <w:rPr>
          <w:rFonts w:ascii="Times New Roman" w:eastAsia="Calibri" w:hAnsi="Times New Roman" w:cs="Times New Roman"/>
          <w:i/>
          <w:color w:val="000000"/>
          <w:sz w:val="24"/>
          <w:szCs w:val="24"/>
        </w:rPr>
        <w:t>The Reflexive Medium</w:t>
      </w:r>
      <w:r w:rsidRPr="00A02682">
        <w:rPr>
          <w:rFonts w:ascii="Times New Roman" w:eastAsia="Calibri" w:hAnsi="Times New Roman" w:cs="Times New Roman"/>
          <w:color w:val="000000"/>
          <w:sz w:val="24"/>
          <w:szCs w:val="24"/>
        </w:rPr>
        <w:t xml:space="preserve"> (Cambridge Mass.; London: The MIT Press, 2008)</w:t>
      </w:r>
      <w:r w:rsidRPr="00A02682">
        <w:rPr>
          <w:rFonts w:ascii="Times New Roman" w:hAnsi="Times New Roman" w:cs="Times New Roman"/>
          <w:sz w:val="24"/>
          <w:szCs w:val="24"/>
        </w:rPr>
        <w:t>.</w:t>
      </w:r>
    </w:p>
    <w:p w:rsidR="00F02EDC" w:rsidRPr="004A5E1D" w:rsidRDefault="00CE492C" w:rsidP="004A5E1D">
      <w:pPr>
        <w:pStyle w:val="NormalWeb"/>
        <w:spacing w:line="480" w:lineRule="auto"/>
        <w:rPr>
          <w:color w:val="000000" w:themeColor="text1"/>
        </w:rPr>
      </w:pPr>
      <w:r w:rsidRPr="00F734E4">
        <w:rPr>
          <w:bCs/>
          <w:color w:val="000000" w:themeColor="text1"/>
        </w:rPr>
        <w:t>Youngblood</w:t>
      </w:r>
      <w:r>
        <w:rPr>
          <w:bCs/>
          <w:color w:val="000000" w:themeColor="text1"/>
        </w:rPr>
        <w:t>,</w:t>
      </w:r>
      <w:r w:rsidRPr="00F734E4">
        <w:rPr>
          <w:bCs/>
          <w:color w:val="000000" w:themeColor="text1"/>
        </w:rPr>
        <w:t xml:space="preserve"> Gene</w:t>
      </w:r>
      <w:r>
        <w:rPr>
          <w:color w:val="000000" w:themeColor="text1"/>
        </w:rPr>
        <w:t>,</w:t>
      </w:r>
      <w:r w:rsidRPr="00F734E4">
        <w:rPr>
          <w:color w:val="000000" w:themeColor="text1"/>
        </w:rPr>
        <w:t xml:space="preserve"> </w:t>
      </w:r>
      <w:r w:rsidRPr="00F734E4">
        <w:rPr>
          <w:bCs/>
          <w:i/>
          <w:iCs/>
          <w:color w:val="000000" w:themeColor="text1"/>
        </w:rPr>
        <w:t>Expanded Cinema</w:t>
      </w:r>
      <w:r w:rsidRPr="00F734E4">
        <w:rPr>
          <w:i/>
          <w:iCs/>
          <w:color w:val="000000" w:themeColor="text1"/>
        </w:rPr>
        <w:t xml:space="preserve"> </w:t>
      </w:r>
      <w:r>
        <w:rPr>
          <w:iCs/>
          <w:color w:val="000000" w:themeColor="text1"/>
        </w:rPr>
        <w:t>(</w:t>
      </w:r>
      <w:r w:rsidRPr="00F734E4">
        <w:rPr>
          <w:color w:val="000000" w:themeColor="text1"/>
        </w:rPr>
        <w:t>New York: E.P.Dutton &amp; Co., 1970</w:t>
      </w:r>
      <w:r>
        <w:rPr>
          <w:color w:val="000000" w:themeColor="text1"/>
        </w:rPr>
        <w:t>)</w:t>
      </w:r>
      <w:r w:rsidRPr="00F734E4">
        <w:rPr>
          <w:color w:val="000000" w:themeColor="text1"/>
        </w:rPr>
        <w:t>.</w:t>
      </w:r>
    </w:p>
    <w:p w:rsidR="00F02EDC" w:rsidRPr="00A02682" w:rsidRDefault="00F02EDC" w:rsidP="00E2594F">
      <w:pPr>
        <w:pStyle w:val="FootnoteText"/>
        <w:spacing w:line="480" w:lineRule="auto"/>
        <w:rPr>
          <w:rFonts w:ascii="Times New Roman" w:hAnsi="Times New Roman" w:cs="Times New Roman"/>
          <w:sz w:val="24"/>
          <w:szCs w:val="24"/>
        </w:rPr>
      </w:pPr>
    </w:p>
    <w:p w:rsidR="00F02EDC" w:rsidRPr="002B3310" w:rsidRDefault="00DA0B34" w:rsidP="00E2594F">
      <w:pPr>
        <w:pStyle w:val="FootnoteText"/>
        <w:spacing w:line="480" w:lineRule="auto"/>
        <w:rPr>
          <w:rFonts w:ascii="Times New Roman" w:hAnsi="Times New Roman" w:cs="Times New Roman"/>
          <w:b/>
          <w:sz w:val="24"/>
          <w:szCs w:val="24"/>
        </w:rPr>
      </w:pPr>
      <w:r w:rsidRPr="003C3EE4">
        <w:rPr>
          <w:rFonts w:ascii="Times New Roman" w:hAnsi="Times New Roman" w:cs="Times New Roman"/>
          <w:b/>
          <w:sz w:val="24"/>
          <w:szCs w:val="24"/>
          <w:u w:val="single"/>
        </w:rPr>
        <w:t>REFERENCES:</w:t>
      </w:r>
    </w:p>
    <w:p w:rsidR="00F02EDC" w:rsidRPr="002B3310" w:rsidRDefault="00F02EDC" w:rsidP="00E2594F">
      <w:pPr>
        <w:pStyle w:val="FootnoteText"/>
        <w:spacing w:line="480" w:lineRule="auto"/>
        <w:rPr>
          <w:rFonts w:ascii="Times New Roman" w:hAnsi="Times New Roman" w:cs="Times New Roman"/>
          <w:color w:val="000000" w:themeColor="text1"/>
          <w:sz w:val="24"/>
          <w:szCs w:val="24"/>
        </w:rPr>
      </w:pPr>
      <w:r w:rsidRPr="002B3310">
        <w:rPr>
          <w:rFonts w:ascii="Times New Roman" w:hAnsi="Times New Roman" w:cs="Times New Roman"/>
          <w:sz w:val="24"/>
          <w:szCs w:val="24"/>
        </w:rPr>
        <w:t>Ahtila, Eija-Liisa</w:t>
      </w:r>
      <w:r w:rsidRPr="002B3310">
        <w:rPr>
          <w:rFonts w:ascii="Times New Roman" w:hAnsi="Times New Roman" w:cs="Times New Roman"/>
          <w:color w:val="000000" w:themeColor="text1"/>
          <w:sz w:val="24"/>
          <w:szCs w:val="24"/>
        </w:rPr>
        <w:t>, “</w:t>
      </w:r>
      <w:r w:rsidR="00862A40" w:rsidRPr="002B3310">
        <w:rPr>
          <w:rFonts w:ascii="Times New Roman" w:hAnsi="Times New Roman" w:cs="Times New Roman"/>
          <w:color w:val="000000" w:themeColor="text1"/>
          <w:sz w:val="24"/>
          <w:szCs w:val="24"/>
        </w:rPr>
        <w:t>Real Characters, Invented Worlds</w:t>
      </w:r>
      <w:r w:rsidRPr="002B3310">
        <w:rPr>
          <w:rFonts w:ascii="Times New Roman" w:hAnsi="Times New Roman" w:cs="Times New Roman"/>
          <w:color w:val="000000" w:themeColor="text1"/>
          <w:sz w:val="24"/>
          <w:szCs w:val="24"/>
        </w:rPr>
        <w:t xml:space="preserve">” at </w:t>
      </w:r>
      <w:hyperlink r:id="rId8" w:history="1">
        <w:r w:rsidRPr="002B3310">
          <w:rPr>
            <w:rStyle w:val="Hyperlink"/>
            <w:rFonts w:ascii="Times New Roman" w:hAnsi="Times New Roman" w:cs="Times New Roman"/>
            <w:color w:val="000000" w:themeColor="text1"/>
            <w:sz w:val="24"/>
            <w:szCs w:val="24"/>
            <w:u w:val="none"/>
          </w:rPr>
          <w:t>http://www.tate.org.uk/modern/exhibitions/ahtila/room9.htm</w:t>
        </w:r>
      </w:hyperlink>
      <w:r w:rsidRPr="002B3310">
        <w:rPr>
          <w:rFonts w:ascii="Times New Roman" w:hAnsi="Times New Roman" w:cs="Times New Roman"/>
          <w:color w:val="000000" w:themeColor="text1"/>
          <w:sz w:val="24"/>
          <w:szCs w:val="24"/>
        </w:rPr>
        <w:t xml:space="preserve"> (accessed 29 March 2011).</w:t>
      </w:r>
    </w:p>
    <w:p w:rsidR="00F02EDC" w:rsidRPr="002B3310" w:rsidRDefault="00F02EDC" w:rsidP="00E2594F">
      <w:pPr>
        <w:pStyle w:val="FootnoteText"/>
        <w:spacing w:line="480" w:lineRule="auto"/>
        <w:rPr>
          <w:rFonts w:ascii="Times New Roman" w:hAnsi="Times New Roman" w:cs="Times New Roman"/>
          <w:color w:val="000000" w:themeColor="text1"/>
          <w:sz w:val="24"/>
          <w:szCs w:val="24"/>
        </w:rPr>
      </w:pPr>
    </w:p>
    <w:p w:rsidR="00F02EDC" w:rsidRPr="002B3310" w:rsidRDefault="00F02EDC" w:rsidP="00E2594F">
      <w:pPr>
        <w:pStyle w:val="FootnoteText"/>
        <w:spacing w:line="480" w:lineRule="auto"/>
        <w:rPr>
          <w:rFonts w:ascii="Times New Roman" w:hAnsi="Times New Roman" w:cs="Times New Roman"/>
          <w:sz w:val="24"/>
          <w:szCs w:val="24"/>
        </w:rPr>
      </w:pPr>
      <w:r w:rsidRPr="002B3310">
        <w:rPr>
          <w:rFonts w:ascii="Times New Roman" w:hAnsi="Times New Roman" w:cs="Times New Roman"/>
          <w:sz w:val="24"/>
          <w:szCs w:val="24"/>
        </w:rPr>
        <w:lastRenderedPageBreak/>
        <w:t>Ahtila, Eija-Liisa</w:t>
      </w:r>
      <w:r w:rsidRPr="002B3310">
        <w:rPr>
          <w:rFonts w:ascii="Times New Roman" w:hAnsi="Times New Roman" w:cs="Times New Roman"/>
          <w:color w:val="000000" w:themeColor="text1"/>
          <w:sz w:val="24"/>
          <w:szCs w:val="24"/>
        </w:rPr>
        <w:t>, “</w:t>
      </w:r>
      <w:r w:rsidR="00CB09FF" w:rsidRPr="002B3310">
        <w:rPr>
          <w:rFonts w:ascii="Times New Roman" w:hAnsi="Times New Roman" w:cs="Times New Roman"/>
          <w:color w:val="000000" w:themeColor="text1"/>
          <w:sz w:val="24"/>
          <w:szCs w:val="24"/>
        </w:rPr>
        <w:t>Eija</w:t>
      </w:r>
      <w:r w:rsidR="00CB09FF" w:rsidRPr="002B3310">
        <w:rPr>
          <w:rFonts w:ascii="Times New Roman" w:hAnsi="Times New Roman" w:cs="Times New Roman"/>
          <w:sz w:val="24"/>
          <w:szCs w:val="24"/>
        </w:rPr>
        <w:t xml:space="preserve">-Liisa </w:t>
      </w:r>
      <w:r w:rsidR="00CB09FF" w:rsidRPr="002B3310">
        <w:rPr>
          <w:rFonts w:ascii="Times New Roman" w:hAnsi="Times New Roman" w:cs="Times New Roman"/>
          <w:color w:val="000000" w:themeColor="text1"/>
          <w:sz w:val="24"/>
          <w:szCs w:val="24"/>
        </w:rPr>
        <w:t>Ahtila</w:t>
      </w:r>
      <w:r w:rsidRPr="002B3310">
        <w:rPr>
          <w:rFonts w:ascii="Times New Roman" w:hAnsi="Times New Roman" w:cs="Times New Roman"/>
          <w:color w:val="000000" w:themeColor="text1"/>
          <w:sz w:val="24"/>
          <w:szCs w:val="24"/>
        </w:rPr>
        <w:t xml:space="preserve">”, at </w:t>
      </w:r>
      <w:hyperlink r:id="rId9" w:history="1">
        <w:r w:rsidRPr="002B3310">
          <w:rPr>
            <w:rStyle w:val="Hyperlink"/>
            <w:rFonts w:ascii="Times New Roman" w:hAnsi="Times New Roman" w:cs="Times New Roman"/>
            <w:color w:val="000000" w:themeColor="text1"/>
            <w:sz w:val="24"/>
            <w:szCs w:val="24"/>
            <w:u w:val="none"/>
          </w:rPr>
          <w:t>http://www.paolocurti.com/ahtila/ahtila.htm</w:t>
        </w:r>
      </w:hyperlink>
      <w:r w:rsidRPr="002B3310">
        <w:rPr>
          <w:rFonts w:ascii="Times New Roman" w:hAnsi="Times New Roman" w:cs="Times New Roman"/>
          <w:color w:val="000000" w:themeColor="text1"/>
          <w:sz w:val="24"/>
          <w:szCs w:val="24"/>
        </w:rPr>
        <w:t xml:space="preserve"> (accessed 29</w:t>
      </w:r>
      <w:r w:rsidRPr="002B3310">
        <w:rPr>
          <w:rFonts w:ascii="Times New Roman" w:hAnsi="Times New Roman" w:cs="Times New Roman"/>
          <w:sz w:val="24"/>
          <w:szCs w:val="24"/>
        </w:rPr>
        <w:t xml:space="preserve"> March 2011)</w:t>
      </w:r>
    </w:p>
    <w:p w:rsidR="00F02EDC" w:rsidRPr="00A02682" w:rsidRDefault="00F02EDC" w:rsidP="00E2594F">
      <w:pPr>
        <w:pStyle w:val="FootnoteText"/>
        <w:spacing w:line="480" w:lineRule="auto"/>
        <w:rPr>
          <w:rFonts w:ascii="Times New Roman" w:hAnsi="Times New Roman" w:cs="Times New Roman"/>
          <w:sz w:val="24"/>
          <w:szCs w:val="24"/>
        </w:rPr>
      </w:pPr>
    </w:p>
    <w:p w:rsidR="00F02EDC" w:rsidRPr="00A02682" w:rsidRDefault="00F02EDC" w:rsidP="00E2594F">
      <w:pPr>
        <w:pStyle w:val="FootnoteText"/>
        <w:spacing w:line="480" w:lineRule="auto"/>
        <w:rPr>
          <w:rFonts w:ascii="Times New Roman" w:hAnsi="Times New Roman" w:cs="Times New Roman"/>
          <w:sz w:val="24"/>
          <w:szCs w:val="24"/>
        </w:rPr>
      </w:pPr>
      <w:r w:rsidRPr="00A02682">
        <w:rPr>
          <w:rFonts w:ascii="Times New Roman" w:hAnsi="Times New Roman" w:cs="Times New Roman"/>
          <w:sz w:val="24"/>
          <w:szCs w:val="24"/>
        </w:rPr>
        <w:t xml:space="preserve">Ascott, Roy, </w:t>
      </w:r>
      <w:r w:rsidRPr="00A02682">
        <w:rPr>
          <w:rFonts w:ascii="Times New Roman" w:hAnsi="Times New Roman" w:cs="Times New Roman"/>
          <w:i/>
          <w:iCs/>
          <w:sz w:val="24"/>
          <w:szCs w:val="24"/>
        </w:rPr>
        <w:t xml:space="preserve">Telematic Embrace: </w:t>
      </w:r>
      <w:r w:rsidRPr="00A02682">
        <w:rPr>
          <w:rFonts w:ascii="Times New Roman" w:hAnsi="Times New Roman" w:cs="Times New Roman"/>
          <w:i/>
          <w:sz w:val="24"/>
          <w:szCs w:val="24"/>
        </w:rPr>
        <w:t xml:space="preserve">Visionary Theories of Art, Technology, and Consciousness, </w:t>
      </w:r>
      <w:r w:rsidRPr="00A02682">
        <w:rPr>
          <w:rFonts w:ascii="Times New Roman" w:hAnsi="Times New Roman" w:cs="Times New Roman"/>
          <w:sz w:val="24"/>
          <w:szCs w:val="24"/>
        </w:rPr>
        <w:t>ed. Edward A. Shanken (Berkeley: University of California Press, 2007).</w:t>
      </w:r>
    </w:p>
    <w:p w:rsidR="00F02EDC" w:rsidRPr="00A02682" w:rsidRDefault="00F02EDC" w:rsidP="00E2594F">
      <w:pPr>
        <w:pStyle w:val="FootnoteText"/>
        <w:spacing w:line="480" w:lineRule="auto"/>
        <w:rPr>
          <w:rFonts w:ascii="Times New Roman" w:eastAsia="Calibri" w:hAnsi="Times New Roman" w:cs="Times New Roman"/>
          <w:color w:val="000000" w:themeColor="text1"/>
          <w:sz w:val="24"/>
          <w:szCs w:val="24"/>
        </w:rPr>
      </w:pPr>
    </w:p>
    <w:p w:rsidR="00F02EDC" w:rsidRPr="00A02682" w:rsidRDefault="00F02EDC" w:rsidP="00E2594F">
      <w:pPr>
        <w:pStyle w:val="FootnoteText"/>
        <w:spacing w:line="480" w:lineRule="auto"/>
        <w:rPr>
          <w:rFonts w:ascii="Times New Roman" w:eastAsia="Calibri" w:hAnsi="Times New Roman" w:cs="Times New Roman"/>
          <w:color w:val="000000" w:themeColor="text1"/>
          <w:sz w:val="24"/>
          <w:szCs w:val="24"/>
        </w:rPr>
      </w:pPr>
      <w:r w:rsidRPr="00A02682">
        <w:rPr>
          <w:rFonts w:ascii="Times New Roman" w:eastAsia="Calibri" w:hAnsi="Times New Roman" w:cs="Times New Roman"/>
          <w:color w:val="000000" w:themeColor="text1"/>
          <w:sz w:val="24"/>
          <w:szCs w:val="24"/>
        </w:rPr>
        <w:t xml:space="preserve">Belton, </w:t>
      </w:r>
      <w:r w:rsidRPr="00A02682">
        <w:rPr>
          <w:rFonts w:ascii="Times New Roman" w:hAnsi="Times New Roman" w:cs="Times New Roman"/>
          <w:color w:val="000000" w:themeColor="text1"/>
          <w:sz w:val="24"/>
          <w:szCs w:val="24"/>
        </w:rPr>
        <w:t xml:space="preserve">John, </w:t>
      </w:r>
      <w:r w:rsidRPr="00A02682">
        <w:rPr>
          <w:rFonts w:ascii="Times New Roman" w:eastAsia="Calibri" w:hAnsi="Times New Roman" w:cs="Times New Roman"/>
          <w:color w:val="000000" w:themeColor="text1"/>
          <w:sz w:val="24"/>
          <w:szCs w:val="24"/>
        </w:rPr>
        <w:t xml:space="preserve">“Looking Through Video: The Psychology of Video and Film,” in </w:t>
      </w:r>
      <w:r w:rsidRPr="00A02682">
        <w:rPr>
          <w:rFonts w:ascii="Times New Roman" w:eastAsia="Calibri" w:hAnsi="Times New Roman" w:cs="Times New Roman"/>
          <w:i/>
          <w:iCs/>
          <w:color w:val="000000" w:themeColor="text1"/>
          <w:sz w:val="24"/>
          <w:szCs w:val="24"/>
        </w:rPr>
        <w:t>Resolutions: Contemporary Video Practices</w:t>
      </w:r>
      <w:r w:rsidRPr="00A02682">
        <w:rPr>
          <w:rFonts w:ascii="Times New Roman" w:eastAsia="Calibri" w:hAnsi="Times New Roman" w:cs="Times New Roman"/>
          <w:color w:val="000000" w:themeColor="text1"/>
          <w:sz w:val="24"/>
          <w:szCs w:val="24"/>
        </w:rPr>
        <w:t>, ed. Michael Renov, Erika Suderburg (Minneapolis, London: Universi</w:t>
      </w:r>
      <w:r w:rsidR="00CB09FF" w:rsidRPr="00A02682">
        <w:rPr>
          <w:rFonts w:ascii="Times New Roman" w:eastAsia="Calibri" w:hAnsi="Times New Roman" w:cs="Times New Roman"/>
          <w:color w:val="000000" w:themeColor="text1"/>
          <w:sz w:val="24"/>
          <w:szCs w:val="24"/>
        </w:rPr>
        <w:t>ty of Minnesota Press, 1996), 61-72</w:t>
      </w:r>
      <w:r w:rsidRPr="00A02682">
        <w:rPr>
          <w:rFonts w:ascii="Times New Roman" w:eastAsia="Calibri" w:hAnsi="Times New Roman" w:cs="Times New Roman"/>
          <w:color w:val="000000" w:themeColor="text1"/>
          <w:sz w:val="24"/>
          <w:szCs w:val="24"/>
        </w:rPr>
        <w:t xml:space="preserve">. </w:t>
      </w:r>
    </w:p>
    <w:p w:rsidR="00F02EDC" w:rsidRPr="00A02682" w:rsidRDefault="00F02EDC" w:rsidP="00E2594F">
      <w:pPr>
        <w:pStyle w:val="FootnoteText"/>
        <w:spacing w:line="480" w:lineRule="auto"/>
        <w:contextualSpacing/>
        <w:rPr>
          <w:rFonts w:ascii="Times New Roman" w:hAnsi="Times New Roman" w:cs="Times New Roman"/>
          <w:color w:val="000000" w:themeColor="text1"/>
          <w:sz w:val="24"/>
          <w:szCs w:val="24"/>
        </w:rPr>
      </w:pPr>
    </w:p>
    <w:p w:rsidR="00F02EDC" w:rsidRPr="00A02682" w:rsidRDefault="00F02EDC" w:rsidP="00E2594F">
      <w:pPr>
        <w:pStyle w:val="FootnoteText"/>
        <w:spacing w:line="480" w:lineRule="auto"/>
        <w:contextualSpacing/>
        <w:rPr>
          <w:rFonts w:ascii="Times New Roman" w:hAnsi="Times New Roman" w:cs="Times New Roman"/>
          <w:color w:val="FF0000"/>
          <w:sz w:val="24"/>
          <w:szCs w:val="24"/>
        </w:rPr>
      </w:pPr>
      <w:r w:rsidRPr="00A02682">
        <w:rPr>
          <w:rFonts w:ascii="Times New Roman" w:hAnsi="Times New Roman" w:cs="Times New Roman"/>
          <w:color w:val="000000" w:themeColor="text1"/>
          <w:sz w:val="24"/>
          <w:szCs w:val="24"/>
        </w:rPr>
        <w:t xml:space="preserve">Bishop, Claire, </w:t>
      </w:r>
      <w:r w:rsidRPr="00A02682">
        <w:rPr>
          <w:rFonts w:ascii="Times New Roman" w:hAnsi="Times New Roman" w:cs="Times New Roman"/>
          <w:i/>
          <w:color w:val="000000" w:themeColor="text1"/>
          <w:sz w:val="24"/>
          <w:szCs w:val="24"/>
        </w:rPr>
        <w:t>Installation</w:t>
      </w:r>
      <w:r w:rsidRPr="00A02682">
        <w:rPr>
          <w:rFonts w:ascii="Times New Roman" w:hAnsi="Times New Roman" w:cs="Times New Roman"/>
          <w:i/>
          <w:sz w:val="24"/>
          <w:szCs w:val="24"/>
        </w:rPr>
        <w:t xml:space="preserve"> </w:t>
      </w:r>
      <w:r w:rsidRPr="00A02682">
        <w:rPr>
          <w:rFonts w:ascii="Times New Roman" w:hAnsi="Times New Roman" w:cs="Times New Roman"/>
          <w:i/>
          <w:color w:val="000000" w:themeColor="text1"/>
          <w:sz w:val="24"/>
          <w:szCs w:val="24"/>
        </w:rPr>
        <w:t>Art</w:t>
      </w:r>
      <w:r w:rsidRPr="00A02682">
        <w:rPr>
          <w:rFonts w:ascii="Times New Roman" w:hAnsi="Times New Roman" w:cs="Times New Roman"/>
          <w:color w:val="000000" w:themeColor="text1"/>
          <w:sz w:val="24"/>
          <w:szCs w:val="24"/>
        </w:rPr>
        <w:t xml:space="preserve"> (London: Tate Publishing, 2005).</w:t>
      </w:r>
    </w:p>
    <w:p w:rsidR="00F02EDC" w:rsidRPr="00A02682" w:rsidRDefault="00F02EDC" w:rsidP="00E2594F">
      <w:pPr>
        <w:spacing w:after="0" w:line="480" w:lineRule="auto"/>
        <w:contextualSpacing/>
        <w:rPr>
          <w:rFonts w:ascii="Times New Roman" w:hAnsi="Times New Roman" w:cs="Times New Roman"/>
          <w:sz w:val="24"/>
          <w:szCs w:val="24"/>
        </w:rPr>
      </w:pPr>
    </w:p>
    <w:p w:rsidR="00F02EDC" w:rsidRPr="00A02682" w:rsidRDefault="00F02EDC" w:rsidP="00E2594F">
      <w:pPr>
        <w:spacing w:after="0" w:line="480" w:lineRule="auto"/>
        <w:contextualSpacing/>
        <w:rPr>
          <w:rStyle w:val="slug-pub-date"/>
        </w:rPr>
      </w:pPr>
      <w:r w:rsidRPr="00A02682">
        <w:rPr>
          <w:rFonts w:ascii="Times New Roman" w:hAnsi="Times New Roman" w:cs="Times New Roman"/>
          <w:sz w:val="24"/>
          <w:szCs w:val="24"/>
        </w:rPr>
        <w:t xml:space="preserve">Butler, Alison, “A </w:t>
      </w:r>
      <w:r w:rsidRPr="00A02682">
        <w:rPr>
          <w:rFonts w:ascii="Times New Roman" w:hAnsi="Times New Roman" w:cs="Times New Roman"/>
          <w:color w:val="000000" w:themeColor="text1"/>
          <w:sz w:val="24"/>
          <w:szCs w:val="24"/>
        </w:rPr>
        <w:t xml:space="preserve">Deictic Turn: Space and Location in Contemporary Gallery Film and Video Installation,” in </w:t>
      </w:r>
      <w:r w:rsidRPr="00A02682">
        <w:rPr>
          <w:rFonts w:ascii="Times New Roman" w:hAnsi="Times New Roman" w:cs="Times New Roman"/>
          <w:i/>
          <w:color w:val="000000" w:themeColor="text1"/>
          <w:sz w:val="24"/>
          <w:szCs w:val="24"/>
        </w:rPr>
        <w:t>Screen</w:t>
      </w:r>
      <w:r w:rsidRPr="00A02682">
        <w:rPr>
          <w:rFonts w:ascii="Times New Roman" w:hAnsi="Times New Roman" w:cs="Times New Roman"/>
          <w:color w:val="000000" w:themeColor="text1"/>
          <w:sz w:val="24"/>
          <w:szCs w:val="24"/>
        </w:rPr>
        <w:t xml:space="preserve">, </w:t>
      </w:r>
      <w:r w:rsidRPr="00A02682">
        <w:rPr>
          <w:rStyle w:val="slug-vol"/>
          <w:rFonts w:ascii="Times New Roman" w:hAnsi="Times New Roman" w:cs="Times New Roman"/>
          <w:iCs/>
          <w:color w:val="000000" w:themeColor="text1"/>
          <w:sz w:val="24"/>
          <w:szCs w:val="24"/>
        </w:rPr>
        <w:t xml:space="preserve">51: </w:t>
      </w:r>
      <w:r w:rsidRPr="00A02682">
        <w:rPr>
          <w:rStyle w:val="slug-issue"/>
          <w:rFonts w:ascii="Times New Roman" w:hAnsi="Times New Roman" w:cs="Times New Roman"/>
          <w:iCs/>
          <w:color w:val="000000" w:themeColor="text1"/>
          <w:sz w:val="24"/>
          <w:szCs w:val="24"/>
        </w:rPr>
        <w:t xml:space="preserve">4 </w:t>
      </w:r>
      <w:r w:rsidRPr="00A02682">
        <w:rPr>
          <w:rStyle w:val="slug-pub-date"/>
          <w:rFonts w:ascii="Times New Roman" w:hAnsi="Times New Roman" w:cs="Times New Roman"/>
          <w:iCs/>
          <w:color w:val="000000" w:themeColor="text1"/>
          <w:sz w:val="24"/>
          <w:szCs w:val="24"/>
        </w:rPr>
        <w:t xml:space="preserve">(2010), </w:t>
      </w:r>
      <w:r w:rsidR="00CB09FF" w:rsidRPr="00A02682">
        <w:rPr>
          <w:rStyle w:val="slug-pub-date"/>
          <w:rFonts w:ascii="Times New Roman" w:hAnsi="Times New Roman" w:cs="Times New Roman"/>
          <w:iCs/>
          <w:color w:val="000000" w:themeColor="text1"/>
          <w:sz w:val="24"/>
          <w:szCs w:val="24"/>
        </w:rPr>
        <w:t>305-323</w:t>
      </w:r>
      <w:r w:rsidRPr="00A02682">
        <w:rPr>
          <w:rStyle w:val="slug-pub-date"/>
          <w:rFonts w:ascii="Times New Roman" w:hAnsi="Times New Roman" w:cs="Times New Roman"/>
          <w:iCs/>
          <w:color w:val="000000" w:themeColor="text1"/>
          <w:sz w:val="24"/>
          <w:szCs w:val="24"/>
        </w:rPr>
        <w:t>.</w:t>
      </w:r>
    </w:p>
    <w:p w:rsidR="00F02EDC" w:rsidRPr="00A02682" w:rsidRDefault="00F02EDC" w:rsidP="00E2594F">
      <w:pPr>
        <w:pStyle w:val="FootnoteText"/>
        <w:spacing w:line="480" w:lineRule="auto"/>
        <w:rPr>
          <w:rFonts w:ascii="Times New Roman" w:eastAsia="Times New Roman" w:hAnsi="Times New Roman" w:cs="Times New Roman"/>
          <w:color w:val="000000" w:themeColor="text1"/>
          <w:sz w:val="24"/>
          <w:szCs w:val="24"/>
          <w:lang w:eastAsia="en-GB"/>
        </w:rPr>
      </w:pPr>
    </w:p>
    <w:p w:rsidR="00F02EDC" w:rsidRPr="00A02682" w:rsidRDefault="00F02EDC" w:rsidP="00E2594F">
      <w:pPr>
        <w:pStyle w:val="FootnoteText"/>
        <w:spacing w:line="480" w:lineRule="auto"/>
        <w:rPr>
          <w:rFonts w:ascii="Times New Roman" w:eastAsia="Times New Roman" w:hAnsi="Times New Roman" w:cs="Times New Roman"/>
          <w:color w:val="000000"/>
          <w:sz w:val="24"/>
          <w:szCs w:val="24"/>
          <w:lang w:eastAsia="en-GB"/>
        </w:rPr>
      </w:pPr>
      <w:r w:rsidRPr="00A02682">
        <w:rPr>
          <w:rFonts w:ascii="Times New Roman" w:eastAsia="Times New Roman" w:hAnsi="Times New Roman" w:cs="Times New Roman"/>
          <w:color w:val="000000"/>
          <w:sz w:val="24"/>
          <w:szCs w:val="24"/>
          <w:lang w:eastAsia="en-GB"/>
        </w:rPr>
        <w:t>Elwes,</w:t>
      </w:r>
      <w:r w:rsidRPr="00A02682">
        <w:rPr>
          <w:rFonts w:ascii="Times New Roman" w:hAnsi="Times New Roman" w:cs="Times New Roman"/>
          <w:sz w:val="24"/>
          <w:szCs w:val="24"/>
        </w:rPr>
        <w:t xml:space="preserve"> Catherine</w:t>
      </w:r>
      <w:r w:rsidRPr="00A02682">
        <w:rPr>
          <w:rFonts w:ascii="Times New Roman" w:eastAsia="Times New Roman" w:hAnsi="Times New Roman" w:cs="Times New Roman"/>
          <w:color w:val="000000"/>
          <w:sz w:val="24"/>
          <w:szCs w:val="24"/>
          <w:lang w:eastAsia="en-GB"/>
        </w:rPr>
        <w:t>,</w:t>
      </w:r>
      <w:r w:rsidRPr="00A02682">
        <w:rPr>
          <w:rFonts w:ascii="Times New Roman" w:eastAsia="Times New Roman" w:hAnsi="Times New Roman" w:cs="Times New Roman"/>
          <w:bCs/>
          <w:color w:val="000000"/>
          <w:kern w:val="36"/>
          <w:sz w:val="24"/>
          <w:szCs w:val="24"/>
          <w:lang w:eastAsia="en-GB"/>
        </w:rPr>
        <w:t xml:space="preserve"> </w:t>
      </w:r>
      <w:r w:rsidRPr="00A02682">
        <w:rPr>
          <w:rFonts w:ascii="Times New Roman" w:eastAsia="Times New Roman" w:hAnsi="Times New Roman" w:cs="Times New Roman"/>
          <w:bCs/>
          <w:i/>
          <w:color w:val="000000"/>
          <w:kern w:val="36"/>
          <w:sz w:val="24"/>
          <w:szCs w:val="24"/>
          <w:lang w:eastAsia="en-GB"/>
        </w:rPr>
        <w:t>Video Art: A Guided Tour</w:t>
      </w:r>
      <w:r w:rsidRPr="00A02682">
        <w:rPr>
          <w:rFonts w:ascii="Times New Roman" w:eastAsia="Times New Roman" w:hAnsi="Times New Roman" w:cs="Times New Roman"/>
          <w:bCs/>
          <w:color w:val="000000"/>
          <w:kern w:val="36"/>
          <w:sz w:val="24"/>
          <w:szCs w:val="24"/>
          <w:lang w:eastAsia="en-GB"/>
        </w:rPr>
        <w:t xml:space="preserve"> (London: </w:t>
      </w:r>
      <w:r w:rsidRPr="00A02682">
        <w:rPr>
          <w:rFonts w:ascii="Times New Roman" w:eastAsia="Times New Roman" w:hAnsi="Times New Roman" w:cs="Times New Roman"/>
          <w:color w:val="000000"/>
          <w:sz w:val="24"/>
          <w:szCs w:val="24"/>
          <w:lang w:eastAsia="en-GB"/>
        </w:rPr>
        <w:t>University of the Arts).</w:t>
      </w:r>
    </w:p>
    <w:p w:rsidR="00F02EDC" w:rsidRPr="00A02682" w:rsidRDefault="00F02EDC" w:rsidP="00E2594F">
      <w:pPr>
        <w:pStyle w:val="FootnoteText"/>
        <w:spacing w:line="480" w:lineRule="auto"/>
        <w:contextualSpacing/>
        <w:rPr>
          <w:rFonts w:ascii="Times New Roman" w:hAnsi="Times New Roman" w:cs="Times New Roman"/>
          <w:sz w:val="24"/>
          <w:szCs w:val="24"/>
        </w:rPr>
      </w:pPr>
    </w:p>
    <w:p w:rsidR="00F02EDC" w:rsidRPr="00A02682" w:rsidRDefault="00F02EDC" w:rsidP="00E2594F">
      <w:pPr>
        <w:pStyle w:val="FootnoteText"/>
        <w:spacing w:line="480" w:lineRule="auto"/>
        <w:contextualSpacing/>
        <w:rPr>
          <w:rFonts w:ascii="Times New Roman" w:hAnsi="Times New Roman" w:cs="Times New Roman"/>
          <w:sz w:val="24"/>
          <w:szCs w:val="24"/>
        </w:rPr>
      </w:pPr>
      <w:r w:rsidRPr="00A02682">
        <w:rPr>
          <w:rFonts w:ascii="Times New Roman" w:hAnsi="Times New Roman" w:cs="Times New Roman"/>
          <w:sz w:val="24"/>
          <w:szCs w:val="24"/>
        </w:rPr>
        <w:t xml:space="preserve">Friedberg, Anne, </w:t>
      </w:r>
      <w:r w:rsidRPr="00A02682">
        <w:rPr>
          <w:rStyle w:val="Emphasis"/>
          <w:rFonts w:ascii="Times New Roman" w:hAnsi="Times New Roman" w:cs="Times New Roman"/>
          <w:sz w:val="24"/>
          <w:szCs w:val="24"/>
        </w:rPr>
        <w:t>The Virtual Window: From Alberti to Microsoft</w:t>
      </w:r>
      <w:r w:rsidRPr="00A02682">
        <w:rPr>
          <w:rFonts w:ascii="Times New Roman" w:hAnsi="Times New Roman" w:cs="Times New Roman"/>
          <w:sz w:val="24"/>
          <w:szCs w:val="24"/>
        </w:rPr>
        <w:t xml:space="preserve"> (Cambridge, MA: MIT Press, 2006).</w:t>
      </w:r>
    </w:p>
    <w:p w:rsidR="00F02EDC" w:rsidRPr="00A02682" w:rsidRDefault="00F02EDC" w:rsidP="00E2594F">
      <w:pPr>
        <w:pStyle w:val="FootnoteText"/>
        <w:spacing w:line="480" w:lineRule="auto"/>
        <w:rPr>
          <w:rFonts w:ascii="Times New Roman" w:hAnsi="Times New Roman" w:cs="Times New Roman"/>
          <w:color w:val="000000" w:themeColor="text1"/>
          <w:sz w:val="24"/>
          <w:szCs w:val="24"/>
        </w:rPr>
      </w:pPr>
    </w:p>
    <w:p w:rsidR="00F02EDC" w:rsidRPr="00A02682" w:rsidRDefault="00F02EDC" w:rsidP="00E2594F">
      <w:pPr>
        <w:pStyle w:val="FootnoteText"/>
        <w:spacing w:line="480" w:lineRule="auto"/>
        <w:rPr>
          <w:rFonts w:ascii="Times New Roman" w:hAnsi="Times New Roman" w:cs="Times New Roman"/>
          <w:color w:val="FF0000"/>
          <w:sz w:val="24"/>
          <w:szCs w:val="24"/>
        </w:rPr>
      </w:pPr>
      <w:r w:rsidRPr="00A02682">
        <w:rPr>
          <w:rFonts w:ascii="Times New Roman" w:hAnsi="Times New Roman" w:cs="Times New Roman"/>
          <w:color w:val="000000" w:themeColor="text1"/>
          <w:sz w:val="24"/>
          <w:szCs w:val="24"/>
        </w:rPr>
        <w:t xml:space="preserve">Gaudreault, André, and Philippe Marion, “The Cinema as a Model for the Genealogy of Media,” in </w:t>
      </w:r>
      <w:r w:rsidRPr="00A02682">
        <w:rPr>
          <w:rFonts w:ascii="Times New Roman" w:hAnsi="Times New Roman" w:cs="Times New Roman"/>
          <w:i/>
          <w:color w:val="000000" w:themeColor="text1"/>
          <w:sz w:val="24"/>
          <w:szCs w:val="24"/>
        </w:rPr>
        <w:t>Convergence</w:t>
      </w:r>
      <w:r w:rsidRPr="00A02682">
        <w:rPr>
          <w:rFonts w:ascii="Times New Roman" w:hAnsi="Times New Roman" w:cs="Times New Roman"/>
          <w:color w:val="000000" w:themeColor="text1"/>
          <w:sz w:val="24"/>
          <w:szCs w:val="24"/>
        </w:rPr>
        <w:t xml:space="preserve">, 8:4 (2002), </w:t>
      </w:r>
      <w:r w:rsidR="00A10C4A" w:rsidRPr="00A02682">
        <w:rPr>
          <w:rFonts w:ascii="Times New Roman" w:hAnsi="Times New Roman" w:cs="Times New Roman"/>
          <w:color w:val="000000" w:themeColor="text1"/>
          <w:sz w:val="24"/>
          <w:szCs w:val="24"/>
        </w:rPr>
        <w:t>12-18.</w:t>
      </w:r>
    </w:p>
    <w:p w:rsidR="00F02EDC" w:rsidRPr="00A02682" w:rsidRDefault="00F02EDC" w:rsidP="00E2594F">
      <w:pPr>
        <w:pStyle w:val="FootnoteText"/>
        <w:spacing w:line="480" w:lineRule="auto"/>
        <w:rPr>
          <w:rFonts w:ascii="Times New Roman" w:hAnsi="Times New Roman" w:cs="Times New Roman"/>
          <w:sz w:val="24"/>
          <w:szCs w:val="24"/>
        </w:rPr>
      </w:pPr>
    </w:p>
    <w:p w:rsidR="00F02EDC" w:rsidRPr="00A02682" w:rsidRDefault="00F02EDC" w:rsidP="00E2594F">
      <w:pPr>
        <w:pStyle w:val="FootnoteText"/>
        <w:spacing w:line="480" w:lineRule="auto"/>
        <w:rPr>
          <w:rFonts w:ascii="Times New Roman" w:hAnsi="Times New Roman" w:cs="Times New Roman"/>
          <w:sz w:val="24"/>
          <w:szCs w:val="24"/>
        </w:rPr>
      </w:pPr>
      <w:r w:rsidRPr="00A02682">
        <w:rPr>
          <w:rFonts w:ascii="Times New Roman" w:hAnsi="Times New Roman" w:cs="Times New Roman"/>
          <w:sz w:val="24"/>
          <w:szCs w:val="24"/>
        </w:rPr>
        <w:t xml:space="preserve">Gennep, Arnold Van, </w:t>
      </w:r>
      <w:r w:rsidRPr="00A02682">
        <w:rPr>
          <w:rFonts w:ascii="Times New Roman" w:hAnsi="Times New Roman" w:cs="Times New Roman"/>
          <w:i/>
          <w:sz w:val="24"/>
          <w:szCs w:val="24"/>
        </w:rPr>
        <w:t>The Rites of Passage</w:t>
      </w:r>
      <w:r w:rsidRPr="00A02682">
        <w:rPr>
          <w:rFonts w:ascii="Times New Roman" w:hAnsi="Times New Roman" w:cs="Times New Roman"/>
          <w:sz w:val="24"/>
          <w:szCs w:val="24"/>
        </w:rPr>
        <w:t xml:space="preserve"> (1960; repr: London: Routledge, 2004).</w:t>
      </w:r>
    </w:p>
    <w:p w:rsidR="00A10C4A" w:rsidRPr="00A02682" w:rsidRDefault="00A10C4A" w:rsidP="00E2594F">
      <w:pPr>
        <w:pStyle w:val="FootnoteText"/>
        <w:spacing w:line="480" w:lineRule="auto"/>
        <w:rPr>
          <w:rFonts w:ascii="Times New Roman" w:hAnsi="Times New Roman" w:cs="Times New Roman"/>
          <w:sz w:val="24"/>
          <w:szCs w:val="24"/>
        </w:rPr>
      </w:pPr>
    </w:p>
    <w:p w:rsidR="00F02EDC" w:rsidRPr="00A02682" w:rsidRDefault="00F02EDC" w:rsidP="00E2594F">
      <w:pPr>
        <w:spacing w:after="0" w:line="480" w:lineRule="auto"/>
        <w:rPr>
          <w:rFonts w:ascii="Times New Roman" w:hAnsi="Times New Roman" w:cs="Times New Roman"/>
          <w:color w:val="000000" w:themeColor="text1"/>
          <w:sz w:val="24"/>
          <w:szCs w:val="24"/>
        </w:rPr>
      </w:pPr>
      <w:r w:rsidRPr="00A02682">
        <w:rPr>
          <w:rFonts w:ascii="Times New Roman" w:hAnsi="Times New Roman" w:cs="Times New Roman"/>
          <w:color w:val="000000" w:themeColor="text1"/>
          <w:sz w:val="24"/>
          <w:szCs w:val="24"/>
        </w:rPr>
        <w:lastRenderedPageBreak/>
        <w:t xml:space="preserve">Kaprow, Allan, “Video Art: Old Wine, New Bottle (1974),” in </w:t>
      </w:r>
      <w:r w:rsidRPr="00A02682">
        <w:rPr>
          <w:rFonts w:ascii="Times New Roman" w:hAnsi="Times New Roman" w:cs="Times New Roman"/>
          <w:i/>
          <w:iCs/>
          <w:color w:val="000000" w:themeColor="text1"/>
          <w:sz w:val="24"/>
          <w:szCs w:val="24"/>
        </w:rPr>
        <w:t>Essays on the Blurring of Art and Life</w:t>
      </w:r>
      <w:r w:rsidRPr="00A02682">
        <w:rPr>
          <w:rFonts w:ascii="Times New Roman" w:hAnsi="Times New Roman" w:cs="Times New Roman"/>
          <w:color w:val="000000" w:themeColor="text1"/>
          <w:sz w:val="24"/>
          <w:szCs w:val="24"/>
        </w:rPr>
        <w:t xml:space="preserve">, ed. Jeff Kelley (Berkeley, Los Angeles, London: University of California Press, 1996; expan. 2003), </w:t>
      </w:r>
      <w:r w:rsidR="00A10C4A" w:rsidRPr="00A02682">
        <w:rPr>
          <w:rFonts w:ascii="Times New Roman" w:hAnsi="Times New Roman" w:cs="Times New Roman"/>
          <w:color w:val="000000" w:themeColor="text1"/>
          <w:sz w:val="24"/>
          <w:szCs w:val="24"/>
        </w:rPr>
        <w:t>148-153.</w:t>
      </w:r>
    </w:p>
    <w:p w:rsidR="00F02EDC" w:rsidRPr="00A02682" w:rsidRDefault="00F02EDC" w:rsidP="00E2594F">
      <w:pPr>
        <w:pStyle w:val="FootnoteText"/>
        <w:spacing w:line="480" w:lineRule="auto"/>
        <w:contextualSpacing/>
        <w:rPr>
          <w:rFonts w:ascii="Times New Roman" w:hAnsi="Times New Roman" w:cs="Times New Roman"/>
          <w:sz w:val="24"/>
          <w:szCs w:val="24"/>
        </w:rPr>
      </w:pPr>
    </w:p>
    <w:p w:rsidR="00F02EDC" w:rsidRPr="00A02682" w:rsidRDefault="00F02EDC" w:rsidP="00E2594F">
      <w:pPr>
        <w:pStyle w:val="FootnoteText"/>
        <w:spacing w:line="480" w:lineRule="auto"/>
        <w:contextualSpacing/>
        <w:rPr>
          <w:rFonts w:ascii="Times New Roman" w:hAnsi="Times New Roman" w:cs="Times New Roman"/>
          <w:color w:val="000000" w:themeColor="text1"/>
          <w:sz w:val="24"/>
          <w:szCs w:val="24"/>
        </w:rPr>
      </w:pPr>
      <w:r w:rsidRPr="00A02682">
        <w:rPr>
          <w:rFonts w:ascii="Times New Roman" w:hAnsi="Times New Roman" w:cs="Times New Roman"/>
          <w:sz w:val="24"/>
          <w:szCs w:val="24"/>
        </w:rPr>
        <w:t>K</w:t>
      </w:r>
      <w:r w:rsidR="00AA11F8">
        <w:rPr>
          <w:rFonts w:ascii="Times New Roman" w:hAnsi="Times New Roman" w:cs="Times New Roman"/>
          <w:sz w:val="24"/>
          <w:szCs w:val="24"/>
        </w:rPr>
        <w:t>o</w:t>
      </w:r>
      <w:r w:rsidRPr="00A02682">
        <w:rPr>
          <w:rFonts w:ascii="Times New Roman" w:hAnsi="Times New Roman" w:cs="Times New Roman"/>
          <w:sz w:val="24"/>
          <w:szCs w:val="24"/>
        </w:rPr>
        <w:t xml:space="preserve">tz, Liz, “Video Projection: The Space Between Screens,” in Tanya Leighton (ed.), </w:t>
      </w:r>
      <w:r w:rsidRPr="00A02682">
        <w:rPr>
          <w:rFonts w:ascii="Times New Roman" w:hAnsi="Times New Roman" w:cs="Times New Roman"/>
          <w:i/>
          <w:sz w:val="24"/>
          <w:szCs w:val="24"/>
        </w:rPr>
        <w:t>Art and the Moving Image: A Critical Reader</w:t>
      </w:r>
      <w:r w:rsidRPr="00A02682">
        <w:rPr>
          <w:rFonts w:ascii="Times New Roman" w:hAnsi="Times New Roman" w:cs="Times New Roman"/>
          <w:sz w:val="24"/>
          <w:szCs w:val="24"/>
        </w:rPr>
        <w:t xml:space="preserve"> (London: Tate Publishing, </w:t>
      </w:r>
      <w:r w:rsidRPr="00A02682">
        <w:rPr>
          <w:rFonts w:ascii="Times New Roman" w:hAnsi="Times New Roman" w:cs="Times New Roman"/>
          <w:color w:val="000000" w:themeColor="text1"/>
          <w:sz w:val="24"/>
          <w:szCs w:val="24"/>
        </w:rPr>
        <w:t xml:space="preserve">2008), </w:t>
      </w:r>
      <w:r w:rsidR="009E4F0F" w:rsidRPr="00A02682">
        <w:rPr>
          <w:rFonts w:ascii="Times New Roman" w:hAnsi="Times New Roman" w:cs="Times New Roman"/>
          <w:color w:val="000000" w:themeColor="text1"/>
          <w:sz w:val="24"/>
          <w:szCs w:val="24"/>
        </w:rPr>
        <w:t>371-385</w:t>
      </w:r>
      <w:r w:rsidRPr="00A02682">
        <w:rPr>
          <w:rFonts w:ascii="Times New Roman" w:hAnsi="Times New Roman" w:cs="Times New Roman"/>
          <w:color w:val="000000" w:themeColor="text1"/>
          <w:sz w:val="24"/>
          <w:szCs w:val="24"/>
        </w:rPr>
        <w:t>.</w:t>
      </w:r>
    </w:p>
    <w:p w:rsidR="00F02EDC" w:rsidRPr="00A02682" w:rsidRDefault="00F02EDC" w:rsidP="00E2594F">
      <w:pPr>
        <w:pStyle w:val="FootnoteText"/>
        <w:spacing w:line="480" w:lineRule="auto"/>
        <w:rPr>
          <w:rFonts w:ascii="Times New Roman" w:hAnsi="Times New Roman" w:cs="Times New Roman"/>
          <w:color w:val="FF0000"/>
          <w:sz w:val="24"/>
          <w:szCs w:val="24"/>
        </w:rPr>
      </w:pPr>
    </w:p>
    <w:p w:rsidR="00F02EDC" w:rsidRPr="00A02682" w:rsidRDefault="00F02EDC" w:rsidP="00E2594F">
      <w:pPr>
        <w:pStyle w:val="FootnoteText"/>
        <w:spacing w:line="480" w:lineRule="auto"/>
        <w:rPr>
          <w:rFonts w:ascii="Times New Roman" w:hAnsi="Times New Roman" w:cs="Times New Roman"/>
          <w:color w:val="000000" w:themeColor="text1"/>
          <w:sz w:val="24"/>
          <w:szCs w:val="24"/>
        </w:rPr>
      </w:pPr>
      <w:r w:rsidRPr="00A02682">
        <w:rPr>
          <w:rFonts w:ascii="Times New Roman" w:hAnsi="Times New Roman" w:cs="Times New Roman"/>
          <w:color w:val="000000" w:themeColor="text1"/>
          <w:sz w:val="24"/>
          <w:szCs w:val="24"/>
        </w:rPr>
        <w:t xml:space="preserve">Kay, Lucy, Zöe Kinsley, Terry Phillips, Alan Roughley (eds.), </w:t>
      </w:r>
      <w:r w:rsidRPr="00A02682">
        <w:rPr>
          <w:rFonts w:ascii="Times New Roman" w:hAnsi="Times New Roman" w:cs="Times New Roman"/>
          <w:i/>
          <w:color w:val="000000" w:themeColor="text1"/>
          <w:sz w:val="24"/>
          <w:szCs w:val="24"/>
        </w:rPr>
        <w:t>Mapping Liminalities: Thresholds in Cultural and Literary Texts</w:t>
      </w:r>
      <w:r w:rsidRPr="00A02682">
        <w:rPr>
          <w:rFonts w:ascii="Times New Roman" w:hAnsi="Times New Roman" w:cs="Times New Roman"/>
          <w:color w:val="000000" w:themeColor="text1"/>
          <w:sz w:val="24"/>
          <w:szCs w:val="24"/>
        </w:rPr>
        <w:t xml:space="preserve"> (Bern: Peter Lang, 2007).</w:t>
      </w:r>
    </w:p>
    <w:p w:rsidR="00F02EDC" w:rsidRPr="00A02682" w:rsidRDefault="00F02EDC" w:rsidP="00E2594F">
      <w:pPr>
        <w:spacing w:after="0" w:line="480" w:lineRule="auto"/>
        <w:rPr>
          <w:rFonts w:ascii="Times New Roman" w:hAnsi="Times New Roman" w:cs="Times New Roman"/>
          <w:color w:val="000000" w:themeColor="text1"/>
          <w:sz w:val="24"/>
          <w:szCs w:val="24"/>
        </w:rPr>
      </w:pPr>
    </w:p>
    <w:p w:rsidR="00F02EDC" w:rsidRPr="00A02682" w:rsidRDefault="00F02EDC" w:rsidP="00E2594F">
      <w:pPr>
        <w:spacing w:after="0" w:line="480" w:lineRule="auto"/>
        <w:rPr>
          <w:rFonts w:ascii="Times New Roman" w:hAnsi="Times New Roman" w:cs="Times New Roman"/>
          <w:color w:val="FF0000"/>
          <w:sz w:val="24"/>
          <w:szCs w:val="24"/>
        </w:rPr>
      </w:pPr>
      <w:r w:rsidRPr="00A02682">
        <w:rPr>
          <w:rFonts w:ascii="Times New Roman" w:hAnsi="Times New Roman" w:cs="Times New Roman"/>
          <w:color w:val="000000"/>
          <w:sz w:val="24"/>
          <w:szCs w:val="24"/>
        </w:rPr>
        <w:t xml:space="preserve">Restany, Pierre, “San Francisco and the Grand Dame of Digital Art,” in </w:t>
      </w:r>
      <w:r w:rsidRPr="00A02682">
        <w:rPr>
          <w:rFonts w:ascii="Times New Roman" w:hAnsi="Times New Roman" w:cs="Times New Roman"/>
          <w:i/>
          <w:iCs/>
          <w:color w:val="000000"/>
          <w:sz w:val="24"/>
          <w:szCs w:val="24"/>
        </w:rPr>
        <w:t>Domus</w:t>
      </w:r>
      <w:r w:rsidR="00257A80" w:rsidRPr="00A02682">
        <w:rPr>
          <w:rFonts w:ascii="Times New Roman" w:hAnsi="Times New Roman" w:cs="Times New Roman"/>
          <w:iCs/>
          <w:color w:val="000000"/>
          <w:sz w:val="24"/>
          <w:szCs w:val="24"/>
        </w:rPr>
        <w:t>, 816</w:t>
      </w:r>
      <w:r w:rsidRPr="00A02682">
        <w:rPr>
          <w:rFonts w:ascii="Times New Roman" w:hAnsi="Times New Roman" w:cs="Times New Roman"/>
          <w:color w:val="000000"/>
          <w:sz w:val="24"/>
          <w:szCs w:val="24"/>
        </w:rPr>
        <w:t xml:space="preserve"> (June </w:t>
      </w:r>
      <w:r w:rsidRPr="00A02682">
        <w:rPr>
          <w:rFonts w:ascii="Times New Roman" w:hAnsi="Times New Roman" w:cs="Times New Roman"/>
          <w:color w:val="000000" w:themeColor="text1"/>
          <w:sz w:val="24"/>
          <w:szCs w:val="24"/>
        </w:rPr>
        <w:t>1999), 114.</w:t>
      </w:r>
    </w:p>
    <w:p w:rsidR="00F02EDC" w:rsidRPr="00A02682" w:rsidRDefault="00F02EDC" w:rsidP="00E2594F">
      <w:pPr>
        <w:pStyle w:val="FootnoteText"/>
        <w:spacing w:line="480" w:lineRule="auto"/>
        <w:rPr>
          <w:rFonts w:ascii="Times New Roman" w:hAnsi="Times New Roman" w:cs="Times New Roman"/>
          <w:sz w:val="24"/>
          <w:szCs w:val="24"/>
        </w:rPr>
      </w:pPr>
    </w:p>
    <w:p w:rsidR="00F02EDC" w:rsidRPr="00A02682" w:rsidRDefault="00F02EDC" w:rsidP="00E2594F">
      <w:pPr>
        <w:pStyle w:val="FootnoteText"/>
        <w:spacing w:line="480" w:lineRule="auto"/>
        <w:rPr>
          <w:rFonts w:ascii="Times New Roman" w:hAnsi="Times New Roman" w:cs="Times New Roman"/>
          <w:sz w:val="24"/>
          <w:szCs w:val="24"/>
        </w:rPr>
      </w:pPr>
      <w:r w:rsidRPr="00A02682">
        <w:rPr>
          <w:rFonts w:ascii="Times New Roman" w:hAnsi="Times New Roman" w:cs="Times New Roman"/>
          <w:sz w:val="24"/>
          <w:szCs w:val="24"/>
        </w:rPr>
        <w:t xml:space="preserve">Riley, Terence, </w:t>
      </w:r>
      <w:r w:rsidRPr="00A02682">
        <w:rPr>
          <w:rFonts w:ascii="Times New Roman" w:hAnsi="Times New Roman" w:cs="Times New Roman"/>
          <w:i/>
          <w:sz w:val="24"/>
          <w:szCs w:val="24"/>
        </w:rPr>
        <w:t>Eija-Liisa Ahtila: Cinematic Works</w:t>
      </w:r>
      <w:r w:rsidRPr="00A02682">
        <w:rPr>
          <w:rFonts w:ascii="Times New Roman" w:hAnsi="Times New Roman" w:cs="Times New Roman"/>
          <w:sz w:val="24"/>
          <w:szCs w:val="24"/>
        </w:rPr>
        <w:t xml:space="preserve"> (London: Crystal Eye, 2003).</w:t>
      </w:r>
    </w:p>
    <w:p w:rsidR="00F02EDC" w:rsidRPr="00A02682" w:rsidRDefault="00F02EDC" w:rsidP="00E2594F">
      <w:pPr>
        <w:spacing w:after="0" w:line="480" w:lineRule="auto"/>
        <w:rPr>
          <w:rFonts w:ascii="Times New Roman" w:hAnsi="Times New Roman" w:cs="Times New Roman"/>
          <w:sz w:val="24"/>
          <w:szCs w:val="24"/>
        </w:rPr>
      </w:pPr>
    </w:p>
    <w:p w:rsidR="00F02EDC" w:rsidRPr="00A02682" w:rsidRDefault="00F02EDC" w:rsidP="00E2594F">
      <w:pPr>
        <w:spacing w:after="0" w:line="480" w:lineRule="auto"/>
        <w:rPr>
          <w:rFonts w:ascii="Times New Roman" w:hAnsi="Times New Roman" w:cs="Times New Roman"/>
          <w:sz w:val="24"/>
          <w:szCs w:val="24"/>
        </w:rPr>
      </w:pPr>
      <w:r w:rsidRPr="00A02682">
        <w:rPr>
          <w:rFonts w:ascii="Times New Roman" w:hAnsi="Times New Roman" w:cs="Times New Roman"/>
          <w:sz w:val="24"/>
          <w:szCs w:val="24"/>
        </w:rPr>
        <w:t xml:space="preserve">Rush, Michael, </w:t>
      </w:r>
      <w:r w:rsidRPr="00A02682">
        <w:rPr>
          <w:rFonts w:ascii="Times New Roman" w:hAnsi="Times New Roman" w:cs="Times New Roman"/>
          <w:i/>
          <w:sz w:val="24"/>
          <w:szCs w:val="24"/>
        </w:rPr>
        <w:t>Video Art</w:t>
      </w:r>
      <w:r w:rsidRPr="00A02682">
        <w:rPr>
          <w:rFonts w:ascii="Times New Roman" w:hAnsi="Times New Roman" w:cs="Times New Roman"/>
          <w:sz w:val="24"/>
          <w:szCs w:val="24"/>
        </w:rPr>
        <w:t xml:space="preserve"> (London: Thames and Hudson, 2007). </w:t>
      </w:r>
    </w:p>
    <w:p w:rsidR="00F02EDC" w:rsidRPr="00A02682" w:rsidRDefault="00F02EDC" w:rsidP="00E2594F">
      <w:pPr>
        <w:pStyle w:val="FootnoteText"/>
        <w:spacing w:line="480" w:lineRule="auto"/>
        <w:rPr>
          <w:rFonts w:ascii="Times New Roman" w:hAnsi="Times New Roman" w:cs="Times New Roman"/>
          <w:color w:val="000000"/>
          <w:sz w:val="24"/>
          <w:szCs w:val="24"/>
        </w:rPr>
      </w:pPr>
    </w:p>
    <w:p w:rsidR="00F02EDC" w:rsidRPr="00A02682" w:rsidRDefault="00F02EDC" w:rsidP="00E2594F">
      <w:pPr>
        <w:pStyle w:val="FootnoteText"/>
        <w:spacing w:line="480" w:lineRule="auto"/>
        <w:rPr>
          <w:rFonts w:ascii="Times New Roman" w:hAnsi="Times New Roman" w:cs="Times New Roman"/>
          <w:color w:val="FF0000"/>
          <w:sz w:val="24"/>
          <w:szCs w:val="24"/>
        </w:rPr>
      </w:pPr>
      <w:r w:rsidRPr="00A02682">
        <w:rPr>
          <w:rFonts w:ascii="Times New Roman" w:hAnsi="Times New Roman" w:cs="Times New Roman"/>
          <w:color w:val="000000"/>
          <w:sz w:val="24"/>
          <w:szCs w:val="24"/>
        </w:rPr>
        <w:t xml:space="preserve">Schwarz, Hans-Peter, “Discourse 1: Media Museums,” in </w:t>
      </w:r>
      <w:r w:rsidRPr="00A02682">
        <w:rPr>
          <w:rFonts w:ascii="Times New Roman" w:hAnsi="Times New Roman" w:cs="Times New Roman"/>
          <w:i/>
          <w:color w:val="000000"/>
          <w:sz w:val="24"/>
          <w:szCs w:val="24"/>
        </w:rPr>
        <w:t>Media Art History</w:t>
      </w:r>
      <w:r w:rsidRPr="00A02682">
        <w:rPr>
          <w:rFonts w:ascii="Times New Roman" w:hAnsi="Times New Roman" w:cs="Times New Roman"/>
          <w:iCs/>
          <w:color w:val="000000"/>
          <w:sz w:val="24"/>
          <w:szCs w:val="24"/>
        </w:rPr>
        <w:t>, ed.</w:t>
      </w:r>
      <w:r w:rsidRPr="00A02682">
        <w:rPr>
          <w:rFonts w:ascii="Times New Roman" w:hAnsi="Times New Roman" w:cs="Times New Roman"/>
          <w:color w:val="000000"/>
          <w:sz w:val="24"/>
          <w:szCs w:val="24"/>
        </w:rPr>
        <w:t xml:space="preserve"> Rebecca Picht and Birgit Stöckmann (New York: Prestel, 1997</w:t>
      </w:r>
      <w:r w:rsidRPr="00A02682">
        <w:rPr>
          <w:rFonts w:ascii="Times New Roman" w:hAnsi="Times New Roman" w:cs="Times New Roman"/>
          <w:color w:val="000000" w:themeColor="text1"/>
          <w:sz w:val="24"/>
          <w:szCs w:val="24"/>
        </w:rPr>
        <w:t>), 11.</w:t>
      </w:r>
    </w:p>
    <w:p w:rsidR="00F02EDC" w:rsidRPr="00A02682" w:rsidRDefault="00F02EDC" w:rsidP="00E2594F">
      <w:pPr>
        <w:pStyle w:val="FootnoteText"/>
        <w:spacing w:line="480" w:lineRule="auto"/>
        <w:rPr>
          <w:rFonts w:ascii="Times New Roman" w:hAnsi="Times New Roman" w:cs="Times New Roman"/>
          <w:sz w:val="24"/>
          <w:szCs w:val="24"/>
        </w:rPr>
      </w:pPr>
    </w:p>
    <w:p w:rsidR="00F02EDC" w:rsidRPr="00A02682" w:rsidRDefault="00F02EDC" w:rsidP="00E2594F">
      <w:pPr>
        <w:pStyle w:val="FootnoteText"/>
        <w:spacing w:line="480" w:lineRule="auto"/>
        <w:rPr>
          <w:rFonts w:ascii="Times New Roman" w:hAnsi="Times New Roman" w:cs="Times New Roman"/>
          <w:sz w:val="24"/>
          <w:szCs w:val="24"/>
        </w:rPr>
      </w:pPr>
      <w:r w:rsidRPr="00A02682">
        <w:rPr>
          <w:rFonts w:ascii="Times New Roman" w:hAnsi="Times New Roman" w:cs="Times New Roman"/>
          <w:sz w:val="24"/>
          <w:szCs w:val="24"/>
        </w:rPr>
        <w:t xml:space="preserve">Spielmann, Yvonne, </w:t>
      </w:r>
      <w:r w:rsidRPr="00A02682">
        <w:rPr>
          <w:rFonts w:ascii="Times New Roman" w:hAnsi="Times New Roman" w:cs="Times New Roman"/>
          <w:i/>
          <w:sz w:val="24"/>
          <w:szCs w:val="24"/>
        </w:rPr>
        <w:t>Video:</w:t>
      </w:r>
      <w:r w:rsidRPr="00A02682">
        <w:rPr>
          <w:rFonts w:ascii="Times New Roman" w:hAnsi="Times New Roman" w:cs="Times New Roman"/>
          <w:i/>
          <w:color w:val="000000"/>
          <w:sz w:val="24"/>
          <w:szCs w:val="24"/>
        </w:rPr>
        <w:t xml:space="preserve"> </w:t>
      </w:r>
      <w:r w:rsidRPr="00A02682">
        <w:rPr>
          <w:rFonts w:ascii="Times New Roman" w:eastAsia="Calibri" w:hAnsi="Times New Roman" w:cs="Times New Roman"/>
          <w:i/>
          <w:color w:val="000000"/>
          <w:sz w:val="24"/>
          <w:szCs w:val="24"/>
        </w:rPr>
        <w:t>The Reflexive Medium</w:t>
      </w:r>
      <w:r w:rsidRPr="00A02682">
        <w:rPr>
          <w:rFonts w:ascii="Times New Roman" w:eastAsia="Calibri" w:hAnsi="Times New Roman" w:cs="Times New Roman"/>
          <w:color w:val="000000"/>
          <w:sz w:val="24"/>
          <w:szCs w:val="24"/>
        </w:rPr>
        <w:t xml:space="preserve"> (Cambridge Mass.; London: The MIT Press, 2008)</w:t>
      </w:r>
      <w:r w:rsidRPr="00A02682">
        <w:rPr>
          <w:rFonts w:ascii="Times New Roman" w:hAnsi="Times New Roman" w:cs="Times New Roman"/>
          <w:sz w:val="24"/>
          <w:szCs w:val="24"/>
        </w:rPr>
        <w:t>.</w:t>
      </w:r>
    </w:p>
    <w:p w:rsidR="00F02EDC" w:rsidRPr="00A02682" w:rsidRDefault="00F02EDC" w:rsidP="00E2594F">
      <w:pPr>
        <w:pStyle w:val="FootnoteText"/>
        <w:spacing w:line="480" w:lineRule="auto"/>
        <w:rPr>
          <w:rFonts w:ascii="Times New Roman" w:hAnsi="Times New Roman" w:cs="Times New Roman"/>
          <w:color w:val="000000" w:themeColor="text1"/>
          <w:sz w:val="24"/>
          <w:szCs w:val="24"/>
        </w:rPr>
      </w:pPr>
    </w:p>
    <w:p w:rsidR="00F02EDC" w:rsidRPr="00A02682" w:rsidRDefault="00F02EDC" w:rsidP="00E2594F">
      <w:pPr>
        <w:pStyle w:val="FootnoteText"/>
        <w:spacing w:line="480" w:lineRule="auto"/>
        <w:rPr>
          <w:rFonts w:ascii="Times New Roman" w:hAnsi="Times New Roman" w:cs="Times New Roman"/>
          <w:sz w:val="24"/>
          <w:szCs w:val="24"/>
        </w:rPr>
      </w:pPr>
      <w:r w:rsidRPr="00A02682">
        <w:rPr>
          <w:rFonts w:ascii="Times New Roman" w:hAnsi="Times New Roman" w:cs="Times New Roman"/>
          <w:color w:val="000000" w:themeColor="text1"/>
          <w:sz w:val="24"/>
          <w:szCs w:val="24"/>
        </w:rPr>
        <w:t>Thomassen, Bjorn , “Liminality</w:t>
      </w:r>
      <w:r w:rsidRPr="00A02682">
        <w:rPr>
          <w:rFonts w:ascii="Times New Roman" w:hAnsi="Times New Roman" w:cs="Times New Roman"/>
          <w:sz w:val="24"/>
          <w:szCs w:val="24"/>
        </w:rPr>
        <w:t xml:space="preserve">”, in Austin Harrington, Barbara L. Marshall and Hans-Peter Müller (eds) </w:t>
      </w:r>
      <w:r w:rsidRPr="00A02682">
        <w:rPr>
          <w:rFonts w:ascii="Times New Roman" w:hAnsi="Times New Roman" w:cs="Times New Roman"/>
          <w:i/>
          <w:sz w:val="24"/>
          <w:szCs w:val="24"/>
        </w:rPr>
        <w:t>Routledge Encyclopedia of Social Theory</w:t>
      </w:r>
      <w:r w:rsidRPr="00A02682">
        <w:rPr>
          <w:rFonts w:ascii="Times New Roman" w:hAnsi="Times New Roman" w:cs="Times New Roman"/>
          <w:sz w:val="24"/>
          <w:szCs w:val="24"/>
        </w:rPr>
        <w:t xml:space="preserve"> (London: Routledge, 2006), 322-323.</w:t>
      </w:r>
    </w:p>
    <w:p w:rsidR="00F02EDC" w:rsidRPr="00A02682" w:rsidRDefault="00F02EDC" w:rsidP="00E2594F">
      <w:pPr>
        <w:pStyle w:val="FootnoteText"/>
        <w:spacing w:line="480" w:lineRule="auto"/>
        <w:rPr>
          <w:rFonts w:ascii="Times New Roman" w:hAnsi="Times New Roman" w:cs="Times New Roman"/>
          <w:sz w:val="24"/>
          <w:szCs w:val="24"/>
        </w:rPr>
      </w:pPr>
    </w:p>
    <w:p w:rsidR="00F02EDC" w:rsidRPr="00A02682" w:rsidRDefault="00F02EDC" w:rsidP="00E2594F">
      <w:pPr>
        <w:pStyle w:val="FootnoteText"/>
        <w:spacing w:line="480" w:lineRule="auto"/>
        <w:rPr>
          <w:rFonts w:ascii="Times New Roman" w:hAnsi="Times New Roman" w:cs="Times New Roman"/>
          <w:sz w:val="24"/>
          <w:szCs w:val="24"/>
        </w:rPr>
      </w:pPr>
      <w:r w:rsidRPr="00A02682">
        <w:rPr>
          <w:rFonts w:ascii="Times New Roman" w:hAnsi="Times New Roman" w:cs="Times New Roman"/>
          <w:sz w:val="24"/>
          <w:szCs w:val="24"/>
        </w:rPr>
        <w:t xml:space="preserve">Turner, Victor, “Betwixt and Between: the Liminal Period in Rites of Passage,” in </w:t>
      </w:r>
      <w:r w:rsidRPr="00A02682">
        <w:rPr>
          <w:rFonts w:ascii="Times New Roman" w:hAnsi="Times New Roman" w:cs="Times New Roman"/>
          <w:i/>
          <w:color w:val="000000" w:themeColor="text1"/>
          <w:sz w:val="24"/>
          <w:szCs w:val="24"/>
        </w:rPr>
        <w:t>The Forest of Symbols: Aspects of Ndembu Ritual</w:t>
      </w:r>
      <w:r w:rsidRPr="00A02682">
        <w:rPr>
          <w:rFonts w:ascii="Times New Roman" w:hAnsi="Times New Roman" w:cs="Times New Roman"/>
          <w:color w:val="000000" w:themeColor="text1"/>
          <w:sz w:val="24"/>
          <w:szCs w:val="24"/>
        </w:rPr>
        <w:t xml:space="preserve"> ( New York: Cornell University Press, 1967), 93-111.</w:t>
      </w:r>
    </w:p>
    <w:p w:rsidR="00F02EDC" w:rsidRPr="00A02682" w:rsidRDefault="00F02EDC" w:rsidP="00E2594F">
      <w:pPr>
        <w:pStyle w:val="FootnoteText"/>
        <w:spacing w:line="480" w:lineRule="auto"/>
        <w:rPr>
          <w:rFonts w:ascii="Times New Roman" w:hAnsi="Times New Roman" w:cs="Times New Roman"/>
          <w:color w:val="000000" w:themeColor="text1"/>
          <w:sz w:val="24"/>
          <w:szCs w:val="24"/>
        </w:rPr>
      </w:pPr>
    </w:p>
    <w:p w:rsidR="00F02EDC" w:rsidRPr="00A02682" w:rsidRDefault="00F02EDC" w:rsidP="00E2594F">
      <w:pPr>
        <w:pStyle w:val="FootnoteText"/>
        <w:tabs>
          <w:tab w:val="left" w:pos="7088"/>
        </w:tabs>
        <w:spacing w:line="480" w:lineRule="auto"/>
        <w:rPr>
          <w:rFonts w:ascii="Times New Roman" w:hAnsi="Times New Roman" w:cs="Times New Roman"/>
          <w:color w:val="000000" w:themeColor="text1"/>
          <w:sz w:val="24"/>
          <w:szCs w:val="24"/>
        </w:rPr>
      </w:pPr>
      <w:r w:rsidRPr="00A02682">
        <w:rPr>
          <w:rFonts w:ascii="Times New Roman" w:hAnsi="Times New Roman" w:cs="Times New Roman"/>
          <w:color w:val="000000" w:themeColor="text1"/>
          <w:sz w:val="24"/>
          <w:szCs w:val="24"/>
        </w:rPr>
        <w:t xml:space="preserve">Turner, Victor, “Dewey, Dilthey, and Drama: An Essay in the Anthropology of Experience,” in Victor Turner and Edward Bruner (eds.), </w:t>
      </w:r>
      <w:r w:rsidRPr="00A02682">
        <w:rPr>
          <w:rFonts w:ascii="Times New Roman" w:hAnsi="Times New Roman" w:cs="Times New Roman"/>
          <w:i/>
          <w:color w:val="000000" w:themeColor="text1"/>
          <w:sz w:val="24"/>
          <w:szCs w:val="24"/>
        </w:rPr>
        <w:t>The Anthology of Experience</w:t>
      </w:r>
      <w:r w:rsidRPr="00A02682">
        <w:rPr>
          <w:rFonts w:ascii="Times New Roman" w:hAnsi="Times New Roman" w:cs="Times New Roman"/>
          <w:color w:val="000000" w:themeColor="text1"/>
          <w:sz w:val="24"/>
          <w:szCs w:val="24"/>
        </w:rPr>
        <w:t xml:space="preserve"> (Illinois</w:t>
      </w:r>
      <w:r w:rsidR="005C6A47" w:rsidRPr="00A02682">
        <w:rPr>
          <w:rFonts w:ascii="Times New Roman" w:hAnsi="Times New Roman" w:cs="Times New Roman"/>
          <w:color w:val="000000" w:themeColor="text1"/>
          <w:sz w:val="24"/>
          <w:szCs w:val="24"/>
        </w:rPr>
        <w:t>: Illinois University Press), 33-44</w:t>
      </w:r>
      <w:r w:rsidRPr="00A02682">
        <w:rPr>
          <w:rFonts w:ascii="Times New Roman" w:hAnsi="Times New Roman" w:cs="Times New Roman"/>
          <w:color w:val="000000" w:themeColor="text1"/>
          <w:sz w:val="24"/>
          <w:szCs w:val="24"/>
        </w:rPr>
        <w:t xml:space="preserve">. </w:t>
      </w:r>
    </w:p>
    <w:p w:rsidR="00F02EDC" w:rsidRPr="00A02682" w:rsidRDefault="00F02EDC" w:rsidP="00E2594F">
      <w:pPr>
        <w:pStyle w:val="FootnoteText"/>
        <w:spacing w:line="480" w:lineRule="auto"/>
        <w:rPr>
          <w:rFonts w:ascii="Times New Roman" w:hAnsi="Times New Roman" w:cs="Times New Roman"/>
          <w:color w:val="000000" w:themeColor="text1"/>
          <w:sz w:val="24"/>
          <w:szCs w:val="24"/>
        </w:rPr>
      </w:pPr>
    </w:p>
    <w:p w:rsidR="00F02EDC" w:rsidRPr="00A02682" w:rsidRDefault="00F02EDC" w:rsidP="00E2594F">
      <w:pPr>
        <w:pStyle w:val="FootnoteText"/>
        <w:spacing w:line="480" w:lineRule="auto"/>
        <w:rPr>
          <w:rFonts w:ascii="Times New Roman" w:hAnsi="Times New Roman" w:cs="Times New Roman"/>
          <w:color w:val="000000" w:themeColor="text1"/>
          <w:sz w:val="24"/>
          <w:szCs w:val="24"/>
        </w:rPr>
      </w:pPr>
      <w:r w:rsidRPr="00A02682">
        <w:rPr>
          <w:rFonts w:ascii="Times New Roman" w:hAnsi="Times New Roman" w:cs="Times New Roman"/>
          <w:color w:val="000000" w:themeColor="text1"/>
          <w:sz w:val="24"/>
          <w:szCs w:val="24"/>
        </w:rPr>
        <w:t xml:space="preserve">Turner, Victor, “Liminality and Communitas,” in </w:t>
      </w:r>
      <w:r w:rsidRPr="00A02682">
        <w:rPr>
          <w:rFonts w:ascii="Times New Roman" w:hAnsi="Times New Roman" w:cs="Times New Roman"/>
          <w:i/>
          <w:color w:val="000000" w:themeColor="text1"/>
          <w:sz w:val="24"/>
          <w:szCs w:val="24"/>
        </w:rPr>
        <w:t>The Performance Studies Reader</w:t>
      </w:r>
      <w:r w:rsidRPr="00A02682">
        <w:rPr>
          <w:rFonts w:ascii="Times New Roman" w:hAnsi="Times New Roman" w:cs="Times New Roman"/>
          <w:color w:val="000000" w:themeColor="text1"/>
          <w:sz w:val="24"/>
          <w:szCs w:val="24"/>
        </w:rPr>
        <w:t>, ed. Henry Bial (</w:t>
      </w:r>
      <w:r w:rsidR="00AE3AD1" w:rsidRPr="00A02682">
        <w:rPr>
          <w:rFonts w:ascii="Times New Roman" w:hAnsi="Times New Roman" w:cs="Times New Roman"/>
          <w:color w:val="000000" w:themeColor="text1"/>
          <w:sz w:val="24"/>
          <w:szCs w:val="24"/>
        </w:rPr>
        <w:t>New York: Routledge, 2004), 79-87.</w:t>
      </w:r>
    </w:p>
    <w:p w:rsidR="00F02EDC" w:rsidRPr="00A02682" w:rsidRDefault="00F02EDC" w:rsidP="00E2594F">
      <w:pPr>
        <w:pStyle w:val="FootnoteText"/>
        <w:spacing w:line="480" w:lineRule="auto"/>
        <w:contextualSpacing/>
        <w:rPr>
          <w:rFonts w:ascii="Times New Roman" w:hAnsi="Times New Roman" w:cs="Times New Roman"/>
          <w:color w:val="000000" w:themeColor="text1"/>
          <w:sz w:val="24"/>
          <w:szCs w:val="24"/>
        </w:rPr>
      </w:pPr>
    </w:p>
    <w:p w:rsidR="00F02EDC" w:rsidRPr="002B3310" w:rsidRDefault="00F02EDC" w:rsidP="00E2594F">
      <w:pPr>
        <w:pStyle w:val="FootnoteText"/>
        <w:spacing w:line="480" w:lineRule="auto"/>
        <w:contextualSpacing/>
        <w:rPr>
          <w:rFonts w:ascii="Times New Roman" w:hAnsi="Times New Roman" w:cs="Times New Roman"/>
          <w:color w:val="000000" w:themeColor="text1"/>
          <w:sz w:val="24"/>
          <w:szCs w:val="24"/>
        </w:rPr>
      </w:pPr>
      <w:r w:rsidRPr="00A02682">
        <w:rPr>
          <w:rFonts w:ascii="Times New Roman" w:hAnsi="Times New Roman" w:cs="Times New Roman"/>
          <w:color w:val="000000" w:themeColor="text1"/>
          <w:sz w:val="24"/>
          <w:szCs w:val="24"/>
        </w:rPr>
        <w:t xml:space="preserve">Vasulka, </w:t>
      </w:r>
      <w:r w:rsidRPr="002B3310">
        <w:rPr>
          <w:rFonts w:ascii="Times New Roman" w:hAnsi="Times New Roman" w:cs="Times New Roman"/>
          <w:color w:val="000000" w:themeColor="text1"/>
          <w:sz w:val="24"/>
          <w:szCs w:val="24"/>
        </w:rPr>
        <w:t>Steina, “</w:t>
      </w:r>
      <w:r w:rsidR="005C6A47" w:rsidRPr="002B3310">
        <w:rPr>
          <w:rFonts w:ascii="Times New Roman" w:hAnsi="Times New Roman" w:cs="Times New Roman"/>
          <w:color w:val="000000" w:themeColor="text1"/>
          <w:sz w:val="24"/>
          <w:szCs w:val="24"/>
        </w:rPr>
        <w:t>Violin Power The Performance</w:t>
      </w:r>
      <w:r w:rsidRPr="002B3310">
        <w:rPr>
          <w:rFonts w:ascii="Times New Roman" w:hAnsi="Times New Roman" w:cs="Times New Roman"/>
          <w:color w:val="000000" w:themeColor="text1"/>
          <w:sz w:val="24"/>
          <w:szCs w:val="24"/>
        </w:rPr>
        <w:t>”</w:t>
      </w:r>
      <w:r w:rsidR="005C6A47" w:rsidRPr="002B3310">
        <w:rPr>
          <w:rFonts w:ascii="Times New Roman" w:hAnsi="Times New Roman" w:cs="Times New Roman"/>
          <w:color w:val="000000" w:themeColor="text1"/>
          <w:sz w:val="24"/>
          <w:szCs w:val="24"/>
        </w:rPr>
        <w:t>, at</w:t>
      </w:r>
      <w:r w:rsidRPr="002B3310">
        <w:rPr>
          <w:rFonts w:ascii="Times New Roman" w:hAnsi="Times New Roman" w:cs="Times New Roman"/>
          <w:color w:val="000000" w:themeColor="text1"/>
          <w:sz w:val="24"/>
          <w:szCs w:val="24"/>
        </w:rPr>
        <w:t xml:space="preserve">  </w:t>
      </w:r>
      <w:hyperlink r:id="rId10" w:history="1">
        <w:r w:rsidRPr="002B3310">
          <w:rPr>
            <w:rStyle w:val="Hyperlink"/>
            <w:rFonts w:ascii="Times New Roman" w:hAnsi="Times New Roman" w:cs="Times New Roman"/>
            <w:color w:val="000000" w:themeColor="text1"/>
            <w:sz w:val="24"/>
            <w:szCs w:val="24"/>
            <w:u w:val="none"/>
          </w:rPr>
          <w:t>http://www.vasulka.org/Steina/Steina_ViolinPower/ViolinPower.html</w:t>
        </w:r>
      </w:hyperlink>
      <w:r w:rsidRPr="002B3310">
        <w:rPr>
          <w:rFonts w:ascii="Times New Roman" w:hAnsi="Times New Roman" w:cs="Times New Roman"/>
          <w:color w:val="000000" w:themeColor="text1"/>
          <w:sz w:val="24"/>
          <w:szCs w:val="24"/>
        </w:rPr>
        <w:t xml:space="preserve"> (accessed 29 March 2011).</w:t>
      </w:r>
    </w:p>
    <w:p w:rsidR="00F02EDC" w:rsidRPr="002B3310" w:rsidRDefault="00F02EDC" w:rsidP="00E2594F">
      <w:pPr>
        <w:pStyle w:val="FootnoteText"/>
        <w:spacing w:line="480" w:lineRule="auto"/>
        <w:rPr>
          <w:rFonts w:ascii="Times New Roman" w:hAnsi="Times New Roman" w:cs="Times New Roman"/>
          <w:color w:val="000000" w:themeColor="text1"/>
          <w:sz w:val="24"/>
          <w:szCs w:val="24"/>
        </w:rPr>
      </w:pPr>
    </w:p>
    <w:p w:rsidR="00F02EDC" w:rsidRPr="00A02682" w:rsidRDefault="00F02EDC" w:rsidP="00E2594F">
      <w:pPr>
        <w:pStyle w:val="FootnoteText"/>
        <w:spacing w:line="480" w:lineRule="auto"/>
        <w:rPr>
          <w:rFonts w:ascii="Times New Roman" w:hAnsi="Times New Roman" w:cs="Times New Roman"/>
          <w:color w:val="000000" w:themeColor="text1"/>
          <w:sz w:val="24"/>
          <w:szCs w:val="24"/>
        </w:rPr>
      </w:pPr>
      <w:r w:rsidRPr="002B3310">
        <w:rPr>
          <w:rFonts w:ascii="Times New Roman" w:hAnsi="Times New Roman" w:cs="Times New Roman"/>
          <w:color w:val="000000" w:themeColor="text1"/>
          <w:sz w:val="24"/>
          <w:szCs w:val="24"/>
        </w:rPr>
        <w:t>Vasulka, Steina, “</w:t>
      </w:r>
      <w:r w:rsidR="005C6A47" w:rsidRPr="002B3310">
        <w:rPr>
          <w:rFonts w:ascii="Times New Roman" w:hAnsi="Times New Roman" w:cs="Times New Roman"/>
          <w:color w:val="000000" w:themeColor="text1"/>
          <w:sz w:val="24"/>
          <w:szCs w:val="24"/>
        </w:rPr>
        <w:t>Orka</w:t>
      </w:r>
      <w:r w:rsidRPr="002B3310">
        <w:rPr>
          <w:rFonts w:ascii="Times New Roman" w:hAnsi="Times New Roman" w:cs="Times New Roman"/>
          <w:color w:val="000000" w:themeColor="text1"/>
          <w:sz w:val="24"/>
          <w:szCs w:val="24"/>
        </w:rPr>
        <w:t xml:space="preserve">”, at </w:t>
      </w:r>
      <w:hyperlink r:id="rId11" w:history="1">
        <w:r w:rsidRPr="002B3310">
          <w:rPr>
            <w:rStyle w:val="Hyperlink"/>
            <w:rFonts w:ascii="Times New Roman" w:hAnsi="Times New Roman" w:cs="Times New Roman"/>
            <w:color w:val="000000" w:themeColor="text1"/>
            <w:sz w:val="24"/>
            <w:szCs w:val="24"/>
            <w:u w:val="none"/>
          </w:rPr>
          <w:t>http://www.vasulka.org/Steina/Steina_Orka/Orka.html</w:t>
        </w:r>
      </w:hyperlink>
      <w:r w:rsidRPr="002B3310">
        <w:rPr>
          <w:rFonts w:ascii="Times New Roman" w:hAnsi="Times New Roman" w:cs="Times New Roman"/>
          <w:color w:val="000000" w:themeColor="text1"/>
          <w:sz w:val="24"/>
          <w:szCs w:val="24"/>
        </w:rPr>
        <w:t xml:space="preserve"> (accessed</w:t>
      </w:r>
      <w:r w:rsidRPr="00A02682">
        <w:rPr>
          <w:rFonts w:ascii="Times New Roman" w:hAnsi="Times New Roman" w:cs="Times New Roman"/>
          <w:color w:val="000000" w:themeColor="text1"/>
          <w:sz w:val="24"/>
          <w:szCs w:val="24"/>
        </w:rPr>
        <w:t xml:space="preserve"> 29 March 2011).</w:t>
      </w:r>
    </w:p>
    <w:p w:rsidR="00F02EDC" w:rsidRPr="00A02682" w:rsidRDefault="00F02EDC" w:rsidP="00E2594F">
      <w:pPr>
        <w:pStyle w:val="FootnoteText"/>
        <w:spacing w:line="480" w:lineRule="auto"/>
        <w:rPr>
          <w:rFonts w:ascii="Times New Roman" w:hAnsi="Times New Roman" w:cs="Times New Roman"/>
          <w:sz w:val="24"/>
          <w:szCs w:val="24"/>
        </w:rPr>
      </w:pPr>
    </w:p>
    <w:p w:rsidR="00F02EDC" w:rsidRPr="00A02682" w:rsidRDefault="00F02EDC" w:rsidP="00E2594F">
      <w:pPr>
        <w:pStyle w:val="FootnoteText"/>
        <w:spacing w:line="480" w:lineRule="auto"/>
        <w:rPr>
          <w:rFonts w:ascii="Times New Roman" w:hAnsi="Times New Roman" w:cs="Times New Roman"/>
          <w:color w:val="000000" w:themeColor="text1"/>
          <w:sz w:val="24"/>
          <w:szCs w:val="24"/>
        </w:rPr>
      </w:pPr>
      <w:r w:rsidRPr="00A02682">
        <w:rPr>
          <w:rFonts w:ascii="Times New Roman" w:hAnsi="Times New Roman" w:cs="Times New Roman"/>
          <w:sz w:val="24"/>
          <w:szCs w:val="24"/>
        </w:rPr>
        <w:t>Waskul, Dennis, “</w:t>
      </w:r>
      <w:r w:rsidRPr="00A02682">
        <w:rPr>
          <w:rFonts w:ascii="Times New Roman" w:hAnsi="Times New Roman" w:cs="Times New Roman"/>
          <w:color w:val="000000" w:themeColor="text1"/>
          <w:sz w:val="24"/>
          <w:szCs w:val="24"/>
        </w:rPr>
        <w:t xml:space="preserve">Ekstasis and the Internet: Liminality and Computer Mediated Communication,” in </w:t>
      </w:r>
      <w:r w:rsidRPr="00A02682">
        <w:rPr>
          <w:rFonts w:ascii="Times New Roman" w:hAnsi="Times New Roman" w:cs="Times New Roman"/>
          <w:i/>
          <w:color w:val="000000" w:themeColor="text1"/>
          <w:sz w:val="24"/>
          <w:szCs w:val="24"/>
        </w:rPr>
        <w:t>New Media and Society</w:t>
      </w:r>
      <w:r w:rsidRPr="00A02682">
        <w:rPr>
          <w:rFonts w:ascii="Times New Roman" w:hAnsi="Times New Roman" w:cs="Times New Roman"/>
          <w:color w:val="000000" w:themeColor="text1"/>
          <w:sz w:val="24"/>
          <w:szCs w:val="24"/>
        </w:rPr>
        <w:t>, 7:1 (2005), 47</w:t>
      </w:r>
      <w:r w:rsidR="00762DD9" w:rsidRPr="00A02682">
        <w:rPr>
          <w:rFonts w:ascii="Times New Roman" w:hAnsi="Times New Roman" w:cs="Times New Roman"/>
          <w:color w:val="000000" w:themeColor="text1"/>
          <w:sz w:val="24"/>
          <w:szCs w:val="24"/>
        </w:rPr>
        <w:t>-63</w:t>
      </w:r>
      <w:r w:rsidRPr="00A02682">
        <w:rPr>
          <w:rFonts w:ascii="Times New Roman" w:hAnsi="Times New Roman" w:cs="Times New Roman"/>
          <w:color w:val="000000" w:themeColor="text1"/>
          <w:sz w:val="24"/>
          <w:szCs w:val="24"/>
        </w:rPr>
        <w:t>.</w:t>
      </w:r>
    </w:p>
    <w:p w:rsidR="00F02EDC" w:rsidRPr="00A02682" w:rsidRDefault="00F02EDC" w:rsidP="00E2594F">
      <w:pPr>
        <w:pStyle w:val="FootnoteText"/>
        <w:spacing w:line="480" w:lineRule="auto"/>
        <w:rPr>
          <w:rFonts w:ascii="Times New Roman" w:hAnsi="Times New Roman" w:cs="Times New Roman"/>
          <w:color w:val="000000" w:themeColor="text1"/>
          <w:sz w:val="24"/>
          <w:szCs w:val="24"/>
        </w:rPr>
      </w:pPr>
    </w:p>
    <w:p w:rsidR="00F02EDC" w:rsidRPr="00A02682" w:rsidRDefault="00F02EDC" w:rsidP="00E2594F">
      <w:pPr>
        <w:pStyle w:val="FootnoteText"/>
        <w:spacing w:line="480" w:lineRule="auto"/>
        <w:rPr>
          <w:rFonts w:ascii="Times New Roman" w:hAnsi="Times New Roman" w:cs="Times New Roman"/>
          <w:sz w:val="24"/>
          <w:szCs w:val="24"/>
        </w:rPr>
      </w:pPr>
    </w:p>
    <w:p w:rsidR="00B64DA1" w:rsidRPr="00A02682" w:rsidRDefault="00B64DA1" w:rsidP="00E2594F">
      <w:pPr>
        <w:spacing w:line="480" w:lineRule="auto"/>
        <w:rPr>
          <w:rFonts w:ascii="Times New Roman" w:hAnsi="Times New Roman" w:cs="Times New Roman"/>
          <w:sz w:val="24"/>
          <w:szCs w:val="24"/>
        </w:rPr>
      </w:pPr>
    </w:p>
    <w:sectPr w:rsidR="00B64DA1" w:rsidRPr="00A02682" w:rsidSect="003430C8">
      <w:headerReference w:type="even" r:id="rId12"/>
      <w:headerReference w:type="default" r:id="rId13"/>
      <w:footerReference w:type="even" r:id="rId14"/>
      <w:footerReference w:type="default" r:id="rId15"/>
      <w:headerReference w:type="first" r:id="rId16"/>
      <w:footerReference w:type="first" r:id="rId17"/>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DF7" w:rsidRDefault="00B62DF7" w:rsidP="00E323D0">
      <w:pPr>
        <w:spacing w:after="0"/>
      </w:pPr>
      <w:r>
        <w:separator/>
      </w:r>
    </w:p>
  </w:endnote>
  <w:endnote w:type="continuationSeparator" w:id="0">
    <w:p w:rsidR="00B62DF7" w:rsidRDefault="00B62DF7" w:rsidP="00E323D0">
      <w:pPr>
        <w:spacing w:after="0"/>
      </w:pPr>
      <w:r>
        <w:continuationSeparator/>
      </w:r>
    </w:p>
  </w:endnote>
  <w:endnote w:id="1">
    <w:p w:rsidR="00DA116C" w:rsidRPr="00632116" w:rsidRDefault="00DA116C" w:rsidP="00632116">
      <w:pPr>
        <w:pStyle w:val="EndnoteText"/>
        <w:spacing w:line="480" w:lineRule="auto"/>
        <w:rPr>
          <w:rFonts w:ascii="Times New Roman" w:hAnsi="Times New Roman" w:cs="Times New Roman"/>
        </w:rPr>
      </w:pPr>
      <w:r w:rsidRPr="00632116">
        <w:rPr>
          <w:rStyle w:val="EndnoteReference"/>
          <w:rFonts w:ascii="Times New Roman" w:hAnsi="Times New Roman" w:cs="Times New Roman"/>
        </w:rPr>
        <w:endnoteRef/>
      </w:r>
      <w:r w:rsidRPr="00632116">
        <w:rPr>
          <w:rFonts w:ascii="Times New Roman" w:hAnsi="Times New Roman" w:cs="Times New Roman"/>
        </w:rPr>
        <w:t xml:space="preserve"> Ira Schneider quoted in Roy Ascott, </w:t>
      </w:r>
      <w:r w:rsidRPr="00632116">
        <w:rPr>
          <w:rFonts w:ascii="Times New Roman" w:hAnsi="Times New Roman" w:cs="Times New Roman"/>
          <w:i/>
          <w:iCs/>
        </w:rPr>
        <w:t xml:space="preserve">Telematic Embrace: </w:t>
      </w:r>
      <w:r w:rsidRPr="00632116">
        <w:rPr>
          <w:rFonts w:ascii="Times New Roman" w:hAnsi="Times New Roman" w:cs="Times New Roman"/>
          <w:i/>
        </w:rPr>
        <w:t xml:space="preserve">Visionary Theories of Art, Technology, and Consciousness, </w:t>
      </w:r>
      <w:r w:rsidRPr="00632116">
        <w:rPr>
          <w:rFonts w:ascii="Times New Roman" w:hAnsi="Times New Roman" w:cs="Times New Roman"/>
        </w:rPr>
        <w:t>ed. Edward A. Shanken (Berkeley: University of California Press, 2007), 58.</w:t>
      </w:r>
    </w:p>
  </w:endnote>
  <w:endnote w:id="2">
    <w:p w:rsidR="00DA116C" w:rsidRPr="00632116" w:rsidRDefault="00DA116C" w:rsidP="00632116">
      <w:pPr>
        <w:pStyle w:val="EndnoteText"/>
        <w:spacing w:line="480" w:lineRule="auto"/>
        <w:contextualSpacing/>
        <w:rPr>
          <w:rFonts w:ascii="Times New Roman" w:hAnsi="Times New Roman" w:cs="Times New Roman"/>
          <w:color w:val="FF0000"/>
        </w:rPr>
      </w:pPr>
      <w:r w:rsidRPr="00632116">
        <w:rPr>
          <w:rStyle w:val="EndnoteReference"/>
          <w:rFonts w:ascii="Times New Roman" w:hAnsi="Times New Roman" w:cs="Times New Roman"/>
        </w:rPr>
        <w:endnoteRef/>
      </w:r>
      <w:r w:rsidRPr="00632116">
        <w:rPr>
          <w:rFonts w:ascii="Times New Roman" w:hAnsi="Times New Roman" w:cs="Times New Roman"/>
        </w:rPr>
        <w:t xml:space="preserve"> Claire Bishop, </w:t>
      </w:r>
      <w:r w:rsidRPr="00632116">
        <w:rPr>
          <w:rFonts w:ascii="Times New Roman" w:hAnsi="Times New Roman" w:cs="Times New Roman"/>
          <w:i/>
        </w:rPr>
        <w:t xml:space="preserve">Installation </w:t>
      </w:r>
      <w:r w:rsidRPr="00632116">
        <w:rPr>
          <w:rFonts w:ascii="Times New Roman" w:hAnsi="Times New Roman" w:cs="Times New Roman"/>
          <w:i/>
          <w:color w:val="000000" w:themeColor="text1"/>
        </w:rPr>
        <w:t>Art</w:t>
      </w:r>
      <w:r w:rsidRPr="00632116">
        <w:rPr>
          <w:rFonts w:ascii="Times New Roman" w:hAnsi="Times New Roman" w:cs="Times New Roman"/>
          <w:color w:val="000000" w:themeColor="text1"/>
        </w:rPr>
        <w:t xml:space="preserve"> (London: Tate Publishing, 2005), ch 3, 82-101.</w:t>
      </w:r>
    </w:p>
  </w:endnote>
  <w:endnote w:id="3">
    <w:p w:rsidR="00DA116C" w:rsidRPr="00632116" w:rsidRDefault="00DA116C" w:rsidP="00632116">
      <w:pPr>
        <w:pStyle w:val="EndnoteText"/>
        <w:spacing w:line="480" w:lineRule="auto"/>
        <w:rPr>
          <w:rFonts w:ascii="Times New Roman" w:hAnsi="Times New Roman" w:cs="Times New Roman"/>
        </w:rPr>
      </w:pPr>
      <w:r w:rsidRPr="00632116">
        <w:rPr>
          <w:rStyle w:val="EndnoteReference"/>
          <w:rFonts w:ascii="Times New Roman" w:hAnsi="Times New Roman" w:cs="Times New Roman"/>
        </w:rPr>
        <w:endnoteRef/>
      </w:r>
      <w:r w:rsidRPr="00632116">
        <w:rPr>
          <w:rFonts w:ascii="Times New Roman" w:hAnsi="Times New Roman" w:cs="Times New Roman"/>
        </w:rPr>
        <w:t xml:space="preserve"> Arnold Van Gennep, </w:t>
      </w:r>
      <w:r w:rsidRPr="00632116">
        <w:rPr>
          <w:rFonts w:ascii="Times New Roman" w:hAnsi="Times New Roman" w:cs="Times New Roman"/>
          <w:i/>
        </w:rPr>
        <w:t>The Rites of Passage</w:t>
      </w:r>
      <w:r w:rsidRPr="00632116">
        <w:rPr>
          <w:rFonts w:ascii="Times New Roman" w:hAnsi="Times New Roman" w:cs="Times New Roman"/>
        </w:rPr>
        <w:t xml:space="preserve"> (1960; repr: London: Routledge, 2004).</w:t>
      </w:r>
    </w:p>
  </w:endnote>
  <w:endnote w:id="4">
    <w:p w:rsidR="00DA116C" w:rsidRPr="00632116" w:rsidRDefault="00DA116C" w:rsidP="00632116">
      <w:pPr>
        <w:pStyle w:val="EndnoteText"/>
        <w:spacing w:line="480" w:lineRule="auto"/>
        <w:rPr>
          <w:rFonts w:ascii="Times New Roman" w:hAnsi="Times New Roman" w:cs="Times New Roman"/>
          <w:color w:val="000000" w:themeColor="text1"/>
        </w:rPr>
      </w:pPr>
      <w:r w:rsidRPr="00632116">
        <w:rPr>
          <w:rStyle w:val="EndnoteReference"/>
          <w:rFonts w:ascii="Times New Roman" w:hAnsi="Times New Roman" w:cs="Times New Roman"/>
          <w:color w:val="000000" w:themeColor="text1"/>
        </w:rPr>
        <w:endnoteRef/>
      </w:r>
      <w:r w:rsidRPr="00632116">
        <w:rPr>
          <w:rFonts w:ascii="Times New Roman" w:hAnsi="Times New Roman" w:cs="Times New Roman"/>
          <w:color w:val="000000" w:themeColor="text1"/>
        </w:rPr>
        <w:t xml:space="preserve"> Victor Turner, </w:t>
      </w:r>
      <w:r w:rsidRPr="00632116">
        <w:rPr>
          <w:rFonts w:ascii="Times New Roman" w:hAnsi="Times New Roman" w:cs="Times New Roman"/>
          <w:i/>
          <w:color w:val="000000" w:themeColor="text1"/>
        </w:rPr>
        <w:t>The Forest of Symbols: Aspects of Ndembu Ritual</w:t>
      </w:r>
      <w:r w:rsidR="00AA67E9">
        <w:rPr>
          <w:rFonts w:ascii="Times New Roman" w:hAnsi="Times New Roman" w:cs="Times New Roman"/>
          <w:color w:val="000000" w:themeColor="text1"/>
        </w:rPr>
        <w:t xml:space="preserve"> (</w:t>
      </w:r>
      <w:r w:rsidRPr="00632116">
        <w:rPr>
          <w:rFonts w:ascii="Times New Roman" w:hAnsi="Times New Roman" w:cs="Times New Roman"/>
          <w:color w:val="000000" w:themeColor="text1"/>
        </w:rPr>
        <w:t>New York: Cornell University Press, 1967), 96</w:t>
      </w:r>
    </w:p>
  </w:endnote>
  <w:endnote w:id="5">
    <w:p w:rsidR="00DA116C" w:rsidRPr="00632116" w:rsidRDefault="00DA116C" w:rsidP="00632116">
      <w:pPr>
        <w:pStyle w:val="EndnoteText"/>
        <w:spacing w:line="480" w:lineRule="auto"/>
        <w:rPr>
          <w:rFonts w:ascii="Times New Roman" w:hAnsi="Times New Roman" w:cs="Times New Roman"/>
        </w:rPr>
      </w:pPr>
      <w:r w:rsidRPr="00632116">
        <w:rPr>
          <w:rStyle w:val="EndnoteReference"/>
          <w:rFonts w:ascii="Times New Roman" w:hAnsi="Times New Roman" w:cs="Times New Roman"/>
        </w:rPr>
        <w:endnoteRef/>
      </w:r>
      <w:r w:rsidRPr="00632116">
        <w:rPr>
          <w:rFonts w:ascii="Times New Roman" w:hAnsi="Times New Roman" w:cs="Times New Roman"/>
        </w:rPr>
        <w:t xml:space="preserve"> Turner, “Betwixt and Between: the Liminal Period in Rites of Passage,” in </w:t>
      </w:r>
      <w:r w:rsidRPr="00632116">
        <w:rPr>
          <w:rFonts w:ascii="Times New Roman" w:hAnsi="Times New Roman" w:cs="Times New Roman"/>
          <w:i/>
          <w:color w:val="000000" w:themeColor="text1"/>
        </w:rPr>
        <w:t>The Forest of Symbols</w:t>
      </w:r>
      <w:r w:rsidRPr="00632116">
        <w:rPr>
          <w:rFonts w:ascii="Times New Roman" w:hAnsi="Times New Roman" w:cs="Times New Roman"/>
          <w:color w:val="000000" w:themeColor="text1"/>
        </w:rPr>
        <w:t>, 93-111.</w:t>
      </w:r>
    </w:p>
  </w:endnote>
  <w:endnote w:id="6">
    <w:p w:rsidR="00DA116C" w:rsidRPr="00632116" w:rsidRDefault="00DA116C" w:rsidP="00632116">
      <w:pPr>
        <w:pStyle w:val="EndnoteText"/>
        <w:spacing w:line="480" w:lineRule="auto"/>
        <w:rPr>
          <w:rFonts w:ascii="Times New Roman" w:hAnsi="Times New Roman" w:cs="Times New Roman"/>
          <w:color w:val="FF0000"/>
        </w:rPr>
      </w:pPr>
      <w:r w:rsidRPr="00632116">
        <w:rPr>
          <w:rStyle w:val="EndnoteReference"/>
          <w:rFonts w:ascii="Times New Roman" w:hAnsi="Times New Roman" w:cs="Times New Roman"/>
          <w:color w:val="000000" w:themeColor="text1"/>
        </w:rPr>
        <w:endnoteRef/>
      </w:r>
      <w:r w:rsidRPr="00632116">
        <w:rPr>
          <w:rFonts w:ascii="Times New Roman" w:hAnsi="Times New Roman" w:cs="Times New Roman"/>
          <w:color w:val="000000" w:themeColor="text1"/>
        </w:rPr>
        <w:t xml:space="preserve"> Turner, “Dewey, Dilthey, and Drama: An Essay in the Anthropology of Experience,” in Turner and Edward Bruner (eds.), </w:t>
      </w:r>
      <w:r w:rsidRPr="00632116">
        <w:rPr>
          <w:rFonts w:ascii="Times New Roman" w:hAnsi="Times New Roman" w:cs="Times New Roman"/>
          <w:i/>
          <w:color w:val="000000" w:themeColor="text1"/>
        </w:rPr>
        <w:t>The Anthology of Experience</w:t>
      </w:r>
      <w:r w:rsidRPr="00632116">
        <w:rPr>
          <w:rFonts w:ascii="Times New Roman" w:hAnsi="Times New Roman" w:cs="Times New Roman"/>
          <w:color w:val="000000" w:themeColor="text1"/>
        </w:rPr>
        <w:t xml:space="preserve"> (Illinois: Illinois University Press), 42. </w:t>
      </w:r>
    </w:p>
  </w:endnote>
  <w:endnote w:id="7">
    <w:p w:rsidR="00DA116C" w:rsidRPr="00632116" w:rsidRDefault="00DA116C" w:rsidP="00632116">
      <w:pPr>
        <w:pStyle w:val="EndnoteText"/>
        <w:spacing w:line="480" w:lineRule="auto"/>
        <w:rPr>
          <w:rFonts w:ascii="Times New Roman" w:hAnsi="Times New Roman" w:cs="Times New Roman"/>
          <w:color w:val="FF0000"/>
        </w:rPr>
      </w:pPr>
      <w:r w:rsidRPr="00632116">
        <w:rPr>
          <w:rStyle w:val="EndnoteReference"/>
          <w:rFonts w:ascii="Times New Roman" w:hAnsi="Times New Roman" w:cs="Times New Roman"/>
        </w:rPr>
        <w:endnoteRef/>
      </w:r>
      <w:r w:rsidRPr="00632116">
        <w:rPr>
          <w:rFonts w:ascii="Times New Roman" w:hAnsi="Times New Roman" w:cs="Times New Roman"/>
        </w:rPr>
        <w:t xml:space="preserve"> Turner, “Liminality and Communitas,” in </w:t>
      </w:r>
      <w:r w:rsidRPr="00632116">
        <w:rPr>
          <w:rFonts w:ascii="Times New Roman" w:hAnsi="Times New Roman" w:cs="Times New Roman"/>
          <w:i/>
        </w:rPr>
        <w:t>The Performance Studies Reader</w:t>
      </w:r>
      <w:r w:rsidRPr="00632116">
        <w:rPr>
          <w:rFonts w:ascii="Times New Roman" w:hAnsi="Times New Roman" w:cs="Times New Roman"/>
        </w:rPr>
        <w:t xml:space="preserve">, ed. Henry Bial (New York: Routledge, 2004), 80. </w:t>
      </w:r>
    </w:p>
  </w:endnote>
  <w:endnote w:id="8">
    <w:p w:rsidR="00DA116C" w:rsidRPr="00632116" w:rsidRDefault="00DA116C" w:rsidP="00632116">
      <w:pPr>
        <w:pStyle w:val="EndnoteText"/>
        <w:spacing w:line="480" w:lineRule="auto"/>
        <w:rPr>
          <w:rFonts w:ascii="Times New Roman" w:hAnsi="Times New Roman" w:cs="Times New Roman"/>
        </w:rPr>
      </w:pPr>
      <w:r w:rsidRPr="00632116">
        <w:rPr>
          <w:rStyle w:val="EndnoteReference"/>
          <w:rFonts w:ascii="Times New Roman" w:hAnsi="Times New Roman" w:cs="Times New Roman"/>
        </w:rPr>
        <w:endnoteRef/>
      </w:r>
      <w:r w:rsidRPr="00632116">
        <w:rPr>
          <w:rFonts w:ascii="Times New Roman" w:hAnsi="Times New Roman" w:cs="Times New Roman"/>
        </w:rPr>
        <w:t xml:space="preserve"> Lucy Kay, Zöe Kinsley, Terry Phillips, Alan Roughley (eds.), </w:t>
      </w:r>
      <w:r w:rsidRPr="00632116">
        <w:rPr>
          <w:rFonts w:ascii="Times New Roman" w:hAnsi="Times New Roman" w:cs="Times New Roman"/>
          <w:i/>
        </w:rPr>
        <w:t>Mapping Liminalities: Thresholds in Cultural and Literary Texts</w:t>
      </w:r>
      <w:r w:rsidRPr="00632116">
        <w:rPr>
          <w:rFonts w:ascii="Times New Roman" w:hAnsi="Times New Roman" w:cs="Times New Roman"/>
        </w:rPr>
        <w:t xml:space="preserve"> (Bern: Peter Lang, 2007), 8.</w:t>
      </w:r>
    </w:p>
  </w:endnote>
  <w:endnote w:id="9">
    <w:p w:rsidR="00DA116C" w:rsidRPr="00632116" w:rsidRDefault="00DA116C" w:rsidP="00632116">
      <w:pPr>
        <w:pStyle w:val="EndnoteText"/>
        <w:spacing w:line="480" w:lineRule="auto"/>
        <w:rPr>
          <w:rFonts w:ascii="Times New Roman" w:hAnsi="Times New Roman" w:cs="Times New Roman"/>
          <w:color w:val="000000" w:themeColor="text1"/>
        </w:rPr>
      </w:pPr>
      <w:r w:rsidRPr="00632116">
        <w:rPr>
          <w:rStyle w:val="EndnoteReference"/>
          <w:rFonts w:ascii="Times New Roman" w:hAnsi="Times New Roman" w:cs="Times New Roman"/>
          <w:color w:val="000000" w:themeColor="text1"/>
        </w:rPr>
        <w:endnoteRef/>
      </w:r>
      <w:r w:rsidRPr="00632116">
        <w:rPr>
          <w:rFonts w:ascii="Times New Roman" w:hAnsi="Times New Roman" w:cs="Times New Roman"/>
          <w:color w:val="000000" w:themeColor="text1"/>
        </w:rPr>
        <w:t xml:space="preserve"> John </w:t>
      </w:r>
      <w:r w:rsidRPr="00632116">
        <w:rPr>
          <w:rFonts w:ascii="Times New Roman" w:eastAsia="Calibri" w:hAnsi="Times New Roman" w:cs="Times New Roman"/>
          <w:color w:val="000000"/>
        </w:rPr>
        <w:t xml:space="preserve">Belton, “Looking Through Video: The Psychology of Video and Film,” in </w:t>
      </w:r>
      <w:r w:rsidRPr="00632116">
        <w:rPr>
          <w:rFonts w:ascii="Times New Roman" w:eastAsia="Calibri" w:hAnsi="Times New Roman" w:cs="Times New Roman"/>
          <w:i/>
          <w:iCs/>
          <w:color w:val="000000"/>
        </w:rPr>
        <w:t>Resolutions: Contemporary Video Practices</w:t>
      </w:r>
      <w:r w:rsidRPr="00632116">
        <w:rPr>
          <w:rFonts w:ascii="Times New Roman" w:eastAsia="Calibri" w:hAnsi="Times New Roman" w:cs="Times New Roman"/>
          <w:color w:val="000000"/>
        </w:rPr>
        <w:t xml:space="preserve">, ed. Michael Renov, Erika Suderburg (Minneapolis, London: University of Minnesota Press, 1996), 65. </w:t>
      </w:r>
    </w:p>
  </w:endnote>
  <w:endnote w:id="10">
    <w:p w:rsidR="00DA116C" w:rsidRPr="00632116" w:rsidRDefault="00DA116C" w:rsidP="00632116">
      <w:pPr>
        <w:pStyle w:val="EndnoteText"/>
        <w:spacing w:line="480" w:lineRule="auto"/>
        <w:rPr>
          <w:rFonts w:ascii="Times New Roman" w:hAnsi="Times New Roman" w:cs="Times New Roman"/>
        </w:rPr>
      </w:pPr>
      <w:r w:rsidRPr="00632116">
        <w:rPr>
          <w:rStyle w:val="EndnoteReference"/>
          <w:rFonts w:ascii="Times New Roman" w:hAnsi="Times New Roman" w:cs="Times New Roman"/>
          <w:color w:val="000000" w:themeColor="text1"/>
        </w:rPr>
        <w:endnoteRef/>
      </w:r>
      <w:r w:rsidRPr="00632116">
        <w:rPr>
          <w:rFonts w:ascii="Times New Roman" w:hAnsi="Times New Roman" w:cs="Times New Roman"/>
          <w:color w:val="000000" w:themeColor="text1"/>
        </w:rPr>
        <w:t xml:space="preserve"> Belton, “Looking Through Video,” </w:t>
      </w:r>
      <w:r w:rsidRPr="00632116">
        <w:rPr>
          <w:rFonts w:ascii="Times New Roman" w:hAnsi="Times New Roman" w:cs="Times New Roman"/>
          <w:color w:val="000000"/>
        </w:rPr>
        <w:t xml:space="preserve">67. </w:t>
      </w:r>
    </w:p>
  </w:endnote>
  <w:endnote w:id="11">
    <w:p w:rsidR="00DA116C" w:rsidRPr="00632116" w:rsidRDefault="00DA116C" w:rsidP="00632116">
      <w:pPr>
        <w:pStyle w:val="EndnoteText"/>
        <w:spacing w:line="480" w:lineRule="auto"/>
        <w:rPr>
          <w:rFonts w:ascii="Times New Roman" w:hAnsi="Times New Roman" w:cs="Times New Roman"/>
          <w:color w:val="000000"/>
        </w:rPr>
      </w:pPr>
      <w:r w:rsidRPr="00632116">
        <w:rPr>
          <w:rStyle w:val="EndnoteReference"/>
          <w:rFonts w:ascii="Times New Roman" w:hAnsi="Times New Roman" w:cs="Times New Roman"/>
          <w:color w:val="000000"/>
        </w:rPr>
        <w:endnoteRef/>
      </w:r>
      <w:r w:rsidRPr="00632116">
        <w:rPr>
          <w:rFonts w:ascii="Times New Roman" w:hAnsi="Times New Roman" w:cs="Times New Roman"/>
          <w:color w:val="000000"/>
        </w:rPr>
        <w:t xml:space="preserve"> Steina Vasulka quoted at </w:t>
      </w:r>
      <w:hyperlink r:id="rId1" w:history="1">
        <w:r w:rsidRPr="00632116">
          <w:rPr>
            <w:rStyle w:val="Hyperlink"/>
            <w:rFonts w:ascii="Times New Roman" w:hAnsi="Times New Roman" w:cs="Times New Roman"/>
            <w:color w:val="000000"/>
          </w:rPr>
          <w:t>http://www.vasulka.org/Steina/Steina_Orka/Orka.html</w:t>
        </w:r>
      </w:hyperlink>
      <w:r w:rsidRPr="00632116">
        <w:rPr>
          <w:rFonts w:ascii="Times New Roman" w:hAnsi="Times New Roman" w:cs="Times New Roman"/>
          <w:color w:val="000000"/>
        </w:rPr>
        <w:t xml:space="preserve"> (accessed 29 March 2011).</w:t>
      </w:r>
    </w:p>
  </w:endnote>
  <w:endnote w:id="12">
    <w:p w:rsidR="00DA116C" w:rsidRPr="00632116" w:rsidRDefault="00DA116C" w:rsidP="00632116">
      <w:pPr>
        <w:pStyle w:val="EndnoteText"/>
        <w:spacing w:line="480" w:lineRule="auto"/>
        <w:rPr>
          <w:rFonts w:ascii="Times New Roman" w:hAnsi="Times New Roman" w:cs="Times New Roman"/>
        </w:rPr>
      </w:pPr>
      <w:r w:rsidRPr="00632116">
        <w:rPr>
          <w:rStyle w:val="EndnoteReference"/>
          <w:rFonts w:ascii="Times New Roman" w:hAnsi="Times New Roman" w:cs="Times New Roman"/>
        </w:rPr>
        <w:endnoteRef/>
      </w:r>
      <w:r w:rsidRPr="00632116">
        <w:rPr>
          <w:rFonts w:ascii="Times New Roman" w:hAnsi="Times New Roman" w:cs="Times New Roman"/>
        </w:rPr>
        <w:t xml:space="preserve"> http://www.vasulka.org/archive/ExhFOUR/Carnegie/Carnegie.pdf</w:t>
      </w:r>
    </w:p>
  </w:endnote>
  <w:endnote w:id="13">
    <w:p w:rsidR="00DA116C" w:rsidRPr="00632116" w:rsidRDefault="00DA116C" w:rsidP="00632116">
      <w:pPr>
        <w:pStyle w:val="EndnoteText"/>
        <w:spacing w:line="480" w:lineRule="auto"/>
        <w:rPr>
          <w:rFonts w:ascii="Times New Roman" w:eastAsia="Times New Roman" w:hAnsi="Times New Roman" w:cs="Times New Roman"/>
          <w:color w:val="000000"/>
          <w:lang w:eastAsia="en-GB"/>
        </w:rPr>
      </w:pPr>
      <w:r w:rsidRPr="00632116">
        <w:rPr>
          <w:rStyle w:val="EndnoteReference"/>
          <w:rFonts w:ascii="Times New Roman" w:hAnsi="Times New Roman" w:cs="Times New Roman"/>
        </w:rPr>
        <w:endnoteRef/>
      </w:r>
      <w:r w:rsidRPr="00632116">
        <w:rPr>
          <w:rFonts w:ascii="Times New Roman" w:hAnsi="Times New Roman" w:cs="Times New Roman"/>
        </w:rPr>
        <w:t xml:space="preserve"> Catherine </w:t>
      </w:r>
      <w:r w:rsidRPr="00632116">
        <w:rPr>
          <w:rFonts w:ascii="Times New Roman" w:eastAsia="Times New Roman" w:hAnsi="Times New Roman" w:cs="Times New Roman"/>
          <w:color w:val="000000"/>
          <w:lang w:eastAsia="en-GB"/>
        </w:rPr>
        <w:t>Elwes,</w:t>
      </w:r>
      <w:r w:rsidRPr="00632116">
        <w:rPr>
          <w:rFonts w:ascii="Times New Roman" w:eastAsia="Times New Roman" w:hAnsi="Times New Roman" w:cs="Times New Roman"/>
          <w:bCs/>
          <w:color w:val="000000"/>
          <w:kern w:val="36"/>
          <w:lang w:eastAsia="en-GB"/>
        </w:rPr>
        <w:t xml:space="preserve"> </w:t>
      </w:r>
      <w:r w:rsidRPr="00632116">
        <w:rPr>
          <w:rFonts w:ascii="Times New Roman" w:eastAsia="Times New Roman" w:hAnsi="Times New Roman" w:cs="Times New Roman"/>
          <w:bCs/>
          <w:i/>
          <w:color w:val="000000"/>
          <w:kern w:val="36"/>
          <w:lang w:eastAsia="en-GB"/>
        </w:rPr>
        <w:t>Video Art: A Guided Tour</w:t>
      </w:r>
      <w:r w:rsidRPr="00632116">
        <w:rPr>
          <w:rFonts w:ascii="Times New Roman" w:eastAsia="Times New Roman" w:hAnsi="Times New Roman" w:cs="Times New Roman"/>
          <w:bCs/>
          <w:color w:val="000000"/>
          <w:kern w:val="36"/>
          <w:lang w:eastAsia="en-GB"/>
        </w:rPr>
        <w:t xml:space="preserve"> (London: </w:t>
      </w:r>
      <w:r w:rsidRPr="00632116">
        <w:rPr>
          <w:rFonts w:ascii="Times New Roman" w:eastAsia="Times New Roman" w:hAnsi="Times New Roman" w:cs="Times New Roman"/>
          <w:color w:val="000000"/>
          <w:lang w:eastAsia="en-GB"/>
        </w:rPr>
        <w:t>University of the Arts), 150.</w:t>
      </w:r>
    </w:p>
  </w:endnote>
  <w:endnote w:id="14">
    <w:p w:rsidR="00DA116C" w:rsidRPr="00632116" w:rsidRDefault="00DA116C" w:rsidP="00632116">
      <w:pPr>
        <w:pStyle w:val="EndnoteText"/>
        <w:spacing w:line="480" w:lineRule="auto"/>
        <w:rPr>
          <w:rFonts w:ascii="Times New Roman" w:hAnsi="Times New Roman" w:cs="Times New Roman"/>
        </w:rPr>
      </w:pPr>
      <w:r w:rsidRPr="00632116">
        <w:rPr>
          <w:rStyle w:val="EndnoteReference"/>
          <w:rFonts w:ascii="Times New Roman" w:hAnsi="Times New Roman" w:cs="Times New Roman"/>
        </w:rPr>
        <w:endnoteRef/>
      </w:r>
      <w:r w:rsidRPr="00632116">
        <w:rPr>
          <w:rFonts w:ascii="Times New Roman" w:hAnsi="Times New Roman" w:cs="Times New Roman"/>
        </w:rPr>
        <w:t xml:space="preserve"> </w:t>
      </w:r>
      <w:r w:rsidRPr="00AA67E9">
        <w:rPr>
          <w:rFonts w:ascii="Times New Roman" w:hAnsi="Times New Roman" w:cs="Times New Roman"/>
        </w:rPr>
        <w:t>André Gaudreault</w:t>
      </w:r>
      <w:r w:rsidRPr="00632116">
        <w:rPr>
          <w:rFonts w:ascii="Times New Roman" w:hAnsi="Times New Roman" w:cs="Times New Roman"/>
        </w:rPr>
        <w:t xml:space="preserve"> and Philippe Marion, “The Cinema as a Model for the Genealogy of Media,” in </w:t>
      </w:r>
      <w:r w:rsidRPr="00632116">
        <w:rPr>
          <w:rFonts w:ascii="Times New Roman" w:hAnsi="Times New Roman" w:cs="Times New Roman"/>
          <w:i/>
        </w:rPr>
        <w:t>Convergence</w:t>
      </w:r>
      <w:r w:rsidRPr="00632116">
        <w:rPr>
          <w:rFonts w:ascii="Times New Roman" w:hAnsi="Times New Roman" w:cs="Times New Roman"/>
        </w:rPr>
        <w:t>, 8:4 (2002), 12.</w:t>
      </w:r>
    </w:p>
  </w:endnote>
  <w:endnote w:id="15">
    <w:p w:rsidR="00DA116C" w:rsidRPr="00632116" w:rsidRDefault="00DA116C" w:rsidP="00632116">
      <w:pPr>
        <w:pStyle w:val="EndnoteText"/>
        <w:spacing w:line="480" w:lineRule="auto"/>
        <w:rPr>
          <w:rFonts w:ascii="Times New Roman" w:hAnsi="Times New Roman" w:cs="Times New Roman"/>
        </w:rPr>
      </w:pPr>
      <w:r w:rsidRPr="00632116">
        <w:rPr>
          <w:rStyle w:val="EndnoteReference"/>
          <w:rFonts w:ascii="Times New Roman" w:hAnsi="Times New Roman" w:cs="Times New Roman"/>
        </w:rPr>
        <w:endnoteRef/>
      </w:r>
      <w:r w:rsidRPr="00632116">
        <w:rPr>
          <w:rFonts w:ascii="Times New Roman" w:hAnsi="Times New Roman" w:cs="Times New Roman"/>
        </w:rPr>
        <w:t xml:space="preserve"> Gaudreault and Marion, “The Cinema as a Model for the Genealogy of Media,” 2.</w:t>
      </w:r>
    </w:p>
  </w:endnote>
  <w:endnote w:id="16">
    <w:p w:rsidR="00DA116C" w:rsidRPr="00632116" w:rsidRDefault="00DA116C" w:rsidP="00632116">
      <w:pPr>
        <w:pStyle w:val="EndnoteText"/>
        <w:spacing w:line="480" w:lineRule="auto"/>
        <w:rPr>
          <w:rFonts w:ascii="Times New Roman" w:hAnsi="Times New Roman" w:cs="Times New Roman"/>
        </w:rPr>
      </w:pPr>
      <w:r w:rsidRPr="00632116">
        <w:rPr>
          <w:rStyle w:val="EndnoteReference"/>
          <w:rFonts w:ascii="Times New Roman" w:hAnsi="Times New Roman" w:cs="Times New Roman"/>
        </w:rPr>
        <w:endnoteRef/>
      </w:r>
      <w:r w:rsidRPr="00632116">
        <w:rPr>
          <w:rFonts w:ascii="Times New Roman" w:hAnsi="Times New Roman" w:cs="Times New Roman"/>
        </w:rPr>
        <w:t xml:space="preserve"> Yvonne Spielmann, </w:t>
      </w:r>
      <w:r w:rsidRPr="00632116">
        <w:rPr>
          <w:rFonts w:ascii="Times New Roman" w:hAnsi="Times New Roman" w:cs="Times New Roman"/>
          <w:i/>
        </w:rPr>
        <w:t>Video:</w:t>
      </w:r>
      <w:r w:rsidRPr="00632116">
        <w:rPr>
          <w:rFonts w:ascii="Times New Roman" w:hAnsi="Times New Roman" w:cs="Times New Roman"/>
          <w:i/>
          <w:color w:val="000000"/>
        </w:rPr>
        <w:t xml:space="preserve"> </w:t>
      </w:r>
      <w:r w:rsidRPr="00632116">
        <w:rPr>
          <w:rFonts w:ascii="Times New Roman" w:eastAsia="Calibri" w:hAnsi="Times New Roman" w:cs="Times New Roman"/>
          <w:i/>
          <w:color w:val="000000"/>
        </w:rPr>
        <w:t>The Reflexive Medium</w:t>
      </w:r>
      <w:r w:rsidRPr="00632116">
        <w:rPr>
          <w:rFonts w:ascii="Times New Roman" w:eastAsia="Calibri" w:hAnsi="Times New Roman" w:cs="Times New Roman"/>
          <w:color w:val="000000"/>
        </w:rPr>
        <w:t xml:space="preserve"> (Cambridge Mass.; London: The MIT Press, 2008),</w:t>
      </w:r>
      <w:r w:rsidRPr="00632116">
        <w:rPr>
          <w:rFonts w:ascii="Times New Roman" w:hAnsi="Times New Roman" w:cs="Times New Roman"/>
        </w:rPr>
        <w:t xml:space="preserve"> 117.</w:t>
      </w:r>
    </w:p>
  </w:endnote>
  <w:endnote w:id="17">
    <w:p w:rsidR="00DA116C" w:rsidRPr="00632116" w:rsidRDefault="00DA116C" w:rsidP="00632116">
      <w:pPr>
        <w:pStyle w:val="EndnoteText"/>
        <w:spacing w:line="480" w:lineRule="auto"/>
        <w:rPr>
          <w:rFonts w:ascii="Times New Roman" w:hAnsi="Times New Roman" w:cs="Times New Roman"/>
          <w:color w:val="000000"/>
        </w:rPr>
      </w:pPr>
      <w:r w:rsidRPr="00632116">
        <w:rPr>
          <w:rStyle w:val="EndnoteReference"/>
          <w:rFonts w:ascii="Times New Roman" w:hAnsi="Times New Roman" w:cs="Times New Roman"/>
          <w:color w:val="000000"/>
        </w:rPr>
        <w:endnoteRef/>
      </w:r>
      <w:r w:rsidRPr="00632116">
        <w:rPr>
          <w:rFonts w:ascii="Times New Roman" w:hAnsi="Times New Roman" w:cs="Times New Roman"/>
          <w:color w:val="000000"/>
        </w:rPr>
        <w:t xml:space="preserve"> Hans-Peter Schwarz, “Discourse 1: Media Museums,” in </w:t>
      </w:r>
      <w:r w:rsidRPr="00632116">
        <w:rPr>
          <w:rFonts w:ascii="Times New Roman" w:hAnsi="Times New Roman" w:cs="Times New Roman"/>
          <w:i/>
          <w:color w:val="000000"/>
        </w:rPr>
        <w:t>Media Art History</w:t>
      </w:r>
      <w:r w:rsidRPr="00632116">
        <w:rPr>
          <w:rFonts w:ascii="Times New Roman" w:hAnsi="Times New Roman" w:cs="Times New Roman"/>
          <w:iCs/>
          <w:color w:val="000000"/>
        </w:rPr>
        <w:t>, ed.</w:t>
      </w:r>
      <w:r w:rsidRPr="00632116">
        <w:rPr>
          <w:rFonts w:ascii="Times New Roman" w:hAnsi="Times New Roman" w:cs="Times New Roman"/>
          <w:color w:val="000000"/>
        </w:rPr>
        <w:t xml:space="preserve"> Rebecca Picht and Birgit Stöckmann (New York: Prestel, 1997), 11.</w:t>
      </w:r>
    </w:p>
  </w:endnote>
  <w:endnote w:id="18">
    <w:p w:rsidR="00DA116C" w:rsidRPr="00632116" w:rsidRDefault="00DA116C" w:rsidP="00632116">
      <w:pPr>
        <w:spacing w:after="0" w:line="480" w:lineRule="auto"/>
        <w:rPr>
          <w:rFonts w:ascii="Times New Roman" w:hAnsi="Times New Roman" w:cs="Times New Roman"/>
          <w:color w:val="000000" w:themeColor="text1"/>
          <w:sz w:val="24"/>
          <w:szCs w:val="24"/>
        </w:rPr>
      </w:pPr>
      <w:r>
        <w:rPr>
          <w:rStyle w:val="EndnoteReference"/>
          <w:sz w:val="24"/>
          <w:szCs w:val="24"/>
        </w:rPr>
        <w:endnoteRef/>
      </w:r>
      <w:r w:rsidRPr="00632116">
        <w:rPr>
          <w:rStyle w:val="EndnoteReference"/>
          <w:rFonts w:ascii="Times New Roman" w:hAnsi="Times New Roman" w:cs="Times New Roman"/>
          <w:color w:val="000000" w:themeColor="text1"/>
          <w:sz w:val="24"/>
          <w:szCs w:val="24"/>
        </w:rPr>
        <w:endnoteRef/>
      </w:r>
      <w:r w:rsidRPr="00632116">
        <w:rPr>
          <w:rFonts w:ascii="Times New Roman" w:hAnsi="Times New Roman" w:cs="Times New Roman"/>
          <w:color w:val="000000" w:themeColor="text1"/>
          <w:sz w:val="24"/>
          <w:szCs w:val="24"/>
        </w:rPr>
        <w:t xml:space="preserve"> The similarity of video’s communicative strategies to the easily-consumed domesticity of television, combined with the format’s technological and spatial requirements, challenged the aesthetic (and ideological), financial and physical operations of institutional exhibition. Although all three challenges are interlinked, the ideological concerns were voiced most strongly by curators, concert promoters and, significantly, artists themselves. Ten or so years after the first use of video as artistic material, for instance, Allan Kaprow assessed the form, arriving at a less than encouraging conclusion. Video environments, he claimed, were little more than “a lavish form of kitsch” that resemble “world’s fair ‘futurama’ displays with their familiar nineteenth-century push-button optimism and didacticism.” Allan Kaprow, “Video Art: Old Wine, New Bottle (1974),” in </w:t>
      </w:r>
      <w:r w:rsidRPr="00632116">
        <w:rPr>
          <w:rFonts w:ascii="Times New Roman" w:hAnsi="Times New Roman" w:cs="Times New Roman"/>
          <w:i/>
          <w:iCs/>
          <w:color w:val="000000" w:themeColor="text1"/>
          <w:sz w:val="24"/>
          <w:szCs w:val="24"/>
        </w:rPr>
        <w:t>Essays on the Blurring of Art and Life</w:t>
      </w:r>
      <w:r w:rsidRPr="00632116">
        <w:rPr>
          <w:rFonts w:ascii="Times New Roman" w:hAnsi="Times New Roman" w:cs="Times New Roman"/>
          <w:color w:val="000000" w:themeColor="text1"/>
          <w:sz w:val="24"/>
          <w:szCs w:val="24"/>
        </w:rPr>
        <w:t>, ed. Jeff Kelley (Berkeley, Los Angeles, London: University of California Press, 1996; expan. 2003), 152.</w:t>
      </w:r>
    </w:p>
  </w:endnote>
  <w:endnote w:id="19">
    <w:p w:rsidR="00DA116C" w:rsidRPr="00632116" w:rsidRDefault="00DA116C" w:rsidP="00632116">
      <w:pPr>
        <w:spacing w:after="0" w:line="480" w:lineRule="auto"/>
        <w:rPr>
          <w:rFonts w:ascii="Times New Roman" w:hAnsi="Times New Roman" w:cs="Times New Roman"/>
          <w:color w:val="000000"/>
          <w:sz w:val="24"/>
          <w:szCs w:val="24"/>
        </w:rPr>
      </w:pPr>
      <w:r w:rsidRPr="00632116">
        <w:rPr>
          <w:rStyle w:val="EndnoteReference"/>
          <w:rFonts w:ascii="Times New Roman" w:hAnsi="Times New Roman" w:cs="Times New Roman"/>
          <w:color w:val="000000"/>
          <w:sz w:val="24"/>
          <w:szCs w:val="24"/>
        </w:rPr>
        <w:endnoteRef/>
      </w:r>
      <w:r w:rsidRPr="00632116">
        <w:rPr>
          <w:rFonts w:ascii="Times New Roman" w:hAnsi="Times New Roman" w:cs="Times New Roman"/>
          <w:color w:val="000000"/>
          <w:sz w:val="24"/>
          <w:szCs w:val="24"/>
        </w:rPr>
        <w:t xml:space="preserve"> Hershman Leeson quoted in Pierre Restany, “San Francisco and the Grand Dame of Digital Art,” in </w:t>
      </w:r>
      <w:r w:rsidRPr="00632116">
        <w:rPr>
          <w:rFonts w:ascii="Times New Roman" w:hAnsi="Times New Roman" w:cs="Times New Roman"/>
          <w:i/>
          <w:iCs/>
          <w:color w:val="000000"/>
          <w:sz w:val="24"/>
          <w:szCs w:val="24"/>
        </w:rPr>
        <w:t>Domus</w:t>
      </w:r>
      <w:r w:rsidRPr="00632116">
        <w:rPr>
          <w:rFonts w:ascii="Times New Roman" w:hAnsi="Times New Roman" w:cs="Times New Roman"/>
          <w:color w:val="000000"/>
          <w:sz w:val="24"/>
          <w:szCs w:val="24"/>
        </w:rPr>
        <w:t xml:space="preserve"> (June 1999), 114.</w:t>
      </w:r>
    </w:p>
  </w:endnote>
  <w:endnote w:id="20">
    <w:p w:rsidR="00DA116C" w:rsidRPr="004A5E1D" w:rsidRDefault="00DA116C" w:rsidP="00632116">
      <w:pPr>
        <w:spacing w:after="0" w:line="480" w:lineRule="auto"/>
        <w:rPr>
          <w:rFonts w:ascii="Times New Roman" w:hAnsi="Times New Roman" w:cs="Times New Roman"/>
          <w:sz w:val="24"/>
          <w:szCs w:val="24"/>
        </w:rPr>
      </w:pPr>
      <w:r w:rsidRPr="004A5E1D">
        <w:rPr>
          <w:rStyle w:val="EndnoteReference"/>
          <w:rFonts w:ascii="Times New Roman" w:hAnsi="Times New Roman" w:cs="Times New Roman"/>
          <w:sz w:val="24"/>
          <w:szCs w:val="24"/>
        </w:rPr>
        <w:endnoteRef/>
      </w:r>
      <w:r w:rsidRPr="004A5E1D">
        <w:rPr>
          <w:rFonts w:ascii="Times New Roman" w:hAnsi="Times New Roman" w:cs="Times New Roman"/>
          <w:sz w:val="24"/>
          <w:szCs w:val="24"/>
        </w:rPr>
        <w:t xml:space="preserve"> As with all attempt at categorization, the edges of definition are blurred: for instance, instances of the expanded screen aesthetic that characterizes the second wave of video can occasionally be found in earlier work, such as Vito Acconci’s almost televisual single-screen </w:t>
      </w:r>
      <w:r w:rsidRPr="004A5E1D">
        <w:rPr>
          <w:rFonts w:ascii="Times New Roman" w:hAnsi="Times New Roman" w:cs="Times New Roman"/>
          <w:i/>
          <w:sz w:val="24"/>
          <w:szCs w:val="24"/>
        </w:rPr>
        <w:t xml:space="preserve">Theme Song </w:t>
      </w:r>
      <w:r w:rsidRPr="004A5E1D">
        <w:rPr>
          <w:rFonts w:ascii="Times New Roman" w:hAnsi="Times New Roman" w:cs="Times New Roman"/>
          <w:sz w:val="24"/>
          <w:szCs w:val="24"/>
        </w:rPr>
        <w:t xml:space="preserve">(1973). </w:t>
      </w:r>
    </w:p>
  </w:endnote>
  <w:endnote w:id="21">
    <w:p w:rsidR="00DA116C" w:rsidRPr="00632116" w:rsidRDefault="00DA116C" w:rsidP="00632116">
      <w:pPr>
        <w:pStyle w:val="EndnoteText"/>
        <w:spacing w:line="480" w:lineRule="auto"/>
        <w:contextualSpacing/>
        <w:rPr>
          <w:rFonts w:ascii="Times New Roman" w:eastAsia="Times New Roman" w:hAnsi="Times New Roman" w:cs="Times New Roman"/>
          <w:color w:val="000000"/>
          <w:lang w:eastAsia="en-GB"/>
        </w:rPr>
      </w:pPr>
      <w:r w:rsidRPr="00632116">
        <w:rPr>
          <w:rStyle w:val="EndnoteReference"/>
          <w:rFonts w:ascii="Times New Roman" w:hAnsi="Times New Roman" w:cs="Times New Roman"/>
        </w:rPr>
        <w:endnoteRef/>
      </w:r>
      <w:r w:rsidRPr="00632116">
        <w:rPr>
          <w:rFonts w:ascii="Times New Roman" w:hAnsi="Times New Roman" w:cs="Times New Roman"/>
        </w:rPr>
        <w:t xml:space="preserve"> Elwes, </w:t>
      </w:r>
      <w:r w:rsidRPr="00632116">
        <w:rPr>
          <w:rFonts w:ascii="Times New Roman" w:eastAsia="Times New Roman" w:hAnsi="Times New Roman" w:cs="Times New Roman"/>
          <w:bCs/>
          <w:i/>
          <w:color w:val="000000"/>
          <w:kern w:val="36"/>
          <w:lang w:eastAsia="en-GB"/>
        </w:rPr>
        <w:t>Video Art</w:t>
      </w:r>
      <w:r w:rsidRPr="00632116">
        <w:rPr>
          <w:rFonts w:ascii="Times New Roman" w:eastAsia="Times New Roman" w:hAnsi="Times New Roman" w:cs="Times New Roman"/>
          <w:bCs/>
          <w:color w:val="000000"/>
          <w:kern w:val="36"/>
          <w:lang w:eastAsia="en-GB"/>
        </w:rPr>
        <w:t xml:space="preserve">, </w:t>
      </w:r>
      <w:r w:rsidRPr="00632116">
        <w:rPr>
          <w:rFonts w:ascii="Times New Roman" w:eastAsia="Times New Roman" w:hAnsi="Times New Roman" w:cs="Times New Roman"/>
          <w:color w:val="000000"/>
          <w:lang w:eastAsia="en-GB"/>
        </w:rPr>
        <w:t>153.</w:t>
      </w:r>
    </w:p>
  </w:endnote>
  <w:endnote w:id="22">
    <w:p w:rsidR="00DA116C" w:rsidRPr="00632116" w:rsidRDefault="00DA116C" w:rsidP="00632116">
      <w:pPr>
        <w:pStyle w:val="EndnoteText"/>
        <w:spacing w:line="480" w:lineRule="auto"/>
        <w:contextualSpacing/>
        <w:rPr>
          <w:rFonts w:ascii="Times New Roman" w:eastAsia="Times New Roman" w:hAnsi="Times New Roman" w:cs="Times New Roman"/>
          <w:color w:val="000000"/>
          <w:lang w:eastAsia="en-GB"/>
        </w:rPr>
      </w:pPr>
      <w:r w:rsidRPr="00632116">
        <w:rPr>
          <w:rStyle w:val="EndnoteReference"/>
          <w:rFonts w:ascii="Times New Roman" w:hAnsi="Times New Roman" w:cs="Times New Roman"/>
        </w:rPr>
        <w:endnoteRef/>
      </w:r>
      <w:r w:rsidRPr="00632116">
        <w:rPr>
          <w:rFonts w:ascii="Times New Roman" w:hAnsi="Times New Roman" w:cs="Times New Roman"/>
        </w:rPr>
        <w:t xml:space="preserve"> Elwes, </w:t>
      </w:r>
      <w:r w:rsidRPr="00632116">
        <w:rPr>
          <w:rFonts w:ascii="Times New Roman" w:eastAsia="Times New Roman" w:hAnsi="Times New Roman" w:cs="Times New Roman"/>
          <w:bCs/>
          <w:i/>
          <w:color w:val="000000"/>
          <w:kern w:val="36"/>
          <w:lang w:eastAsia="en-GB"/>
        </w:rPr>
        <w:t>Video Art</w:t>
      </w:r>
      <w:r w:rsidRPr="00632116">
        <w:rPr>
          <w:rFonts w:ascii="Times New Roman" w:eastAsia="Times New Roman" w:hAnsi="Times New Roman" w:cs="Times New Roman"/>
          <w:bCs/>
          <w:color w:val="000000"/>
          <w:kern w:val="36"/>
          <w:lang w:eastAsia="en-GB"/>
        </w:rPr>
        <w:t>,</w:t>
      </w:r>
      <w:r w:rsidRPr="00632116">
        <w:rPr>
          <w:rFonts w:ascii="Times New Roman" w:eastAsia="Times New Roman" w:hAnsi="Times New Roman" w:cs="Times New Roman"/>
          <w:bCs/>
          <w:i/>
          <w:color w:val="000000"/>
          <w:kern w:val="36"/>
          <w:lang w:eastAsia="en-GB"/>
        </w:rPr>
        <w:t xml:space="preserve"> </w:t>
      </w:r>
      <w:r w:rsidRPr="00632116">
        <w:rPr>
          <w:rFonts w:ascii="Times New Roman" w:eastAsia="Times New Roman" w:hAnsi="Times New Roman" w:cs="Times New Roman"/>
          <w:color w:val="000000"/>
          <w:lang w:eastAsia="en-GB"/>
        </w:rPr>
        <w:t>153.</w:t>
      </w:r>
    </w:p>
  </w:endnote>
  <w:endnote w:id="23">
    <w:p w:rsidR="00DA116C" w:rsidRPr="00632116" w:rsidRDefault="00DA116C" w:rsidP="00632116">
      <w:pPr>
        <w:spacing w:after="0" w:line="480" w:lineRule="auto"/>
        <w:rPr>
          <w:rFonts w:ascii="Times New Roman" w:hAnsi="Times New Roman" w:cs="Times New Roman"/>
          <w:sz w:val="24"/>
          <w:szCs w:val="24"/>
        </w:rPr>
      </w:pPr>
      <w:r w:rsidRPr="00632116">
        <w:rPr>
          <w:rStyle w:val="EndnoteReference"/>
          <w:rFonts w:ascii="Times New Roman" w:hAnsi="Times New Roman" w:cs="Times New Roman"/>
          <w:sz w:val="24"/>
          <w:szCs w:val="24"/>
        </w:rPr>
        <w:endnoteRef/>
      </w:r>
      <w:r w:rsidRPr="00632116">
        <w:rPr>
          <w:rFonts w:ascii="Times New Roman" w:hAnsi="Times New Roman" w:cs="Times New Roman"/>
          <w:sz w:val="24"/>
          <w:szCs w:val="24"/>
        </w:rPr>
        <w:t xml:space="preserve"> Michael Rush, </w:t>
      </w:r>
      <w:r w:rsidRPr="00632116">
        <w:rPr>
          <w:rFonts w:ascii="Times New Roman" w:hAnsi="Times New Roman" w:cs="Times New Roman"/>
          <w:i/>
          <w:sz w:val="24"/>
          <w:szCs w:val="24"/>
        </w:rPr>
        <w:t>Video Art</w:t>
      </w:r>
      <w:r w:rsidRPr="00632116">
        <w:rPr>
          <w:rFonts w:ascii="Times New Roman" w:hAnsi="Times New Roman" w:cs="Times New Roman"/>
          <w:sz w:val="24"/>
          <w:szCs w:val="24"/>
        </w:rPr>
        <w:t xml:space="preserve"> (London: Thames and Hudson, 2007). </w:t>
      </w:r>
    </w:p>
  </w:endnote>
  <w:endnote w:id="24">
    <w:p w:rsidR="00DA116C" w:rsidRPr="00632116" w:rsidRDefault="00DA116C" w:rsidP="00632116">
      <w:pPr>
        <w:pStyle w:val="EndnoteText"/>
        <w:spacing w:line="480" w:lineRule="auto"/>
        <w:contextualSpacing/>
        <w:rPr>
          <w:rFonts w:ascii="Times New Roman" w:hAnsi="Times New Roman" w:cs="Times New Roman"/>
        </w:rPr>
      </w:pPr>
      <w:r w:rsidRPr="00632116">
        <w:rPr>
          <w:rStyle w:val="EndnoteReference"/>
          <w:rFonts w:ascii="Times New Roman" w:hAnsi="Times New Roman" w:cs="Times New Roman"/>
        </w:rPr>
        <w:endnoteRef/>
      </w:r>
      <w:r w:rsidRPr="00632116">
        <w:rPr>
          <w:rFonts w:ascii="Times New Roman" w:hAnsi="Times New Roman" w:cs="Times New Roman"/>
        </w:rPr>
        <w:t xml:space="preserve"> Paik quoted in</w:t>
      </w:r>
      <w:r w:rsidRPr="00632116">
        <w:rPr>
          <w:rFonts w:ascii="Times New Roman" w:eastAsia="Times New Roman" w:hAnsi="Times New Roman" w:cs="Times New Roman"/>
          <w:color w:val="000000"/>
          <w:lang w:eastAsia="en-GB"/>
        </w:rPr>
        <w:t xml:space="preserve"> Elwes,</w:t>
      </w:r>
      <w:r w:rsidRPr="00632116">
        <w:rPr>
          <w:rFonts w:ascii="Times New Roman" w:eastAsia="Times New Roman" w:hAnsi="Times New Roman" w:cs="Times New Roman"/>
          <w:bCs/>
          <w:color w:val="000000"/>
          <w:kern w:val="36"/>
          <w:lang w:eastAsia="en-GB"/>
        </w:rPr>
        <w:t xml:space="preserve"> </w:t>
      </w:r>
      <w:r w:rsidRPr="00632116">
        <w:rPr>
          <w:rFonts w:ascii="Times New Roman" w:eastAsia="Times New Roman" w:hAnsi="Times New Roman" w:cs="Times New Roman"/>
          <w:bCs/>
          <w:i/>
          <w:color w:val="000000"/>
          <w:kern w:val="36"/>
          <w:lang w:eastAsia="en-GB"/>
        </w:rPr>
        <w:t>Video Art</w:t>
      </w:r>
      <w:r w:rsidRPr="00632116">
        <w:rPr>
          <w:rFonts w:ascii="Times New Roman" w:eastAsia="Times New Roman" w:hAnsi="Times New Roman" w:cs="Times New Roman"/>
          <w:color w:val="000000"/>
          <w:lang w:eastAsia="en-GB"/>
        </w:rPr>
        <w:t>, p.35.</w:t>
      </w:r>
    </w:p>
  </w:endnote>
  <w:endnote w:id="25">
    <w:p w:rsidR="00DA116C" w:rsidRPr="00632116" w:rsidRDefault="00DA116C" w:rsidP="00632116">
      <w:pPr>
        <w:pStyle w:val="EndnoteText"/>
        <w:spacing w:line="480" w:lineRule="auto"/>
        <w:contextualSpacing/>
        <w:rPr>
          <w:rFonts w:ascii="Times New Roman" w:hAnsi="Times New Roman" w:cs="Times New Roman"/>
        </w:rPr>
      </w:pPr>
      <w:r w:rsidRPr="00632116">
        <w:rPr>
          <w:rStyle w:val="EndnoteReference"/>
          <w:rFonts w:ascii="Times New Roman" w:hAnsi="Times New Roman" w:cs="Times New Roman"/>
        </w:rPr>
        <w:endnoteRef/>
      </w:r>
      <w:r w:rsidRPr="00632116">
        <w:rPr>
          <w:rFonts w:ascii="Times New Roman" w:hAnsi="Times New Roman" w:cs="Times New Roman"/>
        </w:rPr>
        <w:t xml:space="preserve"> Vasulka quoted at </w:t>
      </w:r>
      <w:hyperlink r:id="rId2" w:history="1">
        <w:r w:rsidRPr="00632116">
          <w:rPr>
            <w:rStyle w:val="Hyperlink"/>
            <w:rFonts w:ascii="Times New Roman" w:hAnsi="Times New Roman" w:cs="Times New Roman"/>
          </w:rPr>
          <w:t>http://www.vasulka.org/Steina/Steina_ViolinPower/ViolinPower.html</w:t>
        </w:r>
      </w:hyperlink>
      <w:r w:rsidRPr="00632116">
        <w:rPr>
          <w:rFonts w:ascii="Times New Roman" w:hAnsi="Times New Roman" w:cs="Times New Roman"/>
        </w:rPr>
        <w:t xml:space="preserve"> (accessed 29 March 2011).</w:t>
      </w:r>
    </w:p>
  </w:endnote>
  <w:endnote w:id="26">
    <w:p w:rsidR="00DA116C" w:rsidRPr="00632116" w:rsidRDefault="00DA116C" w:rsidP="00632116">
      <w:pPr>
        <w:pStyle w:val="EndnoteText"/>
        <w:spacing w:line="480" w:lineRule="auto"/>
        <w:contextualSpacing/>
        <w:rPr>
          <w:rFonts w:ascii="Times New Roman" w:hAnsi="Times New Roman" w:cs="Times New Roman"/>
        </w:rPr>
      </w:pPr>
      <w:r w:rsidRPr="00632116">
        <w:rPr>
          <w:rStyle w:val="EndnoteReference"/>
          <w:rFonts w:ascii="Times New Roman" w:hAnsi="Times New Roman" w:cs="Times New Roman"/>
        </w:rPr>
        <w:endnoteRef/>
      </w:r>
      <w:r w:rsidRPr="00632116">
        <w:rPr>
          <w:rFonts w:ascii="Times New Roman" w:hAnsi="Times New Roman" w:cs="Times New Roman"/>
        </w:rPr>
        <w:t xml:space="preserve"> Vasulka (cf. note 23.)</w:t>
      </w:r>
    </w:p>
  </w:endnote>
  <w:endnote w:id="27">
    <w:p w:rsidR="00DA116C" w:rsidRPr="00632116" w:rsidRDefault="00DA116C" w:rsidP="00632116">
      <w:pPr>
        <w:spacing w:after="0" w:line="480" w:lineRule="auto"/>
        <w:contextualSpacing/>
        <w:rPr>
          <w:rFonts w:ascii="Times New Roman" w:hAnsi="Times New Roman" w:cs="Times New Roman"/>
          <w:iCs/>
          <w:color w:val="FF0000"/>
          <w:sz w:val="24"/>
          <w:szCs w:val="24"/>
        </w:rPr>
      </w:pPr>
      <w:r w:rsidRPr="00632116">
        <w:rPr>
          <w:rStyle w:val="EndnoteReference"/>
          <w:rFonts w:ascii="Times New Roman" w:hAnsi="Times New Roman" w:cs="Times New Roman"/>
          <w:sz w:val="24"/>
          <w:szCs w:val="24"/>
        </w:rPr>
        <w:endnoteRef/>
      </w:r>
      <w:r w:rsidRPr="00632116">
        <w:rPr>
          <w:rFonts w:ascii="Times New Roman" w:hAnsi="Times New Roman" w:cs="Times New Roman"/>
          <w:sz w:val="24"/>
          <w:szCs w:val="24"/>
        </w:rPr>
        <w:t xml:space="preserve"> Alison Butler, “A Deictic Turn: Space and Location in Contemporary Gallery Film and Video Installation,” in </w:t>
      </w:r>
      <w:r w:rsidRPr="00632116">
        <w:rPr>
          <w:rFonts w:ascii="Times New Roman" w:hAnsi="Times New Roman" w:cs="Times New Roman"/>
          <w:i/>
          <w:sz w:val="24"/>
          <w:szCs w:val="24"/>
        </w:rPr>
        <w:t>Screen</w:t>
      </w:r>
      <w:r w:rsidRPr="00632116">
        <w:rPr>
          <w:rFonts w:ascii="Times New Roman" w:hAnsi="Times New Roman" w:cs="Times New Roman"/>
          <w:sz w:val="24"/>
          <w:szCs w:val="24"/>
        </w:rPr>
        <w:t xml:space="preserve">, </w:t>
      </w:r>
      <w:r w:rsidRPr="00632116">
        <w:rPr>
          <w:rStyle w:val="slug-vol"/>
          <w:rFonts w:ascii="Times New Roman" w:hAnsi="Times New Roman" w:cs="Times New Roman"/>
          <w:iCs/>
          <w:sz w:val="24"/>
          <w:szCs w:val="24"/>
        </w:rPr>
        <w:t xml:space="preserve">51: </w:t>
      </w:r>
      <w:r w:rsidRPr="00632116">
        <w:rPr>
          <w:rStyle w:val="slug-issue"/>
          <w:rFonts w:ascii="Times New Roman" w:hAnsi="Times New Roman" w:cs="Times New Roman"/>
          <w:iCs/>
          <w:sz w:val="24"/>
          <w:szCs w:val="24"/>
        </w:rPr>
        <w:t xml:space="preserve">4 </w:t>
      </w:r>
      <w:r w:rsidRPr="00632116">
        <w:rPr>
          <w:rStyle w:val="slug-pub-date"/>
          <w:rFonts w:ascii="Times New Roman" w:hAnsi="Times New Roman" w:cs="Times New Roman"/>
          <w:iCs/>
          <w:sz w:val="24"/>
          <w:szCs w:val="24"/>
        </w:rPr>
        <w:t>(2010</w:t>
      </w:r>
      <w:r w:rsidRPr="00632116">
        <w:rPr>
          <w:rStyle w:val="slug-pub-date"/>
          <w:rFonts w:ascii="Times New Roman" w:hAnsi="Times New Roman" w:cs="Times New Roman"/>
          <w:iCs/>
          <w:color w:val="000000" w:themeColor="text1"/>
          <w:sz w:val="24"/>
          <w:szCs w:val="24"/>
        </w:rPr>
        <w:t>), 306.</w:t>
      </w:r>
    </w:p>
  </w:endnote>
  <w:endnote w:id="28">
    <w:p w:rsidR="00DA116C" w:rsidRPr="00632116" w:rsidRDefault="00DA116C" w:rsidP="00632116">
      <w:pPr>
        <w:pStyle w:val="EndnoteText"/>
        <w:spacing w:line="480" w:lineRule="auto"/>
        <w:contextualSpacing/>
        <w:rPr>
          <w:rFonts w:ascii="Times New Roman" w:hAnsi="Times New Roman" w:cs="Times New Roman"/>
        </w:rPr>
      </w:pPr>
      <w:r w:rsidRPr="00632116">
        <w:rPr>
          <w:rStyle w:val="EndnoteReference"/>
          <w:rFonts w:ascii="Times New Roman" w:hAnsi="Times New Roman" w:cs="Times New Roman"/>
        </w:rPr>
        <w:endnoteRef/>
      </w:r>
      <w:r w:rsidRPr="00632116">
        <w:rPr>
          <w:rFonts w:ascii="Times New Roman" w:hAnsi="Times New Roman" w:cs="Times New Roman"/>
        </w:rPr>
        <w:t xml:space="preserve"> Anne Friedberg, </w:t>
      </w:r>
      <w:r w:rsidRPr="00632116">
        <w:rPr>
          <w:rStyle w:val="Emphasis"/>
          <w:rFonts w:ascii="Times New Roman" w:hAnsi="Times New Roman" w:cs="Times New Roman"/>
        </w:rPr>
        <w:t>The Virtual Window: From Alberti to Microsoft</w:t>
      </w:r>
      <w:r w:rsidRPr="00632116">
        <w:rPr>
          <w:rFonts w:ascii="Times New Roman" w:hAnsi="Times New Roman" w:cs="Times New Roman"/>
        </w:rPr>
        <w:t xml:space="preserve"> (Cambridge, MA: MIT Press, 2006), 3.</w:t>
      </w:r>
    </w:p>
  </w:endnote>
  <w:endnote w:id="29">
    <w:p w:rsidR="00DA116C" w:rsidRPr="00632116" w:rsidRDefault="00DA116C" w:rsidP="00632116">
      <w:pPr>
        <w:pStyle w:val="EndnoteText"/>
        <w:spacing w:line="480" w:lineRule="auto"/>
        <w:rPr>
          <w:rFonts w:ascii="Times New Roman" w:hAnsi="Times New Roman" w:cs="Times New Roman"/>
        </w:rPr>
      </w:pPr>
      <w:r w:rsidRPr="00632116">
        <w:rPr>
          <w:rStyle w:val="EndnoteReference"/>
          <w:rFonts w:ascii="Times New Roman" w:hAnsi="Times New Roman" w:cs="Times New Roman"/>
        </w:rPr>
        <w:endnoteRef/>
      </w:r>
      <w:r w:rsidRPr="00632116">
        <w:rPr>
          <w:rFonts w:ascii="Times New Roman" w:hAnsi="Times New Roman" w:cs="Times New Roman"/>
        </w:rPr>
        <w:t xml:space="preserve"> Dennis Waskul, “Ekstasis and the Internet: Liminality and Computer Mediated Communication,” in </w:t>
      </w:r>
      <w:r w:rsidRPr="00632116">
        <w:rPr>
          <w:rFonts w:ascii="Times New Roman" w:hAnsi="Times New Roman" w:cs="Times New Roman"/>
          <w:i/>
        </w:rPr>
        <w:t>New Media and Society</w:t>
      </w:r>
      <w:r w:rsidRPr="00632116">
        <w:rPr>
          <w:rFonts w:ascii="Times New Roman" w:hAnsi="Times New Roman" w:cs="Times New Roman"/>
        </w:rPr>
        <w:t>, 7:1 (2005), 47.</w:t>
      </w:r>
    </w:p>
  </w:endnote>
  <w:endnote w:id="30">
    <w:p w:rsidR="00DA116C" w:rsidRPr="00632116" w:rsidRDefault="00DA116C" w:rsidP="00632116">
      <w:pPr>
        <w:pStyle w:val="EndnoteText"/>
        <w:spacing w:line="480" w:lineRule="auto"/>
        <w:contextualSpacing/>
        <w:rPr>
          <w:rFonts w:ascii="Times New Roman" w:hAnsi="Times New Roman" w:cs="Times New Roman"/>
        </w:rPr>
      </w:pPr>
      <w:r w:rsidRPr="00632116">
        <w:rPr>
          <w:rStyle w:val="EndnoteReference"/>
          <w:rFonts w:ascii="Times New Roman" w:hAnsi="Times New Roman" w:cs="Times New Roman"/>
        </w:rPr>
        <w:endnoteRef/>
      </w:r>
      <w:r w:rsidRPr="00632116">
        <w:rPr>
          <w:rFonts w:ascii="Times New Roman" w:hAnsi="Times New Roman" w:cs="Times New Roman"/>
        </w:rPr>
        <w:t xml:space="preserve"> Liz Katz, “Video Projection: The Space Between Screens,” in Tanya Leighton (ed.), </w:t>
      </w:r>
      <w:r w:rsidRPr="00632116">
        <w:rPr>
          <w:rFonts w:ascii="Times New Roman" w:hAnsi="Times New Roman" w:cs="Times New Roman"/>
          <w:i/>
        </w:rPr>
        <w:t>Art and the Moving Image: A Critical Reader</w:t>
      </w:r>
      <w:r w:rsidRPr="00632116">
        <w:rPr>
          <w:rFonts w:ascii="Times New Roman" w:hAnsi="Times New Roman" w:cs="Times New Roman"/>
        </w:rPr>
        <w:t xml:space="preserve"> (London: Tate Publishing, 2008), 379.</w:t>
      </w:r>
    </w:p>
  </w:endnote>
  <w:endnote w:id="31">
    <w:p w:rsidR="00DA116C" w:rsidRPr="00632116" w:rsidRDefault="00DA116C" w:rsidP="00632116">
      <w:pPr>
        <w:pStyle w:val="EndnoteText"/>
        <w:spacing w:line="480" w:lineRule="auto"/>
        <w:rPr>
          <w:rFonts w:ascii="Times New Roman" w:hAnsi="Times New Roman" w:cs="Times New Roman"/>
        </w:rPr>
      </w:pPr>
      <w:r w:rsidRPr="00632116">
        <w:rPr>
          <w:rStyle w:val="EndnoteReference"/>
          <w:rFonts w:ascii="Times New Roman" w:hAnsi="Times New Roman" w:cs="Times New Roman"/>
        </w:rPr>
        <w:endnoteRef/>
      </w:r>
      <w:r w:rsidRPr="00632116">
        <w:rPr>
          <w:rFonts w:ascii="Times New Roman" w:hAnsi="Times New Roman" w:cs="Times New Roman"/>
        </w:rPr>
        <w:t xml:space="preserve"> Elwes, </w:t>
      </w:r>
      <w:r w:rsidRPr="00632116">
        <w:rPr>
          <w:rFonts w:ascii="Times New Roman" w:hAnsi="Times New Roman" w:cs="Times New Roman"/>
          <w:i/>
        </w:rPr>
        <w:t>Video Art</w:t>
      </w:r>
      <w:r w:rsidRPr="00632116">
        <w:rPr>
          <w:rFonts w:ascii="Times New Roman" w:hAnsi="Times New Roman" w:cs="Times New Roman"/>
        </w:rPr>
        <w:t>, 165.</w:t>
      </w:r>
    </w:p>
  </w:endnote>
  <w:endnote w:id="32">
    <w:p w:rsidR="00DA116C" w:rsidRPr="00632116" w:rsidRDefault="00DA116C" w:rsidP="00632116">
      <w:pPr>
        <w:pStyle w:val="EndnoteText"/>
        <w:spacing w:line="480" w:lineRule="auto"/>
        <w:rPr>
          <w:rFonts w:ascii="Times New Roman" w:hAnsi="Times New Roman" w:cs="Times New Roman"/>
        </w:rPr>
      </w:pPr>
      <w:r w:rsidRPr="00632116">
        <w:rPr>
          <w:rStyle w:val="EndnoteReference"/>
          <w:rFonts w:ascii="Times New Roman" w:hAnsi="Times New Roman" w:cs="Times New Roman"/>
        </w:rPr>
        <w:endnoteRef/>
      </w:r>
      <w:r w:rsidRPr="00632116">
        <w:rPr>
          <w:rFonts w:ascii="Times New Roman" w:hAnsi="Times New Roman" w:cs="Times New Roman"/>
        </w:rPr>
        <w:t xml:space="preserve"> Eija-Liisa Ahtila </w:t>
      </w:r>
      <w:r w:rsidRPr="00632116">
        <w:rPr>
          <w:rFonts w:ascii="Times New Roman" w:hAnsi="Times New Roman" w:cs="Times New Roman"/>
          <w:color w:val="000000" w:themeColor="text1"/>
        </w:rPr>
        <w:t xml:space="preserve">quoted at </w:t>
      </w:r>
      <w:hyperlink r:id="rId3" w:history="1">
        <w:r w:rsidRPr="00632116">
          <w:rPr>
            <w:rStyle w:val="Hyperlink"/>
            <w:rFonts w:ascii="Times New Roman" w:hAnsi="Times New Roman" w:cs="Times New Roman"/>
            <w:color w:val="000000" w:themeColor="text1"/>
          </w:rPr>
          <w:t>http://www.paolocurti.com/ahtila/ahtila.htm</w:t>
        </w:r>
      </w:hyperlink>
      <w:r w:rsidRPr="00632116">
        <w:rPr>
          <w:rFonts w:ascii="Times New Roman" w:hAnsi="Times New Roman" w:cs="Times New Roman"/>
          <w:color w:val="000000" w:themeColor="text1"/>
        </w:rPr>
        <w:t xml:space="preserve"> (accessed 29</w:t>
      </w:r>
      <w:r w:rsidRPr="00632116">
        <w:rPr>
          <w:rFonts w:ascii="Times New Roman" w:hAnsi="Times New Roman" w:cs="Times New Roman"/>
        </w:rPr>
        <w:t xml:space="preserve"> March 2011)</w:t>
      </w:r>
    </w:p>
  </w:endnote>
  <w:endnote w:id="33">
    <w:p w:rsidR="00DA116C" w:rsidRPr="00632116" w:rsidRDefault="00DA116C" w:rsidP="00632116">
      <w:pPr>
        <w:pStyle w:val="EndnoteText"/>
        <w:spacing w:line="480" w:lineRule="auto"/>
        <w:rPr>
          <w:rFonts w:ascii="Times New Roman" w:hAnsi="Times New Roman" w:cs="Times New Roman"/>
        </w:rPr>
      </w:pPr>
      <w:r w:rsidRPr="00632116">
        <w:rPr>
          <w:rStyle w:val="EndnoteReference"/>
          <w:rFonts w:ascii="Times New Roman" w:hAnsi="Times New Roman" w:cs="Times New Roman"/>
        </w:rPr>
        <w:endnoteRef/>
      </w:r>
      <w:r w:rsidRPr="00632116">
        <w:rPr>
          <w:rFonts w:ascii="Times New Roman" w:hAnsi="Times New Roman" w:cs="Times New Roman"/>
        </w:rPr>
        <w:t xml:space="preserve"> Ahtila quoted at </w:t>
      </w:r>
      <w:hyperlink r:id="rId4" w:history="1">
        <w:r w:rsidRPr="00632116">
          <w:rPr>
            <w:rStyle w:val="Hyperlink"/>
            <w:rFonts w:ascii="Times New Roman" w:hAnsi="Times New Roman" w:cs="Times New Roman"/>
          </w:rPr>
          <w:t>http://www.tate.org.uk/modern/exhibitions/ahtila/room9.htm</w:t>
        </w:r>
      </w:hyperlink>
      <w:r w:rsidRPr="00632116">
        <w:rPr>
          <w:rFonts w:ascii="Times New Roman" w:hAnsi="Times New Roman" w:cs="Times New Roman"/>
        </w:rPr>
        <w:t xml:space="preserve"> (accessed 29 March 2011).</w:t>
      </w:r>
    </w:p>
  </w:endnote>
  <w:endnote w:id="34">
    <w:p w:rsidR="00DA116C" w:rsidRPr="00632116" w:rsidRDefault="00DA116C" w:rsidP="00632116">
      <w:pPr>
        <w:pStyle w:val="EndnoteText"/>
        <w:spacing w:line="480" w:lineRule="auto"/>
        <w:rPr>
          <w:rFonts w:ascii="Times New Roman" w:hAnsi="Times New Roman" w:cs="Times New Roman"/>
        </w:rPr>
      </w:pPr>
      <w:r w:rsidRPr="00632116">
        <w:rPr>
          <w:rStyle w:val="EndnoteReference"/>
          <w:rFonts w:ascii="Times New Roman" w:hAnsi="Times New Roman" w:cs="Times New Roman"/>
        </w:rPr>
        <w:endnoteRef/>
      </w:r>
      <w:r w:rsidRPr="00632116">
        <w:rPr>
          <w:rFonts w:ascii="Times New Roman" w:hAnsi="Times New Roman" w:cs="Times New Roman"/>
        </w:rPr>
        <w:t xml:space="preserve"> Terence Riley, </w:t>
      </w:r>
      <w:r w:rsidRPr="00632116">
        <w:rPr>
          <w:rFonts w:ascii="Times New Roman" w:hAnsi="Times New Roman" w:cs="Times New Roman"/>
          <w:i/>
        </w:rPr>
        <w:t>Eija-Liisa Ahtila: Cinematic Works</w:t>
      </w:r>
      <w:r w:rsidRPr="00632116">
        <w:rPr>
          <w:rFonts w:ascii="Times New Roman" w:hAnsi="Times New Roman" w:cs="Times New Roman"/>
        </w:rPr>
        <w:t xml:space="preserve"> (London: Crystal Eye, 2003), 136-139.</w:t>
      </w:r>
    </w:p>
  </w:endnote>
  <w:endnote w:id="35">
    <w:p w:rsidR="00DA116C" w:rsidRPr="00632116" w:rsidRDefault="00DA116C" w:rsidP="00632116">
      <w:pPr>
        <w:pStyle w:val="EndnoteText"/>
        <w:spacing w:line="480" w:lineRule="auto"/>
        <w:rPr>
          <w:rFonts w:ascii="Times New Roman" w:hAnsi="Times New Roman" w:cs="Times New Roman"/>
        </w:rPr>
      </w:pPr>
      <w:r w:rsidRPr="00632116">
        <w:rPr>
          <w:rStyle w:val="EndnoteReference"/>
          <w:rFonts w:ascii="Times New Roman" w:hAnsi="Times New Roman" w:cs="Times New Roman"/>
        </w:rPr>
        <w:endnoteRef/>
      </w:r>
      <w:r w:rsidRPr="00632116">
        <w:rPr>
          <w:rFonts w:ascii="Times New Roman" w:hAnsi="Times New Roman" w:cs="Times New Roman"/>
        </w:rPr>
        <w:t xml:space="preserve"> Riley </w:t>
      </w:r>
      <w:r w:rsidRPr="00632116">
        <w:rPr>
          <w:rFonts w:ascii="Times New Roman" w:hAnsi="Times New Roman" w:cs="Times New Roman"/>
          <w:i/>
        </w:rPr>
        <w:t>Eija-Liisa Ahtila</w:t>
      </w:r>
      <w:r w:rsidRPr="00632116">
        <w:rPr>
          <w:rFonts w:ascii="Times New Roman" w:hAnsi="Times New Roman" w:cs="Times New Roman"/>
        </w:rPr>
        <w:t>, 138.</w:t>
      </w:r>
    </w:p>
  </w:endnote>
  <w:endnote w:id="36">
    <w:p w:rsidR="00DA116C" w:rsidRPr="00632116" w:rsidRDefault="00DA116C" w:rsidP="00632116">
      <w:pPr>
        <w:pStyle w:val="EndnoteText"/>
        <w:spacing w:line="480" w:lineRule="auto"/>
        <w:rPr>
          <w:rFonts w:ascii="Times New Roman" w:hAnsi="Times New Roman" w:cs="Times New Roman"/>
        </w:rPr>
      </w:pPr>
      <w:r w:rsidRPr="00632116">
        <w:rPr>
          <w:rStyle w:val="EndnoteReference"/>
          <w:rFonts w:ascii="Times New Roman" w:hAnsi="Times New Roman" w:cs="Times New Roman"/>
        </w:rPr>
        <w:endnoteRef/>
      </w:r>
      <w:r w:rsidRPr="00632116">
        <w:rPr>
          <w:rFonts w:ascii="Times New Roman" w:hAnsi="Times New Roman" w:cs="Times New Roman"/>
        </w:rPr>
        <w:t xml:space="preserve"> </w:t>
      </w:r>
      <w:r w:rsidRPr="00632116">
        <w:rPr>
          <w:rFonts w:ascii="Times New Roman" w:hAnsi="Times New Roman" w:cs="Times New Roman"/>
          <w:color w:val="000000" w:themeColor="text1"/>
        </w:rPr>
        <w:t>Thomassen, Bjorn , “Liminality</w:t>
      </w:r>
      <w:r w:rsidRPr="00632116">
        <w:rPr>
          <w:rFonts w:ascii="Times New Roman" w:hAnsi="Times New Roman" w:cs="Times New Roman"/>
        </w:rPr>
        <w:t xml:space="preserve">”, in Austin Harrington, Barbara L. Marshall and Hans-Peter Müller (eds) </w:t>
      </w:r>
      <w:r w:rsidRPr="00632116">
        <w:rPr>
          <w:rFonts w:ascii="Times New Roman" w:hAnsi="Times New Roman" w:cs="Times New Roman"/>
          <w:i/>
        </w:rPr>
        <w:t>Routledge Encyclopedia of Social Theory</w:t>
      </w:r>
      <w:r w:rsidRPr="00632116">
        <w:rPr>
          <w:rFonts w:ascii="Times New Roman" w:hAnsi="Times New Roman" w:cs="Times New Roman"/>
        </w:rPr>
        <w:t xml:space="preserve"> (London: Routledge, 2006), 322.</w:t>
      </w:r>
    </w:p>
  </w:endnote>
  <w:endnote w:id="37">
    <w:p w:rsidR="00DA116C" w:rsidRPr="00632116" w:rsidRDefault="00DA116C" w:rsidP="00632116">
      <w:pPr>
        <w:pStyle w:val="EndnoteText"/>
        <w:spacing w:line="480" w:lineRule="auto"/>
        <w:rPr>
          <w:rFonts w:ascii="Times New Roman" w:hAnsi="Times New Roman" w:cs="Times New Roman"/>
        </w:rPr>
      </w:pPr>
      <w:r w:rsidRPr="00632116">
        <w:rPr>
          <w:rStyle w:val="EndnoteReference"/>
          <w:rFonts w:ascii="Times New Roman" w:hAnsi="Times New Roman" w:cs="Times New Roman"/>
        </w:rPr>
        <w:endnoteRef/>
      </w:r>
      <w:r w:rsidRPr="00632116">
        <w:rPr>
          <w:rFonts w:ascii="Times New Roman" w:hAnsi="Times New Roman" w:cs="Times New Roman"/>
        </w:rPr>
        <w:t xml:space="preserve"> Charlotte Moorman describes the sounds of the installation as “TV Cello sounds” in an interview in 1984: http://www.youtube.com/watch?v=r9hTdaFz36c</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A85" w:rsidRDefault="00D22A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18723"/>
      <w:docPartObj>
        <w:docPartGallery w:val="Page Numbers (Bottom of Page)"/>
        <w:docPartUnique/>
      </w:docPartObj>
    </w:sdtPr>
    <w:sdtEndPr/>
    <w:sdtContent>
      <w:p w:rsidR="00DA116C" w:rsidRDefault="00B21BE0">
        <w:pPr>
          <w:pStyle w:val="Footer"/>
          <w:jc w:val="right"/>
        </w:pPr>
        <w:r>
          <w:fldChar w:fldCharType="begin"/>
        </w:r>
        <w:r w:rsidR="00DA116C">
          <w:instrText xml:space="preserve"> PAGE   \* MERGEFORMAT </w:instrText>
        </w:r>
        <w:r>
          <w:fldChar w:fldCharType="separate"/>
        </w:r>
        <w:r w:rsidR="00D22A85">
          <w:rPr>
            <w:noProof/>
          </w:rPr>
          <w:t>1</w:t>
        </w:r>
        <w:r>
          <w:rPr>
            <w:noProof/>
          </w:rPr>
          <w:fldChar w:fldCharType="end"/>
        </w:r>
      </w:p>
    </w:sdtContent>
  </w:sdt>
  <w:p w:rsidR="00DA116C" w:rsidRDefault="00DA11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A85" w:rsidRDefault="00D22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DF7" w:rsidRDefault="00B62DF7" w:rsidP="00E323D0">
      <w:pPr>
        <w:spacing w:after="0"/>
      </w:pPr>
      <w:r>
        <w:separator/>
      </w:r>
    </w:p>
  </w:footnote>
  <w:footnote w:type="continuationSeparator" w:id="0">
    <w:p w:rsidR="00B62DF7" w:rsidRDefault="00B62DF7" w:rsidP="00E323D0">
      <w:pPr>
        <w:spacing w:after="0"/>
      </w:pPr>
      <w:r>
        <w:continuationSeparator/>
      </w:r>
    </w:p>
  </w:footnote>
  <w:footnote w:id="1">
    <w:p w:rsidR="00CF0988" w:rsidRDefault="00CF0988" w:rsidP="00CF0988">
      <w:pPr>
        <w:pStyle w:val="FootnoteText"/>
      </w:pPr>
      <w:r>
        <w:rPr>
          <w:rStyle w:val="FootnoteReference"/>
        </w:rPr>
        <w:footnoteRef/>
      </w:r>
      <w:r>
        <w:t xml:space="preserve">  Bill Viola, “Bill Viola: Ocean Without a Shore—Venice Bienniele 2007”, online.  Available:  </w:t>
      </w:r>
      <w:hyperlink r:id="rId1" w:history="1">
        <w:r w:rsidRPr="00D52F23">
          <w:rPr>
            <w:rStyle w:val="Hyperlink"/>
          </w:rPr>
          <w:t>http://www.youtube.com/watch?v=6-V7in9LObI</w:t>
        </w:r>
      </w:hyperlink>
      <w:r>
        <w:t xml:space="preserve"> (accessed 4 March 2012).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A85" w:rsidRDefault="00D22A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A116C" w:rsidRPr="00D22A85" w:rsidRDefault="00DA116C">
    <w:pPr>
      <w:pStyle w:val="Header"/>
    </w:pPr>
    <w:r>
      <w:t xml:space="preserve">Holly Rogers: </w:t>
    </w:r>
    <w:r w:rsidR="00782B33" w:rsidRPr="00782B33">
      <w:rPr>
        <w:i/>
      </w:rPr>
      <w:t>Oxford Handbook of New Audiovisual Aesthetics</w:t>
    </w:r>
    <w:r w:rsidR="00D22A85">
      <w:rPr>
        <w:i/>
      </w:rPr>
      <w:t xml:space="preserve"> </w:t>
    </w:r>
    <w:r w:rsidR="00D22A85">
      <w:t xml:space="preserve">(New York: Oxford University Press, 2013), </w:t>
    </w:r>
    <w:r w:rsidR="00D22A85">
      <w:rPr>
        <w:rFonts w:ascii="Arial" w:hAnsi="Arial" w:cs="Arial"/>
        <w:color w:val="000000"/>
        <w:sz w:val="18"/>
        <w:szCs w:val="18"/>
        <w:shd w:val="clear" w:color="auto" w:fill="FFFFFF"/>
      </w:rPr>
      <w:t>525-542</w:t>
    </w:r>
    <w:r w:rsidR="00D22A85">
      <w:rPr>
        <w:rFonts w:ascii="Arial" w:hAnsi="Arial" w:cs="Arial"/>
        <w:color w:val="000000"/>
        <w:sz w:val="18"/>
        <w:szCs w:val="18"/>
        <w:shd w:val="clear" w:color="auto" w:fill="FFFFFF"/>
      </w:rPr>
      <w:t>.</w:t>
    </w:r>
    <w:bookmarkStart w:id="0" w:name="_GoBack"/>
    <w:bookmarkEnd w:id="0"/>
  </w:p>
  <w:p w:rsidR="00DA116C" w:rsidRDefault="00DA11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A85" w:rsidRDefault="00D22A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B74186"/>
    <w:multiLevelType w:val="hybridMultilevel"/>
    <w:tmpl w:val="6FA81A62"/>
    <w:lvl w:ilvl="0" w:tplc="5A2CB0BA">
      <w:start w:val="1"/>
      <w:numFmt w:val="decimal"/>
      <w:lvlText w:val="%1."/>
      <w:lvlJc w:val="left"/>
      <w:pPr>
        <w:ind w:left="720" w:hanging="360"/>
      </w:pPr>
      <w:rPr>
        <w:rFonts w:eastAsiaTheme="minorHAnsi"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1377C2B"/>
    <w:multiLevelType w:val="hybridMultilevel"/>
    <w:tmpl w:val="76B8D6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81098B"/>
    <w:multiLevelType w:val="multilevel"/>
    <w:tmpl w:val="BAACE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4D2A69"/>
    <w:multiLevelType w:val="multilevel"/>
    <w:tmpl w:val="924AC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8933E4"/>
    <w:multiLevelType w:val="hybridMultilevel"/>
    <w:tmpl w:val="5C22DA2E"/>
    <w:lvl w:ilvl="0" w:tplc="607CCB5E">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4EEC0714"/>
    <w:multiLevelType w:val="multilevel"/>
    <w:tmpl w:val="753AB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FE018A8"/>
    <w:multiLevelType w:val="hybridMultilevel"/>
    <w:tmpl w:val="030C2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89D488B"/>
    <w:multiLevelType w:val="multilevel"/>
    <w:tmpl w:val="77300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AD3E25"/>
    <w:multiLevelType w:val="multilevel"/>
    <w:tmpl w:val="AA0628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04C6E88"/>
    <w:multiLevelType w:val="multilevel"/>
    <w:tmpl w:val="62CA4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C142F5"/>
    <w:multiLevelType w:val="multilevel"/>
    <w:tmpl w:val="D8501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0"/>
  </w:num>
  <w:num w:numId="4">
    <w:abstractNumId w:val="9"/>
  </w:num>
  <w:num w:numId="5">
    <w:abstractNumId w:val="7"/>
  </w:num>
  <w:num w:numId="6">
    <w:abstractNumId w:val="10"/>
  </w:num>
  <w:num w:numId="7">
    <w:abstractNumId w:val="3"/>
  </w:num>
  <w:num w:numId="8">
    <w:abstractNumId w:val="5"/>
  </w:num>
  <w:num w:numId="9">
    <w:abstractNumId w:val="8"/>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TrackMoves/>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B53C52"/>
    <w:rsid w:val="000004D7"/>
    <w:rsid w:val="00000CCC"/>
    <w:rsid w:val="000045C7"/>
    <w:rsid w:val="00005E4F"/>
    <w:rsid w:val="00007A67"/>
    <w:rsid w:val="00007B73"/>
    <w:rsid w:val="00011948"/>
    <w:rsid w:val="0001279E"/>
    <w:rsid w:val="00013A69"/>
    <w:rsid w:val="00015C4A"/>
    <w:rsid w:val="00017A2D"/>
    <w:rsid w:val="00017F9C"/>
    <w:rsid w:val="0002067B"/>
    <w:rsid w:val="00021046"/>
    <w:rsid w:val="00023E0A"/>
    <w:rsid w:val="00024C70"/>
    <w:rsid w:val="00025C17"/>
    <w:rsid w:val="00026526"/>
    <w:rsid w:val="00027145"/>
    <w:rsid w:val="00033538"/>
    <w:rsid w:val="00034560"/>
    <w:rsid w:val="00034F96"/>
    <w:rsid w:val="00034FCE"/>
    <w:rsid w:val="000351D3"/>
    <w:rsid w:val="00037299"/>
    <w:rsid w:val="00037B44"/>
    <w:rsid w:val="00040867"/>
    <w:rsid w:val="00041B21"/>
    <w:rsid w:val="00041FEF"/>
    <w:rsid w:val="000427E9"/>
    <w:rsid w:val="00042DB2"/>
    <w:rsid w:val="00042E30"/>
    <w:rsid w:val="00044019"/>
    <w:rsid w:val="000440B4"/>
    <w:rsid w:val="000443AD"/>
    <w:rsid w:val="000448C3"/>
    <w:rsid w:val="00044EB6"/>
    <w:rsid w:val="000452DA"/>
    <w:rsid w:val="00046AFF"/>
    <w:rsid w:val="000500FA"/>
    <w:rsid w:val="00051024"/>
    <w:rsid w:val="00051407"/>
    <w:rsid w:val="00053BFA"/>
    <w:rsid w:val="00054975"/>
    <w:rsid w:val="0005509A"/>
    <w:rsid w:val="00055C3E"/>
    <w:rsid w:val="00057EDE"/>
    <w:rsid w:val="00061519"/>
    <w:rsid w:val="000619A8"/>
    <w:rsid w:val="000624CC"/>
    <w:rsid w:val="00064BBD"/>
    <w:rsid w:val="000661E4"/>
    <w:rsid w:val="00072463"/>
    <w:rsid w:val="0007285A"/>
    <w:rsid w:val="0007446E"/>
    <w:rsid w:val="00075CC5"/>
    <w:rsid w:val="00076FD5"/>
    <w:rsid w:val="0008107E"/>
    <w:rsid w:val="0008282A"/>
    <w:rsid w:val="00084B24"/>
    <w:rsid w:val="00084E47"/>
    <w:rsid w:val="00084EE1"/>
    <w:rsid w:val="00085A34"/>
    <w:rsid w:val="00085D13"/>
    <w:rsid w:val="000876C2"/>
    <w:rsid w:val="00090EA1"/>
    <w:rsid w:val="00092945"/>
    <w:rsid w:val="000958BD"/>
    <w:rsid w:val="0009629D"/>
    <w:rsid w:val="000A062E"/>
    <w:rsid w:val="000A2475"/>
    <w:rsid w:val="000A3B72"/>
    <w:rsid w:val="000A4803"/>
    <w:rsid w:val="000A6286"/>
    <w:rsid w:val="000A6EBA"/>
    <w:rsid w:val="000A7A52"/>
    <w:rsid w:val="000B03E7"/>
    <w:rsid w:val="000B0B16"/>
    <w:rsid w:val="000B371B"/>
    <w:rsid w:val="000B450A"/>
    <w:rsid w:val="000B5251"/>
    <w:rsid w:val="000B56BC"/>
    <w:rsid w:val="000C1D0C"/>
    <w:rsid w:val="000C3A5E"/>
    <w:rsid w:val="000C45A3"/>
    <w:rsid w:val="000C519C"/>
    <w:rsid w:val="000C5725"/>
    <w:rsid w:val="000C5AC0"/>
    <w:rsid w:val="000C5E93"/>
    <w:rsid w:val="000C6458"/>
    <w:rsid w:val="000D10D1"/>
    <w:rsid w:val="000D2AA6"/>
    <w:rsid w:val="000D3659"/>
    <w:rsid w:val="000D3BD9"/>
    <w:rsid w:val="000D45B4"/>
    <w:rsid w:val="000D48CC"/>
    <w:rsid w:val="000D5A89"/>
    <w:rsid w:val="000D5AAF"/>
    <w:rsid w:val="000D61AC"/>
    <w:rsid w:val="000D6796"/>
    <w:rsid w:val="000D6CF4"/>
    <w:rsid w:val="000E0BBE"/>
    <w:rsid w:val="000E0EF9"/>
    <w:rsid w:val="000E0FEC"/>
    <w:rsid w:val="000E3EFD"/>
    <w:rsid w:val="000E4CAC"/>
    <w:rsid w:val="000E574E"/>
    <w:rsid w:val="000E6499"/>
    <w:rsid w:val="000E68F2"/>
    <w:rsid w:val="000E7C28"/>
    <w:rsid w:val="000E7DA6"/>
    <w:rsid w:val="000F1A11"/>
    <w:rsid w:val="000F41DB"/>
    <w:rsid w:val="000F5D25"/>
    <w:rsid w:val="000F6043"/>
    <w:rsid w:val="000F7695"/>
    <w:rsid w:val="000F7DC8"/>
    <w:rsid w:val="00101507"/>
    <w:rsid w:val="00101EF6"/>
    <w:rsid w:val="00104D83"/>
    <w:rsid w:val="00105C3D"/>
    <w:rsid w:val="00106B55"/>
    <w:rsid w:val="001072BA"/>
    <w:rsid w:val="00111339"/>
    <w:rsid w:val="001132E3"/>
    <w:rsid w:val="00114C93"/>
    <w:rsid w:val="00114DFA"/>
    <w:rsid w:val="00115089"/>
    <w:rsid w:val="00115E08"/>
    <w:rsid w:val="00117EEA"/>
    <w:rsid w:val="00120C50"/>
    <w:rsid w:val="00122DBE"/>
    <w:rsid w:val="00124331"/>
    <w:rsid w:val="00124CD9"/>
    <w:rsid w:val="00125117"/>
    <w:rsid w:val="00126375"/>
    <w:rsid w:val="001317A6"/>
    <w:rsid w:val="00131A6F"/>
    <w:rsid w:val="0013336F"/>
    <w:rsid w:val="00133FF7"/>
    <w:rsid w:val="0013461F"/>
    <w:rsid w:val="00134A4B"/>
    <w:rsid w:val="0013583A"/>
    <w:rsid w:val="00136060"/>
    <w:rsid w:val="001366B8"/>
    <w:rsid w:val="00137B49"/>
    <w:rsid w:val="001411E0"/>
    <w:rsid w:val="0014153D"/>
    <w:rsid w:val="00141AE6"/>
    <w:rsid w:val="00141C61"/>
    <w:rsid w:val="00142320"/>
    <w:rsid w:val="00142572"/>
    <w:rsid w:val="001436ED"/>
    <w:rsid w:val="00144A0D"/>
    <w:rsid w:val="00146E8A"/>
    <w:rsid w:val="00150524"/>
    <w:rsid w:val="001506DC"/>
    <w:rsid w:val="00150D5D"/>
    <w:rsid w:val="0015275A"/>
    <w:rsid w:val="00152B91"/>
    <w:rsid w:val="00153B71"/>
    <w:rsid w:val="00154E39"/>
    <w:rsid w:val="00157D62"/>
    <w:rsid w:val="0016061E"/>
    <w:rsid w:val="00161C3C"/>
    <w:rsid w:val="00162CF4"/>
    <w:rsid w:val="00163E50"/>
    <w:rsid w:val="00164C9E"/>
    <w:rsid w:val="00165013"/>
    <w:rsid w:val="0017090A"/>
    <w:rsid w:val="001728A7"/>
    <w:rsid w:val="00172D5A"/>
    <w:rsid w:val="001738C7"/>
    <w:rsid w:val="00173F15"/>
    <w:rsid w:val="00174CD4"/>
    <w:rsid w:val="001762CF"/>
    <w:rsid w:val="00177A07"/>
    <w:rsid w:val="00177B13"/>
    <w:rsid w:val="001802EC"/>
    <w:rsid w:val="00180823"/>
    <w:rsid w:val="001813AF"/>
    <w:rsid w:val="001820C1"/>
    <w:rsid w:val="001822A9"/>
    <w:rsid w:val="00182354"/>
    <w:rsid w:val="00183344"/>
    <w:rsid w:val="0018353F"/>
    <w:rsid w:val="00184D09"/>
    <w:rsid w:val="00185C6B"/>
    <w:rsid w:val="00185D7D"/>
    <w:rsid w:val="0018613C"/>
    <w:rsid w:val="00190585"/>
    <w:rsid w:val="00191175"/>
    <w:rsid w:val="001912B8"/>
    <w:rsid w:val="00191459"/>
    <w:rsid w:val="001924BB"/>
    <w:rsid w:val="0019329E"/>
    <w:rsid w:val="001934C7"/>
    <w:rsid w:val="00194050"/>
    <w:rsid w:val="00196D4A"/>
    <w:rsid w:val="001A0325"/>
    <w:rsid w:val="001A360E"/>
    <w:rsid w:val="001A3F87"/>
    <w:rsid w:val="001A50B2"/>
    <w:rsid w:val="001A5DBF"/>
    <w:rsid w:val="001A61F7"/>
    <w:rsid w:val="001B0282"/>
    <w:rsid w:val="001B09B5"/>
    <w:rsid w:val="001B0F57"/>
    <w:rsid w:val="001B19DD"/>
    <w:rsid w:val="001B2A1A"/>
    <w:rsid w:val="001B2D0B"/>
    <w:rsid w:val="001B2DC3"/>
    <w:rsid w:val="001B32D8"/>
    <w:rsid w:val="001B43E4"/>
    <w:rsid w:val="001B4458"/>
    <w:rsid w:val="001B5C3B"/>
    <w:rsid w:val="001B6F26"/>
    <w:rsid w:val="001C0844"/>
    <w:rsid w:val="001C0944"/>
    <w:rsid w:val="001C0B2A"/>
    <w:rsid w:val="001C10B6"/>
    <w:rsid w:val="001C15F8"/>
    <w:rsid w:val="001C165B"/>
    <w:rsid w:val="001C20C4"/>
    <w:rsid w:val="001C3F16"/>
    <w:rsid w:val="001C53A1"/>
    <w:rsid w:val="001C61AE"/>
    <w:rsid w:val="001C7369"/>
    <w:rsid w:val="001C7558"/>
    <w:rsid w:val="001D1E55"/>
    <w:rsid w:val="001D2765"/>
    <w:rsid w:val="001D2E06"/>
    <w:rsid w:val="001D2EC5"/>
    <w:rsid w:val="001D3347"/>
    <w:rsid w:val="001D33F9"/>
    <w:rsid w:val="001D594E"/>
    <w:rsid w:val="001D663C"/>
    <w:rsid w:val="001D70BA"/>
    <w:rsid w:val="001E08BA"/>
    <w:rsid w:val="001E158F"/>
    <w:rsid w:val="001E304D"/>
    <w:rsid w:val="001E3E1F"/>
    <w:rsid w:val="001E440C"/>
    <w:rsid w:val="001E5448"/>
    <w:rsid w:val="001E77BD"/>
    <w:rsid w:val="001E7CCA"/>
    <w:rsid w:val="001E7F84"/>
    <w:rsid w:val="001F1F5A"/>
    <w:rsid w:val="001F2BD7"/>
    <w:rsid w:val="001F2D6D"/>
    <w:rsid w:val="001F4483"/>
    <w:rsid w:val="001F4BBA"/>
    <w:rsid w:val="001F56D8"/>
    <w:rsid w:val="001F58F0"/>
    <w:rsid w:val="001F69B5"/>
    <w:rsid w:val="001F78E1"/>
    <w:rsid w:val="00200800"/>
    <w:rsid w:val="00200F3E"/>
    <w:rsid w:val="002016AF"/>
    <w:rsid w:val="002022DE"/>
    <w:rsid w:val="0020238F"/>
    <w:rsid w:val="002028B7"/>
    <w:rsid w:val="00202C4B"/>
    <w:rsid w:val="00202F5B"/>
    <w:rsid w:val="0020409A"/>
    <w:rsid w:val="00204FFD"/>
    <w:rsid w:val="00205F84"/>
    <w:rsid w:val="00206486"/>
    <w:rsid w:val="00206721"/>
    <w:rsid w:val="00206B09"/>
    <w:rsid w:val="00207F39"/>
    <w:rsid w:val="00211723"/>
    <w:rsid w:val="00212C70"/>
    <w:rsid w:val="002143B4"/>
    <w:rsid w:val="002167A3"/>
    <w:rsid w:val="00217A87"/>
    <w:rsid w:val="00217BC3"/>
    <w:rsid w:val="002203BB"/>
    <w:rsid w:val="00220E91"/>
    <w:rsid w:val="0022195B"/>
    <w:rsid w:val="00222BA0"/>
    <w:rsid w:val="002237BE"/>
    <w:rsid w:val="00223ABD"/>
    <w:rsid w:val="002260AD"/>
    <w:rsid w:val="0022622A"/>
    <w:rsid w:val="00226F1D"/>
    <w:rsid w:val="00231CB7"/>
    <w:rsid w:val="00232762"/>
    <w:rsid w:val="00232803"/>
    <w:rsid w:val="0023320F"/>
    <w:rsid w:val="0023330E"/>
    <w:rsid w:val="002346E1"/>
    <w:rsid w:val="0023473E"/>
    <w:rsid w:val="00234D30"/>
    <w:rsid w:val="00234D40"/>
    <w:rsid w:val="00234E2A"/>
    <w:rsid w:val="002367C8"/>
    <w:rsid w:val="00236828"/>
    <w:rsid w:val="0024199E"/>
    <w:rsid w:val="00241BDA"/>
    <w:rsid w:val="00241D8F"/>
    <w:rsid w:val="002439E4"/>
    <w:rsid w:val="00243EEB"/>
    <w:rsid w:val="00245F62"/>
    <w:rsid w:val="002474D5"/>
    <w:rsid w:val="002501BB"/>
    <w:rsid w:val="00254AB6"/>
    <w:rsid w:val="00257A80"/>
    <w:rsid w:val="00260534"/>
    <w:rsid w:val="00261BA4"/>
    <w:rsid w:val="00263B6E"/>
    <w:rsid w:val="0026781B"/>
    <w:rsid w:val="00267A9D"/>
    <w:rsid w:val="00267E8A"/>
    <w:rsid w:val="00270137"/>
    <w:rsid w:val="002719A3"/>
    <w:rsid w:val="00271B47"/>
    <w:rsid w:val="00273A13"/>
    <w:rsid w:val="00273D29"/>
    <w:rsid w:val="00274228"/>
    <w:rsid w:val="00275257"/>
    <w:rsid w:val="00275431"/>
    <w:rsid w:val="002766AB"/>
    <w:rsid w:val="00276B8D"/>
    <w:rsid w:val="002772FA"/>
    <w:rsid w:val="00281952"/>
    <w:rsid w:val="0028247C"/>
    <w:rsid w:val="00284627"/>
    <w:rsid w:val="002846F9"/>
    <w:rsid w:val="00285380"/>
    <w:rsid w:val="00285E27"/>
    <w:rsid w:val="0029143A"/>
    <w:rsid w:val="00291D54"/>
    <w:rsid w:val="0029420C"/>
    <w:rsid w:val="002951D1"/>
    <w:rsid w:val="00296442"/>
    <w:rsid w:val="00296B93"/>
    <w:rsid w:val="0029726D"/>
    <w:rsid w:val="002A06C3"/>
    <w:rsid w:val="002A234D"/>
    <w:rsid w:val="002A2B64"/>
    <w:rsid w:val="002A39DC"/>
    <w:rsid w:val="002A49D9"/>
    <w:rsid w:val="002A531B"/>
    <w:rsid w:val="002A6BCA"/>
    <w:rsid w:val="002A7BA3"/>
    <w:rsid w:val="002B15A6"/>
    <w:rsid w:val="002B2C86"/>
    <w:rsid w:val="002B3310"/>
    <w:rsid w:val="002B41E2"/>
    <w:rsid w:val="002B5112"/>
    <w:rsid w:val="002B577A"/>
    <w:rsid w:val="002B622A"/>
    <w:rsid w:val="002B64AD"/>
    <w:rsid w:val="002B77B0"/>
    <w:rsid w:val="002B7A50"/>
    <w:rsid w:val="002C1351"/>
    <w:rsid w:val="002C185B"/>
    <w:rsid w:val="002C2366"/>
    <w:rsid w:val="002C3357"/>
    <w:rsid w:val="002C3B8C"/>
    <w:rsid w:val="002C5A98"/>
    <w:rsid w:val="002C7F8C"/>
    <w:rsid w:val="002D07EC"/>
    <w:rsid w:val="002D0D56"/>
    <w:rsid w:val="002D24DF"/>
    <w:rsid w:val="002D38C5"/>
    <w:rsid w:val="002D3E76"/>
    <w:rsid w:val="002D40A1"/>
    <w:rsid w:val="002D469C"/>
    <w:rsid w:val="002D4CBA"/>
    <w:rsid w:val="002D5C5F"/>
    <w:rsid w:val="002D6D72"/>
    <w:rsid w:val="002E1D2E"/>
    <w:rsid w:val="002E26F1"/>
    <w:rsid w:val="002E2C1D"/>
    <w:rsid w:val="002E378B"/>
    <w:rsid w:val="002E55AF"/>
    <w:rsid w:val="002E615E"/>
    <w:rsid w:val="002E6AB7"/>
    <w:rsid w:val="002E6FE0"/>
    <w:rsid w:val="002E7E42"/>
    <w:rsid w:val="002E7E8B"/>
    <w:rsid w:val="002F1111"/>
    <w:rsid w:val="002F189C"/>
    <w:rsid w:val="002F209E"/>
    <w:rsid w:val="002F210A"/>
    <w:rsid w:val="002F2DAF"/>
    <w:rsid w:val="002F3140"/>
    <w:rsid w:val="002F536C"/>
    <w:rsid w:val="002F6235"/>
    <w:rsid w:val="002F74D5"/>
    <w:rsid w:val="00300810"/>
    <w:rsid w:val="00300ED0"/>
    <w:rsid w:val="00301549"/>
    <w:rsid w:val="003015C4"/>
    <w:rsid w:val="003051B0"/>
    <w:rsid w:val="0030554B"/>
    <w:rsid w:val="00305BDE"/>
    <w:rsid w:val="00310C17"/>
    <w:rsid w:val="00310DD4"/>
    <w:rsid w:val="00311F0A"/>
    <w:rsid w:val="003124DF"/>
    <w:rsid w:val="0031333B"/>
    <w:rsid w:val="003136E8"/>
    <w:rsid w:val="003138B9"/>
    <w:rsid w:val="00315902"/>
    <w:rsid w:val="00316553"/>
    <w:rsid w:val="00317864"/>
    <w:rsid w:val="00317AD6"/>
    <w:rsid w:val="00317B89"/>
    <w:rsid w:val="00317BC7"/>
    <w:rsid w:val="00320ED6"/>
    <w:rsid w:val="003227F9"/>
    <w:rsid w:val="003229DA"/>
    <w:rsid w:val="00324025"/>
    <w:rsid w:val="003270EC"/>
    <w:rsid w:val="00330D6D"/>
    <w:rsid w:val="003319F8"/>
    <w:rsid w:val="00331EB5"/>
    <w:rsid w:val="00331F54"/>
    <w:rsid w:val="00332102"/>
    <w:rsid w:val="0033321D"/>
    <w:rsid w:val="00334A72"/>
    <w:rsid w:val="00335E9D"/>
    <w:rsid w:val="00335ECA"/>
    <w:rsid w:val="0033654F"/>
    <w:rsid w:val="003366CA"/>
    <w:rsid w:val="00336E1C"/>
    <w:rsid w:val="00340036"/>
    <w:rsid w:val="00340194"/>
    <w:rsid w:val="0034041C"/>
    <w:rsid w:val="00340FB3"/>
    <w:rsid w:val="00341B00"/>
    <w:rsid w:val="003423D1"/>
    <w:rsid w:val="003430C8"/>
    <w:rsid w:val="00344D1E"/>
    <w:rsid w:val="003454CA"/>
    <w:rsid w:val="00346D94"/>
    <w:rsid w:val="00346E21"/>
    <w:rsid w:val="00350DBF"/>
    <w:rsid w:val="00351446"/>
    <w:rsid w:val="00351533"/>
    <w:rsid w:val="003515B5"/>
    <w:rsid w:val="003518D7"/>
    <w:rsid w:val="00351E1E"/>
    <w:rsid w:val="0035340F"/>
    <w:rsid w:val="003536EF"/>
    <w:rsid w:val="00354472"/>
    <w:rsid w:val="0035490A"/>
    <w:rsid w:val="00355C14"/>
    <w:rsid w:val="003573AB"/>
    <w:rsid w:val="00360DFB"/>
    <w:rsid w:val="0036100A"/>
    <w:rsid w:val="00361BA7"/>
    <w:rsid w:val="003623C3"/>
    <w:rsid w:val="00362D85"/>
    <w:rsid w:val="003630C5"/>
    <w:rsid w:val="00364A7E"/>
    <w:rsid w:val="00365161"/>
    <w:rsid w:val="003656EA"/>
    <w:rsid w:val="00367B1C"/>
    <w:rsid w:val="00371554"/>
    <w:rsid w:val="00375158"/>
    <w:rsid w:val="0037776C"/>
    <w:rsid w:val="00380057"/>
    <w:rsid w:val="00381D76"/>
    <w:rsid w:val="003829B3"/>
    <w:rsid w:val="00383C5A"/>
    <w:rsid w:val="003869ED"/>
    <w:rsid w:val="003871FF"/>
    <w:rsid w:val="00387473"/>
    <w:rsid w:val="00390468"/>
    <w:rsid w:val="00390B5E"/>
    <w:rsid w:val="00391C1C"/>
    <w:rsid w:val="003927E5"/>
    <w:rsid w:val="00393625"/>
    <w:rsid w:val="00394AE0"/>
    <w:rsid w:val="00394C95"/>
    <w:rsid w:val="00395179"/>
    <w:rsid w:val="003953C6"/>
    <w:rsid w:val="00395496"/>
    <w:rsid w:val="003957CA"/>
    <w:rsid w:val="00395AD8"/>
    <w:rsid w:val="003962B2"/>
    <w:rsid w:val="00396E1C"/>
    <w:rsid w:val="003A0177"/>
    <w:rsid w:val="003A02DE"/>
    <w:rsid w:val="003A0590"/>
    <w:rsid w:val="003A0746"/>
    <w:rsid w:val="003A07FE"/>
    <w:rsid w:val="003A0DF5"/>
    <w:rsid w:val="003A27CB"/>
    <w:rsid w:val="003A31CF"/>
    <w:rsid w:val="003A3769"/>
    <w:rsid w:val="003A3D98"/>
    <w:rsid w:val="003A42D9"/>
    <w:rsid w:val="003A4763"/>
    <w:rsid w:val="003A4AB6"/>
    <w:rsid w:val="003A6E12"/>
    <w:rsid w:val="003A7AC0"/>
    <w:rsid w:val="003B05CC"/>
    <w:rsid w:val="003B1108"/>
    <w:rsid w:val="003B1321"/>
    <w:rsid w:val="003B2C7B"/>
    <w:rsid w:val="003B32FD"/>
    <w:rsid w:val="003B3A8D"/>
    <w:rsid w:val="003B6E8C"/>
    <w:rsid w:val="003B6F98"/>
    <w:rsid w:val="003B7053"/>
    <w:rsid w:val="003C07D0"/>
    <w:rsid w:val="003C3EE4"/>
    <w:rsid w:val="003D0595"/>
    <w:rsid w:val="003D18ED"/>
    <w:rsid w:val="003D236D"/>
    <w:rsid w:val="003D272E"/>
    <w:rsid w:val="003D33D4"/>
    <w:rsid w:val="003D42FF"/>
    <w:rsid w:val="003D438B"/>
    <w:rsid w:val="003D529D"/>
    <w:rsid w:val="003E0BAF"/>
    <w:rsid w:val="003E234E"/>
    <w:rsid w:val="003E3E3F"/>
    <w:rsid w:val="003E6456"/>
    <w:rsid w:val="003E6C3D"/>
    <w:rsid w:val="003F0A74"/>
    <w:rsid w:val="003F1F7D"/>
    <w:rsid w:val="003F2F7E"/>
    <w:rsid w:val="003F445B"/>
    <w:rsid w:val="003F4534"/>
    <w:rsid w:val="003F6E1B"/>
    <w:rsid w:val="00400978"/>
    <w:rsid w:val="00400B34"/>
    <w:rsid w:val="00405D41"/>
    <w:rsid w:val="00405F77"/>
    <w:rsid w:val="004066E4"/>
    <w:rsid w:val="0040679A"/>
    <w:rsid w:val="00407761"/>
    <w:rsid w:val="00410848"/>
    <w:rsid w:val="00411904"/>
    <w:rsid w:val="00411D17"/>
    <w:rsid w:val="004138D6"/>
    <w:rsid w:val="0041434B"/>
    <w:rsid w:val="0041721D"/>
    <w:rsid w:val="004175F7"/>
    <w:rsid w:val="00417A0E"/>
    <w:rsid w:val="00417AF0"/>
    <w:rsid w:val="00420786"/>
    <w:rsid w:val="004209C7"/>
    <w:rsid w:val="00421D1B"/>
    <w:rsid w:val="004220AF"/>
    <w:rsid w:val="00422770"/>
    <w:rsid w:val="00424ED0"/>
    <w:rsid w:val="0042633C"/>
    <w:rsid w:val="00430584"/>
    <w:rsid w:val="0043067D"/>
    <w:rsid w:val="00431530"/>
    <w:rsid w:val="004318DF"/>
    <w:rsid w:val="00431BE2"/>
    <w:rsid w:val="00432499"/>
    <w:rsid w:val="0043366A"/>
    <w:rsid w:val="004361D0"/>
    <w:rsid w:val="00436CDF"/>
    <w:rsid w:val="00437D85"/>
    <w:rsid w:val="004426DC"/>
    <w:rsid w:val="00442C08"/>
    <w:rsid w:val="00443125"/>
    <w:rsid w:val="004449FE"/>
    <w:rsid w:val="00444FB6"/>
    <w:rsid w:val="00445612"/>
    <w:rsid w:val="004458FD"/>
    <w:rsid w:val="00445A4E"/>
    <w:rsid w:val="004460B7"/>
    <w:rsid w:val="0044727B"/>
    <w:rsid w:val="00450184"/>
    <w:rsid w:val="00451C85"/>
    <w:rsid w:val="00453790"/>
    <w:rsid w:val="0045389F"/>
    <w:rsid w:val="0045398A"/>
    <w:rsid w:val="00454315"/>
    <w:rsid w:val="00454ABD"/>
    <w:rsid w:val="00454D94"/>
    <w:rsid w:val="00456D7C"/>
    <w:rsid w:val="00456ED1"/>
    <w:rsid w:val="00461CEB"/>
    <w:rsid w:val="00461DF3"/>
    <w:rsid w:val="00462391"/>
    <w:rsid w:val="004636B5"/>
    <w:rsid w:val="00463F78"/>
    <w:rsid w:val="0046524C"/>
    <w:rsid w:val="00465888"/>
    <w:rsid w:val="00465A92"/>
    <w:rsid w:val="0046632E"/>
    <w:rsid w:val="00466EDB"/>
    <w:rsid w:val="0046719D"/>
    <w:rsid w:val="00467D0C"/>
    <w:rsid w:val="004710A5"/>
    <w:rsid w:val="004711D4"/>
    <w:rsid w:val="004716DE"/>
    <w:rsid w:val="004733D3"/>
    <w:rsid w:val="0047461B"/>
    <w:rsid w:val="00476521"/>
    <w:rsid w:val="00476A26"/>
    <w:rsid w:val="00477BED"/>
    <w:rsid w:val="00477E12"/>
    <w:rsid w:val="00477F49"/>
    <w:rsid w:val="00482166"/>
    <w:rsid w:val="00482630"/>
    <w:rsid w:val="00482D04"/>
    <w:rsid w:val="0048313B"/>
    <w:rsid w:val="00483C5C"/>
    <w:rsid w:val="00484918"/>
    <w:rsid w:val="004851AF"/>
    <w:rsid w:val="00485CD1"/>
    <w:rsid w:val="00485EF5"/>
    <w:rsid w:val="00486507"/>
    <w:rsid w:val="00487B72"/>
    <w:rsid w:val="00491305"/>
    <w:rsid w:val="00492A56"/>
    <w:rsid w:val="00493697"/>
    <w:rsid w:val="00494BAF"/>
    <w:rsid w:val="00495C07"/>
    <w:rsid w:val="004962CE"/>
    <w:rsid w:val="00496C69"/>
    <w:rsid w:val="00497959"/>
    <w:rsid w:val="004A00B4"/>
    <w:rsid w:val="004A0490"/>
    <w:rsid w:val="004A23E0"/>
    <w:rsid w:val="004A2756"/>
    <w:rsid w:val="004A2BD7"/>
    <w:rsid w:val="004A3ACD"/>
    <w:rsid w:val="004A3CBF"/>
    <w:rsid w:val="004A55F0"/>
    <w:rsid w:val="004A5E1D"/>
    <w:rsid w:val="004A62D6"/>
    <w:rsid w:val="004B391F"/>
    <w:rsid w:val="004B3B56"/>
    <w:rsid w:val="004B3C5C"/>
    <w:rsid w:val="004B4338"/>
    <w:rsid w:val="004B4F2D"/>
    <w:rsid w:val="004B53A8"/>
    <w:rsid w:val="004B53B2"/>
    <w:rsid w:val="004B61C8"/>
    <w:rsid w:val="004C03CA"/>
    <w:rsid w:val="004C3AF9"/>
    <w:rsid w:val="004C3F7E"/>
    <w:rsid w:val="004C6773"/>
    <w:rsid w:val="004C686D"/>
    <w:rsid w:val="004C6DD9"/>
    <w:rsid w:val="004C7328"/>
    <w:rsid w:val="004C7355"/>
    <w:rsid w:val="004C7A29"/>
    <w:rsid w:val="004C7B8A"/>
    <w:rsid w:val="004D058A"/>
    <w:rsid w:val="004D113F"/>
    <w:rsid w:val="004D1382"/>
    <w:rsid w:val="004D3095"/>
    <w:rsid w:val="004D4490"/>
    <w:rsid w:val="004D5A49"/>
    <w:rsid w:val="004D79AB"/>
    <w:rsid w:val="004D7FF6"/>
    <w:rsid w:val="004E0EA3"/>
    <w:rsid w:val="004E10DC"/>
    <w:rsid w:val="004E1A35"/>
    <w:rsid w:val="004E20BA"/>
    <w:rsid w:val="004E20C6"/>
    <w:rsid w:val="004E327A"/>
    <w:rsid w:val="004E3CDF"/>
    <w:rsid w:val="004E4361"/>
    <w:rsid w:val="004E4C7B"/>
    <w:rsid w:val="004E54ED"/>
    <w:rsid w:val="004E6934"/>
    <w:rsid w:val="004E7C21"/>
    <w:rsid w:val="004F00B6"/>
    <w:rsid w:val="004F1130"/>
    <w:rsid w:val="004F1ADE"/>
    <w:rsid w:val="004F1E38"/>
    <w:rsid w:val="004F21DE"/>
    <w:rsid w:val="004F26C5"/>
    <w:rsid w:val="004F4065"/>
    <w:rsid w:val="004F4528"/>
    <w:rsid w:val="004F4745"/>
    <w:rsid w:val="004F489D"/>
    <w:rsid w:val="004F49D1"/>
    <w:rsid w:val="0050124D"/>
    <w:rsid w:val="005022B8"/>
    <w:rsid w:val="005029E6"/>
    <w:rsid w:val="00502E5A"/>
    <w:rsid w:val="00503235"/>
    <w:rsid w:val="0050419B"/>
    <w:rsid w:val="005047AF"/>
    <w:rsid w:val="005054FE"/>
    <w:rsid w:val="00507BB2"/>
    <w:rsid w:val="00507C98"/>
    <w:rsid w:val="0051091E"/>
    <w:rsid w:val="00510C8F"/>
    <w:rsid w:val="00510FEF"/>
    <w:rsid w:val="005111B7"/>
    <w:rsid w:val="00511204"/>
    <w:rsid w:val="005131D1"/>
    <w:rsid w:val="005136E9"/>
    <w:rsid w:val="00513C70"/>
    <w:rsid w:val="005145AD"/>
    <w:rsid w:val="005157E5"/>
    <w:rsid w:val="0051647A"/>
    <w:rsid w:val="00516A12"/>
    <w:rsid w:val="0051783D"/>
    <w:rsid w:val="005200EB"/>
    <w:rsid w:val="0052065E"/>
    <w:rsid w:val="00520CF3"/>
    <w:rsid w:val="00521975"/>
    <w:rsid w:val="00522874"/>
    <w:rsid w:val="00522DAF"/>
    <w:rsid w:val="005231FF"/>
    <w:rsid w:val="0052337F"/>
    <w:rsid w:val="00523763"/>
    <w:rsid w:val="00523964"/>
    <w:rsid w:val="00523B88"/>
    <w:rsid w:val="00525EC8"/>
    <w:rsid w:val="005261AE"/>
    <w:rsid w:val="00530A94"/>
    <w:rsid w:val="00532707"/>
    <w:rsid w:val="0053270C"/>
    <w:rsid w:val="005327CA"/>
    <w:rsid w:val="00532964"/>
    <w:rsid w:val="00532B70"/>
    <w:rsid w:val="00533A08"/>
    <w:rsid w:val="00533F9B"/>
    <w:rsid w:val="00534CC8"/>
    <w:rsid w:val="00534E3F"/>
    <w:rsid w:val="00536688"/>
    <w:rsid w:val="0054032A"/>
    <w:rsid w:val="00541056"/>
    <w:rsid w:val="00541B74"/>
    <w:rsid w:val="00541CD3"/>
    <w:rsid w:val="0054340B"/>
    <w:rsid w:val="005442F4"/>
    <w:rsid w:val="005447B8"/>
    <w:rsid w:val="00544CCB"/>
    <w:rsid w:val="0055198B"/>
    <w:rsid w:val="00553514"/>
    <w:rsid w:val="005536BA"/>
    <w:rsid w:val="00554316"/>
    <w:rsid w:val="005544F8"/>
    <w:rsid w:val="00554606"/>
    <w:rsid w:val="005567F9"/>
    <w:rsid w:val="005578A9"/>
    <w:rsid w:val="005614EE"/>
    <w:rsid w:val="0056275B"/>
    <w:rsid w:val="0056276E"/>
    <w:rsid w:val="00562D19"/>
    <w:rsid w:val="00565635"/>
    <w:rsid w:val="0056587D"/>
    <w:rsid w:val="005667D5"/>
    <w:rsid w:val="005677EA"/>
    <w:rsid w:val="00570965"/>
    <w:rsid w:val="0057138E"/>
    <w:rsid w:val="00571E1B"/>
    <w:rsid w:val="005723D8"/>
    <w:rsid w:val="005730F6"/>
    <w:rsid w:val="00574EA3"/>
    <w:rsid w:val="00575610"/>
    <w:rsid w:val="005777DF"/>
    <w:rsid w:val="005803DB"/>
    <w:rsid w:val="00580924"/>
    <w:rsid w:val="00581D36"/>
    <w:rsid w:val="00582742"/>
    <w:rsid w:val="005841ED"/>
    <w:rsid w:val="00584A4B"/>
    <w:rsid w:val="00585F4F"/>
    <w:rsid w:val="0058611D"/>
    <w:rsid w:val="00591937"/>
    <w:rsid w:val="00591952"/>
    <w:rsid w:val="00591D7D"/>
    <w:rsid w:val="00592CA7"/>
    <w:rsid w:val="00593304"/>
    <w:rsid w:val="0059412E"/>
    <w:rsid w:val="0059488D"/>
    <w:rsid w:val="00595C6E"/>
    <w:rsid w:val="005960A1"/>
    <w:rsid w:val="005962ED"/>
    <w:rsid w:val="005A1527"/>
    <w:rsid w:val="005A3527"/>
    <w:rsid w:val="005A4A26"/>
    <w:rsid w:val="005A503E"/>
    <w:rsid w:val="005A63B4"/>
    <w:rsid w:val="005B0A83"/>
    <w:rsid w:val="005B265D"/>
    <w:rsid w:val="005B27E7"/>
    <w:rsid w:val="005B28C5"/>
    <w:rsid w:val="005B5522"/>
    <w:rsid w:val="005B5A63"/>
    <w:rsid w:val="005B685F"/>
    <w:rsid w:val="005B68AB"/>
    <w:rsid w:val="005B6BF6"/>
    <w:rsid w:val="005B6F59"/>
    <w:rsid w:val="005B7D1D"/>
    <w:rsid w:val="005C0384"/>
    <w:rsid w:val="005C10BE"/>
    <w:rsid w:val="005C2633"/>
    <w:rsid w:val="005C2AA6"/>
    <w:rsid w:val="005C3CF2"/>
    <w:rsid w:val="005C3F54"/>
    <w:rsid w:val="005C427C"/>
    <w:rsid w:val="005C6811"/>
    <w:rsid w:val="005C6A47"/>
    <w:rsid w:val="005D0240"/>
    <w:rsid w:val="005D042C"/>
    <w:rsid w:val="005D08FE"/>
    <w:rsid w:val="005D1937"/>
    <w:rsid w:val="005D1AA7"/>
    <w:rsid w:val="005D4836"/>
    <w:rsid w:val="005D6FBF"/>
    <w:rsid w:val="005E027F"/>
    <w:rsid w:val="005E10E0"/>
    <w:rsid w:val="005E113A"/>
    <w:rsid w:val="005E23FC"/>
    <w:rsid w:val="005E2B08"/>
    <w:rsid w:val="005E5B8F"/>
    <w:rsid w:val="005E7C15"/>
    <w:rsid w:val="005E7FAD"/>
    <w:rsid w:val="005F1426"/>
    <w:rsid w:val="005F3DE8"/>
    <w:rsid w:val="005F4083"/>
    <w:rsid w:val="005F40D3"/>
    <w:rsid w:val="005F4451"/>
    <w:rsid w:val="005F4DB4"/>
    <w:rsid w:val="005F5C65"/>
    <w:rsid w:val="005F5CC4"/>
    <w:rsid w:val="005F6105"/>
    <w:rsid w:val="005F6B6A"/>
    <w:rsid w:val="005F6C6C"/>
    <w:rsid w:val="005F6D58"/>
    <w:rsid w:val="005F6D6E"/>
    <w:rsid w:val="005F6EA7"/>
    <w:rsid w:val="005F786B"/>
    <w:rsid w:val="006003AA"/>
    <w:rsid w:val="0060062A"/>
    <w:rsid w:val="00601B3B"/>
    <w:rsid w:val="006032F2"/>
    <w:rsid w:val="00603612"/>
    <w:rsid w:val="0060460A"/>
    <w:rsid w:val="00604E2D"/>
    <w:rsid w:val="00605391"/>
    <w:rsid w:val="0060543C"/>
    <w:rsid w:val="0060560E"/>
    <w:rsid w:val="006057DD"/>
    <w:rsid w:val="006079C2"/>
    <w:rsid w:val="00607DB1"/>
    <w:rsid w:val="0061049E"/>
    <w:rsid w:val="00610505"/>
    <w:rsid w:val="00612271"/>
    <w:rsid w:val="00614374"/>
    <w:rsid w:val="006149C4"/>
    <w:rsid w:val="00615056"/>
    <w:rsid w:val="0061540A"/>
    <w:rsid w:val="00615B88"/>
    <w:rsid w:val="00615DFB"/>
    <w:rsid w:val="00616999"/>
    <w:rsid w:val="00616B91"/>
    <w:rsid w:val="00617626"/>
    <w:rsid w:val="0062060A"/>
    <w:rsid w:val="00621786"/>
    <w:rsid w:val="006223E1"/>
    <w:rsid w:val="00623077"/>
    <w:rsid w:val="00624672"/>
    <w:rsid w:val="00626A06"/>
    <w:rsid w:val="006273A7"/>
    <w:rsid w:val="00630429"/>
    <w:rsid w:val="00632116"/>
    <w:rsid w:val="00632DE8"/>
    <w:rsid w:val="00633018"/>
    <w:rsid w:val="00633CB7"/>
    <w:rsid w:val="0063484D"/>
    <w:rsid w:val="006361D2"/>
    <w:rsid w:val="006364F7"/>
    <w:rsid w:val="006377FE"/>
    <w:rsid w:val="00637D97"/>
    <w:rsid w:val="006428A7"/>
    <w:rsid w:val="00642FC7"/>
    <w:rsid w:val="006450E5"/>
    <w:rsid w:val="00645CC4"/>
    <w:rsid w:val="00645DDC"/>
    <w:rsid w:val="00650D10"/>
    <w:rsid w:val="0065108E"/>
    <w:rsid w:val="00651600"/>
    <w:rsid w:val="00653A15"/>
    <w:rsid w:val="006545B9"/>
    <w:rsid w:val="0065636B"/>
    <w:rsid w:val="00656C96"/>
    <w:rsid w:val="00660629"/>
    <w:rsid w:val="006607DA"/>
    <w:rsid w:val="00663AB5"/>
    <w:rsid w:val="006643D1"/>
    <w:rsid w:val="00664597"/>
    <w:rsid w:val="006655E2"/>
    <w:rsid w:val="0066575E"/>
    <w:rsid w:val="00666159"/>
    <w:rsid w:val="00666580"/>
    <w:rsid w:val="006678CF"/>
    <w:rsid w:val="00667FA5"/>
    <w:rsid w:val="006739CF"/>
    <w:rsid w:val="006750B8"/>
    <w:rsid w:val="00675210"/>
    <w:rsid w:val="00676546"/>
    <w:rsid w:val="00676718"/>
    <w:rsid w:val="00677152"/>
    <w:rsid w:val="006807D2"/>
    <w:rsid w:val="00680B4E"/>
    <w:rsid w:val="00683F3A"/>
    <w:rsid w:val="00685518"/>
    <w:rsid w:val="006859F6"/>
    <w:rsid w:val="00687AE7"/>
    <w:rsid w:val="006904DC"/>
    <w:rsid w:val="00690898"/>
    <w:rsid w:val="006911FA"/>
    <w:rsid w:val="00691299"/>
    <w:rsid w:val="00692731"/>
    <w:rsid w:val="00692D41"/>
    <w:rsid w:val="00693A0C"/>
    <w:rsid w:val="00695E98"/>
    <w:rsid w:val="0069627A"/>
    <w:rsid w:val="006969F1"/>
    <w:rsid w:val="00697138"/>
    <w:rsid w:val="0069766C"/>
    <w:rsid w:val="006976F6"/>
    <w:rsid w:val="006A0539"/>
    <w:rsid w:val="006A0C1C"/>
    <w:rsid w:val="006A20DE"/>
    <w:rsid w:val="006A213F"/>
    <w:rsid w:val="006A26D8"/>
    <w:rsid w:val="006A298D"/>
    <w:rsid w:val="006A4640"/>
    <w:rsid w:val="006A473E"/>
    <w:rsid w:val="006A4DAA"/>
    <w:rsid w:val="006A5898"/>
    <w:rsid w:val="006A62B8"/>
    <w:rsid w:val="006A6849"/>
    <w:rsid w:val="006A6CA9"/>
    <w:rsid w:val="006A75E5"/>
    <w:rsid w:val="006A7A26"/>
    <w:rsid w:val="006B0056"/>
    <w:rsid w:val="006B00D4"/>
    <w:rsid w:val="006B0C2D"/>
    <w:rsid w:val="006B1242"/>
    <w:rsid w:val="006B177D"/>
    <w:rsid w:val="006B36D8"/>
    <w:rsid w:val="006B4B36"/>
    <w:rsid w:val="006B4F81"/>
    <w:rsid w:val="006B654E"/>
    <w:rsid w:val="006B6566"/>
    <w:rsid w:val="006B7782"/>
    <w:rsid w:val="006B78D6"/>
    <w:rsid w:val="006B7A1C"/>
    <w:rsid w:val="006B7C4B"/>
    <w:rsid w:val="006C18C8"/>
    <w:rsid w:val="006C4166"/>
    <w:rsid w:val="006C4A6E"/>
    <w:rsid w:val="006C5151"/>
    <w:rsid w:val="006C52E8"/>
    <w:rsid w:val="006C57B8"/>
    <w:rsid w:val="006D0AD8"/>
    <w:rsid w:val="006D0C57"/>
    <w:rsid w:val="006D0DC6"/>
    <w:rsid w:val="006D0F02"/>
    <w:rsid w:val="006D12FF"/>
    <w:rsid w:val="006D1DBD"/>
    <w:rsid w:val="006D2B1E"/>
    <w:rsid w:val="006D5627"/>
    <w:rsid w:val="006D5F5E"/>
    <w:rsid w:val="006D6202"/>
    <w:rsid w:val="006D7003"/>
    <w:rsid w:val="006D7C79"/>
    <w:rsid w:val="006D7D13"/>
    <w:rsid w:val="006E0A2C"/>
    <w:rsid w:val="006E1E2E"/>
    <w:rsid w:val="006E3C25"/>
    <w:rsid w:val="006E646B"/>
    <w:rsid w:val="006F0C32"/>
    <w:rsid w:val="006F154F"/>
    <w:rsid w:val="006F2DEA"/>
    <w:rsid w:val="006F3C10"/>
    <w:rsid w:val="006F516E"/>
    <w:rsid w:val="006F5350"/>
    <w:rsid w:val="006F551E"/>
    <w:rsid w:val="006F5576"/>
    <w:rsid w:val="00703A87"/>
    <w:rsid w:val="00703E17"/>
    <w:rsid w:val="007054D0"/>
    <w:rsid w:val="00706280"/>
    <w:rsid w:val="00707D50"/>
    <w:rsid w:val="00710C48"/>
    <w:rsid w:val="0071258E"/>
    <w:rsid w:val="00712A78"/>
    <w:rsid w:val="007143AF"/>
    <w:rsid w:val="00714503"/>
    <w:rsid w:val="0071494F"/>
    <w:rsid w:val="0071545E"/>
    <w:rsid w:val="00716C5B"/>
    <w:rsid w:val="00716FA2"/>
    <w:rsid w:val="007170BA"/>
    <w:rsid w:val="00717483"/>
    <w:rsid w:val="00717C3B"/>
    <w:rsid w:val="00721A09"/>
    <w:rsid w:val="0072387B"/>
    <w:rsid w:val="007249C1"/>
    <w:rsid w:val="00725405"/>
    <w:rsid w:val="007257D3"/>
    <w:rsid w:val="00726CEC"/>
    <w:rsid w:val="0072796A"/>
    <w:rsid w:val="007312F2"/>
    <w:rsid w:val="0073170C"/>
    <w:rsid w:val="00731A75"/>
    <w:rsid w:val="00732CDB"/>
    <w:rsid w:val="00735D11"/>
    <w:rsid w:val="00736411"/>
    <w:rsid w:val="00736414"/>
    <w:rsid w:val="00736A3B"/>
    <w:rsid w:val="00737A76"/>
    <w:rsid w:val="00737B78"/>
    <w:rsid w:val="007400A3"/>
    <w:rsid w:val="00740BF5"/>
    <w:rsid w:val="007410E6"/>
    <w:rsid w:val="00743DCD"/>
    <w:rsid w:val="00743FC2"/>
    <w:rsid w:val="0074437E"/>
    <w:rsid w:val="007443CA"/>
    <w:rsid w:val="00746596"/>
    <w:rsid w:val="00747756"/>
    <w:rsid w:val="00747EAB"/>
    <w:rsid w:val="0075002C"/>
    <w:rsid w:val="00752BB9"/>
    <w:rsid w:val="0075317D"/>
    <w:rsid w:val="007532E1"/>
    <w:rsid w:val="0075336F"/>
    <w:rsid w:val="00753CF4"/>
    <w:rsid w:val="00761CF4"/>
    <w:rsid w:val="0076299D"/>
    <w:rsid w:val="00762AC1"/>
    <w:rsid w:val="00762DD9"/>
    <w:rsid w:val="007637A2"/>
    <w:rsid w:val="00764670"/>
    <w:rsid w:val="007664D3"/>
    <w:rsid w:val="0076673D"/>
    <w:rsid w:val="007675FA"/>
    <w:rsid w:val="00767BF8"/>
    <w:rsid w:val="00770384"/>
    <w:rsid w:val="00771418"/>
    <w:rsid w:val="00771883"/>
    <w:rsid w:val="0077212F"/>
    <w:rsid w:val="0077216C"/>
    <w:rsid w:val="00772328"/>
    <w:rsid w:val="00773368"/>
    <w:rsid w:val="007740FD"/>
    <w:rsid w:val="00774D61"/>
    <w:rsid w:val="007761F8"/>
    <w:rsid w:val="00776A25"/>
    <w:rsid w:val="00781171"/>
    <w:rsid w:val="00781390"/>
    <w:rsid w:val="007817E4"/>
    <w:rsid w:val="0078217C"/>
    <w:rsid w:val="00782B33"/>
    <w:rsid w:val="00783AD0"/>
    <w:rsid w:val="00784772"/>
    <w:rsid w:val="007847CC"/>
    <w:rsid w:val="00784EBC"/>
    <w:rsid w:val="00784F58"/>
    <w:rsid w:val="00785006"/>
    <w:rsid w:val="0079007A"/>
    <w:rsid w:val="00790D38"/>
    <w:rsid w:val="007912E6"/>
    <w:rsid w:val="00792268"/>
    <w:rsid w:val="007924CD"/>
    <w:rsid w:val="00794049"/>
    <w:rsid w:val="00794C46"/>
    <w:rsid w:val="00796ED1"/>
    <w:rsid w:val="0079782A"/>
    <w:rsid w:val="00797D0C"/>
    <w:rsid w:val="00797D9D"/>
    <w:rsid w:val="007A04C7"/>
    <w:rsid w:val="007A177B"/>
    <w:rsid w:val="007A3BBB"/>
    <w:rsid w:val="007A47C6"/>
    <w:rsid w:val="007B13DB"/>
    <w:rsid w:val="007B4595"/>
    <w:rsid w:val="007B51F2"/>
    <w:rsid w:val="007B59D1"/>
    <w:rsid w:val="007B76B7"/>
    <w:rsid w:val="007B7C0A"/>
    <w:rsid w:val="007B7DA1"/>
    <w:rsid w:val="007C04FB"/>
    <w:rsid w:val="007C23F4"/>
    <w:rsid w:val="007C248A"/>
    <w:rsid w:val="007C3247"/>
    <w:rsid w:val="007C37C5"/>
    <w:rsid w:val="007C3EF2"/>
    <w:rsid w:val="007C6DC1"/>
    <w:rsid w:val="007C6E4C"/>
    <w:rsid w:val="007D018B"/>
    <w:rsid w:val="007D0335"/>
    <w:rsid w:val="007D0F7F"/>
    <w:rsid w:val="007D2E33"/>
    <w:rsid w:val="007D4055"/>
    <w:rsid w:val="007D5021"/>
    <w:rsid w:val="007D6020"/>
    <w:rsid w:val="007D6F23"/>
    <w:rsid w:val="007D76C9"/>
    <w:rsid w:val="007E1064"/>
    <w:rsid w:val="007E1204"/>
    <w:rsid w:val="007E3FBA"/>
    <w:rsid w:val="007E5A2E"/>
    <w:rsid w:val="007E5C74"/>
    <w:rsid w:val="007E64E4"/>
    <w:rsid w:val="007E6504"/>
    <w:rsid w:val="007F0D0A"/>
    <w:rsid w:val="007F16BF"/>
    <w:rsid w:val="007F1ACD"/>
    <w:rsid w:val="007F24F2"/>
    <w:rsid w:val="007F3294"/>
    <w:rsid w:val="007F5064"/>
    <w:rsid w:val="007F579F"/>
    <w:rsid w:val="007F6D69"/>
    <w:rsid w:val="007F71D3"/>
    <w:rsid w:val="007F7578"/>
    <w:rsid w:val="0080127D"/>
    <w:rsid w:val="00802166"/>
    <w:rsid w:val="00802DEF"/>
    <w:rsid w:val="008035F1"/>
    <w:rsid w:val="0080648A"/>
    <w:rsid w:val="008064CA"/>
    <w:rsid w:val="00807ADC"/>
    <w:rsid w:val="00810776"/>
    <w:rsid w:val="008112D9"/>
    <w:rsid w:val="00813B78"/>
    <w:rsid w:val="008141E6"/>
    <w:rsid w:val="0081443F"/>
    <w:rsid w:val="008148CA"/>
    <w:rsid w:val="00814C28"/>
    <w:rsid w:val="00815436"/>
    <w:rsid w:val="00815A1D"/>
    <w:rsid w:val="008166CD"/>
    <w:rsid w:val="00817536"/>
    <w:rsid w:val="00817BA3"/>
    <w:rsid w:val="00820B8D"/>
    <w:rsid w:val="00821564"/>
    <w:rsid w:val="008216E4"/>
    <w:rsid w:val="00821ED7"/>
    <w:rsid w:val="0082215F"/>
    <w:rsid w:val="00823BC5"/>
    <w:rsid w:val="00824844"/>
    <w:rsid w:val="00826F38"/>
    <w:rsid w:val="00827024"/>
    <w:rsid w:val="00830B32"/>
    <w:rsid w:val="00831962"/>
    <w:rsid w:val="00833990"/>
    <w:rsid w:val="00834232"/>
    <w:rsid w:val="0083442B"/>
    <w:rsid w:val="00834904"/>
    <w:rsid w:val="008358DA"/>
    <w:rsid w:val="00835E25"/>
    <w:rsid w:val="008405F6"/>
    <w:rsid w:val="00840E26"/>
    <w:rsid w:val="00841DDF"/>
    <w:rsid w:val="0084213F"/>
    <w:rsid w:val="00842445"/>
    <w:rsid w:val="00842A67"/>
    <w:rsid w:val="008437FF"/>
    <w:rsid w:val="00844123"/>
    <w:rsid w:val="008460EB"/>
    <w:rsid w:val="00846399"/>
    <w:rsid w:val="0084725B"/>
    <w:rsid w:val="0085195C"/>
    <w:rsid w:val="00852F8C"/>
    <w:rsid w:val="008545E2"/>
    <w:rsid w:val="0085551C"/>
    <w:rsid w:val="00856DCC"/>
    <w:rsid w:val="008570B5"/>
    <w:rsid w:val="0086166E"/>
    <w:rsid w:val="008617BC"/>
    <w:rsid w:val="008619BE"/>
    <w:rsid w:val="008629CC"/>
    <w:rsid w:val="00862A40"/>
    <w:rsid w:val="00864162"/>
    <w:rsid w:val="00864612"/>
    <w:rsid w:val="0086641C"/>
    <w:rsid w:val="0086710D"/>
    <w:rsid w:val="008675C5"/>
    <w:rsid w:val="00870A70"/>
    <w:rsid w:val="00872C11"/>
    <w:rsid w:val="00873587"/>
    <w:rsid w:val="0087481D"/>
    <w:rsid w:val="00876C7F"/>
    <w:rsid w:val="008803EB"/>
    <w:rsid w:val="00880454"/>
    <w:rsid w:val="008804AB"/>
    <w:rsid w:val="00880E27"/>
    <w:rsid w:val="0088122D"/>
    <w:rsid w:val="008822A4"/>
    <w:rsid w:val="008835B2"/>
    <w:rsid w:val="008850CE"/>
    <w:rsid w:val="0088541A"/>
    <w:rsid w:val="0088556E"/>
    <w:rsid w:val="0088593B"/>
    <w:rsid w:val="0088594D"/>
    <w:rsid w:val="008872BD"/>
    <w:rsid w:val="0088751E"/>
    <w:rsid w:val="008876DD"/>
    <w:rsid w:val="00891310"/>
    <w:rsid w:val="008925D8"/>
    <w:rsid w:val="00893652"/>
    <w:rsid w:val="00893DE5"/>
    <w:rsid w:val="00893F15"/>
    <w:rsid w:val="00894255"/>
    <w:rsid w:val="008946DD"/>
    <w:rsid w:val="008A2C9E"/>
    <w:rsid w:val="008A43A3"/>
    <w:rsid w:val="008A5787"/>
    <w:rsid w:val="008A614E"/>
    <w:rsid w:val="008A76EC"/>
    <w:rsid w:val="008A776E"/>
    <w:rsid w:val="008A7913"/>
    <w:rsid w:val="008A7E31"/>
    <w:rsid w:val="008B0530"/>
    <w:rsid w:val="008B0BB4"/>
    <w:rsid w:val="008B2363"/>
    <w:rsid w:val="008B2B22"/>
    <w:rsid w:val="008B4089"/>
    <w:rsid w:val="008B461E"/>
    <w:rsid w:val="008B4F6E"/>
    <w:rsid w:val="008B608F"/>
    <w:rsid w:val="008B6685"/>
    <w:rsid w:val="008C0CEF"/>
    <w:rsid w:val="008C1B77"/>
    <w:rsid w:val="008C2BB7"/>
    <w:rsid w:val="008C2E0A"/>
    <w:rsid w:val="008C45F4"/>
    <w:rsid w:val="008C4701"/>
    <w:rsid w:val="008C4F67"/>
    <w:rsid w:val="008C6047"/>
    <w:rsid w:val="008C648E"/>
    <w:rsid w:val="008C6F00"/>
    <w:rsid w:val="008C7DD2"/>
    <w:rsid w:val="008D017B"/>
    <w:rsid w:val="008D03FD"/>
    <w:rsid w:val="008D1B92"/>
    <w:rsid w:val="008D366C"/>
    <w:rsid w:val="008D38F8"/>
    <w:rsid w:val="008D4DF9"/>
    <w:rsid w:val="008D670F"/>
    <w:rsid w:val="008D694D"/>
    <w:rsid w:val="008E278A"/>
    <w:rsid w:val="008E3390"/>
    <w:rsid w:val="008E373C"/>
    <w:rsid w:val="008E397B"/>
    <w:rsid w:val="008E3E06"/>
    <w:rsid w:val="008E404C"/>
    <w:rsid w:val="008E70B9"/>
    <w:rsid w:val="008F2A1C"/>
    <w:rsid w:val="008F6826"/>
    <w:rsid w:val="00901DA5"/>
    <w:rsid w:val="009045F4"/>
    <w:rsid w:val="0090473A"/>
    <w:rsid w:val="00906175"/>
    <w:rsid w:val="00906590"/>
    <w:rsid w:val="00906E29"/>
    <w:rsid w:val="00907D91"/>
    <w:rsid w:val="0091007B"/>
    <w:rsid w:val="009108ED"/>
    <w:rsid w:val="009111A2"/>
    <w:rsid w:val="00912036"/>
    <w:rsid w:val="00913199"/>
    <w:rsid w:val="009139E4"/>
    <w:rsid w:val="00914CE0"/>
    <w:rsid w:val="00915335"/>
    <w:rsid w:val="00916EE4"/>
    <w:rsid w:val="00917524"/>
    <w:rsid w:val="0091757F"/>
    <w:rsid w:val="00920168"/>
    <w:rsid w:val="0092137B"/>
    <w:rsid w:val="009228B4"/>
    <w:rsid w:val="009229B8"/>
    <w:rsid w:val="009245F6"/>
    <w:rsid w:val="00924AD9"/>
    <w:rsid w:val="00925B3A"/>
    <w:rsid w:val="009274DC"/>
    <w:rsid w:val="00927534"/>
    <w:rsid w:val="009304C5"/>
    <w:rsid w:val="00931868"/>
    <w:rsid w:val="00932293"/>
    <w:rsid w:val="009354CF"/>
    <w:rsid w:val="00935B87"/>
    <w:rsid w:val="0093648F"/>
    <w:rsid w:val="0093671E"/>
    <w:rsid w:val="00937012"/>
    <w:rsid w:val="009374C4"/>
    <w:rsid w:val="00940220"/>
    <w:rsid w:val="0094226F"/>
    <w:rsid w:val="00942560"/>
    <w:rsid w:val="0094256E"/>
    <w:rsid w:val="00942A51"/>
    <w:rsid w:val="00942B68"/>
    <w:rsid w:val="009437C6"/>
    <w:rsid w:val="00943DB1"/>
    <w:rsid w:val="009456A3"/>
    <w:rsid w:val="009456A9"/>
    <w:rsid w:val="00945806"/>
    <w:rsid w:val="00950F22"/>
    <w:rsid w:val="0095240D"/>
    <w:rsid w:val="0095333E"/>
    <w:rsid w:val="00954ACA"/>
    <w:rsid w:val="00955986"/>
    <w:rsid w:val="00956382"/>
    <w:rsid w:val="00956886"/>
    <w:rsid w:val="0096190A"/>
    <w:rsid w:val="0096429F"/>
    <w:rsid w:val="00964C49"/>
    <w:rsid w:val="00965794"/>
    <w:rsid w:val="009663E8"/>
    <w:rsid w:val="00967E90"/>
    <w:rsid w:val="00970CF6"/>
    <w:rsid w:val="00971DD3"/>
    <w:rsid w:val="00972D7B"/>
    <w:rsid w:val="009739D6"/>
    <w:rsid w:val="00975109"/>
    <w:rsid w:val="0097527F"/>
    <w:rsid w:val="00975A5D"/>
    <w:rsid w:val="0097636C"/>
    <w:rsid w:val="00976C4E"/>
    <w:rsid w:val="00977D63"/>
    <w:rsid w:val="009800FF"/>
    <w:rsid w:val="00984473"/>
    <w:rsid w:val="0099020C"/>
    <w:rsid w:val="00990265"/>
    <w:rsid w:val="0099134B"/>
    <w:rsid w:val="009916FF"/>
    <w:rsid w:val="00993723"/>
    <w:rsid w:val="00994218"/>
    <w:rsid w:val="00996716"/>
    <w:rsid w:val="00997B3E"/>
    <w:rsid w:val="00997D06"/>
    <w:rsid w:val="009A0079"/>
    <w:rsid w:val="009A0382"/>
    <w:rsid w:val="009A04FE"/>
    <w:rsid w:val="009A08A5"/>
    <w:rsid w:val="009A16BC"/>
    <w:rsid w:val="009A191E"/>
    <w:rsid w:val="009A1F08"/>
    <w:rsid w:val="009A3C1A"/>
    <w:rsid w:val="009A50D4"/>
    <w:rsid w:val="009A60AC"/>
    <w:rsid w:val="009A628C"/>
    <w:rsid w:val="009A65B3"/>
    <w:rsid w:val="009A7509"/>
    <w:rsid w:val="009B1F74"/>
    <w:rsid w:val="009B3B22"/>
    <w:rsid w:val="009B4541"/>
    <w:rsid w:val="009B4EAA"/>
    <w:rsid w:val="009B547F"/>
    <w:rsid w:val="009B57C3"/>
    <w:rsid w:val="009C0C02"/>
    <w:rsid w:val="009C413E"/>
    <w:rsid w:val="009C7AD2"/>
    <w:rsid w:val="009D123C"/>
    <w:rsid w:val="009D1730"/>
    <w:rsid w:val="009D1877"/>
    <w:rsid w:val="009D1922"/>
    <w:rsid w:val="009D1AA7"/>
    <w:rsid w:val="009D1B9A"/>
    <w:rsid w:val="009D5F8B"/>
    <w:rsid w:val="009D62D8"/>
    <w:rsid w:val="009D62F8"/>
    <w:rsid w:val="009D69AF"/>
    <w:rsid w:val="009D7B7D"/>
    <w:rsid w:val="009E005B"/>
    <w:rsid w:val="009E02B6"/>
    <w:rsid w:val="009E1F1D"/>
    <w:rsid w:val="009E4259"/>
    <w:rsid w:val="009E4F0F"/>
    <w:rsid w:val="009E5130"/>
    <w:rsid w:val="009E6378"/>
    <w:rsid w:val="009E6ED9"/>
    <w:rsid w:val="009F0427"/>
    <w:rsid w:val="009F056D"/>
    <w:rsid w:val="009F2C36"/>
    <w:rsid w:val="009F3153"/>
    <w:rsid w:val="009F666A"/>
    <w:rsid w:val="009F70F4"/>
    <w:rsid w:val="009F7223"/>
    <w:rsid w:val="00A01299"/>
    <w:rsid w:val="00A018ED"/>
    <w:rsid w:val="00A01B39"/>
    <w:rsid w:val="00A024D8"/>
    <w:rsid w:val="00A0267C"/>
    <w:rsid w:val="00A02682"/>
    <w:rsid w:val="00A02D5D"/>
    <w:rsid w:val="00A03700"/>
    <w:rsid w:val="00A03A7B"/>
    <w:rsid w:val="00A0412D"/>
    <w:rsid w:val="00A04A5C"/>
    <w:rsid w:val="00A04B2D"/>
    <w:rsid w:val="00A052D8"/>
    <w:rsid w:val="00A0636A"/>
    <w:rsid w:val="00A1065E"/>
    <w:rsid w:val="00A1081C"/>
    <w:rsid w:val="00A10C4A"/>
    <w:rsid w:val="00A128A1"/>
    <w:rsid w:val="00A13C10"/>
    <w:rsid w:val="00A15965"/>
    <w:rsid w:val="00A2052F"/>
    <w:rsid w:val="00A208E2"/>
    <w:rsid w:val="00A21B8E"/>
    <w:rsid w:val="00A21FFE"/>
    <w:rsid w:val="00A222B3"/>
    <w:rsid w:val="00A24E6A"/>
    <w:rsid w:val="00A26DB7"/>
    <w:rsid w:val="00A26F04"/>
    <w:rsid w:val="00A3160E"/>
    <w:rsid w:val="00A317D3"/>
    <w:rsid w:val="00A3276D"/>
    <w:rsid w:val="00A32831"/>
    <w:rsid w:val="00A33B4E"/>
    <w:rsid w:val="00A33FBD"/>
    <w:rsid w:val="00A3457B"/>
    <w:rsid w:val="00A34B77"/>
    <w:rsid w:val="00A352A3"/>
    <w:rsid w:val="00A368B1"/>
    <w:rsid w:val="00A37D3C"/>
    <w:rsid w:val="00A40360"/>
    <w:rsid w:val="00A429C6"/>
    <w:rsid w:val="00A43578"/>
    <w:rsid w:val="00A44365"/>
    <w:rsid w:val="00A47F73"/>
    <w:rsid w:val="00A5173C"/>
    <w:rsid w:val="00A532FE"/>
    <w:rsid w:val="00A5363F"/>
    <w:rsid w:val="00A5371F"/>
    <w:rsid w:val="00A53C40"/>
    <w:rsid w:val="00A53DD6"/>
    <w:rsid w:val="00A545BC"/>
    <w:rsid w:val="00A54EF3"/>
    <w:rsid w:val="00A55897"/>
    <w:rsid w:val="00A55AE0"/>
    <w:rsid w:val="00A57013"/>
    <w:rsid w:val="00A616F9"/>
    <w:rsid w:val="00A61D5F"/>
    <w:rsid w:val="00A65E0E"/>
    <w:rsid w:val="00A66016"/>
    <w:rsid w:val="00A66260"/>
    <w:rsid w:val="00A70738"/>
    <w:rsid w:val="00A70D62"/>
    <w:rsid w:val="00A71A55"/>
    <w:rsid w:val="00A7392A"/>
    <w:rsid w:val="00A7683E"/>
    <w:rsid w:val="00A81B7D"/>
    <w:rsid w:val="00A81D1C"/>
    <w:rsid w:val="00A8259B"/>
    <w:rsid w:val="00A826E1"/>
    <w:rsid w:val="00A8464C"/>
    <w:rsid w:val="00A85416"/>
    <w:rsid w:val="00A8555B"/>
    <w:rsid w:val="00A8579F"/>
    <w:rsid w:val="00A87352"/>
    <w:rsid w:val="00A91D3D"/>
    <w:rsid w:val="00A920A2"/>
    <w:rsid w:val="00A92144"/>
    <w:rsid w:val="00A92448"/>
    <w:rsid w:val="00A92654"/>
    <w:rsid w:val="00A92BF6"/>
    <w:rsid w:val="00A92E02"/>
    <w:rsid w:val="00A92E76"/>
    <w:rsid w:val="00A93D63"/>
    <w:rsid w:val="00A95916"/>
    <w:rsid w:val="00A95BB7"/>
    <w:rsid w:val="00A964B0"/>
    <w:rsid w:val="00A976D0"/>
    <w:rsid w:val="00AA11F8"/>
    <w:rsid w:val="00AA3CE3"/>
    <w:rsid w:val="00AA3FE6"/>
    <w:rsid w:val="00AA5FCE"/>
    <w:rsid w:val="00AA67E9"/>
    <w:rsid w:val="00AB11AB"/>
    <w:rsid w:val="00AB18F8"/>
    <w:rsid w:val="00AB2597"/>
    <w:rsid w:val="00AB3C68"/>
    <w:rsid w:val="00AB54B3"/>
    <w:rsid w:val="00AB5647"/>
    <w:rsid w:val="00AB6D60"/>
    <w:rsid w:val="00AB7A66"/>
    <w:rsid w:val="00AC04F9"/>
    <w:rsid w:val="00AC2CA9"/>
    <w:rsid w:val="00AC37BA"/>
    <w:rsid w:val="00AC3B28"/>
    <w:rsid w:val="00AC6C88"/>
    <w:rsid w:val="00AD0FAE"/>
    <w:rsid w:val="00AD1332"/>
    <w:rsid w:val="00AD5824"/>
    <w:rsid w:val="00AD5BF6"/>
    <w:rsid w:val="00AD7ADC"/>
    <w:rsid w:val="00AE0FA9"/>
    <w:rsid w:val="00AE1B5F"/>
    <w:rsid w:val="00AE2813"/>
    <w:rsid w:val="00AE2BC3"/>
    <w:rsid w:val="00AE2FF4"/>
    <w:rsid w:val="00AE3AD1"/>
    <w:rsid w:val="00AE6213"/>
    <w:rsid w:val="00AE7E20"/>
    <w:rsid w:val="00AE7E29"/>
    <w:rsid w:val="00AE7E2C"/>
    <w:rsid w:val="00AF042F"/>
    <w:rsid w:val="00AF0F5B"/>
    <w:rsid w:val="00AF22FC"/>
    <w:rsid w:val="00AF2357"/>
    <w:rsid w:val="00AF2CF5"/>
    <w:rsid w:val="00AF40F0"/>
    <w:rsid w:val="00AF6717"/>
    <w:rsid w:val="00B00852"/>
    <w:rsid w:val="00B010BE"/>
    <w:rsid w:val="00B02D8B"/>
    <w:rsid w:val="00B03986"/>
    <w:rsid w:val="00B0489D"/>
    <w:rsid w:val="00B0524B"/>
    <w:rsid w:val="00B05AE8"/>
    <w:rsid w:val="00B078D6"/>
    <w:rsid w:val="00B10F67"/>
    <w:rsid w:val="00B11213"/>
    <w:rsid w:val="00B11B6E"/>
    <w:rsid w:val="00B11ED3"/>
    <w:rsid w:val="00B1244E"/>
    <w:rsid w:val="00B1478B"/>
    <w:rsid w:val="00B14FDF"/>
    <w:rsid w:val="00B15CA4"/>
    <w:rsid w:val="00B168EE"/>
    <w:rsid w:val="00B177B9"/>
    <w:rsid w:val="00B1799D"/>
    <w:rsid w:val="00B21618"/>
    <w:rsid w:val="00B21BE0"/>
    <w:rsid w:val="00B221C6"/>
    <w:rsid w:val="00B22E16"/>
    <w:rsid w:val="00B23DC0"/>
    <w:rsid w:val="00B23F61"/>
    <w:rsid w:val="00B2505B"/>
    <w:rsid w:val="00B25E59"/>
    <w:rsid w:val="00B26718"/>
    <w:rsid w:val="00B276A4"/>
    <w:rsid w:val="00B30427"/>
    <w:rsid w:val="00B30B3E"/>
    <w:rsid w:val="00B316AC"/>
    <w:rsid w:val="00B32665"/>
    <w:rsid w:val="00B33BA3"/>
    <w:rsid w:val="00B35198"/>
    <w:rsid w:val="00B373F2"/>
    <w:rsid w:val="00B41966"/>
    <w:rsid w:val="00B42FFF"/>
    <w:rsid w:val="00B4393B"/>
    <w:rsid w:val="00B44569"/>
    <w:rsid w:val="00B44BD6"/>
    <w:rsid w:val="00B44C57"/>
    <w:rsid w:val="00B4571F"/>
    <w:rsid w:val="00B45877"/>
    <w:rsid w:val="00B45F5D"/>
    <w:rsid w:val="00B46066"/>
    <w:rsid w:val="00B4692D"/>
    <w:rsid w:val="00B46991"/>
    <w:rsid w:val="00B52890"/>
    <w:rsid w:val="00B52C24"/>
    <w:rsid w:val="00B52E0E"/>
    <w:rsid w:val="00B53C52"/>
    <w:rsid w:val="00B55CBE"/>
    <w:rsid w:val="00B564EC"/>
    <w:rsid w:val="00B602A6"/>
    <w:rsid w:val="00B6036B"/>
    <w:rsid w:val="00B60778"/>
    <w:rsid w:val="00B621E2"/>
    <w:rsid w:val="00B62C73"/>
    <w:rsid w:val="00B62DF7"/>
    <w:rsid w:val="00B63542"/>
    <w:rsid w:val="00B64DA1"/>
    <w:rsid w:val="00B64FA8"/>
    <w:rsid w:val="00B65211"/>
    <w:rsid w:val="00B66C61"/>
    <w:rsid w:val="00B67949"/>
    <w:rsid w:val="00B70B91"/>
    <w:rsid w:val="00B723E8"/>
    <w:rsid w:val="00B767E7"/>
    <w:rsid w:val="00B768FB"/>
    <w:rsid w:val="00B7698D"/>
    <w:rsid w:val="00B8256F"/>
    <w:rsid w:val="00B83BC0"/>
    <w:rsid w:val="00B84040"/>
    <w:rsid w:val="00B8441E"/>
    <w:rsid w:val="00B87A8B"/>
    <w:rsid w:val="00B9130F"/>
    <w:rsid w:val="00B91C52"/>
    <w:rsid w:val="00B91E3B"/>
    <w:rsid w:val="00B92235"/>
    <w:rsid w:val="00B93FBF"/>
    <w:rsid w:val="00B94223"/>
    <w:rsid w:val="00B97146"/>
    <w:rsid w:val="00BA3701"/>
    <w:rsid w:val="00BA3A0D"/>
    <w:rsid w:val="00BA3D48"/>
    <w:rsid w:val="00BA637C"/>
    <w:rsid w:val="00BA78DF"/>
    <w:rsid w:val="00BB126B"/>
    <w:rsid w:val="00BB3FFA"/>
    <w:rsid w:val="00BB6195"/>
    <w:rsid w:val="00BB6B10"/>
    <w:rsid w:val="00BC11A5"/>
    <w:rsid w:val="00BC4ACB"/>
    <w:rsid w:val="00BC4B4B"/>
    <w:rsid w:val="00BC5A19"/>
    <w:rsid w:val="00BC6E0F"/>
    <w:rsid w:val="00BC7EB7"/>
    <w:rsid w:val="00BD02FA"/>
    <w:rsid w:val="00BD0EEA"/>
    <w:rsid w:val="00BD10D2"/>
    <w:rsid w:val="00BD1E8D"/>
    <w:rsid w:val="00BD3713"/>
    <w:rsid w:val="00BD3FD9"/>
    <w:rsid w:val="00BD4375"/>
    <w:rsid w:val="00BD5686"/>
    <w:rsid w:val="00BD57E3"/>
    <w:rsid w:val="00BD6642"/>
    <w:rsid w:val="00BD694A"/>
    <w:rsid w:val="00BD775A"/>
    <w:rsid w:val="00BD7E69"/>
    <w:rsid w:val="00BE0C68"/>
    <w:rsid w:val="00BE180D"/>
    <w:rsid w:val="00BE1F9A"/>
    <w:rsid w:val="00BE20F3"/>
    <w:rsid w:val="00BE2191"/>
    <w:rsid w:val="00BE2713"/>
    <w:rsid w:val="00BE4143"/>
    <w:rsid w:val="00BE616F"/>
    <w:rsid w:val="00BE7D58"/>
    <w:rsid w:val="00BF1ECA"/>
    <w:rsid w:val="00BF2F2F"/>
    <w:rsid w:val="00BF2F83"/>
    <w:rsid w:val="00BF3E59"/>
    <w:rsid w:val="00BF6D28"/>
    <w:rsid w:val="00BF7578"/>
    <w:rsid w:val="00C01479"/>
    <w:rsid w:val="00C0195C"/>
    <w:rsid w:val="00C0209C"/>
    <w:rsid w:val="00C0226B"/>
    <w:rsid w:val="00C03F91"/>
    <w:rsid w:val="00C042A9"/>
    <w:rsid w:val="00C04646"/>
    <w:rsid w:val="00C04AEB"/>
    <w:rsid w:val="00C05067"/>
    <w:rsid w:val="00C052FC"/>
    <w:rsid w:val="00C054EC"/>
    <w:rsid w:val="00C062D0"/>
    <w:rsid w:val="00C06344"/>
    <w:rsid w:val="00C06459"/>
    <w:rsid w:val="00C07CFA"/>
    <w:rsid w:val="00C11A16"/>
    <w:rsid w:val="00C11AF5"/>
    <w:rsid w:val="00C120BA"/>
    <w:rsid w:val="00C12217"/>
    <w:rsid w:val="00C12662"/>
    <w:rsid w:val="00C12817"/>
    <w:rsid w:val="00C12B8E"/>
    <w:rsid w:val="00C12BEC"/>
    <w:rsid w:val="00C136C0"/>
    <w:rsid w:val="00C13880"/>
    <w:rsid w:val="00C149B8"/>
    <w:rsid w:val="00C14A35"/>
    <w:rsid w:val="00C14C0A"/>
    <w:rsid w:val="00C17D2D"/>
    <w:rsid w:val="00C17EE2"/>
    <w:rsid w:val="00C21553"/>
    <w:rsid w:val="00C21936"/>
    <w:rsid w:val="00C223C1"/>
    <w:rsid w:val="00C2363B"/>
    <w:rsid w:val="00C23AF0"/>
    <w:rsid w:val="00C251F4"/>
    <w:rsid w:val="00C265DA"/>
    <w:rsid w:val="00C26CBB"/>
    <w:rsid w:val="00C2719B"/>
    <w:rsid w:val="00C277F0"/>
    <w:rsid w:val="00C30452"/>
    <w:rsid w:val="00C304A5"/>
    <w:rsid w:val="00C31737"/>
    <w:rsid w:val="00C32431"/>
    <w:rsid w:val="00C336E1"/>
    <w:rsid w:val="00C365D5"/>
    <w:rsid w:val="00C36653"/>
    <w:rsid w:val="00C36F0C"/>
    <w:rsid w:val="00C37094"/>
    <w:rsid w:val="00C40351"/>
    <w:rsid w:val="00C40722"/>
    <w:rsid w:val="00C41605"/>
    <w:rsid w:val="00C41B78"/>
    <w:rsid w:val="00C41F16"/>
    <w:rsid w:val="00C41F51"/>
    <w:rsid w:val="00C44B6A"/>
    <w:rsid w:val="00C46169"/>
    <w:rsid w:val="00C461EE"/>
    <w:rsid w:val="00C46C62"/>
    <w:rsid w:val="00C46D10"/>
    <w:rsid w:val="00C46FB5"/>
    <w:rsid w:val="00C47593"/>
    <w:rsid w:val="00C56607"/>
    <w:rsid w:val="00C60917"/>
    <w:rsid w:val="00C61553"/>
    <w:rsid w:val="00C62C75"/>
    <w:rsid w:val="00C639BA"/>
    <w:rsid w:val="00C63BB8"/>
    <w:rsid w:val="00C63FA9"/>
    <w:rsid w:val="00C64A24"/>
    <w:rsid w:val="00C654F2"/>
    <w:rsid w:val="00C65FBA"/>
    <w:rsid w:val="00C72F79"/>
    <w:rsid w:val="00C73C25"/>
    <w:rsid w:val="00C74546"/>
    <w:rsid w:val="00C7571D"/>
    <w:rsid w:val="00C775A1"/>
    <w:rsid w:val="00C77600"/>
    <w:rsid w:val="00C77B12"/>
    <w:rsid w:val="00C80C0D"/>
    <w:rsid w:val="00C81635"/>
    <w:rsid w:val="00C81BFA"/>
    <w:rsid w:val="00C83A73"/>
    <w:rsid w:val="00C83E29"/>
    <w:rsid w:val="00C850D8"/>
    <w:rsid w:val="00C852FD"/>
    <w:rsid w:val="00C857CF"/>
    <w:rsid w:val="00C85DEA"/>
    <w:rsid w:val="00C87167"/>
    <w:rsid w:val="00C91377"/>
    <w:rsid w:val="00C914B7"/>
    <w:rsid w:val="00C91A26"/>
    <w:rsid w:val="00C921F6"/>
    <w:rsid w:val="00C92DA9"/>
    <w:rsid w:val="00C946A2"/>
    <w:rsid w:val="00C94B5D"/>
    <w:rsid w:val="00C969E6"/>
    <w:rsid w:val="00C96DB3"/>
    <w:rsid w:val="00C97A09"/>
    <w:rsid w:val="00C97E51"/>
    <w:rsid w:val="00CA05C2"/>
    <w:rsid w:val="00CA39DC"/>
    <w:rsid w:val="00CA3FFC"/>
    <w:rsid w:val="00CA6142"/>
    <w:rsid w:val="00CA6A00"/>
    <w:rsid w:val="00CA6CBD"/>
    <w:rsid w:val="00CA6D48"/>
    <w:rsid w:val="00CB032E"/>
    <w:rsid w:val="00CB063F"/>
    <w:rsid w:val="00CB09FF"/>
    <w:rsid w:val="00CB191F"/>
    <w:rsid w:val="00CB23AE"/>
    <w:rsid w:val="00CB40F0"/>
    <w:rsid w:val="00CB4F67"/>
    <w:rsid w:val="00CB5955"/>
    <w:rsid w:val="00CB65C3"/>
    <w:rsid w:val="00CB68CD"/>
    <w:rsid w:val="00CC0190"/>
    <w:rsid w:val="00CC0591"/>
    <w:rsid w:val="00CC0D7B"/>
    <w:rsid w:val="00CC199D"/>
    <w:rsid w:val="00CC1D65"/>
    <w:rsid w:val="00CC2A70"/>
    <w:rsid w:val="00CC4FA7"/>
    <w:rsid w:val="00CC5A85"/>
    <w:rsid w:val="00CC5EDE"/>
    <w:rsid w:val="00CD0394"/>
    <w:rsid w:val="00CD05FB"/>
    <w:rsid w:val="00CD134B"/>
    <w:rsid w:val="00CD2EC6"/>
    <w:rsid w:val="00CD427E"/>
    <w:rsid w:val="00CD54CB"/>
    <w:rsid w:val="00CD5F89"/>
    <w:rsid w:val="00CD6009"/>
    <w:rsid w:val="00CD74F6"/>
    <w:rsid w:val="00CE1846"/>
    <w:rsid w:val="00CE3B68"/>
    <w:rsid w:val="00CE492C"/>
    <w:rsid w:val="00CE5EEE"/>
    <w:rsid w:val="00CE76BB"/>
    <w:rsid w:val="00CE7D74"/>
    <w:rsid w:val="00CF0988"/>
    <w:rsid w:val="00CF15C2"/>
    <w:rsid w:val="00CF1A8A"/>
    <w:rsid w:val="00CF2120"/>
    <w:rsid w:val="00CF2801"/>
    <w:rsid w:val="00CF2832"/>
    <w:rsid w:val="00CF2B04"/>
    <w:rsid w:val="00CF3B58"/>
    <w:rsid w:val="00CF4953"/>
    <w:rsid w:val="00CF668F"/>
    <w:rsid w:val="00D01444"/>
    <w:rsid w:val="00D014C7"/>
    <w:rsid w:val="00D01E44"/>
    <w:rsid w:val="00D01F27"/>
    <w:rsid w:val="00D02615"/>
    <w:rsid w:val="00D030EA"/>
    <w:rsid w:val="00D05449"/>
    <w:rsid w:val="00D05E6E"/>
    <w:rsid w:val="00D0600C"/>
    <w:rsid w:val="00D060BE"/>
    <w:rsid w:val="00D074D0"/>
    <w:rsid w:val="00D07E6E"/>
    <w:rsid w:val="00D11859"/>
    <w:rsid w:val="00D13F5A"/>
    <w:rsid w:val="00D14EAF"/>
    <w:rsid w:val="00D160FF"/>
    <w:rsid w:val="00D1624D"/>
    <w:rsid w:val="00D20A46"/>
    <w:rsid w:val="00D20F25"/>
    <w:rsid w:val="00D20F27"/>
    <w:rsid w:val="00D22A85"/>
    <w:rsid w:val="00D22D88"/>
    <w:rsid w:val="00D231E8"/>
    <w:rsid w:val="00D2372F"/>
    <w:rsid w:val="00D26179"/>
    <w:rsid w:val="00D2685B"/>
    <w:rsid w:val="00D311A9"/>
    <w:rsid w:val="00D3211A"/>
    <w:rsid w:val="00D325B0"/>
    <w:rsid w:val="00D32B7D"/>
    <w:rsid w:val="00D3324C"/>
    <w:rsid w:val="00D3340E"/>
    <w:rsid w:val="00D335D0"/>
    <w:rsid w:val="00D33F8F"/>
    <w:rsid w:val="00D34CFE"/>
    <w:rsid w:val="00D34F5B"/>
    <w:rsid w:val="00D35126"/>
    <w:rsid w:val="00D3544B"/>
    <w:rsid w:val="00D36587"/>
    <w:rsid w:val="00D37485"/>
    <w:rsid w:val="00D40640"/>
    <w:rsid w:val="00D41428"/>
    <w:rsid w:val="00D4269E"/>
    <w:rsid w:val="00D43564"/>
    <w:rsid w:val="00D43A06"/>
    <w:rsid w:val="00D456EC"/>
    <w:rsid w:val="00D463F2"/>
    <w:rsid w:val="00D467E6"/>
    <w:rsid w:val="00D47484"/>
    <w:rsid w:val="00D47579"/>
    <w:rsid w:val="00D52177"/>
    <w:rsid w:val="00D524F0"/>
    <w:rsid w:val="00D52C89"/>
    <w:rsid w:val="00D53D9C"/>
    <w:rsid w:val="00D55839"/>
    <w:rsid w:val="00D57071"/>
    <w:rsid w:val="00D57EA2"/>
    <w:rsid w:val="00D605D0"/>
    <w:rsid w:val="00D60606"/>
    <w:rsid w:val="00D60EE3"/>
    <w:rsid w:val="00D61E94"/>
    <w:rsid w:val="00D62164"/>
    <w:rsid w:val="00D6256C"/>
    <w:rsid w:val="00D62B11"/>
    <w:rsid w:val="00D63A3A"/>
    <w:rsid w:val="00D63B76"/>
    <w:rsid w:val="00D64E70"/>
    <w:rsid w:val="00D65B1C"/>
    <w:rsid w:val="00D66CFC"/>
    <w:rsid w:val="00D67202"/>
    <w:rsid w:val="00D719E5"/>
    <w:rsid w:val="00D71C90"/>
    <w:rsid w:val="00D71CF0"/>
    <w:rsid w:val="00D71F3C"/>
    <w:rsid w:val="00D72426"/>
    <w:rsid w:val="00D74E0E"/>
    <w:rsid w:val="00D76808"/>
    <w:rsid w:val="00D76CC4"/>
    <w:rsid w:val="00D7773C"/>
    <w:rsid w:val="00D81315"/>
    <w:rsid w:val="00D81BA1"/>
    <w:rsid w:val="00D84B78"/>
    <w:rsid w:val="00D85704"/>
    <w:rsid w:val="00D86CD7"/>
    <w:rsid w:val="00D87DDF"/>
    <w:rsid w:val="00D87E17"/>
    <w:rsid w:val="00D90F45"/>
    <w:rsid w:val="00D9327A"/>
    <w:rsid w:val="00D93B90"/>
    <w:rsid w:val="00D93E06"/>
    <w:rsid w:val="00D94BE6"/>
    <w:rsid w:val="00D94DB0"/>
    <w:rsid w:val="00D95BE3"/>
    <w:rsid w:val="00D95FC8"/>
    <w:rsid w:val="00D9710D"/>
    <w:rsid w:val="00DA06C1"/>
    <w:rsid w:val="00DA0B34"/>
    <w:rsid w:val="00DA0BB7"/>
    <w:rsid w:val="00DA116C"/>
    <w:rsid w:val="00DA15FD"/>
    <w:rsid w:val="00DA345F"/>
    <w:rsid w:val="00DA3733"/>
    <w:rsid w:val="00DA3AA2"/>
    <w:rsid w:val="00DA52A6"/>
    <w:rsid w:val="00DA6ECA"/>
    <w:rsid w:val="00DA7186"/>
    <w:rsid w:val="00DA7D2B"/>
    <w:rsid w:val="00DB247A"/>
    <w:rsid w:val="00DB3EE4"/>
    <w:rsid w:val="00DB5AF6"/>
    <w:rsid w:val="00DC2EDC"/>
    <w:rsid w:val="00DC491D"/>
    <w:rsid w:val="00DC5850"/>
    <w:rsid w:val="00DC739C"/>
    <w:rsid w:val="00DD0A7D"/>
    <w:rsid w:val="00DD0F4A"/>
    <w:rsid w:val="00DD20E3"/>
    <w:rsid w:val="00DD3F86"/>
    <w:rsid w:val="00DD4B6A"/>
    <w:rsid w:val="00DD56AF"/>
    <w:rsid w:val="00DD5753"/>
    <w:rsid w:val="00DD5769"/>
    <w:rsid w:val="00DD6548"/>
    <w:rsid w:val="00DD6BEA"/>
    <w:rsid w:val="00DE0297"/>
    <w:rsid w:val="00DE0432"/>
    <w:rsid w:val="00DE04C9"/>
    <w:rsid w:val="00DE0DBA"/>
    <w:rsid w:val="00DE12C6"/>
    <w:rsid w:val="00DE137D"/>
    <w:rsid w:val="00DE24D5"/>
    <w:rsid w:val="00DE3A68"/>
    <w:rsid w:val="00DE3A77"/>
    <w:rsid w:val="00DE3E99"/>
    <w:rsid w:val="00DE44AA"/>
    <w:rsid w:val="00DE6688"/>
    <w:rsid w:val="00DE771F"/>
    <w:rsid w:val="00DF05E5"/>
    <w:rsid w:val="00DF28B9"/>
    <w:rsid w:val="00DF2FF1"/>
    <w:rsid w:val="00DF6531"/>
    <w:rsid w:val="00DF71C1"/>
    <w:rsid w:val="00E009BF"/>
    <w:rsid w:val="00E00A20"/>
    <w:rsid w:val="00E01633"/>
    <w:rsid w:val="00E019A2"/>
    <w:rsid w:val="00E02237"/>
    <w:rsid w:val="00E05BE2"/>
    <w:rsid w:val="00E060FC"/>
    <w:rsid w:val="00E06EA5"/>
    <w:rsid w:val="00E0752B"/>
    <w:rsid w:val="00E07DF1"/>
    <w:rsid w:val="00E10A8E"/>
    <w:rsid w:val="00E12E6D"/>
    <w:rsid w:val="00E1450F"/>
    <w:rsid w:val="00E15B97"/>
    <w:rsid w:val="00E16CA5"/>
    <w:rsid w:val="00E2046C"/>
    <w:rsid w:val="00E21C83"/>
    <w:rsid w:val="00E21DF8"/>
    <w:rsid w:val="00E22863"/>
    <w:rsid w:val="00E2399B"/>
    <w:rsid w:val="00E249C0"/>
    <w:rsid w:val="00E24C0D"/>
    <w:rsid w:val="00E253D4"/>
    <w:rsid w:val="00E2594F"/>
    <w:rsid w:val="00E26466"/>
    <w:rsid w:val="00E26680"/>
    <w:rsid w:val="00E26A69"/>
    <w:rsid w:val="00E27059"/>
    <w:rsid w:val="00E27ED2"/>
    <w:rsid w:val="00E3045B"/>
    <w:rsid w:val="00E31431"/>
    <w:rsid w:val="00E322E4"/>
    <w:rsid w:val="00E323D0"/>
    <w:rsid w:val="00E32958"/>
    <w:rsid w:val="00E32B0D"/>
    <w:rsid w:val="00E32BF6"/>
    <w:rsid w:val="00E3317A"/>
    <w:rsid w:val="00E331D8"/>
    <w:rsid w:val="00E346ED"/>
    <w:rsid w:val="00E34717"/>
    <w:rsid w:val="00E35A06"/>
    <w:rsid w:val="00E3651A"/>
    <w:rsid w:val="00E368FA"/>
    <w:rsid w:val="00E37290"/>
    <w:rsid w:val="00E410D9"/>
    <w:rsid w:val="00E430CF"/>
    <w:rsid w:val="00E466F3"/>
    <w:rsid w:val="00E4682C"/>
    <w:rsid w:val="00E46E2C"/>
    <w:rsid w:val="00E47FBF"/>
    <w:rsid w:val="00E52330"/>
    <w:rsid w:val="00E53567"/>
    <w:rsid w:val="00E53E78"/>
    <w:rsid w:val="00E54769"/>
    <w:rsid w:val="00E55A68"/>
    <w:rsid w:val="00E601E8"/>
    <w:rsid w:val="00E62D8B"/>
    <w:rsid w:val="00E63BA8"/>
    <w:rsid w:val="00E6461E"/>
    <w:rsid w:val="00E651CE"/>
    <w:rsid w:val="00E65B73"/>
    <w:rsid w:val="00E65EEC"/>
    <w:rsid w:val="00E67A35"/>
    <w:rsid w:val="00E7017B"/>
    <w:rsid w:val="00E701B8"/>
    <w:rsid w:val="00E7047F"/>
    <w:rsid w:val="00E70DA5"/>
    <w:rsid w:val="00E71671"/>
    <w:rsid w:val="00E72423"/>
    <w:rsid w:val="00E72981"/>
    <w:rsid w:val="00E7343B"/>
    <w:rsid w:val="00E74263"/>
    <w:rsid w:val="00E771AF"/>
    <w:rsid w:val="00E773E5"/>
    <w:rsid w:val="00E77684"/>
    <w:rsid w:val="00E77B7C"/>
    <w:rsid w:val="00E811E7"/>
    <w:rsid w:val="00E81278"/>
    <w:rsid w:val="00E82558"/>
    <w:rsid w:val="00E82A2C"/>
    <w:rsid w:val="00E83767"/>
    <w:rsid w:val="00E84A5A"/>
    <w:rsid w:val="00E8648C"/>
    <w:rsid w:val="00E86797"/>
    <w:rsid w:val="00E87B2F"/>
    <w:rsid w:val="00E912DA"/>
    <w:rsid w:val="00E917A6"/>
    <w:rsid w:val="00E92C37"/>
    <w:rsid w:val="00E92D60"/>
    <w:rsid w:val="00E9624E"/>
    <w:rsid w:val="00E96F11"/>
    <w:rsid w:val="00EA0FF4"/>
    <w:rsid w:val="00EA30B2"/>
    <w:rsid w:val="00EA3CA4"/>
    <w:rsid w:val="00EA4EC8"/>
    <w:rsid w:val="00EA6512"/>
    <w:rsid w:val="00EA6AAB"/>
    <w:rsid w:val="00EA7100"/>
    <w:rsid w:val="00EA75FF"/>
    <w:rsid w:val="00EB006F"/>
    <w:rsid w:val="00EB092C"/>
    <w:rsid w:val="00EB0A7F"/>
    <w:rsid w:val="00EB16C4"/>
    <w:rsid w:val="00EB32E4"/>
    <w:rsid w:val="00EB33B9"/>
    <w:rsid w:val="00EB43E3"/>
    <w:rsid w:val="00EB480F"/>
    <w:rsid w:val="00EB5E77"/>
    <w:rsid w:val="00EB6191"/>
    <w:rsid w:val="00EB7574"/>
    <w:rsid w:val="00EB7CB5"/>
    <w:rsid w:val="00EC0910"/>
    <w:rsid w:val="00EC0A2A"/>
    <w:rsid w:val="00EC13A3"/>
    <w:rsid w:val="00EC3399"/>
    <w:rsid w:val="00EC3B62"/>
    <w:rsid w:val="00EC4AA7"/>
    <w:rsid w:val="00EC4BBA"/>
    <w:rsid w:val="00EC50BB"/>
    <w:rsid w:val="00EC5225"/>
    <w:rsid w:val="00EC56D1"/>
    <w:rsid w:val="00EC5B4F"/>
    <w:rsid w:val="00EC68CD"/>
    <w:rsid w:val="00ED04B1"/>
    <w:rsid w:val="00ED1774"/>
    <w:rsid w:val="00ED1E11"/>
    <w:rsid w:val="00ED22ED"/>
    <w:rsid w:val="00ED2BD6"/>
    <w:rsid w:val="00ED46FD"/>
    <w:rsid w:val="00ED5EBC"/>
    <w:rsid w:val="00ED62B0"/>
    <w:rsid w:val="00ED738B"/>
    <w:rsid w:val="00EE00D8"/>
    <w:rsid w:val="00EE0890"/>
    <w:rsid w:val="00EE1432"/>
    <w:rsid w:val="00EE2A75"/>
    <w:rsid w:val="00EE4A01"/>
    <w:rsid w:val="00EE507E"/>
    <w:rsid w:val="00EE5BBD"/>
    <w:rsid w:val="00EE71D9"/>
    <w:rsid w:val="00EF2A4C"/>
    <w:rsid w:val="00EF3339"/>
    <w:rsid w:val="00EF52BC"/>
    <w:rsid w:val="00EF5559"/>
    <w:rsid w:val="00EF55B4"/>
    <w:rsid w:val="00F00213"/>
    <w:rsid w:val="00F00C13"/>
    <w:rsid w:val="00F00DBE"/>
    <w:rsid w:val="00F02EDC"/>
    <w:rsid w:val="00F03655"/>
    <w:rsid w:val="00F052F2"/>
    <w:rsid w:val="00F0574B"/>
    <w:rsid w:val="00F05A0A"/>
    <w:rsid w:val="00F05A73"/>
    <w:rsid w:val="00F05DEB"/>
    <w:rsid w:val="00F07988"/>
    <w:rsid w:val="00F1025B"/>
    <w:rsid w:val="00F103ED"/>
    <w:rsid w:val="00F107C9"/>
    <w:rsid w:val="00F10B78"/>
    <w:rsid w:val="00F10CF9"/>
    <w:rsid w:val="00F11B12"/>
    <w:rsid w:val="00F11DFC"/>
    <w:rsid w:val="00F14BC8"/>
    <w:rsid w:val="00F16617"/>
    <w:rsid w:val="00F17142"/>
    <w:rsid w:val="00F20559"/>
    <w:rsid w:val="00F22AA9"/>
    <w:rsid w:val="00F22B6E"/>
    <w:rsid w:val="00F238AC"/>
    <w:rsid w:val="00F24987"/>
    <w:rsid w:val="00F24C44"/>
    <w:rsid w:val="00F267FB"/>
    <w:rsid w:val="00F2687A"/>
    <w:rsid w:val="00F303BD"/>
    <w:rsid w:val="00F31D8A"/>
    <w:rsid w:val="00F33BAC"/>
    <w:rsid w:val="00F33EE9"/>
    <w:rsid w:val="00F34727"/>
    <w:rsid w:val="00F35151"/>
    <w:rsid w:val="00F359E0"/>
    <w:rsid w:val="00F35F20"/>
    <w:rsid w:val="00F36939"/>
    <w:rsid w:val="00F36CE1"/>
    <w:rsid w:val="00F413A3"/>
    <w:rsid w:val="00F41C97"/>
    <w:rsid w:val="00F42AD0"/>
    <w:rsid w:val="00F43BCF"/>
    <w:rsid w:val="00F445A0"/>
    <w:rsid w:val="00F45E4A"/>
    <w:rsid w:val="00F5066B"/>
    <w:rsid w:val="00F5161D"/>
    <w:rsid w:val="00F5241A"/>
    <w:rsid w:val="00F5265C"/>
    <w:rsid w:val="00F54DAF"/>
    <w:rsid w:val="00F55274"/>
    <w:rsid w:val="00F600F6"/>
    <w:rsid w:val="00F603F5"/>
    <w:rsid w:val="00F60622"/>
    <w:rsid w:val="00F60BF6"/>
    <w:rsid w:val="00F60F14"/>
    <w:rsid w:val="00F620F3"/>
    <w:rsid w:val="00F62FB1"/>
    <w:rsid w:val="00F641BE"/>
    <w:rsid w:val="00F65741"/>
    <w:rsid w:val="00F65E16"/>
    <w:rsid w:val="00F66030"/>
    <w:rsid w:val="00F66278"/>
    <w:rsid w:val="00F668EF"/>
    <w:rsid w:val="00F707D5"/>
    <w:rsid w:val="00F71257"/>
    <w:rsid w:val="00F715CB"/>
    <w:rsid w:val="00F729D0"/>
    <w:rsid w:val="00F734E4"/>
    <w:rsid w:val="00F73BD0"/>
    <w:rsid w:val="00F75FA5"/>
    <w:rsid w:val="00F77CBB"/>
    <w:rsid w:val="00F80D7F"/>
    <w:rsid w:val="00F812B9"/>
    <w:rsid w:val="00F819AD"/>
    <w:rsid w:val="00F82364"/>
    <w:rsid w:val="00F82520"/>
    <w:rsid w:val="00F837E2"/>
    <w:rsid w:val="00F83C59"/>
    <w:rsid w:val="00F8402D"/>
    <w:rsid w:val="00F84A80"/>
    <w:rsid w:val="00F85841"/>
    <w:rsid w:val="00F87654"/>
    <w:rsid w:val="00F87F2B"/>
    <w:rsid w:val="00F9034A"/>
    <w:rsid w:val="00F9135D"/>
    <w:rsid w:val="00F916E1"/>
    <w:rsid w:val="00F92E76"/>
    <w:rsid w:val="00F9334B"/>
    <w:rsid w:val="00F93B47"/>
    <w:rsid w:val="00F9593F"/>
    <w:rsid w:val="00F959AA"/>
    <w:rsid w:val="00F95D1F"/>
    <w:rsid w:val="00F96026"/>
    <w:rsid w:val="00F962D8"/>
    <w:rsid w:val="00FA0513"/>
    <w:rsid w:val="00FA0909"/>
    <w:rsid w:val="00FA09D0"/>
    <w:rsid w:val="00FA0DBA"/>
    <w:rsid w:val="00FA1243"/>
    <w:rsid w:val="00FA2452"/>
    <w:rsid w:val="00FA31C6"/>
    <w:rsid w:val="00FA35EA"/>
    <w:rsid w:val="00FA3C83"/>
    <w:rsid w:val="00FA3F67"/>
    <w:rsid w:val="00FA4786"/>
    <w:rsid w:val="00FA5165"/>
    <w:rsid w:val="00FA51AF"/>
    <w:rsid w:val="00FA6264"/>
    <w:rsid w:val="00FA6474"/>
    <w:rsid w:val="00FA6BFC"/>
    <w:rsid w:val="00FA74EC"/>
    <w:rsid w:val="00FB153F"/>
    <w:rsid w:val="00FB1C7F"/>
    <w:rsid w:val="00FB4A9C"/>
    <w:rsid w:val="00FB7BD1"/>
    <w:rsid w:val="00FC2815"/>
    <w:rsid w:val="00FC3918"/>
    <w:rsid w:val="00FC400D"/>
    <w:rsid w:val="00FC6ADA"/>
    <w:rsid w:val="00FC71BC"/>
    <w:rsid w:val="00FC74B0"/>
    <w:rsid w:val="00FC7C4B"/>
    <w:rsid w:val="00FD0ABA"/>
    <w:rsid w:val="00FD169A"/>
    <w:rsid w:val="00FD170B"/>
    <w:rsid w:val="00FD2A69"/>
    <w:rsid w:val="00FD63F4"/>
    <w:rsid w:val="00FD715B"/>
    <w:rsid w:val="00FE0F31"/>
    <w:rsid w:val="00FE0F58"/>
    <w:rsid w:val="00FE1AAA"/>
    <w:rsid w:val="00FE379C"/>
    <w:rsid w:val="00FE40FB"/>
    <w:rsid w:val="00FE613D"/>
    <w:rsid w:val="00FE6A22"/>
    <w:rsid w:val="00FE6F80"/>
    <w:rsid w:val="00FE76BB"/>
    <w:rsid w:val="00FE7F86"/>
    <w:rsid w:val="00FF08DD"/>
    <w:rsid w:val="00FF0AD8"/>
    <w:rsid w:val="00FF0FC3"/>
    <w:rsid w:val="00FF1861"/>
    <w:rsid w:val="00FF1E14"/>
    <w:rsid w:val="00FF2773"/>
    <w:rsid w:val="00FF2805"/>
    <w:rsid w:val="00FF338A"/>
    <w:rsid w:val="00FF3506"/>
    <w:rsid w:val="00FF40CE"/>
    <w:rsid w:val="00FF453E"/>
    <w:rsid w:val="00FF4E77"/>
    <w:rsid w:val="00FF5725"/>
    <w:rsid w:val="00FF696F"/>
    <w:rsid w:val="00FF6A0F"/>
    <w:rsid w:val="00FF78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8D84EA"/>
  <w15:docId w15:val="{966167AB-5767-4A5E-85B8-C25C153AF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430C8"/>
  </w:style>
  <w:style w:type="paragraph" w:styleId="Heading1">
    <w:name w:val="heading 1"/>
    <w:basedOn w:val="Normal"/>
    <w:link w:val="Heading1Char"/>
    <w:uiPriority w:val="9"/>
    <w:qFormat/>
    <w:rsid w:val="00FA6264"/>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semiHidden/>
    <w:unhideWhenUsed/>
    <w:qFormat/>
    <w:rsid w:val="004209C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1,Footnote Text Char Char, Char Char Char,Footnote Text Char2 Char Char,Footnote Text Char1 Char1 Char Char,Footnote Text Char Char Char1 Char Char, Char Char Char Char1 Char Char, Char Char1 Char1 Char Char"/>
    <w:basedOn w:val="Normal"/>
    <w:link w:val="FootnoteTextChar"/>
    <w:unhideWhenUsed/>
    <w:rsid w:val="00E323D0"/>
    <w:pPr>
      <w:spacing w:after="0"/>
    </w:pPr>
    <w:rPr>
      <w:sz w:val="20"/>
      <w:szCs w:val="20"/>
    </w:rPr>
  </w:style>
  <w:style w:type="character" w:customStyle="1" w:styleId="FootnoteTextChar">
    <w:name w:val="Footnote Text Char"/>
    <w:aliases w:val="Footnote Text Char1 Char,Footnote Text Char Char Char, Char Char Char Char,Footnote Text Char2 Char Char Char,Footnote Text Char1 Char1 Char Char Char,Footnote Text Char Char Char1 Char Char Char, Char Char Char Char1 Char Char Char"/>
    <w:basedOn w:val="DefaultParagraphFont"/>
    <w:link w:val="FootnoteText"/>
    <w:rsid w:val="00E323D0"/>
    <w:rPr>
      <w:sz w:val="20"/>
      <w:szCs w:val="20"/>
    </w:rPr>
  </w:style>
  <w:style w:type="character" w:styleId="FootnoteReference">
    <w:name w:val="footnote reference"/>
    <w:basedOn w:val="DefaultParagraphFont"/>
    <w:unhideWhenUsed/>
    <w:rsid w:val="00E323D0"/>
    <w:rPr>
      <w:vertAlign w:val="superscript"/>
    </w:rPr>
  </w:style>
  <w:style w:type="character" w:customStyle="1" w:styleId="Heading1Char">
    <w:name w:val="Heading 1 Char"/>
    <w:basedOn w:val="DefaultParagraphFont"/>
    <w:link w:val="Heading1"/>
    <w:uiPriority w:val="9"/>
    <w:rsid w:val="00FA6264"/>
    <w:rPr>
      <w:rFonts w:ascii="Times New Roman" w:eastAsia="Times New Roman" w:hAnsi="Times New Roman" w:cs="Times New Roman"/>
      <w:b/>
      <w:bCs/>
      <w:kern w:val="36"/>
      <w:sz w:val="48"/>
      <w:szCs w:val="48"/>
      <w:lang w:eastAsia="en-GB"/>
    </w:rPr>
  </w:style>
  <w:style w:type="character" w:customStyle="1" w:styleId="addmd1">
    <w:name w:val="addmd1"/>
    <w:basedOn w:val="DefaultParagraphFont"/>
    <w:rsid w:val="00FA6264"/>
    <w:rPr>
      <w:sz w:val="20"/>
      <w:szCs w:val="20"/>
    </w:rPr>
  </w:style>
  <w:style w:type="character" w:customStyle="1" w:styleId="FootnoteTextCharChar1CharChar">
    <w:name w:val="Footnote Text Char Char1 Char Char"/>
    <w:aliases w:val=" Char Char Char1 Char Char,Footnote Text Char Char Char Char Char,Footnote Text Char1 Char Char Char, Char Char Char Char Char Char"/>
    <w:basedOn w:val="DefaultParagraphFont"/>
    <w:uiPriority w:val="99"/>
    <w:rsid w:val="00F45E4A"/>
    <w:rPr>
      <w:lang w:eastAsia="zh-CN"/>
    </w:rPr>
  </w:style>
  <w:style w:type="paragraph" w:styleId="BodyText">
    <w:name w:val="Body Text"/>
    <w:basedOn w:val="Normal"/>
    <w:link w:val="BodyTextChar"/>
    <w:rsid w:val="00202C4B"/>
    <w:pPr>
      <w:spacing w:after="0"/>
    </w:pPr>
    <w:rPr>
      <w:rFonts w:ascii="Arial" w:eastAsia="Times New Roman" w:hAnsi="Arial" w:cs="Times New Roman"/>
      <w:sz w:val="24"/>
      <w:szCs w:val="20"/>
      <w:lang w:eastAsia="en-GB"/>
    </w:rPr>
  </w:style>
  <w:style w:type="character" w:customStyle="1" w:styleId="BodyTextChar">
    <w:name w:val="Body Text Char"/>
    <w:basedOn w:val="DefaultParagraphFont"/>
    <w:link w:val="BodyText"/>
    <w:rsid w:val="00202C4B"/>
    <w:rPr>
      <w:rFonts w:ascii="Arial" w:eastAsia="Times New Roman" w:hAnsi="Arial" w:cs="Times New Roman"/>
      <w:sz w:val="24"/>
      <w:szCs w:val="20"/>
      <w:lang w:eastAsia="en-GB"/>
    </w:rPr>
  </w:style>
  <w:style w:type="character" w:styleId="Hyperlink">
    <w:name w:val="Hyperlink"/>
    <w:basedOn w:val="DefaultParagraphFont"/>
    <w:rsid w:val="00BC4ACB"/>
    <w:rPr>
      <w:color w:val="990000"/>
      <w:u w:val="single"/>
    </w:rPr>
  </w:style>
  <w:style w:type="character" w:customStyle="1" w:styleId="FootnoteTextChar2">
    <w:name w:val="Footnote Text Char2"/>
    <w:aliases w:val="Footnote Text Char Char1,Footnote Text Char2 Char Char1,Footnote Text Char1 Char Char Char1,Footnote Text Char Char Char Char Char1,Footnote Text Char2 Char Char Char Char Char,Footnote Text Char1 Char1 Char Char Char Char Char"/>
    <w:basedOn w:val="DefaultParagraphFont"/>
    <w:rsid w:val="00BC4ACB"/>
    <w:rPr>
      <w:lang w:eastAsia="zh-TW"/>
    </w:rPr>
  </w:style>
  <w:style w:type="character" w:customStyle="1" w:styleId="text1">
    <w:name w:val="text1"/>
    <w:basedOn w:val="DefaultParagraphFont"/>
    <w:rsid w:val="00532B70"/>
  </w:style>
  <w:style w:type="character" w:styleId="Emphasis">
    <w:name w:val="Emphasis"/>
    <w:basedOn w:val="DefaultParagraphFont"/>
    <w:uiPriority w:val="20"/>
    <w:qFormat/>
    <w:rsid w:val="00532B70"/>
    <w:rPr>
      <w:i/>
      <w:iCs/>
    </w:rPr>
  </w:style>
  <w:style w:type="paragraph" w:styleId="ListParagraph">
    <w:name w:val="List Paragraph"/>
    <w:basedOn w:val="Normal"/>
    <w:uiPriority w:val="34"/>
    <w:qFormat/>
    <w:rsid w:val="00575610"/>
    <w:pPr>
      <w:ind w:left="720"/>
      <w:contextualSpacing/>
    </w:pPr>
  </w:style>
  <w:style w:type="character" w:customStyle="1" w:styleId="slug-pub-date">
    <w:name w:val="slug-pub-date"/>
    <w:basedOn w:val="DefaultParagraphFont"/>
    <w:rsid w:val="00CB23AE"/>
  </w:style>
  <w:style w:type="character" w:customStyle="1" w:styleId="slug-vol">
    <w:name w:val="slug-vol"/>
    <w:basedOn w:val="DefaultParagraphFont"/>
    <w:rsid w:val="00CB23AE"/>
  </w:style>
  <w:style w:type="character" w:customStyle="1" w:styleId="slug-issue">
    <w:name w:val="slug-issue"/>
    <w:basedOn w:val="DefaultParagraphFont"/>
    <w:rsid w:val="00CB23AE"/>
  </w:style>
  <w:style w:type="character" w:customStyle="1" w:styleId="slug-pages">
    <w:name w:val="slug-pages"/>
    <w:basedOn w:val="DefaultParagraphFont"/>
    <w:rsid w:val="00CB23AE"/>
  </w:style>
  <w:style w:type="paragraph" w:styleId="NormalWeb">
    <w:name w:val="Normal (Web)"/>
    <w:basedOn w:val="Normal"/>
    <w:unhideWhenUsed/>
    <w:rsid w:val="00B46066"/>
    <w:pPr>
      <w:spacing w:before="100" w:beforeAutospacing="1" w:after="100" w:afterAutospacing="1"/>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8405F6"/>
    <w:pPr>
      <w:tabs>
        <w:tab w:val="center" w:pos="4513"/>
        <w:tab w:val="right" w:pos="9026"/>
      </w:tabs>
      <w:spacing w:after="0"/>
    </w:pPr>
  </w:style>
  <w:style w:type="character" w:customStyle="1" w:styleId="HeaderChar">
    <w:name w:val="Header Char"/>
    <w:basedOn w:val="DefaultParagraphFont"/>
    <w:link w:val="Header"/>
    <w:uiPriority w:val="99"/>
    <w:rsid w:val="008405F6"/>
  </w:style>
  <w:style w:type="paragraph" w:styleId="Footer">
    <w:name w:val="footer"/>
    <w:basedOn w:val="Normal"/>
    <w:link w:val="FooterChar"/>
    <w:uiPriority w:val="99"/>
    <w:unhideWhenUsed/>
    <w:rsid w:val="008405F6"/>
    <w:pPr>
      <w:tabs>
        <w:tab w:val="center" w:pos="4513"/>
        <w:tab w:val="right" w:pos="9026"/>
      </w:tabs>
      <w:spacing w:after="0"/>
    </w:pPr>
  </w:style>
  <w:style w:type="character" w:customStyle="1" w:styleId="FooterChar">
    <w:name w:val="Footer Char"/>
    <w:basedOn w:val="DefaultParagraphFont"/>
    <w:link w:val="Footer"/>
    <w:uiPriority w:val="99"/>
    <w:rsid w:val="008405F6"/>
  </w:style>
  <w:style w:type="paragraph" w:styleId="BalloonText">
    <w:name w:val="Balloon Text"/>
    <w:basedOn w:val="Normal"/>
    <w:link w:val="BalloonTextChar"/>
    <w:uiPriority w:val="99"/>
    <w:semiHidden/>
    <w:unhideWhenUsed/>
    <w:rsid w:val="000440B4"/>
    <w:pPr>
      <w:spacing w:after="0"/>
    </w:pPr>
    <w:rPr>
      <w:rFonts w:ascii="Tahoma" w:hAnsi="Tahoma"/>
      <w:sz w:val="16"/>
      <w:szCs w:val="16"/>
    </w:rPr>
  </w:style>
  <w:style w:type="character" w:customStyle="1" w:styleId="BalloonTextChar">
    <w:name w:val="Balloon Text Char"/>
    <w:basedOn w:val="DefaultParagraphFont"/>
    <w:link w:val="BalloonText"/>
    <w:uiPriority w:val="99"/>
    <w:semiHidden/>
    <w:rsid w:val="000440B4"/>
    <w:rPr>
      <w:rFonts w:ascii="Tahoma" w:hAnsi="Tahoma"/>
      <w:sz w:val="16"/>
      <w:szCs w:val="16"/>
    </w:rPr>
  </w:style>
  <w:style w:type="character" w:customStyle="1" w:styleId="Heading2Char">
    <w:name w:val="Heading 2 Char"/>
    <w:basedOn w:val="DefaultParagraphFont"/>
    <w:link w:val="Heading2"/>
    <w:uiPriority w:val="9"/>
    <w:semiHidden/>
    <w:rsid w:val="004209C7"/>
    <w:rPr>
      <w:rFonts w:asciiTheme="majorHAnsi" w:eastAsiaTheme="majorEastAsia" w:hAnsiTheme="majorHAnsi" w:cstheme="majorBidi"/>
      <w:b/>
      <w:bCs/>
      <w:color w:val="4F81BD" w:themeColor="accent1"/>
      <w:sz w:val="26"/>
      <w:szCs w:val="26"/>
    </w:rPr>
  </w:style>
  <w:style w:type="character" w:customStyle="1" w:styleId="btitle1">
    <w:name w:val="btitle1"/>
    <w:basedOn w:val="DefaultParagraphFont"/>
    <w:rsid w:val="004209C7"/>
    <w:rPr>
      <w:rFonts w:ascii="Arial" w:hAnsi="Arial" w:cs="Arial" w:hint="default"/>
      <w:b/>
      <w:bCs/>
      <w:color w:val="000000"/>
      <w:sz w:val="37"/>
      <w:szCs w:val="37"/>
    </w:rPr>
  </w:style>
  <w:style w:type="character" w:customStyle="1" w:styleId="green1">
    <w:name w:val="green1"/>
    <w:basedOn w:val="DefaultParagraphFont"/>
    <w:rsid w:val="004209C7"/>
    <w:rPr>
      <w:rFonts w:ascii="Arial" w:hAnsi="Arial" w:cs="Arial" w:hint="default"/>
      <w:color w:val="00AA00"/>
    </w:rPr>
  </w:style>
  <w:style w:type="character" w:styleId="CommentReference">
    <w:name w:val="annotation reference"/>
    <w:basedOn w:val="DefaultParagraphFont"/>
    <w:uiPriority w:val="99"/>
    <w:semiHidden/>
    <w:unhideWhenUsed/>
    <w:rsid w:val="00D65B1C"/>
    <w:rPr>
      <w:sz w:val="18"/>
      <w:szCs w:val="18"/>
    </w:rPr>
  </w:style>
  <w:style w:type="paragraph" w:styleId="CommentText">
    <w:name w:val="annotation text"/>
    <w:basedOn w:val="Normal"/>
    <w:link w:val="CommentTextChar"/>
    <w:uiPriority w:val="99"/>
    <w:semiHidden/>
    <w:unhideWhenUsed/>
    <w:rsid w:val="00D65B1C"/>
    <w:rPr>
      <w:sz w:val="24"/>
      <w:szCs w:val="24"/>
    </w:rPr>
  </w:style>
  <w:style w:type="character" w:customStyle="1" w:styleId="CommentTextChar">
    <w:name w:val="Comment Text Char"/>
    <w:basedOn w:val="DefaultParagraphFont"/>
    <w:link w:val="CommentText"/>
    <w:uiPriority w:val="99"/>
    <w:semiHidden/>
    <w:rsid w:val="00D65B1C"/>
    <w:rPr>
      <w:sz w:val="24"/>
      <w:szCs w:val="24"/>
    </w:rPr>
  </w:style>
  <w:style w:type="paragraph" w:styleId="CommentSubject">
    <w:name w:val="annotation subject"/>
    <w:basedOn w:val="CommentText"/>
    <w:next w:val="CommentText"/>
    <w:link w:val="CommentSubjectChar"/>
    <w:uiPriority w:val="99"/>
    <w:semiHidden/>
    <w:unhideWhenUsed/>
    <w:rsid w:val="00D65B1C"/>
    <w:rPr>
      <w:b/>
      <w:bCs/>
      <w:sz w:val="20"/>
      <w:szCs w:val="20"/>
    </w:rPr>
  </w:style>
  <w:style w:type="character" w:customStyle="1" w:styleId="CommentSubjectChar">
    <w:name w:val="Comment Subject Char"/>
    <w:basedOn w:val="CommentTextChar"/>
    <w:link w:val="CommentSubject"/>
    <w:uiPriority w:val="99"/>
    <w:semiHidden/>
    <w:rsid w:val="00D65B1C"/>
    <w:rPr>
      <w:b/>
      <w:bCs/>
      <w:sz w:val="20"/>
      <w:szCs w:val="20"/>
    </w:rPr>
  </w:style>
  <w:style w:type="paragraph" w:styleId="EndnoteText">
    <w:name w:val="endnote text"/>
    <w:basedOn w:val="Normal"/>
    <w:link w:val="EndnoteTextChar"/>
    <w:uiPriority w:val="99"/>
    <w:unhideWhenUsed/>
    <w:rsid w:val="00632116"/>
    <w:pPr>
      <w:spacing w:after="0"/>
    </w:pPr>
    <w:rPr>
      <w:sz w:val="24"/>
      <w:szCs w:val="24"/>
    </w:rPr>
  </w:style>
  <w:style w:type="character" w:customStyle="1" w:styleId="EndnoteTextChar">
    <w:name w:val="Endnote Text Char"/>
    <w:basedOn w:val="DefaultParagraphFont"/>
    <w:link w:val="EndnoteText"/>
    <w:uiPriority w:val="99"/>
    <w:rsid w:val="00632116"/>
    <w:rPr>
      <w:sz w:val="24"/>
      <w:szCs w:val="24"/>
    </w:rPr>
  </w:style>
  <w:style w:type="character" w:styleId="EndnoteReference">
    <w:name w:val="endnote reference"/>
    <w:basedOn w:val="DefaultParagraphFont"/>
    <w:uiPriority w:val="99"/>
    <w:unhideWhenUsed/>
    <w:rsid w:val="00632116"/>
    <w:rPr>
      <w:vertAlign w:val="superscript"/>
    </w:rPr>
  </w:style>
  <w:style w:type="character" w:styleId="FollowedHyperlink">
    <w:name w:val="FollowedHyperlink"/>
    <w:basedOn w:val="DefaultParagraphFont"/>
    <w:uiPriority w:val="99"/>
    <w:semiHidden/>
    <w:unhideWhenUsed/>
    <w:rsid w:val="006321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516467">
      <w:bodyDiv w:val="1"/>
      <w:marLeft w:val="0"/>
      <w:marRight w:val="0"/>
      <w:marTop w:val="0"/>
      <w:marBottom w:val="0"/>
      <w:divBdr>
        <w:top w:val="none" w:sz="0" w:space="0" w:color="auto"/>
        <w:left w:val="none" w:sz="0" w:space="0" w:color="auto"/>
        <w:bottom w:val="none" w:sz="0" w:space="0" w:color="auto"/>
        <w:right w:val="none" w:sz="0" w:space="0" w:color="auto"/>
      </w:divBdr>
      <w:divsChild>
        <w:div w:id="973558710">
          <w:marLeft w:val="0"/>
          <w:marRight w:val="0"/>
          <w:marTop w:val="0"/>
          <w:marBottom w:val="0"/>
          <w:divBdr>
            <w:top w:val="none" w:sz="0" w:space="0" w:color="auto"/>
            <w:left w:val="none" w:sz="0" w:space="0" w:color="auto"/>
            <w:bottom w:val="none" w:sz="0" w:space="0" w:color="auto"/>
            <w:right w:val="none" w:sz="0" w:space="0" w:color="auto"/>
          </w:divBdr>
        </w:div>
      </w:divsChild>
    </w:div>
    <w:div w:id="184709520">
      <w:bodyDiv w:val="1"/>
      <w:marLeft w:val="0"/>
      <w:marRight w:val="0"/>
      <w:marTop w:val="0"/>
      <w:marBottom w:val="0"/>
      <w:divBdr>
        <w:top w:val="none" w:sz="0" w:space="0" w:color="auto"/>
        <w:left w:val="none" w:sz="0" w:space="0" w:color="auto"/>
        <w:bottom w:val="none" w:sz="0" w:space="0" w:color="auto"/>
        <w:right w:val="none" w:sz="0" w:space="0" w:color="auto"/>
      </w:divBdr>
      <w:divsChild>
        <w:div w:id="1478954649">
          <w:marLeft w:val="0"/>
          <w:marRight w:val="0"/>
          <w:marTop w:val="0"/>
          <w:marBottom w:val="0"/>
          <w:divBdr>
            <w:top w:val="none" w:sz="0" w:space="0" w:color="auto"/>
            <w:left w:val="none" w:sz="0" w:space="0" w:color="auto"/>
            <w:bottom w:val="none" w:sz="0" w:space="0" w:color="auto"/>
            <w:right w:val="none" w:sz="0" w:space="0" w:color="auto"/>
          </w:divBdr>
          <w:divsChild>
            <w:div w:id="1004865929">
              <w:marLeft w:val="0"/>
              <w:marRight w:val="0"/>
              <w:marTop w:val="0"/>
              <w:marBottom w:val="0"/>
              <w:divBdr>
                <w:top w:val="none" w:sz="0" w:space="0" w:color="auto"/>
                <w:left w:val="none" w:sz="0" w:space="0" w:color="auto"/>
                <w:bottom w:val="none" w:sz="0" w:space="0" w:color="auto"/>
                <w:right w:val="none" w:sz="0" w:space="0" w:color="auto"/>
              </w:divBdr>
              <w:divsChild>
                <w:div w:id="959069984">
                  <w:marLeft w:val="0"/>
                  <w:marRight w:val="0"/>
                  <w:marTop w:val="0"/>
                  <w:marBottom w:val="0"/>
                  <w:divBdr>
                    <w:top w:val="none" w:sz="0" w:space="0" w:color="auto"/>
                    <w:left w:val="none" w:sz="0" w:space="0" w:color="auto"/>
                    <w:bottom w:val="none" w:sz="0" w:space="0" w:color="auto"/>
                    <w:right w:val="none" w:sz="0" w:space="0" w:color="auto"/>
                  </w:divBdr>
                  <w:divsChild>
                    <w:div w:id="26091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299250">
      <w:bodyDiv w:val="1"/>
      <w:marLeft w:val="0"/>
      <w:marRight w:val="0"/>
      <w:marTop w:val="0"/>
      <w:marBottom w:val="0"/>
      <w:divBdr>
        <w:top w:val="none" w:sz="0" w:space="0" w:color="auto"/>
        <w:left w:val="none" w:sz="0" w:space="0" w:color="auto"/>
        <w:bottom w:val="none" w:sz="0" w:space="0" w:color="auto"/>
        <w:right w:val="none" w:sz="0" w:space="0" w:color="auto"/>
      </w:divBdr>
    </w:div>
    <w:div w:id="795559726">
      <w:bodyDiv w:val="1"/>
      <w:marLeft w:val="0"/>
      <w:marRight w:val="0"/>
      <w:marTop w:val="0"/>
      <w:marBottom w:val="0"/>
      <w:divBdr>
        <w:top w:val="none" w:sz="0" w:space="0" w:color="auto"/>
        <w:left w:val="none" w:sz="0" w:space="0" w:color="auto"/>
        <w:bottom w:val="none" w:sz="0" w:space="0" w:color="auto"/>
        <w:right w:val="none" w:sz="0" w:space="0" w:color="auto"/>
      </w:divBdr>
      <w:divsChild>
        <w:div w:id="1676032976">
          <w:marLeft w:val="0"/>
          <w:marRight w:val="0"/>
          <w:marTop w:val="0"/>
          <w:marBottom w:val="0"/>
          <w:divBdr>
            <w:top w:val="single" w:sz="4" w:space="2" w:color="6B90DA"/>
            <w:left w:val="none" w:sz="0" w:space="0" w:color="auto"/>
            <w:bottom w:val="none" w:sz="0" w:space="0" w:color="auto"/>
            <w:right w:val="none" w:sz="0" w:space="0" w:color="auto"/>
          </w:divBdr>
        </w:div>
      </w:divsChild>
    </w:div>
    <w:div w:id="822503239">
      <w:bodyDiv w:val="1"/>
      <w:marLeft w:val="0"/>
      <w:marRight w:val="0"/>
      <w:marTop w:val="0"/>
      <w:marBottom w:val="0"/>
      <w:divBdr>
        <w:top w:val="none" w:sz="0" w:space="0" w:color="auto"/>
        <w:left w:val="none" w:sz="0" w:space="0" w:color="auto"/>
        <w:bottom w:val="none" w:sz="0" w:space="0" w:color="auto"/>
        <w:right w:val="none" w:sz="0" w:space="0" w:color="auto"/>
      </w:divBdr>
      <w:divsChild>
        <w:div w:id="1148089380">
          <w:marLeft w:val="0"/>
          <w:marRight w:val="0"/>
          <w:marTop w:val="0"/>
          <w:marBottom w:val="0"/>
          <w:divBdr>
            <w:top w:val="none" w:sz="0" w:space="0" w:color="auto"/>
            <w:left w:val="none" w:sz="0" w:space="0" w:color="auto"/>
            <w:bottom w:val="none" w:sz="0" w:space="0" w:color="auto"/>
            <w:right w:val="none" w:sz="0" w:space="0" w:color="auto"/>
          </w:divBdr>
          <w:divsChild>
            <w:div w:id="1330326469">
              <w:marLeft w:val="0"/>
              <w:marRight w:val="0"/>
              <w:marTop w:val="0"/>
              <w:marBottom w:val="0"/>
              <w:divBdr>
                <w:top w:val="none" w:sz="0" w:space="0" w:color="auto"/>
                <w:left w:val="none" w:sz="0" w:space="0" w:color="auto"/>
                <w:bottom w:val="none" w:sz="0" w:space="0" w:color="auto"/>
                <w:right w:val="none" w:sz="0" w:space="0" w:color="auto"/>
              </w:divBdr>
              <w:divsChild>
                <w:div w:id="1602029364">
                  <w:marLeft w:val="0"/>
                  <w:marRight w:val="0"/>
                  <w:marTop w:val="0"/>
                  <w:marBottom w:val="0"/>
                  <w:divBdr>
                    <w:top w:val="none" w:sz="0" w:space="0" w:color="auto"/>
                    <w:left w:val="none" w:sz="0" w:space="0" w:color="auto"/>
                    <w:bottom w:val="none" w:sz="0" w:space="0" w:color="auto"/>
                    <w:right w:val="none" w:sz="0" w:space="0" w:color="auto"/>
                  </w:divBdr>
                  <w:divsChild>
                    <w:div w:id="59194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053326">
      <w:bodyDiv w:val="1"/>
      <w:marLeft w:val="0"/>
      <w:marRight w:val="0"/>
      <w:marTop w:val="0"/>
      <w:marBottom w:val="0"/>
      <w:divBdr>
        <w:top w:val="none" w:sz="0" w:space="0" w:color="auto"/>
        <w:left w:val="none" w:sz="0" w:space="0" w:color="auto"/>
        <w:bottom w:val="none" w:sz="0" w:space="0" w:color="auto"/>
        <w:right w:val="none" w:sz="0" w:space="0" w:color="auto"/>
      </w:divBdr>
      <w:divsChild>
        <w:div w:id="620652049">
          <w:marLeft w:val="0"/>
          <w:marRight w:val="0"/>
          <w:marTop w:val="0"/>
          <w:marBottom w:val="0"/>
          <w:divBdr>
            <w:top w:val="none" w:sz="0" w:space="0" w:color="auto"/>
            <w:left w:val="none" w:sz="0" w:space="0" w:color="auto"/>
            <w:bottom w:val="none" w:sz="0" w:space="0" w:color="auto"/>
            <w:right w:val="none" w:sz="0" w:space="0" w:color="auto"/>
          </w:divBdr>
          <w:divsChild>
            <w:div w:id="1371685453">
              <w:marLeft w:val="0"/>
              <w:marRight w:val="0"/>
              <w:marTop w:val="0"/>
              <w:marBottom w:val="0"/>
              <w:divBdr>
                <w:top w:val="none" w:sz="0" w:space="0" w:color="auto"/>
                <w:left w:val="none" w:sz="0" w:space="0" w:color="auto"/>
                <w:bottom w:val="none" w:sz="0" w:space="0" w:color="auto"/>
                <w:right w:val="none" w:sz="0" w:space="0" w:color="auto"/>
              </w:divBdr>
              <w:divsChild>
                <w:div w:id="380907442">
                  <w:marLeft w:val="0"/>
                  <w:marRight w:val="0"/>
                  <w:marTop w:val="0"/>
                  <w:marBottom w:val="0"/>
                  <w:divBdr>
                    <w:top w:val="none" w:sz="0" w:space="0" w:color="auto"/>
                    <w:left w:val="none" w:sz="0" w:space="0" w:color="auto"/>
                    <w:bottom w:val="none" w:sz="0" w:space="0" w:color="auto"/>
                    <w:right w:val="none" w:sz="0" w:space="0" w:color="auto"/>
                  </w:divBdr>
                  <w:divsChild>
                    <w:div w:id="69287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600987">
      <w:bodyDiv w:val="1"/>
      <w:marLeft w:val="0"/>
      <w:marRight w:val="0"/>
      <w:marTop w:val="0"/>
      <w:marBottom w:val="0"/>
      <w:divBdr>
        <w:top w:val="none" w:sz="0" w:space="0" w:color="auto"/>
        <w:left w:val="none" w:sz="0" w:space="0" w:color="auto"/>
        <w:bottom w:val="none" w:sz="0" w:space="0" w:color="auto"/>
        <w:right w:val="none" w:sz="0" w:space="0" w:color="auto"/>
      </w:divBdr>
      <w:divsChild>
        <w:div w:id="1285304108">
          <w:marLeft w:val="0"/>
          <w:marRight w:val="0"/>
          <w:marTop w:val="0"/>
          <w:marBottom w:val="0"/>
          <w:divBdr>
            <w:top w:val="none" w:sz="0" w:space="0" w:color="auto"/>
            <w:left w:val="none" w:sz="0" w:space="0" w:color="auto"/>
            <w:bottom w:val="none" w:sz="0" w:space="0" w:color="auto"/>
            <w:right w:val="none" w:sz="0" w:space="0" w:color="auto"/>
          </w:divBdr>
          <w:divsChild>
            <w:div w:id="1618564481">
              <w:marLeft w:val="0"/>
              <w:marRight w:val="0"/>
              <w:marTop w:val="0"/>
              <w:marBottom w:val="0"/>
              <w:divBdr>
                <w:top w:val="none" w:sz="0" w:space="0" w:color="auto"/>
                <w:left w:val="none" w:sz="0" w:space="0" w:color="auto"/>
                <w:bottom w:val="none" w:sz="0" w:space="0" w:color="auto"/>
                <w:right w:val="none" w:sz="0" w:space="0" w:color="auto"/>
              </w:divBdr>
              <w:divsChild>
                <w:div w:id="533347054">
                  <w:marLeft w:val="0"/>
                  <w:marRight w:val="0"/>
                  <w:marTop w:val="0"/>
                  <w:marBottom w:val="0"/>
                  <w:divBdr>
                    <w:top w:val="none" w:sz="0" w:space="0" w:color="auto"/>
                    <w:left w:val="none" w:sz="0" w:space="0" w:color="auto"/>
                    <w:bottom w:val="none" w:sz="0" w:space="0" w:color="auto"/>
                    <w:right w:val="none" w:sz="0" w:space="0" w:color="auto"/>
                  </w:divBdr>
                  <w:divsChild>
                    <w:div w:id="1149134739">
                      <w:marLeft w:val="0"/>
                      <w:marRight w:val="0"/>
                      <w:marTop w:val="0"/>
                      <w:marBottom w:val="0"/>
                      <w:divBdr>
                        <w:top w:val="none" w:sz="0" w:space="0" w:color="auto"/>
                        <w:left w:val="none" w:sz="0" w:space="0" w:color="auto"/>
                        <w:bottom w:val="none" w:sz="0" w:space="0" w:color="auto"/>
                        <w:right w:val="none" w:sz="0" w:space="0" w:color="auto"/>
                      </w:divBdr>
                      <w:divsChild>
                        <w:div w:id="1156919955">
                          <w:marLeft w:val="0"/>
                          <w:marRight w:val="0"/>
                          <w:marTop w:val="0"/>
                          <w:marBottom w:val="0"/>
                          <w:divBdr>
                            <w:top w:val="none" w:sz="0" w:space="0" w:color="auto"/>
                            <w:left w:val="none" w:sz="0" w:space="0" w:color="auto"/>
                            <w:bottom w:val="none" w:sz="0" w:space="0" w:color="auto"/>
                            <w:right w:val="none" w:sz="0" w:space="0" w:color="auto"/>
                          </w:divBdr>
                          <w:divsChild>
                            <w:div w:id="152570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754056">
      <w:bodyDiv w:val="1"/>
      <w:marLeft w:val="0"/>
      <w:marRight w:val="0"/>
      <w:marTop w:val="0"/>
      <w:marBottom w:val="0"/>
      <w:divBdr>
        <w:top w:val="none" w:sz="0" w:space="0" w:color="auto"/>
        <w:left w:val="none" w:sz="0" w:space="0" w:color="auto"/>
        <w:bottom w:val="none" w:sz="0" w:space="0" w:color="auto"/>
        <w:right w:val="none" w:sz="0" w:space="0" w:color="auto"/>
      </w:divBdr>
      <w:divsChild>
        <w:div w:id="6715699">
          <w:marLeft w:val="0"/>
          <w:marRight w:val="0"/>
          <w:marTop w:val="0"/>
          <w:marBottom w:val="0"/>
          <w:divBdr>
            <w:top w:val="none" w:sz="0" w:space="0" w:color="auto"/>
            <w:left w:val="none" w:sz="0" w:space="0" w:color="auto"/>
            <w:bottom w:val="none" w:sz="0" w:space="0" w:color="auto"/>
            <w:right w:val="none" w:sz="0" w:space="0" w:color="auto"/>
          </w:divBdr>
          <w:divsChild>
            <w:div w:id="722951011">
              <w:marLeft w:val="0"/>
              <w:marRight w:val="0"/>
              <w:marTop w:val="0"/>
              <w:marBottom w:val="0"/>
              <w:divBdr>
                <w:top w:val="none" w:sz="0" w:space="0" w:color="auto"/>
                <w:left w:val="none" w:sz="0" w:space="0" w:color="auto"/>
                <w:bottom w:val="none" w:sz="0" w:space="0" w:color="auto"/>
                <w:right w:val="none" w:sz="0" w:space="0" w:color="auto"/>
              </w:divBdr>
              <w:divsChild>
                <w:div w:id="1677225789">
                  <w:marLeft w:val="0"/>
                  <w:marRight w:val="0"/>
                  <w:marTop w:val="0"/>
                  <w:marBottom w:val="0"/>
                  <w:divBdr>
                    <w:top w:val="none" w:sz="0" w:space="0" w:color="auto"/>
                    <w:left w:val="none" w:sz="0" w:space="0" w:color="auto"/>
                    <w:bottom w:val="none" w:sz="0" w:space="0" w:color="auto"/>
                    <w:right w:val="none" w:sz="0" w:space="0" w:color="auto"/>
                  </w:divBdr>
                  <w:divsChild>
                    <w:div w:id="585305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144868">
      <w:bodyDiv w:val="1"/>
      <w:marLeft w:val="0"/>
      <w:marRight w:val="0"/>
      <w:marTop w:val="0"/>
      <w:marBottom w:val="0"/>
      <w:divBdr>
        <w:top w:val="none" w:sz="0" w:space="0" w:color="auto"/>
        <w:left w:val="none" w:sz="0" w:space="0" w:color="auto"/>
        <w:bottom w:val="none" w:sz="0" w:space="0" w:color="auto"/>
        <w:right w:val="none" w:sz="0" w:space="0" w:color="auto"/>
      </w:divBdr>
      <w:divsChild>
        <w:div w:id="1856113507">
          <w:marLeft w:val="0"/>
          <w:marRight w:val="0"/>
          <w:marTop w:val="0"/>
          <w:marBottom w:val="0"/>
          <w:divBdr>
            <w:top w:val="none" w:sz="0" w:space="0" w:color="auto"/>
            <w:left w:val="none" w:sz="0" w:space="0" w:color="auto"/>
            <w:bottom w:val="none" w:sz="0" w:space="0" w:color="auto"/>
            <w:right w:val="none" w:sz="0" w:space="0" w:color="auto"/>
          </w:divBdr>
          <w:divsChild>
            <w:div w:id="51827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560597">
      <w:bodyDiv w:val="1"/>
      <w:marLeft w:val="0"/>
      <w:marRight w:val="0"/>
      <w:marTop w:val="0"/>
      <w:marBottom w:val="0"/>
      <w:divBdr>
        <w:top w:val="none" w:sz="0" w:space="0" w:color="auto"/>
        <w:left w:val="none" w:sz="0" w:space="0" w:color="auto"/>
        <w:bottom w:val="none" w:sz="0" w:space="0" w:color="auto"/>
        <w:right w:val="none" w:sz="0" w:space="0" w:color="auto"/>
      </w:divBdr>
      <w:divsChild>
        <w:div w:id="251819282">
          <w:marLeft w:val="0"/>
          <w:marRight w:val="0"/>
          <w:marTop w:val="0"/>
          <w:marBottom w:val="0"/>
          <w:divBdr>
            <w:top w:val="none" w:sz="0" w:space="0" w:color="auto"/>
            <w:left w:val="none" w:sz="0" w:space="0" w:color="auto"/>
            <w:bottom w:val="none" w:sz="0" w:space="0" w:color="auto"/>
            <w:right w:val="none" w:sz="0" w:space="0" w:color="auto"/>
          </w:divBdr>
          <w:divsChild>
            <w:div w:id="1559708360">
              <w:marLeft w:val="0"/>
              <w:marRight w:val="0"/>
              <w:marTop w:val="0"/>
              <w:marBottom w:val="0"/>
              <w:divBdr>
                <w:top w:val="none" w:sz="0" w:space="0" w:color="auto"/>
                <w:left w:val="none" w:sz="0" w:space="0" w:color="auto"/>
                <w:bottom w:val="none" w:sz="0" w:space="0" w:color="auto"/>
                <w:right w:val="none" w:sz="0" w:space="0" w:color="auto"/>
              </w:divBdr>
              <w:divsChild>
                <w:div w:id="678241278">
                  <w:marLeft w:val="0"/>
                  <w:marRight w:val="0"/>
                  <w:marTop w:val="0"/>
                  <w:marBottom w:val="0"/>
                  <w:divBdr>
                    <w:top w:val="none" w:sz="0" w:space="0" w:color="auto"/>
                    <w:left w:val="none" w:sz="0" w:space="0" w:color="auto"/>
                    <w:bottom w:val="none" w:sz="0" w:space="0" w:color="auto"/>
                    <w:right w:val="none" w:sz="0" w:space="0" w:color="auto"/>
                  </w:divBdr>
                  <w:divsChild>
                    <w:div w:id="81607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202005">
      <w:bodyDiv w:val="1"/>
      <w:marLeft w:val="0"/>
      <w:marRight w:val="0"/>
      <w:marTop w:val="0"/>
      <w:marBottom w:val="0"/>
      <w:divBdr>
        <w:top w:val="none" w:sz="0" w:space="0" w:color="auto"/>
        <w:left w:val="none" w:sz="0" w:space="0" w:color="auto"/>
        <w:bottom w:val="none" w:sz="0" w:space="0" w:color="auto"/>
        <w:right w:val="none" w:sz="0" w:space="0" w:color="auto"/>
      </w:divBdr>
      <w:divsChild>
        <w:div w:id="1968390678">
          <w:marLeft w:val="0"/>
          <w:marRight w:val="0"/>
          <w:marTop w:val="0"/>
          <w:marBottom w:val="0"/>
          <w:divBdr>
            <w:top w:val="single" w:sz="4" w:space="2" w:color="6B90DA"/>
            <w:left w:val="none" w:sz="0" w:space="0" w:color="auto"/>
            <w:bottom w:val="none" w:sz="0" w:space="0" w:color="auto"/>
            <w:right w:val="none" w:sz="0" w:space="0" w:color="auto"/>
          </w:divBdr>
        </w:div>
      </w:divsChild>
    </w:div>
    <w:div w:id="1655991635">
      <w:bodyDiv w:val="1"/>
      <w:marLeft w:val="0"/>
      <w:marRight w:val="0"/>
      <w:marTop w:val="0"/>
      <w:marBottom w:val="0"/>
      <w:divBdr>
        <w:top w:val="none" w:sz="0" w:space="0" w:color="auto"/>
        <w:left w:val="none" w:sz="0" w:space="0" w:color="auto"/>
        <w:bottom w:val="none" w:sz="0" w:space="0" w:color="auto"/>
        <w:right w:val="none" w:sz="0" w:space="0" w:color="auto"/>
      </w:divBdr>
      <w:divsChild>
        <w:div w:id="964042086">
          <w:marLeft w:val="0"/>
          <w:marRight w:val="0"/>
          <w:marTop w:val="0"/>
          <w:marBottom w:val="0"/>
          <w:divBdr>
            <w:top w:val="single" w:sz="4" w:space="2" w:color="6B90DA"/>
            <w:left w:val="none" w:sz="0" w:space="0" w:color="auto"/>
            <w:bottom w:val="none" w:sz="0" w:space="0" w:color="auto"/>
            <w:right w:val="none" w:sz="0" w:space="0" w:color="auto"/>
          </w:divBdr>
        </w:div>
      </w:divsChild>
    </w:div>
    <w:div w:id="1779369079">
      <w:bodyDiv w:val="1"/>
      <w:marLeft w:val="0"/>
      <w:marRight w:val="0"/>
      <w:marTop w:val="0"/>
      <w:marBottom w:val="0"/>
      <w:divBdr>
        <w:top w:val="none" w:sz="0" w:space="0" w:color="auto"/>
        <w:left w:val="none" w:sz="0" w:space="0" w:color="auto"/>
        <w:bottom w:val="none" w:sz="0" w:space="0" w:color="auto"/>
        <w:right w:val="none" w:sz="0" w:space="0" w:color="auto"/>
      </w:divBdr>
      <w:divsChild>
        <w:div w:id="1382167798">
          <w:marLeft w:val="0"/>
          <w:marRight w:val="0"/>
          <w:marTop w:val="0"/>
          <w:marBottom w:val="0"/>
          <w:divBdr>
            <w:top w:val="none" w:sz="0" w:space="0" w:color="auto"/>
            <w:left w:val="none" w:sz="0" w:space="0" w:color="auto"/>
            <w:bottom w:val="none" w:sz="0" w:space="0" w:color="auto"/>
            <w:right w:val="none" w:sz="0" w:space="0" w:color="auto"/>
          </w:divBdr>
          <w:divsChild>
            <w:div w:id="407584127">
              <w:marLeft w:val="0"/>
              <w:marRight w:val="0"/>
              <w:marTop w:val="0"/>
              <w:marBottom w:val="0"/>
              <w:divBdr>
                <w:top w:val="none" w:sz="0" w:space="0" w:color="auto"/>
                <w:left w:val="none" w:sz="0" w:space="0" w:color="auto"/>
                <w:bottom w:val="none" w:sz="0" w:space="0" w:color="auto"/>
                <w:right w:val="none" w:sz="0" w:space="0" w:color="auto"/>
              </w:divBdr>
              <w:divsChild>
                <w:div w:id="1192260163">
                  <w:marLeft w:val="0"/>
                  <w:marRight w:val="0"/>
                  <w:marTop w:val="0"/>
                  <w:marBottom w:val="0"/>
                  <w:divBdr>
                    <w:top w:val="none" w:sz="0" w:space="0" w:color="auto"/>
                    <w:left w:val="none" w:sz="0" w:space="0" w:color="auto"/>
                    <w:bottom w:val="none" w:sz="0" w:space="0" w:color="auto"/>
                    <w:right w:val="none" w:sz="0" w:space="0" w:color="auto"/>
                  </w:divBdr>
                  <w:divsChild>
                    <w:div w:id="62948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93533">
      <w:bodyDiv w:val="1"/>
      <w:marLeft w:val="0"/>
      <w:marRight w:val="0"/>
      <w:marTop w:val="100"/>
      <w:marBottom w:val="100"/>
      <w:divBdr>
        <w:top w:val="none" w:sz="0" w:space="0" w:color="auto"/>
        <w:left w:val="none" w:sz="0" w:space="0" w:color="auto"/>
        <w:bottom w:val="none" w:sz="0" w:space="0" w:color="auto"/>
        <w:right w:val="none" w:sz="0" w:space="0" w:color="auto"/>
      </w:divBdr>
      <w:divsChild>
        <w:div w:id="1480002093">
          <w:marLeft w:val="0"/>
          <w:marRight w:val="0"/>
          <w:marTop w:val="0"/>
          <w:marBottom w:val="0"/>
          <w:divBdr>
            <w:top w:val="none" w:sz="0" w:space="0" w:color="auto"/>
            <w:left w:val="none" w:sz="0" w:space="0" w:color="auto"/>
            <w:bottom w:val="none" w:sz="0" w:space="0" w:color="auto"/>
            <w:right w:val="none" w:sz="0" w:space="0" w:color="auto"/>
          </w:divBdr>
          <w:divsChild>
            <w:div w:id="1049693197">
              <w:marLeft w:val="136"/>
              <w:marRight w:val="136"/>
              <w:marTop w:val="136"/>
              <w:marBottom w:val="136"/>
              <w:divBdr>
                <w:top w:val="none" w:sz="0" w:space="0" w:color="auto"/>
                <w:left w:val="none" w:sz="0" w:space="0" w:color="auto"/>
                <w:bottom w:val="none" w:sz="0" w:space="0" w:color="auto"/>
                <w:right w:val="none" w:sz="0" w:space="0" w:color="auto"/>
              </w:divBdr>
              <w:divsChild>
                <w:div w:id="1942756469">
                  <w:marLeft w:val="0"/>
                  <w:marRight w:val="-2445"/>
                  <w:marTop w:val="0"/>
                  <w:marBottom w:val="0"/>
                  <w:divBdr>
                    <w:top w:val="none" w:sz="0" w:space="0" w:color="auto"/>
                    <w:left w:val="none" w:sz="0" w:space="0" w:color="auto"/>
                    <w:bottom w:val="none" w:sz="0" w:space="0" w:color="auto"/>
                    <w:right w:val="none" w:sz="0" w:space="0" w:color="auto"/>
                  </w:divBdr>
                  <w:divsChild>
                    <w:div w:id="535511268">
                      <w:marLeft w:val="0"/>
                      <w:marRight w:val="244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783538">
      <w:bodyDiv w:val="1"/>
      <w:marLeft w:val="0"/>
      <w:marRight w:val="0"/>
      <w:marTop w:val="0"/>
      <w:marBottom w:val="0"/>
      <w:divBdr>
        <w:top w:val="none" w:sz="0" w:space="0" w:color="auto"/>
        <w:left w:val="none" w:sz="0" w:space="0" w:color="auto"/>
        <w:bottom w:val="none" w:sz="0" w:space="0" w:color="auto"/>
        <w:right w:val="none" w:sz="0" w:space="0" w:color="auto"/>
      </w:divBdr>
      <w:divsChild>
        <w:div w:id="224687806">
          <w:marLeft w:val="0"/>
          <w:marRight w:val="0"/>
          <w:marTop w:val="0"/>
          <w:marBottom w:val="0"/>
          <w:divBdr>
            <w:top w:val="none" w:sz="0" w:space="0" w:color="auto"/>
            <w:left w:val="none" w:sz="0" w:space="0" w:color="auto"/>
            <w:bottom w:val="none" w:sz="0" w:space="0" w:color="auto"/>
            <w:right w:val="none" w:sz="0" w:space="0" w:color="auto"/>
          </w:divBdr>
          <w:divsChild>
            <w:div w:id="158927216">
              <w:marLeft w:val="0"/>
              <w:marRight w:val="0"/>
              <w:marTop w:val="0"/>
              <w:marBottom w:val="0"/>
              <w:divBdr>
                <w:top w:val="none" w:sz="0" w:space="0" w:color="auto"/>
                <w:left w:val="none" w:sz="0" w:space="0" w:color="auto"/>
                <w:bottom w:val="none" w:sz="0" w:space="0" w:color="auto"/>
                <w:right w:val="none" w:sz="0" w:space="0" w:color="auto"/>
              </w:divBdr>
              <w:divsChild>
                <w:div w:id="823164714">
                  <w:marLeft w:val="0"/>
                  <w:marRight w:val="0"/>
                  <w:marTop w:val="0"/>
                  <w:marBottom w:val="0"/>
                  <w:divBdr>
                    <w:top w:val="none" w:sz="0" w:space="0" w:color="auto"/>
                    <w:left w:val="none" w:sz="0" w:space="0" w:color="auto"/>
                    <w:bottom w:val="none" w:sz="0" w:space="0" w:color="auto"/>
                    <w:right w:val="none" w:sz="0" w:space="0" w:color="auto"/>
                  </w:divBdr>
                  <w:divsChild>
                    <w:div w:id="77463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769297">
      <w:bodyDiv w:val="1"/>
      <w:marLeft w:val="0"/>
      <w:marRight w:val="0"/>
      <w:marTop w:val="0"/>
      <w:marBottom w:val="0"/>
      <w:divBdr>
        <w:top w:val="none" w:sz="0" w:space="0" w:color="auto"/>
        <w:left w:val="none" w:sz="0" w:space="0" w:color="auto"/>
        <w:bottom w:val="none" w:sz="0" w:space="0" w:color="auto"/>
        <w:right w:val="none" w:sz="0" w:space="0" w:color="auto"/>
      </w:divBdr>
      <w:divsChild>
        <w:div w:id="900099897">
          <w:marLeft w:val="0"/>
          <w:marRight w:val="0"/>
          <w:marTop w:val="0"/>
          <w:marBottom w:val="0"/>
          <w:divBdr>
            <w:top w:val="none" w:sz="0" w:space="0" w:color="auto"/>
            <w:left w:val="none" w:sz="0" w:space="0" w:color="auto"/>
            <w:bottom w:val="none" w:sz="0" w:space="0" w:color="auto"/>
            <w:right w:val="none" w:sz="0" w:space="0" w:color="auto"/>
          </w:divBdr>
          <w:divsChild>
            <w:div w:id="99903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ate.org.uk/modern/exhibitions/ahtila/room9.htm"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sulka.org/Steina/Steina_Orka/Orka.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vasulka.org/Steina/Steina_ViolinPower/ViolinPower.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aolocurti.com/ahtila/ahtila.htm"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3" Type="http://schemas.openxmlformats.org/officeDocument/2006/relationships/hyperlink" Target="http://www.paolocurti.com/ahtila/ahtila.htm" TargetMode="External"/><Relationship Id="rId2" Type="http://schemas.openxmlformats.org/officeDocument/2006/relationships/hyperlink" Target="http://www.vasulka.org/Steina/Steina_ViolinPower/ViolinPower.html" TargetMode="External"/><Relationship Id="rId1" Type="http://schemas.openxmlformats.org/officeDocument/2006/relationships/hyperlink" Target="http://www.vasulka.org/Steina/Steina_Orka/Orka.html" TargetMode="External"/><Relationship Id="rId4" Type="http://schemas.openxmlformats.org/officeDocument/2006/relationships/hyperlink" Target="http://www.tate.org.uk/modern/exhibitions/ahtila/room9.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youtube.com/watch?v=6-V7in9LO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133CBC-7407-416F-87D4-5A1767C57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6723</Words>
  <Characters>38326</Characters>
  <Application>Microsoft Office Word</Application>
  <DocSecurity>0</DocSecurity>
  <Lines>319</Lines>
  <Paragraphs>89</Paragraphs>
  <ScaleCrop>false</ScaleCrop>
  <HeadingPairs>
    <vt:vector size="2" baseType="variant">
      <vt:variant>
        <vt:lpstr>Title</vt:lpstr>
      </vt:variant>
      <vt:variant>
        <vt:i4>1</vt:i4>
      </vt:variant>
    </vt:vector>
  </HeadingPairs>
  <TitlesOfParts>
    <vt:vector size="1" baseType="lpstr">
      <vt:lpstr/>
    </vt:vector>
  </TitlesOfParts>
  <Company>University of Liverpool - Computing Services</Company>
  <LinksUpToDate>false</LinksUpToDate>
  <CharactersWithSpaces>44960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Holly</dc:creator>
  <cp:lastModifiedBy>Admin</cp:lastModifiedBy>
  <cp:revision>3</cp:revision>
  <cp:lastPrinted>2011-04-11T13:09:00Z</cp:lastPrinted>
  <dcterms:created xsi:type="dcterms:W3CDTF">2012-04-04T18:48:00Z</dcterms:created>
  <dcterms:modified xsi:type="dcterms:W3CDTF">2018-01-02T18:16:00Z</dcterms:modified>
</cp:coreProperties>
</file>